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 w:eastAsia="en-US"/>
          <w14:ligatures w14:val="standardContextual"/>
        </w:rPr>
        <w:id w:val="-12395616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9ED884" w14:textId="77777777" w:rsidR="00036D6F" w:rsidRDefault="00036D6F">
          <w:pPr>
            <w:pStyle w:val="TOCHeading"/>
            <w:rPr>
              <w:rFonts w:asciiTheme="minorHAnsi" w:eastAsiaTheme="minorHAnsi" w:hAnsiTheme="minorHAnsi" w:cstheme="minorBidi"/>
              <w:color w:val="auto"/>
              <w:kern w:val="2"/>
              <w:sz w:val="24"/>
              <w:szCs w:val="24"/>
              <w:lang w:val="en-GB" w:eastAsia="en-US"/>
              <w14:ligatures w14:val="standardContextual"/>
            </w:rPr>
          </w:pPr>
        </w:p>
        <w:p w14:paraId="42D9C176" w14:textId="78D2E4C2" w:rsidR="00BD5436" w:rsidRPr="00036D6F" w:rsidRDefault="00BD5436">
          <w:pPr>
            <w:pStyle w:val="TOCHeading"/>
            <w:rPr>
              <w:rFonts w:ascii="Calibri" w:hAnsi="Calibri" w:cs="Calibri"/>
              <w:b/>
              <w:bCs/>
              <w:color w:val="auto"/>
              <w:sz w:val="36"/>
              <w:szCs w:val="36"/>
            </w:rPr>
          </w:pPr>
          <w:r w:rsidRPr="00036D6F">
            <w:rPr>
              <w:rFonts w:ascii="Calibri" w:hAnsi="Calibri" w:cs="Calibri"/>
              <w:b/>
              <w:bCs/>
              <w:color w:val="auto"/>
              <w:sz w:val="36"/>
              <w:szCs w:val="36"/>
              <w:lang w:val="en-GB"/>
            </w:rPr>
            <w:t>Contents</w:t>
          </w:r>
        </w:p>
        <w:p w14:paraId="6BBE5FD0" w14:textId="7CE59582" w:rsidR="00BD5436" w:rsidRPr="00036D6F" w:rsidRDefault="00BD5436">
          <w:pPr>
            <w:pStyle w:val="TOC1"/>
            <w:tabs>
              <w:tab w:val="right" w:leader="dot" w:pos="9016"/>
            </w:tabs>
            <w:rPr>
              <w:rFonts w:ascii="Calibri" w:hAnsi="Calibri" w:cs="Calibri"/>
              <w:noProof/>
              <w:sz w:val="28"/>
              <w:szCs w:val="28"/>
            </w:rPr>
          </w:pPr>
          <w:r w:rsidRPr="00BD5436">
            <w:rPr>
              <w:rFonts w:ascii="Calibri" w:hAnsi="Calibri" w:cs="Calibri"/>
              <w:sz w:val="28"/>
              <w:szCs w:val="28"/>
            </w:rPr>
            <w:fldChar w:fldCharType="begin"/>
          </w:r>
          <w:r w:rsidRPr="00BD5436">
            <w:rPr>
              <w:rFonts w:ascii="Calibri" w:hAnsi="Calibri" w:cs="Calibri"/>
              <w:sz w:val="28"/>
              <w:szCs w:val="28"/>
            </w:rPr>
            <w:instrText xml:space="preserve"> TOC \o "1-3" \h \z \u </w:instrText>
          </w:r>
          <w:r w:rsidRPr="00BD5436">
            <w:rPr>
              <w:rFonts w:ascii="Calibri" w:hAnsi="Calibri" w:cs="Calibri"/>
              <w:sz w:val="28"/>
              <w:szCs w:val="28"/>
            </w:rPr>
            <w:fldChar w:fldCharType="separate"/>
          </w:r>
          <w:hyperlink w:anchor="_Toc208307969" w:history="1">
            <w:r w:rsidRPr="00036D6F">
              <w:rPr>
                <w:rStyle w:val="Hyperlink"/>
                <w:rFonts w:ascii="Calibri" w:hAnsi="Calibri" w:cs="Calibri"/>
                <w:noProof/>
                <w:color w:val="auto"/>
                <w:sz w:val="28"/>
                <w:szCs w:val="28"/>
              </w:rPr>
              <w:t>1. Purpose</w:t>
            </w:r>
            <w:r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ab/>
            </w:r>
            <w:r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begin"/>
            </w:r>
            <w:r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instrText xml:space="preserve"> PAGEREF _Toc208307969 \h </w:instrText>
            </w:r>
            <w:r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</w:r>
            <w:r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separate"/>
            </w:r>
            <w:r w:rsid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>2</w:t>
            </w:r>
            <w:r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6E93F2" w14:textId="2BA6F12A" w:rsidR="00BD5436" w:rsidRPr="00036D6F" w:rsidRDefault="00B24CB4">
          <w:pPr>
            <w:pStyle w:val="TOC1"/>
            <w:tabs>
              <w:tab w:val="right" w:leader="dot" w:pos="9016"/>
            </w:tabs>
            <w:rPr>
              <w:rFonts w:ascii="Calibri" w:hAnsi="Calibri" w:cs="Calibri"/>
              <w:noProof/>
              <w:sz w:val="28"/>
              <w:szCs w:val="28"/>
            </w:rPr>
          </w:pPr>
          <w:hyperlink w:anchor="_Toc208307970" w:history="1">
            <w:r w:rsidR="00BD5436" w:rsidRPr="00036D6F">
              <w:rPr>
                <w:rStyle w:val="Hyperlink"/>
                <w:rFonts w:ascii="Calibri" w:hAnsi="Calibri" w:cs="Calibri"/>
                <w:noProof/>
                <w:color w:val="auto"/>
                <w:sz w:val="28"/>
                <w:szCs w:val="28"/>
              </w:rPr>
              <w:t>2. Scope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ab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begin"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instrText xml:space="preserve"> PAGEREF _Toc208307970 \h </w:instrTex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separate"/>
            </w:r>
            <w:r w:rsid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>2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2E5541" w14:textId="05BD6EAF" w:rsidR="00BD5436" w:rsidRPr="00036D6F" w:rsidRDefault="00B24CB4">
          <w:pPr>
            <w:pStyle w:val="TOC1"/>
            <w:tabs>
              <w:tab w:val="right" w:leader="dot" w:pos="9016"/>
            </w:tabs>
            <w:rPr>
              <w:rFonts w:ascii="Calibri" w:hAnsi="Calibri" w:cs="Calibri"/>
              <w:noProof/>
              <w:sz w:val="28"/>
              <w:szCs w:val="28"/>
            </w:rPr>
          </w:pPr>
          <w:hyperlink w:anchor="_Toc208307971" w:history="1">
            <w:r w:rsidR="00BD5436" w:rsidRPr="00036D6F">
              <w:rPr>
                <w:rStyle w:val="Hyperlink"/>
                <w:rFonts w:ascii="Calibri" w:hAnsi="Calibri" w:cs="Calibri"/>
                <w:noProof/>
                <w:color w:val="auto"/>
                <w:sz w:val="28"/>
                <w:szCs w:val="28"/>
              </w:rPr>
              <w:t>3. Objectives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ab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begin"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instrText xml:space="preserve"> PAGEREF _Toc208307971 \h </w:instrTex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separate"/>
            </w:r>
            <w:r w:rsid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>2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8943C8" w14:textId="58232A4D" w:rsidR="00BD5436" w:rsidRPr="00036D6F" w:rsidRDefault="00B24CB4">
          <w:pPr>
            <w:pStyle w:val="TOC1"/>
            <w:tabs>
              <w:tab w:val="right" w:leader="dot" w:pos="9016"/>
            </w:tabs>
            <w:rPr>
              <w:rFonts w:ascii="Calibri" w:hAnsi="Calibri" w:cs="Calibri"/>
              <w:noProof/>
              <w:sz w:val="28"/>
              <w:szCs w:val="28"/>
            </w:rPr>
          </w:pPr>
          <w:hyperlink w:anchor="_Toc208307972" w:history="1">
            <w:r w:rsidR="00BD5436" w:rsidRPr="00036D6F">
              <w:rPr>
                <w:rStyle w:val="Hyperlink"/>
                <w:rFonts w:ascii="Calibri" w:hAnsi="Calibri" w:cs="Calibri"/>
                <w:noProof/>
                <w:color w:val="auto"/>
                <w:sz w:val="28"/>
                <w:szCs w:val="28"/>
              </w:rPr>
              <w:t>4. Supplier Selection Criteria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ab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begin"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instrText xml:space="preserve"> PAGEREF _Toc208307972 \h </w:instrTex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separate"/>
            </w:r>
            <w:r w:rsid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>2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FA123A" w14:textId="3D7BB7DA" w:rsidR="00BD5436" w:rsidRPr="00036D6F" w:rsidRDefault="00B24CB4">
          <w:pPr>
            <w:pStyle w:val="TOC1"/>
            <w:tabs>
              <w:tab w:val="right" w:leader="dot" w:pos="9016"/>
            </w:tabs>
            <w:rPr>
              <w:rFonts w:ascii="Calibri" w:hAnsi="Calibri" w:cs="Calibri"/>
              <w:noProof/>
              <w:sz w:val="28"/>
              <w:szCs w:val="28"/>
            </w:rPr>
          </w:pPr>
          <w:hyperlink w:anchor="_Toc208307973" w:history="1">
            <w:r w:rsidR="00BD5436" w:rsidRPr="00036D6F">
              <w:rPr>
                <w:rStyle w:val="Hyperlink"/>
                <w:rFonts w:ascii="Calibri" w:hAnsi="Calibri" w:cs="Calibri"/>
                <w:noProof/>
                <w:color w:val="auto"/>
                <w:sz w:val="28"/>
                <w:szCs w:val="28"/>
              </w:rPr>
              <w:t>5. Evaluation Process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ab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begin"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instrText xml:space="preserve"> PAGEREF _Toc208307973 \h </w:instrTex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separate"/>
            </w:r>
            <w:r w:rsid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>2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9A36F7" w14:textId="590C43C6" w:rsidR="00BD5436" w:rsidRPr="00036D6F" w:rsidRDefault="00B24CB4">
          <w:pPr>
            <w:pStyle w:val="TOC1"/>
            <w:tabs>
              <w:tab w:val="right" w:leader="dot" w:pos="9016"/>
            </w:tabs>
            <w:rPr>
              <w:rFonts w:ascii="Calibri" w:hAnsi="Calibri" w:cs="Calibri"/>
              <w:noProof/>
              <w:sz w:val="28"/>
              <w:szCs w:val="28"/>
            </w:rPr>
          </w:pPr>
          <w:hyperlink w:anchor="_Toc208307974" w:history="1">
            <w:r w:rsidR="00BD5436" w:rsidRPr="00036D6F">
              <w:rPr>
                <w:rStyle w:val="Hyperlink"/>
                <w:rFonts w:ascii="Calibri" w:hAnsi="Calibri" w:cs="Calibri"/>
                <w:noProof/>
                <w:color w:val="auto"/>
                <w:sz w:val="28"/>
                <w:szCs w:val="28"/>
              </w:rPr>
              <w:t>6. Performance Monitoring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ab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begin"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instrText xml:space="preserve"> PAGEREF _Toc208307974 \h </w:instrTex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separate"/>
            </w:r>
            <w:r w:rsid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>2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3B757F" w14:textId="426FF525" w:rsidR="00BD5436" w:rsidRPr="00036D6F" w:rsidRDefault="00B24CB4">
          <w:pPr>
            <w:pStyle w:val="TOC1"/>
            <w:tabs>
              <w:tab w:val="right" w:leader="dot" w:pos="9016"/>
            </w:tabs>
            <w:rPr>
              <w:rFonts w:ascii="Calibri" w:hAnsi="Calibri" w:cs="Calibri"/>
              <w:noProof/>
              <w:sz w:val="28"/>
              <w:szCs w:val="28"/>
            </w:rPr>
          </w:pPr>
          <w:hyperlink w:anchor="_Toc208307975" w:history="1">
            <w:r w:rsidR="00BD5436" w:rsidRPr="00036D6F">
              <w:rPr>
                <w:rStyle w:val="Hyperlink"/>
                <w:rFonts w:ascii="Calibri" w:hAnsi="Calibri" w:cs="Calibri"/>
                <w:noProof/>
                <w:color w:val="auto"/>
                <w:sz w:val="28"/>
                <w:szCs w:val="28"/>
              </w:rPr>
              <w:t>7. Documentation and Record-Keeping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ab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begin"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instrText xml:space="preserve"> PAGEREF _Toc208307975 \h </w:instrTex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separate"/>
            </w:r>
            <w:r w:rsid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>3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178C30" w14:textId="4749EFA7" w:rsidR="00BD5436" w:rsidRPr="00036D6F" w:rsidRDefault="00B24CB4">
          <w:pPr>
            <w:pStyle w:val="TOC1"/>
            <w:tabs>
              <w:tab w:val="right" w:leader="dot" w:pos="9016"/>
            </w:tabs>
            <w:rPr>
              <w:rFonts w:ascii="Calibri" w:hAnsi="Calibri" w:cs="Calibri"/>
              <w:noProof/>
              <w:sz w:val="28"/>
              <w:szCs w:val="28"/>
            </w:rPr>
          </w:pPr>
          <w:hyperlink w:anchor="_Toc208307976" w:history="1">
            <w:r w:rsidR="00BD5436" w:rsidRPr="00036D6F">
              <w:rPr>
                <w:rStyle w:val="Hyperlink"/>
                <w:rFonts w:ascii="Calibri" w:hAnsi="Calibri" w:cs="Calibri"/>
                <w:noProof/>
                <w:color w:val="auto"/>
                <w:sz w:val="28"/>
                <w:szCs w:val="28"/>
              </w:rPr>
              <w:t>8. Continuous Improvement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ab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begin"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instrText xml:space="preserve"> PAGEREF _Toc208307976 \h </w:instrTex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separate"/>
            </w:r>
            <w:r w:rsid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>3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69DB70" w14:textId="6C6CB56F" w:rsidR="00BD5436" w:rsidRPr="00036D6F" w:rsidRDefault="00B24CB4">
          <w:pPr>
            <w:pStyle w:val="TOC1"/>
            <w:tabs>
              <w:tab w:val="right" w:leader="dot" w:pos="9016"/>
            </w:tabs>
            <w:rPr>
              <w:rFonts w:ascii="Calibri" w:hAnsi="Calibri" w:cs="Calibri"/>
              <w:noProof/>
              <w:sz w:val="28"/>
              <w:szCs w:val="28"/>
            </w:rPr>
          </w:pPr>
          <w:hyperlink w:anchor="_Toc208307977" w:history="1">
            <w:r w:rsidR="00BD5436" w:rsidRPr="00036D6F">
              <w:rPr>
                <w:rStyle w:val="Hyperlink"/>
                <w:rFonts w:ascii="Calibri" w:hAnsi="Calibri" w:cs="Calibri"/>
                <w:noProof/>
                <w:color w:val="auto"/>
                <w:sz w:val="28"/>
                <w:szCs w:val="28"/>
              </w:rPr>
              <w:t>9. Policy Review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ab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begin"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instrText xml:space="preserve"> PAGEREF _Toc208307977 \h </w:instrTex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separate"/>
            </w:r>
            <w:r w:rsid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>3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1434E7" w14:textId="165ADAF5" w:rsidR="00BD5436" w:rsidRPr="00036D6F" w:rsidRDefault="00B24CB4">
          <w:pPr>
            <w:pStyle w:val="TOC1"/>
            <w:tabs>
              <w:tab w:val="right" w:leader="dot" w:pos="9016"/>
            </w:tabs>
            <w:rPr>
              <w:rFonts w:ascii="Calibri" w:hAnsi="Calibri" w:cs="Calibri"/>
              <w:noProof/>
              <w:sz w:val="28"/>
              <w:szCs w:val="28"/>
            </w:rPr>
          </w:pPr>
          <w:hyperlink w:anchor="_Toc208307978" w:history="1">
            <w:r w:rsidR="00BD5436" w:rsidRPr="00036D6F">
              <w:rPr>
                <w:rStyle w:val="Hyperlink"/>
                <w:rFonts w:ascii="Calibri" w:hAnsi="Calibri" w:cs="Calibri"/>
                <w:noProof/>
                <w:color w:val="auto"/>
                <w:sz w:val="28"/>
                <w:szCs w:val="28"/>
              </w:rPr>
              <w:t>10. Responsibilities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ab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begin"/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instrText xml:space="preserve"> PAGEREF _Toc208307978 \h </w:instrTex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separate"/>
            </w:r>
            <w:r w:rsid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t>3</w:t>
            </w:r>
            <w:r w:rsidR="00BD5436" w:rsidRPr="00036D6F">
              <w:rPr>
                <w:rFonts w:ascii="Calibri" w:hAnsi="Calibri" w:cs="Calibr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DFA4F5" w14:textId="1444614F" w:rsidR="00BD5436" w:rsidRDefault="00BD5436">
          <w:r w:rsidRPr="00BD5436">
            <w:rPr>
              <w:rFonts w:ascii="Calibri" w:hAnsi="Calibri" w:cs="Calibri"/>
              <w:b/>
              <w:bCs/>
              <w:sz w:val="28"/>
              <w:szCs w:val="28"/>
              <w:lang w:val="en-GB"/>
            </w:rPr>
            <w:fldChar w:fldCharType="end"/>
          </w:r>
        </w:p>
      </w:sdtContent>
    </w:sdt>
    <w:p w14:paraId="0AC576D8" w14:textId="27CAC90D" w:rsidR="00DF705D" w:rsidRDefault="00DF705D" w:rsidP="00BD5436"/>
    <w:p w14:paraId="262D0359" w14:textId="77777777" w:rsidR="00BD5436" w:rsidRDefault="00BD5436" w:rsidP="00BD5436"/>
    <w:p w14:paraId="47B57B1F" w14:textId="77777777" w:rsidR="00BD5436" w:rsidRDefault="00BD5436" w:rsidP="00BD5436"/>
    <w:p w14:paraId="19A35553" w14:textId="57B45E28" w:rsidR="00BD5436" w:rsidRDefault="00036D6F" w:rsidP="00B24CB4">
      <w:pPr>
        <w:tabs>
          <w:tab w:val="left" w:pos="1985"/>
          <w:tab w:val="left" w:pos="3404"/>
        </w:tabs>
      </w:pPr>
      <w:r>
        <w:tab/>
      </w:r>
      <w:r w:rsidR="00B24CB4">
        <w:tab/>
      </w:r>
    </w:p>
    <w:p w14:paraId="08D8AEF1" w14:textId="77777777" w:rsidR="00036D6F" w:rsidRDefault="00036D6F" w:rsidP="00BD5436"/>
    <w:p w14:paraId="79C4EDED" w14:textId="77777777" w:rsidR="00036D6F" w:rsidRDefault="00036D6F" w:rsidP="00BD5436"/>
    <w:p w14:paraId="7D04D176" w14:textId="77777777" w:rsidR="00036D6F" w:rsidRDefault="00036D6F" w:rsidP="00BD5436"/>
    <w:p w14:paraId="2B3579D7" w14:textId="77777777" w:rsidR="00036D6F" w:rsidRDefault="00036D6F" w:rsidP="00BD5436"/>
    <w:p w14:paraId="55FA8B07" w14:textId="77777777" w:rsidR="00036D6F" w:rsidRDefault="00036D6F" w:rsidP="00BD5436"/>
    <w:p w14:paraId="51BF176B" w14:textId="77777777" w:rsidR="00BD5436" w:rsidRDefault="00BD5436" w:rsidP="00BD5436"/>
    <w:p w14:paraId="28BAD1DD" w14:textId="77777777" w:rsidR="00BD5436" w:rsidRDefault="00BD5436" w:rsidP="00BD5436"/>
    <w:p w14:paraId="1EC74564" w14:textId="77777777" w:rsidR="00BD5436" w:rsidRDefault="00BD5436" w:rsidP="00BD5436"/>
    <w:p w14:paraId="57EA3ED8" w14:textId="77777777" w:rsidR="00BD5436" w:rsidRDefault="00BD5436" w:rsidP="00BD5436"/>
    <w:p w14:paraId="72EB2EE4" w14:textId="77777777" w:rsidR="00BD5436" w:rsidRPr="004A70C2" w:rsidRDefault="00BD5436" w:rsidP="00BD5436">
      <w:pPr>
        <w:pStyle w:val="Heading1"/>
        <w:rPr>
          <w:b/>
          <w:bCs/>
          <w:sz w:val="28"/>
          <w:szCs w:val="28"/>
        </w:rPr>
      </w:pPr>
      <w:bookmarkStart w:id="0" w:name="_Toc208307969"/>
      <w:r w:rsidRPr="004A70C2">
        <w:rPr>
          <w:b/>
          <w:bCs/>
          <w:sz w:val="28"/>
          <w:szCs w:val="28"/>
        </w:rPr>
        <w:lastRenderedPageBreak/>
        <w:t>1. Purpose</w:t>
      </w:r>
      <w:bookmarkEnd w:id="0"/>
    </w:p>
    <w:p w14:paraId="4372C588" w14:textId="77777777" w:rsidR="00BD5436" w:rsidRPr="004040AB" w:rsidRDefault="00BD5436" w:rsidP="00BD5436">
      <w:pPr>
        <w:spacing w:line="240" w:lineRule="auto"/>
        <w:rPr>
          <w:sz w:val="22"/>
          <w:szCs w:val="22"/>
        </w:rPr>
      </w:pPr>
      <w:r w:rsidRPr="004040AB">
        <w:rPr>
          <w:sz w:val="22"/>
          <w:szCs w:val="22"/>
        </w:rPr>
        <w:t xml:space="preserve">The purpose of this Supplier Evaluation Policy is to establish a framework for assessing and selecting suppliers based on their ability to meet our organization’s quality, cost, delivery, and service requirements. </w:t>
      </w:r>
    </w:p>
    <w:p w14:paraId="2510D10B" w14:textId="77777777" w:rsidR="00BD5436" w:rsidRPr="004A70C2" w:rsidRDefault="00BD5436" w:rsidP="00BD5436">
      <w:pPr>
        <w:pStyle w:val="Heading1"/>
        <w:rPr>
          <w:b/>
          <w:bCs/>
          <w:sz w:val="28"/>
          <w:szCs w:val="28"/>
        </w:rPr>
      </w:pPr>
      <w:bookmarkStart w:id="1" w:name="_Toc208307970"/>
      <w:r w:rsidRPr="004A70C2">
        <w:rPr>
          <w:b/>
          <w:bCs/>
          <w:sz w:val="28"/>
          <w:szCs w:val="28"/>
        </w:rPr>
        <w:t>2. Scope</w:t>
      </w:r>
      <w:bookmarkEnd w:id="1"/>
    </w:p>
    <w:p w14:paraId="11305649" w14:textId="77777777" w:rsidR="00BD5436" w:rsidRPr="004040AB" w:rsidRDefault="00BD5436" w:rsidP="00BD5436">
      <w:pPr>
        <w:spacing w:line="240" w:lineRule="auto"/>
        <w:rPr>
          <w:sz w:val="22"/>
          <w:szCs w:val="22"/>
        </w:rPr>
      </w:pPr>
      <w:r w:rsidRPr="004040AB">
        <w:rPr>
          <w:sz w:val="22"/>
          <w:szCs w:val="22"/>
        </w:rPr>
        <w:t xml:space="preserve">This policy applies to all suppliers of goods and services to </w:t>
      </w:r>
      <w:r>
        <w:rPr>
          <w:sz w:val="22"/>
          <w:szCs w:val="22"/>
        </w:rPr>
        <w:t>Namlog,</w:t>
      </w:r>
      <w:r w:rsidRPr="004040AB">
        <w:rPr>
          <w:sz w:val="22"/>
          <w:szCs w:val="22"/>
        </w:rPr>
        <w:t xml:space="preserve"> including materials, components, services, and subcontracted work.</w:t>
      </w:r>
    </w:p>
    <w:p w14:paraId="066AE658" w14:textId="77777777" w:rsidR="00BD5436" w:rsidRPr="004A70C2" w:rsidRDefault="00BD5436" w:rsidP="00BD5436">
      <w:pPr>
        <w:pStyle w:val="Heading1"/>
        <w:rPr>
          <w:b/>
          <w:bCs/>
          <w:sz w:val="28"/>
          <w:szCs w:val="28"/>
        </w:rPr>
      </w:pPr>
      <w:bookmarkStart w:id="2" w:name="_Toc208307971"/>
      <w:r w:rsidRPr="004A70C2">
        <w:rPr>
          <w:b/>
          <w:bCs/>
          <w:sz w:val="28"/>
          <w:szCs w:val="28"/>
        </w:rPr>
        <w:t>3. Objectives</w:t>
      </w:r>
      <w:bookmarkEnd w:id="2"/>
    </w:p>
    <w:p w14:paraId="4E137DCF" w14:textId="77777777" w:rsidR="00BD5436" w:rsidRPr="004040AB" w:rsidRDefault="00BD5436" w:rsidP="00BD543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040AB">
        <w:rPr>
          <w:sz w:val="22"/>
          <w:szCs w:val="22"/>
        </w:rPr>
        <w:t>To ensure that suppliers meet the organization’s quality standards.</w:t>
      </w:r>
    </w:p>
    <w:p w14:paraId="5CCE3EBF" w14:textId="77777777" w:rsidR="00BD5436" w:rsidRPr="004040AB" w:rsidRDefault="00BD5436" w:rsidP="00BD543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040AB">
        <w:rPr>
          <w:sz w:val="22"/>
          <w:szCs w:val="22"/>
        </w:rPr>
        <w:t>To monitor and evaluate supplier performance regularly.</w:t>
      </w:r>
    </w:p>
    <w:p w14:paraId="6F4A0957" w14:textId="77777777" w:rsidR="00BD5436" w:rsidRPr="004040AB" w:rsidRDefault="00BD5436" w:rsidP="00BD543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040AB">
        <w:rPr>
          <w:sz w:val="22"/>
          <w:szCs w:val="22"/>
        </w:rPr>
        <w:t>To foster long-term relationships with reliable suppliers.</w:t>
      </w:r>
    </w:p>
    <w:p w14:paraId="06553449" w14:textId="77777777" w:rsidR="00BD5436" w:rsidRPr="004040AB" w:rsidRDefault="00BD5436" w:rsidP="00BD543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040AB">
        <w:rPr>
          <w:sz w:val="22"/>
          <w:szCs w:val="22"/>
        </w:rPr>
        <w:t>To minimize risks associated with supplier dependencies.</w:t>
      </w:r>
    </w:p>
    <w:p w14:paraId="0DC39ABB" w14:textId="77777777" w:rsidR="00BD5436" w:rsidRPr="004A70C2" w:rsidRDefault="00BD5436" w:rsidP="00BD5436">
      <w:pPr>
        <w:pStyle w:val="Heading1"/>
        <w:rPr>
          <w:b/>
          <w:bCs/>
          <w:sz w:val="28"/>
          <w:szCs w:val="28"/>
        </w:rPr>
      </w:pPr>
      <w:bookmarkStart w:id="3" w:name="_Toc208307972"/>
      <w:r w:rsidRPr="004A70C2">
        <w:rPr>
          <w:b/>
          <w:bCs/>
          <w:sz w:val="28"/>
          <w:szCs w:val="28"/>
        </w:rPr>
        <w:t>4. Supplier Selection Criteria</w:t>
      </w:r>
      <w:bookmarkEnd w:id="3"/>
    </w:p>
    <w:p w14:paraId="2413B2FB" w14:textId="77777777" w:rsidR="00BD5436" w:rsidRPr="004040AB" w:rsidRDefault="00BD5436" w:rsidP="00BD5436">
      <w:pPr>
        <w:spacing w:line="240" w:lineRule="auto"/>
        <w:rPr>
          <w:sz w:val="22"/>
          <w:szCs w:val="22"/>
        </w:rPr>
      </w:pPr>
      <w:r w:rsidRPr="004040AB">
        <w:rPr>
          <w:sz w:val="22"/>
          <w:szCs w:val="22"/>
        </w:rPr>
        <w:t>Suppliers will be evaluated based on the following criteria:</w:t>
      </w:r>
    </w:p>
    <w:p w14:paraId="22C5FFC2" w14:textId="77777777" w:rsidR="00BD5436" w:rsidRPr="004040AB" w:rsidRDefault="00BD5436" w:rsidP="00BD5436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040AB">
        <w:rPr>
          <w:b/>
          <w:bCs/>
          <w:sz w:val="22"/>
          <w:szCs w:val="22"/>
        </w:rPr>
        <w:t>Quality</w:t>
      </w:r>
      <w:r w:rsidRPr="004040AB">
        <w:rPr>
          <w:sz w:val="22"/>
          <w:szCs w:val="22"/>
        </w:rPr>
        <w:t>: Compliance with industry standards and certifications (ISO, etc.), product reliability, and quality control processes.</w:t>
      </w:r>
    </w:p>
    <w:p w14:paraId="20F16E46" w14:textId="77777777" w:rsidR="00BD5436" w:rsidRPr="004040AB" w:rsidRDefault="00BD5436" w:rsidP="00BD5436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040AB">
        <w:rPr>
          <w:b/>
          <w:bCs/>
          <w:sz w:val="22"/>
          <w:szCs w:val="22"/>
        </w:rPr>
        <w:t>Cost</w:t>
      </w:r>
      <w:r w:rsidRPr="004040AB">
        <w:rPr>
          <w:sz w:val="22"/>
          <w:szCs w:val="22"/>
        </w:rPr>
        <w:t>: Competitive pricing, total cost of ownership, and flexibility in pricing structures.</w:t>
      </w:r>
    </w:p>
    <w:p w14:paraId="69204121" w14:textId="77777777" w:rsidR="00BD5436" w:rsidRPr="004040AB" w:rsidRDefault="00BD5436" w:rsidP="00BD5436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040AB">
        <w:rPr>
          <w:b/>
          <w:bCs/>
          <w:sz w:val="22"/>
          <w:szCs w:val="22"/>
        </w:rPr>
        <w:t>Delivery</w:t>
      </w:r>
      <w:r w:rsidRPr="004040AB">
        <w:rPr>
          <w:sz w:val="22"/>
          <w:szCs w:val="22"/>
        </w:rPr>
        <w:t>: Timeliness of deliveries, order accuracy, and consistency.</w:t>
      </w:r>
    </w:p>
    <w:p w14:paraId="156F76B1" w14:textId="77777777" w:rsidR="00BD5436" w:rsidRPr="004040AB" w:rsidRDefault="00BD5436" w:rsidP="00BD5436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040AB">
        <w:rPr>
          <w:b/>
          <w:bCs/>
          <w:sz w:val="22"/>
          <w:szCs w:val="22"/>
        </w:rPr>
        <w:t>Service</w:t>
      </w:r>
      <w:r w:rsidRPr="004040AB">
        <w:rPr>
          <w:sz w:val="22"/>
          <w:szCs w:val="22"/>
        </w:rPr>
        <w:t>: Responsiveness, customer support, and communication.</w:t>
      </w:r>
    </w:p>
    <w:p w14:paraId="702926C2" w14:textId="77777777" w:rsidR="00BD5436" w:rsidRPr="004040AB" w:rsidRDefault="00BD5436" w:rsidP="00BD5436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040AB">
        <w:rPr>
          <w:b/>
          <w:bCs/>
          <w:sz w:val="22"/>
          <w:szCs w:val="22"/>
        </w:rPr>
        <w:t>Financial Stability</w:t>
      </w:r>
      <w:r w:rsidRPr="004040AB">
        <w:rPr>
          <w:sz w:val="22"/>
          <w:szCs w:val="22"/>
        </w:rPr>
        <w:t>: Assessment of the supplier’s financial health to ensure reliability and longevity.</w:t>
      </w:r>
    </w:p>
    <w:p w14:paraId="75C0E519" w14:textId="77777777" w:rsidR="00BD5436" w:rsidRPr="004040AB" w:rsidRDefault="00BD5436" w:rsidP="00BD5436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040AB">
        <w:rPr>
          <w:b/>
          <w:bCs/>
          <w:sz w:val="22"/>
          <w:szCs w:val="22"/>
        </w:rPr>
        <w:t>Sustainability</w:t>
      </w:r>
      <w:r w:rsidRPr="004040AB">
        <w:rPr>
          <w:sz w:val="22"/>
          <w:szCs w:val="22"/>
        </w:rPr>
        <w:t>: Consideration of ethical sourcing practices, environmental impact, and social responsibility.</w:t>
      </w:r>
    </w:p>
    <w:p w14:paraId="0421DD68" w14:textId="77777777" w:rsidR="00BD5436" w:rsidRPr="004A70C2" w:rsidRDefault="00BD5436" w:rsidP="00BD5436">
      <w:pPr>
        <w:pStyle w:val="Heading1"/>
        <w:rPr>
          <w:b/>
          <w:bCs/>
          <w:sz w:val="28"/>
          <w:szCs w:val="28"/>
        </w:rPr>
      </w:pPr>
      <w:bookmarkStart w:id="4" w:name="_Toc208307973"/>
      <w:r w:rsidRPr="004A70C2">
        <w:rPr>
          <w:b/>
          <w:bCs/>
          <w:sz w:val="28"/>
          <w:szCs w:val="28"/>
        </w:rPr>
        <w:t>5. Evaluation Process</w:t>
      </w:r>
      <w:bookmarkEnd w:id="4"/>
    </w:p>
    <w:p w14:paraId="223792DC" w14:textId="77777777" w:rsidR="00BD5436" w:rsidRPr="004040AB" w:rsidRDefault="00BD5436" w:rsidP="00BD5436">
      <w:pPr>
        <w:pStyle w:val="ListParagraph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040AB">
        <w:rPr>
          <w:b/>
          <w:bCs/>
          <w:sz w:val="22"/>
          <w:szCs w:val="22"/>
        </w:rPr>
        <w:t>Initial Assessment</w:t>
      </w:r>
      <w:r w:rsidRPr="004040AB">
        <w:rPr>
          <w:sz w:val="22"/>
          <w:szCs w:val="22"/>
        </w:rPr>
        <w:t>: Conduct an initial qualification review based on the selection criteria.</w:t>
      </w:r>
    </w:p>
    <w:p w14:paraId="4909BE9D" w14:textId="77777777" w:rsidR="00BD5436" w:rsidRPr="004040AB" w:rsidRDefault="00BD5436" w:rsidP="00BD5436">
      <w:pPr>
        <w:pStyle w:val="ListParagraph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040AB">
        <w:rPr>
          <w:b/>
          <w:bCs/>
          <w:sz w:val="22"/>
          <w:szCs w:val="22"/>
        </w:rPr>
        <w:t>Review and Scoring</w:t>
      </w:r>
      <w:r w:rsidRPr="004040AB">
        <w:rPr>
          <w:sz w:val="22"/>
          <w:szCs w:val="22"/>
        </w:rPr>
        <w:t xml:space="preserve">: Use </w:t>
      </w:r>
      <w:r>
        <w:rPr>
          <w:sz w:val="22"/>
          <w:szCs w:val="22"/>
        </w:rPr>
        <w:t xml:space="preserve">the supplier </w:t>
      </w:r>
      <w:r w:rsidRPr="004040AB">
        <w:rPr>
          <w:sz w:val="22"/>
          <w:szCs w:val="22"/>
        </w:rPr>
        <w:t xml:space="preserve">evaluation </w:t>
      </w:r>
      <w:r>
        <w:rPr>
          <w:sz w:val="22"/>
          <w:szCs w:val="22"/>
        </w:rPr>
        <w:t xml:space="preserve">form </w:t>
      </w:r>
      <w:r w:rsidRPr="004040AB">
        <w:rPr>
          <w:sz w:val="22"/>
          <w:szCs w:val="22"/>
        </w:rPr>
        <w:t>to assess each supplier against predetermined criteria.</w:t>
      </w:r>
    </w:p>
    <w:p w14:paraId="15E26BD3" w14:textId="77777777" w:rsidR="00BD5436" w:rsidRPr="004040AB" w:rsidRDefault="00BD5436" w:rsidP="00BD5436">
      <w:pPr>
        <w:pStyle w:val="ListParagraph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040AB">
        <w:rPr>
          <w:b/>
          <w:bCs/>
          <w:sz w:val="22"/>
          <w:szCs w:val="22"/>
        </w:rPr>
        <w:t>Approval Process</w:t>
      </w:r>
      <w:r w:rsidRPr="004040AB">
        <w:rPr>
          <w:sz w:val="22"/>
          <w:szCs w:val="22"/>
        </w:rPr>
        <w:t>: Compiled evaluations will be reviewed and approved by the Namlog Supplier Evaluation Committee.</w:t>
      </w:r>
    </w:p>
    <w:p w14:paraId="2A4F2883" w14:textId="77777777" w:rsidR="00BD5436" w:rsidRPr="004A70C2" w:rsidRDefault="00BD5436" w:rsidP="00BD5436">
      <w:pPr>
        <w:pStyle w:val="Heading1"/>
        <w:rPr>
          <w:b/>
          <w:bCs/>
          <w:sz w:val="28"/>
          <w:szCs w:val="28"/>
        </w:rPr>
      </w:pPr>
      <w:bookmarkStart w:id="5" w:name="_Toc208307974"/>
      <w:r w:rsidRPr="004A70C2">
        <w:rPr>
          <w:b/>
          <w:bCs/>
          <w:sz w:val="28"/>
          <w:szCs w:val="28"/>
        </w:rPr>
        <w:t>6. Performance Monitoring</w:t>
      </w:r>
      <w:bookmarkEnd w:id="5"/>
    </w:p>
    <w:p w14:paraId="39D1FF89" w14:textId="77777777" w:rsidR="00BD5436" w:rsidRPr="004040AB" w:rsidRDefault="00BD5436" w:rsidP="00BD5436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4040AB">
        <w:rPr>
          <w:b/>
          <w:bCs/>
          <w:sz w:val="22"/>
          <w:szCs w:val="22"/>
        </w:rPr>
        <w:t>Regular Reviews</w:t>
      </w:r>
      <w:r w:rsidRPr="004040AB">
        <w:rPr>
          <w:sz w:val="22"/>
          <w:szCs w:val="22"/>
        </w:rPr>
        <w:t xml:space="preserve">: </w:t>
      </w:r>
      <w:r w:rsidRPr="0079172A">
        <w:rPr>
          <w:sz w:val="22"/>
          <w:szCs w:val="22"/>
        </w:rPr>
        <w:t>Conduct quarterly, bi-annual, or annual performance reviews based on KPIs such as on-time delivery, defect rates, and compliance with service agreements.</w:t>
      </w:r>
    </w:p>
    <w:p w14:paraId="4844EB5C" w14:textId="77777777" w:rsidR="00BD5436" w:rsidRPr="004040AB" w:rsidRDefault="00BD5436" w:rsidP="00BD5436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4040AB">
        <w:rPr>
          <w:b/>
          <w:bCs/>
          <w:sz w:val="22"/>
          <w:szCs w:val="22"/>
        </w:rPr>
        <w:t>Feedback Mechanism</w:t>
      </w:r>
      <w:r w:rsidRPr="004040AB">
        <w:rPr>
          <w:sz w:val="22"/>
          <w:szCs w:val="22"/>
        </w:rPr>
        <w:t>: Establish a structured process for providing feedback to suppliers regarding their performance.</w:t>
      </w:r>
    </w:p>
    <w:p w14:paraId="1705F1EE" w14:textId="77777777" w:rsidR="00BD5436" w:rsidRPr="004040AB" w:rsidRDefault="00BD5436" w:rsidP="00BD5436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4040AB">
        <w:rPr>
          <w:b/>
          <w:bCs/>
          <w:sz w:val="22"/>
          <w:szCs w:val="22"/>
        </w:rPr>
        <w:t>Corrective Action Plans</w:t>
      </w:r>
      <w:r w:rsidRPr="004040AB">
        <w:rPr>
          <w:sz w:val="22"/>
          <w:szCs w:val="22"/>
        </w:rPr>
        <w:t>: For suppliers who do not meet standards, initiate corrective action plans, with follow-up evaluations.</w:t>
      </w:r>
    </w:p>
    <w:p w14:paraId="5A1EF234" w14:textId="77777777" w:rsidR="00BD5436" w:rsidRPr="004A70C2" w:rsidRDefault="00BD5436" w:rsidP="00BD5436">
      <w:pPr>
        <w:pStyle w:val="Heading1"/>
        <w:rPr>
          <w:b/>
          <w:bCs/>
          <w:sz w:val="28"/>
          <w:szCs w:val="28"/>
        </w:rPr>
      </w:pPr>
      <w:bookmarkStart w:id="6" w:name="_Toc208307975"/>
      <w:r w:rsidRPr="004A70C2">
        <w:rPr>
          <w:b/>
          <w:bCs/>
          <w:sz w:val="28"/>
          <w:szCs w:val="28"/>
        </w:rPr>
        <w:lastRenderedPageBreak/>
        <w:t>7. Documentation and Record-Keeping</w:t>
      </w:r>
      <w:bookmarkEnd w:id="6"/>
    </w:p>
    <w:p w14:paraId="703E9E50" w14:textId="77777777" w:rsidR="00BD5436" w:rsidRPr="004040AB" w:rsidRDefault="00BD5436" w:rsidP="00BD5436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4040AB">
        <w:rPr>
          <w:sz w:val="22"/>
          <w:szCs w:val="22"/>
        </w:rPr>
        <w:t>Maintain records of supplier evaluations, performance reviews, and communication for audit purposes and continuous improvement.</w:t>
      </w:r>
    </w:p>
    <w:p w14:paraId="2D4C52B5" w14:textId="77777777" w:rsidR="00BD5436" w:rsidRPr="004A70C2" w:rsidRDefault="00BD5436" w:rsidP="00BD5436">
      <w:pPr>
        <w:pStyle w:val="Heading1"/>
        <w:rPr>
          <w:b/>
          <w:bCs/>
          <w:sz w:val="28"/>
          <w:szCs w:val="28"/>
        </w:rPr>
      </w:pPr>
      <w:bookmarkStart w:id="7" w:name="_Toc208307976"/>
      <w:r w:rsidRPr="004A70C2">
        <w:rPr>
          <w:b/>
          <w:bCs/>
          <w:sz w:val="28"/>
          <w:szCs w:val="28"/>
        </w:rPr>
        <w:t>8. Continuous Improvement</w:t>
      </w:r>
      <w:bookmarkEnd w:id="7"/>
    </w:p>
    <w:p w14:paraId="640DB61B" w14:textId="77777777" w:rsidR="00BD5436" w:rsidRPr="004040AB" w:rsidRDefault="00BD5436" w:rsidP="00BD5436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4040AB">
        <w:rPr>
          <w:sz w:val="22"/>
          <w:szCs w:val="22"/>
        </w:rPr>
        <w:t>Encourage suppliers to engage in continuous improvement practices and innovation to drive mutual growth.</w:t>
      </w:r>
    </w:p>
    <w:p w14:paraId="7D10072A" w14:textId="77777777" w:rsidR="00BD5436" w:rsidRPr="004A70C2" w:rsidRDefault="00BD5436" w:rsidP="00BD5436">
      <w:pPr>
        <w:pStyle w:val="Heading1"/>
        <w:rPr>
          <w:b/>
          <w:bCs/>
          <w:sz w:val="28"/>
          <w:szCs w:val="28"/>
        </w:rPr>
      </w:pPr>
      <w:bookmarkStart w:id="8" w:name="_Toc208307977"/>
      <w:r w:rsidRPr="004A70C2">
        <w:rPr>
          <w:b/>
          <w:bCs/>
          <w:sz w:val="28"/>
          <w:szCs w:val="28"/>
        </w:rPr>
        <w:t>9. Policy Review</w:t>
      </w:r>
      <w:bookmarkEnd w:id="8"/>
    </w:p>
    <w:p w14:paraId="6AEFE2E5" w14:textId="77777777" w:rsidR="00BD5436" w:rsidRPr="004040AB" w:rsidRDefault="00BD5436" w:rsidP="00BD5436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4040AB">
        <w:rPr>
          <w:sz w:val="22"/>
          <w:szCs w:val="22"/>
        </w:rPr>
        <w:t>This policy will be reviewed annually and updated as necessary to remain relevant to the organization’s goals and industry standards.</w:t>
      </w:r>
    </w:p>
    <w:p w14:paraId="0FE06926" w14:textId="77777777" w:rsidR="00BD5436" w:rsidRPr="004A70C2" w:rsidRDefault="00BD5436" w:rsidP="00BD5436">
      <w:pPr>
        <w:pStyle w:val="Heading1"/>
        <w:rPr>
          <w:b/>
          <w:bCs/>
          <w:sz w:val="28"/>
          <w:szCs w:val="28"/>
        </w:rPr>
      </w:pPr>
      <w:bookmarkStart w:id="9" w:name="_Toc208307978"/>
      <w:r w:rsidRPr="004A70C2">
        <w:rPr>
          <w:b/>
          <w:bCs/>
          <w:sz w:val="28"/>
          <w:szCs w:val="28"/>
        </w:rPr>
        <w:t>10. Responsibilities</w:t>
      </w:r>
      <w:bookmarkEnd w:id="9"/>
    </w:p>
    <w:p w14:paraId="2F2E9752" w14:textId="77777777" w:rsidR="00BD5436" w:rsidRPr="004040AB" w:rsidRDefault="00BD5436" w:rsidP="00BD5436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4040AB">
        <w:rPr>
          <w:sz w:val="22"/>
          <w:szCs w:val="22"/>
        </w:rPr>
        <w:t>Designate responsibilities for supplier evaluations and performance monitoring to specific roles within the organization.</w:t>
      </w:r>
    </w:p>
    <w:p w14:paraId="36F1BCF7" w14:textId="77777777" w:rsidR="00BD5436" w:rsidRPr="00BD5436" w:rsidRDefault="00BD5436" w:rsidP="00BD5436"/>
    <w:sectPr w:rsidR="00BD5436" w:rsidRPr="00BD5436" w:rsidSect="00036D6F">
      <w:headerReference w:type="default" r:id="rId7"/>
      <w:footerReference w:type="default" r:id="rId8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17170" w14:textId="77777777" w:rsidR="00825885" w:rsidRDefault="00825885" w:rsidP="00825885">
      <w:pPr>
        <w:spacing w:after="0" w:line="240" w:lineRule="auto"/>
      </w:pPr>
      <w:r>
        <w:separator/>
      </w:r>
    </w:p>
  </w:endnote>
  <w:endnote w:type="continuationSeparator" w:id="0">
    <w:p w14:paraId="60E08013" w14:textId="77777777" w:rsidR="00825885" w:rsidRDefault="00825885" w:rsidP="0082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F427B" w14:textId="2F2B3E12" w:rsidR="00036D6F" w:rsidRDefault="00036D6F">
    <w:pPr>
      <w:pStyle w:val="Footer"/>
    </w:pPr>
    <w:sdt>
      <w:sdtPr>
        <w:id w:val="98381352"/>
        <w:docPartObj>
          <w:docPartGallery w:val="Page Numbers (Top of Page)"/>
          <w:docPartUnique/>
        </w:docPartObj>
      </w:sdtPr>
      <w:sdtContent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3</w:t>
        </w:r>
        <w:r>
          <w:rPr>
            <w:b/>
            <w:bCs/>
          </w:rPr>
          <w:fldChar w:fldCharType="end"/>
        </w:r>
      </w:sdtContent>
    </w:sdt>
    <w:r>
      <w:t xml:space="preserve"> </w:t>
    </w:r>
    <w:r>
      <w:ptab w:relativeTo="margin" w:alignment="center" w:leader="none"/>
    </w:r>
    <w:r>
      <w:t>Uncontrolled copy if printed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4FCA7" w14:textId="77777777" w:rsidR="00825885" w:rsidRDefault="00825885" w:rsidP="00825885">
      <w:pPr>
        <w:spacing w:after="0" w:line="240" w:lineRule="auto"/>
      </w:pPr>
      <w:r>
        <w:separator/>
      </w:r>
    </w:p>
  </w:footnote>
  <w:footnote w:type="continuationSeparator" w:id="0">
    <w:p w14:paraId="558B2524" w14:textId="77777777" w:rsidR="00825885" w:rsidRDefault="00825885" w:rsidP="0082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52BF7" w14:textId="5AA631B7" w:rsidR="00036D6F" w:rsidRDefault="00036D6F" w:rsidP="00036D6F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bookmarkStart w:id="10" w:name="_Hlk219793197"/>
    <w:bookmarkStart w:id="11" w:name="_Hlk219793198"/>
    <w:bookmarkStart w:id="12" w:name="_Hlk219795073"/>
    <w:bookmarkStart w:id="13" w:name="_Hlk219795074"/>
    <w:r>
      <w:rPr>
        <w:noProof/>
      </w:rPr>
      <w:drawing>
        <wp:anchor distT="0" distB="0" distL="114300" distR="114300" simplePos="0" relativeHeight="251659264" behindDoc="1" locked="0" layoutInCell="1" allowOverlap="1" wp14:anchorId="2C89430B" wp14:editId="28DDC694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596879397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879397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4" w:name="_Hlk149822987"/>
    <w:bookmarkStart w:id="15" w:name="_Hlk149823173"/>
    <w:bookmarkStart w:id="16" w:name="_Hlk149823174"/>
    <w:r>
      <w:rPr>
        <w:rFonts w:ascii="Calibri" w:hAnsi="Calibri" w:cs="Calibri"/>
        <w:b/>
        <w:bCs/>
        <w:sz w:val="32"/>
        <w:szCs w:val="32"/>
      </w:rPr>
      <w:t>Supplier Evaluation</w:t>
    </w:r>
  </w:p>
  <w:p w14:paraId="7A645082" w14:textId="492F57FD" w:rsidR="00036D6F" w:rsidRDefault="00036D6F" w:rsidP="00036D6F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Policy</w:t>
    </w:r>
  </w:p>
  <w:p w14:paraId="18CB45B8" w14:textId="7CAF3EF9" w:rsidR="00825885" w:rsidRPr="00036D6F" w:rsidRDefault="00036D6F" w:rsidP="00036D6F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</w:t>
    </w:r>
    <w:r>
      <w:rPr>
        <w:rFonts w:ascii="Calibri" w:hAnsi="Calibri" w:cs="Calibri"/>
      </w:rPr>
      <w:t>Commercial</w:t>
    </w:r>
    <w:r>
      <w:rPr>
        <w:sz w:val="44"/>
        <w:szCs w:val="44"/>
      </w:rPr>
      <w:t xml:space="preserve"> </w:t>
    </w:r>
    <w:bookmarkEnd w:id="14"/>
    <w:r>
      <w:rPr>
        <w:sz w:val="44"/>
        <w:szCs w:val="44"/>
      </w:rPr>
      <w:t xml:space="preserve">                                </w:t>
    </w:r>
    <w:bookmarkEnd w:id="15"/>
    <w:bookmarkEnd w:id="16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4570"/>
    <w:multiLevelType w:val="hybridMultilevel"/>
    <w:tmpl w:val="F120F5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A54C5"/>
    <w:multiLevelType w:val="hybridMultilevel"/>
    <w:tmpl w:val="962EF9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570D9"/>
    <w:multiLevelType w:val="hybridMultilevel"/>
    <w:tmpl w:val="2048D6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84A3C"/>
    <w:multiLevelType w:val="hybridMultilevel"/>
    <w:tmpl w:val="D2D843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E3ECD"/>
    <w:multiLevelType w:val="hybridMultilevel"/>
    <w:tmpl w:val="23280A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758764">
    <w:abstractNumId w:val="2"/>
  </w:num>
  <w:num w:numId="2" w16cid:durableId="228467348">
    <w:abstractNumId w:val="3"/>
  </w:num>
  <w:num w:numId="3" w16cid:durableId="347410178">
    <w:abstractNumId w:val="4"/>
  </w:num>
  <w:num w:numId="4" w16cid:durableId="2070378311">
    <w:abstractNumId w:val="1"/>
  </w:num>
  <w:num w:numId="5" w16cid:durableId="154521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85"/>
    <w:rsid w:val="00036D6F"/>
    <w:rsid w:val="0016685F"/>
    <w:rsid w:val="001B5313"/>
    <w:rsid w:val="001B5599"/>
    <w:rsid w:val="0038622E"/>
    <w:rsid w:val="003A3B07"/>
    <w:rsid w:val="004040AB"/>
    <w:rsid w:val="00426831"/>
    <w:rsid w:val="004A3BD1"/>
    <w:rsid w:val="004A70C2"/>
    <w:rsid w:val="004D1333"/>
    <w:rsid w:val="004F06E5"/>
    <w:rsid w:val="00701E3B"/>
    <w:rsid w:val="0079172A"/>
    <w:rsid w:val="00825885"/>
    <w:rsid w:val="00A93B57"/>
    <w:rsid w:val="00B24CB4"/>
    <w:rsid w:val="00B9144D"/>
    <w:rsid w:val="00BB0570"/>
    <w:rsid w:val="00BD5436"/>
    <w:rsid w:val="00D12927"/>
    <w:rsid w:val="00D62597"/>
    <w:rsid w:val="00DE7F0C"/>
    <w:rsid w:val="00DF705D"/>
    <w:rsid w:val="00E02D2A"/>
    <w:rsid w:val="00F2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E7AAF1"/>
  <w15:chartTrackingRefBased/>
  <w15:docId w15:val="{403D2E04-5AAE-4A67-A574-94B29F28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0C2"/>
    <w:pPr>
      <w:keepNext/>
      <w:keepLines/>
      <w:shd w:val="clear" w:color="auto" w:fill="F1A983" w:themeFill="accent2" w:themeFillTint="99"/>
      <w:spacing w:before="360" w:after="80"/>
      <w:outlineLvl w:val="0"/>
    </w:pPr>
    <w:rPr>
      <w:rFonts w:ascii="Calibri" w:eastAsiaTheme="majorEastAsia" w:hAnsi="Calibr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0C2"/>
    <w:rPr>
      <w:rFonts w:ascii="Calibri" w:eastAsiaTheme="majorEastAsia" w:hAnsi="Calibri" w:cstheme="majorBidi"/>
      <w:sz w:val="40"/>
      <w:szCs w:val="40"/>
      <w:shd w:val="clear" w:color="auto" w:fill="F1A983" w:themeFill="accent2" w:themeFillTint="9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8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5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885"/>
  </w:style>
  <w:style w:type="paragraph" w:styleId="Footer">
    <w:name w:val="footer"/>
    <w:basedOn w:val="Normal"/>
    <w:link w:val="FooterChar"/>
    <w:uiPriority w:val="99"/>
    <w:unhideWhenUsed/>
    <w:rsid w:val="00825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85"/>
  </w:style>
  <w:style w:type="paragraph" w:styleId="NoSpacing">
    <w:name w:val="No Spacing"/>
    <w:uiPriority w:val="1"/>
    <w:qFormat/>
    <w:rsid w:val="001B531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BD5436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en-ZA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D543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54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Manganye</dc:creator>
  <cp:keywords/>
  <dc:description/>
  <cp:lastModifiedBy>Prince Manganye</cp:lastModifiedBy>
  <cp:revision>4</cp:revision>
  <cp:lastPrinted>2026-01-09T14:11:00Z</cp:lastPrinted>
  <dcterms:created xsi:type="dcterms:W3CDTF">2026-01-20T07:55:00Z</dcterms:created>
  <dcterms:modified xsi:type="dcterms:W3CDTF">2026-01-20T07:58:00Z</dcterms:modified>
</cp:coreProperties>
</file>