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3618C" w14:textId="77777777" w:rsidR="004E437C" w:rsidRPr="00B46436" w:rsidRDefault="004E437C" w:rsidP="00947DF0">
      <w:pPr>
        <w:pStyle w:val="Heading2"/>
        <w:numPr>
          <w:ilvl w:val="0"/>
          <w:numId w:val="32"/>
        </w:numPr>
        <w:rPr>
          <w:rFonts w:asciiTheme="minorHAnsi" w:hAnsiTheme="minorHAnsi" w:cstheme="minorHAnsi"/>
          <w:sz w:val="40"/>
          <w:szCs w:val="40"/>
          <w:u w:val="single"/>
        </w:rPr>
      </w:pPr>
      <w:bookmarkStart w:id="0" w:name="_Hlk213077438"/>
      <w:r w:rsidRPr="00B46436">
        <w:rPr>
          <w:rStyle w:val="Strong"/>
          <w:rFonts w:asciiTheme="minorHAnsi" w:hAnsiTheme="minorHAnsi" w:cstheme="minorHAnsi"/>
          <w:b/>
          <w:bCs w:val="0"/>
          <w:sz w:val="40"/>
          <w:szCs w:val="40"/>
          <w:u w:val="single"/>
        </w:rPr>
        <w:t>Part A: Dress Code Policy</w:t>
      </w:r>
    </w:p>
    <w:p w14:paraId="27D2337E" w14:textId="77777777" w:rsidR="004E437C" w:rsidRPr="00DE6F4E" w:rsidRDefault="004E437C" w:rsidP="00A94F0B">
      <w:pPr>
        <w:pStyle w:val="Heading3"/>
        <w:numPr>
          <w:ilvl w:val="2"/>
          <w:numId w:val="32"/>
        </w:numPr>
        <w:tabs>
          <w:tab w:val="clear" w:pos="1701"/>
          <w:tab w:val="left" w:pos="1276"/>
        </w:tabs>
        <w:ind w:hanging="294"/>
        <w:rPr>
          <w:rStyle w:val="Strong"/>
          <w:rFonts w:asciiTheme="minorHAnsi" w:hAnsiTheme="minorHAnsi" w:cstheme="minorHAnsi"/>
          <w:b/>
          <w:bCs w:val="0"/>
        </w:rPr>
      </w:pPr>
      <w:r w:rsidRPr="00DE6F4E">
        <w:rPr>
          <w:rStyle w:val="Strong"/>
          <w:rFonts w:asciiTheme="minorHAnsi" w:hAnsiTheme="minorHAnsi" w:cstheme="minorHAnsi"/>
          <w:b/>
          <w:bCs w:val="0"/>
        </w:rPr>
        <w:t>Policy Purpose</w:t>
      </w:r>
      <w:r w:rsidR="00C13275" w:rsidRPr="00DE6F4E">
        <w:rPr>
          <w:rStyle w:val="Strong"/>
          <w:rFonts w:asciiTheme="minorHAnsi" w:hAnsiTheme="minorHAnsi" w:cstheme="minorHAnsi"/>
          <w:b/>
          <w:bCs w:val="0"/>
        </w:rPr>
        <w:t>:</w:t>
      </w:r>
    </w:p>
    <w:p w14:paraId="460E3760" w14:textId="08CB3B57" w:rsidR="003A1A96" w:rsidRPr="00DE6F4E" w:rsidRDefault="003A1A96" w:rsidP="00A94F0B">
      <w:pPr>
        <w:ind w:left="1276"/>
        <w:rPr>
          <w:rFonts w:asciiTheme="minorHAnsi" w:hAnsiTheme="minorHAnsi" w:cstheme="minorHAnsi"/>
          <w:sz w:val="24"/>
          <w:szCs w:val="24"/>
        </w:rPr>
      </w:pPr>
      <w:r w:rsidRPr="00DE6F4E">
        <w:rPr>
          <w:rFonts w:asciiTheme="minorHAnsi" w:hAnsiTheme="minorHAnsi" w:cstheme="minorHAnsi"/>
          <w:sz w:val="24"/>
          <w:szCs w:val="24"/>
        </w:rPr>
        <w:t xml:space="preserve">This policy establishes the standards of dress expected from employees </w:t>
      </w:r>
      <w:proofErr w:type="gramStart"/>
      <w:r w:rsidRPr="00DE6F4E">
        <w:rPr>
          <w:rFonts w:asciiTheme="minorHAnsi" w:hAnsiTheme="minorHAnsi" w:cstheme="minorHAnsi"/>
          <w:sz w:val="24"/>
          <w:szCs w:val="24"/>
        </w:rPr>
        <w:t>in order to</w:t>
      </w:r>
      <w:proofErr w:type="gramEnd"/>
      <w:r w:rsidRPr="00DE6F4E">
        <w:rPr>
          <w:rFonts w:asciiTheme="minorHAnsi" w:hAnsiTheme="minorHAnsi" w:cstheme="minorHAnsi"/>
          <w:sz w:val="24"/>
          <w:szCs w:val="24"/>
        </w:rPr>
        <w:t xml:space="preserve"> maintain a professional</w:t>
      </w:r>
      <w:r w:rsidR="00A94F0B" w:rsidRPr="00DE6F4E">
        <w:rPr>
          <w:rFonts w:asciiTheme="minorHAnsi" w:hAnsiTheme="minorHAnsi" w:cstheme="minorHAnsi"/>
          <w:sz w:val="24"/>
          <w:szCs w:val="24"/>
        </w:rPr>
        <w:t>, appropriate</w:t>
      </w:r>
      <w:r w:rsidRPr="00DE6F4E">
        <w:rPr>
          <w:rFonts w:asciiTheme="minorHAnsi" w:hAnsiTheme="minorHAnsi" w:cstheme="minorHAnsi"/>
          <w:sz w:val="24"/>
          <w:szCs w:val="24"/>
        </w:rPr>
        <w:t xml:space="preserve"> and respectful workplace environment. The appropriate level of formality for attire is determined by factors such as the employee’s role, the nature of their work, and the extent of their interaction with clients, both internal and external.</w:t>
      </w:r>
    </w:p>
    <w:p w14:paraId="2A6F261C" w14:textId="77777777" w:rsidR="004E437C" w:rsidRPr="00DE6F4E" w:rsidRDefault="004E437C" w:rsidP="00A94F0B">
      <w:pPr>
        <w:pStyle w:val="Heading3"/>
        <w:numPr>
          <w:ilvl w:val="2"/>
          <w:numId w:val="32"/>
        </w:numPr>
        <w:tabs>
          <w:tab w:val="clear" w:pos="1701"/>
          <w:tab w:val="left" w:pos="1276"/>
        </w:tabs>
        <w:ind w:hanging="294"/>
        <w:rPr>
          <w:rFonts w:asciiTheme="minorHAnsi" w:hAnsiTheme="minorHAnsi" w:cstheme="minorHAnsi"/>
        </w:rPr>
      </w:pPr>
      <w:r w:rsidRPr="00DE6F4E">
        <w:rPr>
          <w:rStyle w:val="Strong"/>
          <w:rFonts w:asciiTheme="minorHAnsi" w:hAnsiTheme="minorHAnsi" w:cstheme="minorHAnsi"/>
          <w:b/>
          <w:bCs w:val="0"/>
        </w:rPr>
        <w:t>Policy Statement</w:t>
      </w:r>
      <w:r w:rsidR="00C13275" w:rsidRPr="00DE6F4E">
        <w:rPr>
          <w:rStyle w:val="Strong"/>
          <w:rFonts w:asciiTheme="minorHAnsi" w:hAnsiTheme="minorHAnsi" w:cstheme="minorHAnsi"/>
          <w:b/>
          <w:bCs w:val="0"/>
        </w:rPr>
        <w:t>:</w:t>
      </w:r>
    </w:p>
    <w:p w14:paraId="0515B78C" w14:textId="1039D962" w:rsidR="00B46436" w:rsidRPr="00DE6F4E" w:rsidRDefault="00B46436" w:rsidP="00A94F0B">
      <w:pPr>
        <w:pStyle w:val="NormalWeb"/>
        <w:numPr>
          <w:ilvl w:val="0"/>
          <w:numId w:val="36"/>
        </w:numPr>
        <w:ind w:left="1701" w:hanging="425"/>
        <w:rPr>
          <w:rFonts w:asciiTheme="minorHAnsi" w:hAnsiTheme="minorHAnsi" w:cstheme="minorHAnsi"/>
          <w:sz w:val="24"/>
          <w:szCs w:val="24"/>
        </w:rPr>
      </w:pPr>
      <w:r w:rsidRPr="00DE6F4E">
        <w:rPr>
          <w:rFonts w:asciiTheme="minorHAnsi" w:hAnsiTheme="minorHAnsi" w:cstheme="minorHAnsi"/>
          <w:sz w:val="24"/>
          <w:szCs w:val="24"/>
        </w:rPr>
        <w:t>Employees are expected to always maintain a professional standard of dress and personal appearance while representing SMSA Africa</w:t>
      </w:r>
      <w:r w:rsidR="00747DCB" w:rsidRPr="00DE6F4E">
        <w:rPr>
          <w:rFonts w:asciiTheme="minorHAnsi" w:hAnsiTheme="minorHAnsi" w:cstheme="minorHAnsi"/>
          <w:sz w:val="24"/>
          <w:szCs w:val="24"/>
        </w:rPr>
        <w:t xml:space="preserve"> Logistics Group</w:t>
      </w:r>
      <w:r w:rsidRPr="00DE6F4E">
        <w:rPr>
          <w:rFonts w:asciiTheme="minorHAnsi" w:hAnsiTheme="minorHAnsi" w:cstheme="minorHAnsi"/>
          <w:sz w:val="24"/>
          <w:szCs w:val="24"/>
        </w:rPr>
        <w:t>.</w:t>
      </w:r>
    </w:p>
    <w:p w14:paraId="2D2F3241" w14:textId="118E51FC" w:rsidR="00B46436" w:rsidRPr="00DE6F4E" w:rsidRDefault="004E437C" w:rsidP="00A94F0B">
      <w:pPr>
        <w:pStyle w:val="NormalWeb"/>
        <w:numPr>
          <w:ilvl w:val="0"/>
          <w:numId w:val="36"/>
        </w:numPr>
        <w:ind w:left="1701" w:hanging="425"/>
        <w:rPr>
          <w:rFonts w:asciiTheme="minorHAnsi" w:hAnsiTheme="minorHAnsi" w:cstheme="minorHAnsi"/>
          <w:sz w:val="24"/>
          <w:szCs w:val="24"/>
        </w:rPr>
      </w:pPr>
      <w:r w:rsidRPr="00DE6F4E">
        <w:rPr>
          <w:rFonts w:asciiTheme="minorHAnsi" w:hAnsiTheme="minorHAnsi" w:cstheme="minorHAnsi"/>
          <w:sz w:val="24"/>
          <w:szCs w:val="24"/>
        </w:rPr>
        <w:t xml:space="preserve">The policy provides guidance but is not exhaustive; employees should exercise </w:t>
      </w:r>
      <w:r w:rsidR="00DE6F4E" w:rsidRPr="00DE6F4E">
        <w:rPr>
          <w:rFonts w:asciiTheme="minorHAnsi" w:hAnsiTheme="minorHAnsi" w:cstheme="minorHAnsi"/>
          <w:sz w:val="24"/>
          <w:szCs w:val="24"/>
        </w:rPr>
        <w:t xml:space="preserve">good </w:t>
      </w:r>
      <w:r w:rsidRPr="00DE6F4E">
        <w:rPr>
          <w:rFonts w:asciiTheme="minorHAnsi" w:hAnsiTheme="minorHAnsi" w:cstheme="minorHAnsi"/>
          <w:sz w:val="24"/>
          <w:szCs w:val="24"/>
        </w:rPr>
        <w:t>judgment and common sense in adhering to its principles.</w:t>
      </w:r>
    </w:p>
    <w:p w14:paraId="06A7AA87" w14:textId="77777777" w:rsidR="004E437C" w:rsidRPr="00DE6F4E" w:rsidRDefault="004E437C" w:rsidP="00A94F0B">
      <w:pPr>
        <w:pStyle w:val="NormalWeb"/>
        <w:numPr>
          <w:ilvl w:val="0"/>
          <w:numId w:val="36"/>
        </w:numPr>
        <w:ind w:left="1701" w:hanging="425"/>
        <w:rPr>
          <w:rFonts w:asciiTheme="minorHAnsi" w:hAnsiTheme="minorHAnsi" w:cstheme="minorHAnsi"/>
          <w:sz w:val="24"/>
          <w:szCs w:val="24"/>
        </w:rPr>
      </w:pPr>
      <w:r w:rsidRPr="00DE6F4E">
        <w:rPr>
          <w:rFonts w:asciiTheme="minorHAnsi" w:hAnsiTheme="minorHAnsi" w:cstheme="minorHAnsi"/>
          <w:sz w:val="24"/>
          <w:szCs w:val="24"/>
        </w:rPr>
        <w:t>Compliance ensures a professional corporate image and reflects the company’s values.</w:t>
      </w:r>
    </w:p>
    <w:p w14:paraId="6945B862" w14:textId="77777777" w:rsidR="004E437C" w:rsidRPr="00DE6F4E" w:rsidRDefault="004E437C" w:rsidP="00A94F0B">
      <w:pPr>
        <w:pStyle w:val="Heading3"/>
        <w:numPr>
          <w:ilvl w:val="2"/>
          <w:numId w:val="32"/>
        </w:numPr>
        <w:tabs>
          <w:tab w:val="clear" w:pos="1701"/>
          <w:tab w:val="left" w:pos="1276"/>
        </w:tabs>
        <w:ind w:hanging="294"/>
        <w:rPr>
          <w:rFonts w:asciiTheme="minorHAnsi" w:hAnsiTheme="minorHAnsi" w:cstheme="minorHAnsi"/>
        </w:rPr>
      </w:pPr>
      <w:r w:rsidRPr="00DE6F4E">
        <w:rPr>
          <w:rStyle w:val="Strong"/>
          <w:rFonts w:asciiTheme="minorHAnsi" w:hAnsiTheme="minorHAnsi" w:cstheme="minorHAnsi"/>
          <w:b/>
          <w:bCs w:val="0"/>
        </w:rPr>
        <w:t>Policy Target Audience</w:t>
      </w:r>
      <w:r w:rsidR="00C13275" w:rsidRPr="00DE6F4E">
        <w:rPr>
          <w:rStyle w:val="Strong"/>
          <w:rFonts w:asciiTheme="minorHAnsi" w:hAnsiTheme="minorHAnsi" w:cstheme="minorHAnsi"/>
          <w:b/>
          <w:bCs w:val="0"/>
        </w:rPr>
        <w:t>:</w:t>
      </w:r>
    </w:p>
    <w:p w14:paraId="32BF8269" w14:textId="29B15498" w:rsidR="004E437C" w:rsidRPr="00DE6F4E" w:rsidRDefault="004E437C" w:rsidP="00A94F0B">
      <w:pPr>
        <w:pStyle w:val="NormalWeb"/>
        <w:numPr>
          <w:ilvl w:val="0"/>
          <w:numId w:val="21"/>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 xml:space="preserve">This policy applies to all employees of </w:t>
      </w:r>
      <w:r w:rsidR="00B46436" w:rsidRPr="00DE6F4E">
        <w:rPr>
          <w:rStyle w:val="Strong"/>
          <w:rFonts w:asciiTheme="minorHAnsi" w:hAnsiTheme="minorHAnsi" w:cstheme="minorHAnsi"/>
          <w:b w:val="0"/>
          <w:bCs w:val="0"/>
          <w:sz w:val="24"/>
          <w:szCs w:val="24"/>
        </w:rPr>
        <w:t>SMSA Africa</w:t>
      </w:r>
      <w:r w:rsidR="00747DCB" w:rsidRPr="00DE6F4E">
        <w:rPr>
          <w:rStyle w:val="Strong"/>
          <w:rFonts w:asciiTheme="minorHAnsi" w:hAnsiTheme="minorHAnsi" w:cstheme="minorHAnsi"/>
          <w:b w:val="0"/>
          <w:bCs w:val="0"/>
          <w:sz w:val="24"/>
          <w:szCs w:val="24"/>
        </w:rPr>
        <w:t xml:space="preserve"> Logistics Group</w:t>
      </w:r>
      <w:r w:rsidRPr="00DE6F4E">
        <w:rPr>
          <w:rFonts w:asciiTheme="minorHAnsi" w:hAnsiTheme="minorHAnsi" w:cstheme="minorHAnsi"/>
          <w:sz w:val="24"/>
          <w:szCs w:val="24"/>
        </w:rPr>
        <w:t>, except those whose roles require mandatory PPE as prescribed under the Occupational Health and Safety Act.</w:t>
      </w:r>
    </w:p>
    <w:p w14:paraId="77FAC4D1" w14:textId="77777777" w:rsidR="004E437C" w:rsidRPr="00DE6F4E" w:rsidRDefault="004E437C" w:rsidP="00A94F0B">
      <w:pPr>
        <w:pStyle w:val="Heading3"/>
        <w:numPr>
          <w:ilvl w:val="2"/>
          <w:numId w:val="32"/>
        </w:numPr>
        <w:tabs>
          <w:tab w:val="clear" w:pos="1701"/>
          <w:tab w:val="left" w:pos="1276"/>
        </w:tabs>
        <w:ind w:hanging="294"/>
        <w:rPr>
          <w:rFonts w:asciiTheme="minorHAnsi" w:hAnsiTheme="minorHAnsi" w:cstheme="minorHAnsi"/>
        </w:rPr>
      </w:pPr>
      <w:r w:rsidRPr="00DE6F4E">
        <w:rPr>
          <w:rStyle w:val="Strong"/>
          <w:rFonts w:asciiTheme="minorHAnsi" w:hAnsiTheme="minorHAnsi" w:cstheme="minorHAnsi"/>
          <w:b/>
          <w:bCs w:val="0"/>
        </w:rPr>
        <w:t>Definitions</w:t>
      </w:r>
      <w:r w:rsidR="00C13275" w:rsidRPr="00DE6F4E">
        <w:rPr>
          <w:rStyle w:val="Strong"/>
          <w:rFonts w:asciiTheme="minorHAnsi" w:hAnsiTheme="minorHAnsi" w:cstheme="minorHAnsi"/>
          <w:b/>
          <w:bCs w:val="0"/>
        </w:rPr>
        <w:t>:</w:t>
      </w:r>
    </w:p>
    <w:p w14:paraId="6A5D7B7C" w14:textId="77777777" w:rsidR="004E437C" w:rsidRPr="00DE6F4E" w:rsidRDefault="004E437C" w:rsidP="00A94F0B">
      <w:pPr>
        <w:pStyle w:val="NormalWeb"/>
        <w:numPr>
          <w:ilvl w:val="0"/>
          <w:numId w:val="22"/>
        </w:numPr>
        <w:tabs>
          <w:tab w:val="clear" w:pos="720"/>
          <w:tab w:val="num" w:pos="1701"/>
        </w:tabs>
        <w:ind w:left="1701" w:hanging="425"/>
        <w:rPr>
          <w:rFonts w:asciiTheme="minorHAnsi" w:hAnsiTheme="minorHAnsi" w:cstheme="minorHAnsi"/>
          <w:sz w:val="24"/>
          <w:szCs w:val="24"/>
        </w:rPr>
      </w:pPr>
      <w:r w:rsidRPr="00DE6F4E">
        <w:rPr>
          <w:rStyle w:val="Strong"/>
          <w:rFonts w:asciiTheme="minorHAnsi" w:hAnsiTheme="minorHAnsi" w:cstheme="minorHAnsi"/>
          <w:sz w:val="24"/>
          <w:szCs w:val="24"/>
        </w:rPr>
        <w:t>Dress Code:</w:t>
      </w:r>
      <w:r w:rsidRPr="00DE6F4E">
        <w:rPr>
          <w:rFonts w:asciiTheme="minorHAnsi" w:hAnsiTheme="minorHAnsi" w:cstheme="minorHAnsi"/>
          <w:sz w:val="24"/>
          <w:szCs w:val="24"/>
        </w:rPr>
        <w:t xml:space="preserve"> Rules regarding acceptable clothing in the workplace.</w:t>
      </w:r>
    </w:p>
    <w:p w14:paraId="1F57441A" w14:textId="77777777" w:rsidR="004E437C" w:rsidRPr="00DE6F4E" w:rsidRDefault="004E437C" w:rsidP="00A94F0B">
      <w:pPr>
        <w:pStyle w:val="NormalWeb"/>
        <w:numPr>
          <w:ilvl w:val="0"/>
          <w:numId w:val="22"/>
        </w:numPr>
        <w:tabs>
          <w:tab w:val="clear" w:pos="720"/>
          <w:tab w:val="num" w:pos="1701"/>
        </w:tabs>
        <w:ind w:left="1701" w:hanging="425"/>
        <w:rPr>
          <w:rFonts w:asciiTheme="minorHAnsi" w:hAnsiTheme="minorHAnsi" w:cstheme="minorHAnsi"/>
          <w:sz w:val="24"/>
          <w:szCs w:val="24"/>
        </w:rPr>
      </w:pPr>
      <w:r w:rsidRPr="00DE6F4E">
        <w:rPr>
          <w:rStyle w:val="Strong"/>
          <w:rFonts w:asciiTheme="minorHAnsi" w:hAnsiTheme="minorHAnsi" w:cstheme="minorHAnsi"/>
          <w:sz w:val="24"/>
          <w:szCs w:val="24"/>
        </w:rPr>
        <w:t>Business Casual Attire:</w:t>
      </w:r>
      <w:r w:rsidRPr="00DE6F4E">
        <w:rPr>
          <w:rFonts w:asciiTheme="minorHAnsi" w:hAnsiTheme="minorHAnsi" w:cstheme="minorHAnsi"/>
          <w:sz w:val="24"/>
          <w:szCs w:val="24"/>
        </w:rPr>
        <w:t xml:space="preserve"> Neat, professional attire, including smart trousers, chinos, jeans (not torn or frayed), collared shirts, knee-length skirts, and conservative shoes. Excludes t-shirts, tracksuits, </w:t>
      </w:r>
      <w:r w:rsidR="00FE6FC5" w:rsidRPr="00DE6F4E">
        <w:rPr>
          <w:rFonts w:asciiTheme="minorHAnsi" w:hAnsiTheme="minorHAnsi" w:cstheme="minorHAnsi"/>
          <w:sz w:val="24"/>
          <w:szCs w:val="24"/>
        </w:rPr>
        <w:t>miniskirts</w:t>
      </w:r>
      <w:r w:rsidRPr="00DE6F4E">
        <w:rPr>
          <w:rFonts w:asciiTheme="minorHAnsi" w:hAnsiTheme="minorHAnsi" w:cstheme="minorHAnsi"/>
          <w:sz w:val="24"/>
          <w:szCs w:val="24"/>
        </w:rPr>
        <w:t>, or sneakers.</w:t>
      </w:r>
    </w:p>
    <w:p w14:paraId="71DC5D2E" w14:textId="77777777" w:rsidR="004E437C" w:rsidRPr="00DE6F4E" w:rsidRDefault="004E437C" w:rsidP="00A94F0B">
      <w:pPr>
        <w:pStyle w:val="NormalWeb"/>
        <w:numPr>
          <w:ilvl w:val="0"/>
          <w:numId w:val="22"/>
        </w:numPr>
        <w:tabs>
          <w:tab w:val="clear" w:pos="720"/>
          <w:tab w:val="num" w:pos="1701"/>
        </w:tabs>
        <w:ind w:left="1701" w:hanging="425"/>
        <w:rPr>
          <w:rFonts w:asciiTheme="minorHAnsi" w:hAnsiTheme="minorHAnsi" w:cstheme="minorHAnsi"/>
          <w:sz w:val="24"/>
          <w:szCs w:val="24"/>
        </w:rPr>
      </w:pPr>
      <w:r w:rsidRPr="00DE6F4E">
        <w:rPr>
          <w:rStyle w:val="Strong"/>
          <w:rFonts w:asciiTheme="minorHAnsi" w:hAnsiTheme="minorHAnsi" w:cstheme="minorHAnsi"/>
          <w:sz w:val="24"/>
          <w:szCs w:val="24"/>
        </w:rPr>
        <w:t>Professional Image:</w:t>
      </w:r>
      <w:r w:rsidRPr="00DE6F4E">
        <w:rPr>
          <w:rFonts w:asciiTheme="minorHAnsi" w:hAnsiTheme="minorHAnsi" w:cstheme="minorHAnsi"/>
          <w:sz w:val="24"/>
          <w:szCs w:val="24"/>
        </w:rPr>
        <w:t xml:space="preserve"> The impression projected by a person in a professional capacity, including appearance and conduct.</w:t>
      </w:r>
    </w:p>
    <w:p w14:paraId="2DEF8F58" w14:textId="77777777" w:rsidR="004E437C" w:rsidRPr="00DE6F4E" w:rsidRDefault="004E437C" w:rsidP="00A94F0B">
      <w:pPr>
        <w:pStyle w:val="NormalWeb"/>
        <w:numPr>
          <w:ilvl w:val="0"/>
          <w:numId w:val="22"/>
        </w:numPr>
        <w:tabs>
          <w:tab w:val="clear" w:pos="720"/>
          <w:tab w:val="num" w:pos="1701"/>
        </w:tabs>
        <w:ind w:left="1701" w:hanging="425"/>
        <w:rPr>
          <w:rFonts w:asciiTheme="minorHAnsi" w:hAnsiTheme="minorHAnsi" w:cstheme="minorHAnsi"/>
          <w:sz w:val="24"/>
          <w:szCs w:val="24"/>
        </w:rPr>
      </w:pPr>
      <w:r w:rsidRPr="00DE6F4E">
        <w:rPr>
          <w:rStyle w:val="Strong"/>
          <w:rFonts w:asciiTheme="minorHAnsi" w:hAnsiTheme="minorHAnsi" w:cstheme="minorHAnsi"/>
          <w:sz w:val="24"/>
          <w:szCs w:val="24"/>
        </w:rPr>
        <w:t>Corporate Image:</w:t>
      </w:r>
      <w:r w:rsidRPr="00DE6F4E">
        <w:rPr>
          <w:rFonts w:asciiTheme="minorHAnsi" w:hAnsiTheme="minorHAnsi" w:cstheme="minorHAnsi"/>
          <w:sz w:val="24"/>
          <w:szCs w:val="24"/>
        </w:rPr>
        <w:t xml:space="preserve"> How the company is perceived by the public and stakeholders.</w:t>
      </w:r>
    </w:p>
    <w:p w14:paraId="5A5AF085" w14:textId="2E3E9E55" w:rsidR="004E437C" w:rsidRPr="00DE6F4E" w:rsidRDefault="004E437C" w:rsidP="00A94F0B">
      <w:pPr>
        <w:pStyle w:val="NormalWeb"/>
        <w:numPr>
          <w:ilvl w:val="0"/>
          <w:numId w:val="22"/>
        </w:numPr>
        <w:tabs>
          <w:tab w:val="clear" w:pos="720"/>
          <w:tab w:val="num" w:pos="1701"/>
        </w:tabs>
        <w:ind w:left="1701" w:hanging="425"/>
        <w:rPr>
          <w:rFonts w:asciiTheme="minorHAnsi" w:hAnsiTheme="minorHAnsi" w:cstheme="minorHAnsi"/>
          <w:sz w:val="24"/>
          <w:szCs w:val="24"/>
        </w:rPr>
      </w:pPr>
      <w:r w:rsidRPr="00DE6F4E">
        <w:rPr>
          <w:rStyle w:val="Strong"/>
          <w:rFonts w:asciiTheme="minorHAnsi" w:hAnsiTheme="minorHAnsi" w:cstheme="minorHAnsi"/>
          <w:sz w:val="24"/>
          <w:szCs w:val="24"/>
        </w:rPr>
        <w:t>Personal Protective Equipment (PPE):</w:t>
      </w:r>
      <w:r w:rsidRPr="00DE6F4E">
        <w:rPr>
          <w:rFonts w:asciiTheme="minorHAnsi" w:hAnsiTheme="minorHAnsi" w:cstheme="minorHAnsi"/>
          <w:sz w:val="24"/>
          <w:szCs w:val="24"/>
        </w:rPr>
        <w:t xml:space="preserve"> Equipment worn to minimize exposure to workplace hazards.</w:t>
      </w:r>
      <w:r w:rsidR="007A3FE8" w:rsidRPr="00DE6F4E">
        <w:rPr>
          <w:rFonts w:asciiTheme="minorHAnsi" w:hAnsiTheme="minorHAnsi" w:cstheme="minorHAnsi"/>
          <w:sz w:val="24"/>
          <w:szCs w:val="24"/>
        </w:rPr>
        <w:t xml:space="preserve"> PPE must be stored in designated clean areas to avoid contamination or damage. Shared PPE must be </w:t>
      </w:r>
      <w:proofErr w:type="spellStart"/>
      <w:r w:rsidR="007A3FE8" w:rsidRPr="00DE6F4E">
        <w:rPr>
          <w:rFonts w:asciiTheme="minorHAnsi" w:hAnsiTheme="minorHAnsi" w:cstheme="minorHAnsi"/>
          <w:sz w:val="24"/>
          <w:szCs w:val="24"/>
        </w:rPr>
        <w:t>sanitised</w:t>
      </w:r>
      <w:proofErr w:type="spellEnd"/>
      <w:r w:rsidR="007A3FE8" w:rsidRPr="00DE6F4E">
        <w:rPr>
          <w:rFonts w:asciiTheme="minorHAnsi" w:hAnsiTheme="minorHAnsi" w:cstheme="minorHAnsi"/>
          <w:sz w:val="24"/>
          <w:szCs w:val="24"/>
        </w:rPr>
        <w:t xml:space="preserve"> before and after each use. Employees are responsible for keeping issued PPE clean and serviceable.</w:t>
      </w:r>
    </w:p>
    <w:p w14:paraId="6DC9F814" w14:textId="77777777" w:rsidR="004E437C" w:rsidRPr="00DE6F4E" w:rsidRDefault="004E437C" w:rsidP="00A94F0B">
      <w:pPr>
        <w:pStyle w:val="Heading3"/>
        <w:numPr>
          <w:ilvl w:val="2"/>
          <w:numId w:val="32"/>
        </w:numPr>
        <w:tabs>
          <w:tab w:val="clear" w:pos="1701"/>
          <w:tab w:val="left" w:pos="1276"/>
        </w:tabs>
        <w:ind w:hanging="294"/>
        <w:rPr>
          <w:rFonts w:asciiTheme="minorHAnsi" w:hAnsiTheme="minorHAnsi" w:cstheme="minorHAnsi"/>
        </w:rPr>
      </w:pPr>
      <w:r w:rsidRPr="00DE6F4E">
        <w:rPr>
          <w:rStyle w:val="Strong"/>
          <w:rFonts w:asciiTheme="minorHAnsi" w:hAnsiTheme="minorHAnsi" w:cstheme="minorHAnsi"/>
          <w:b/>
          <w:bCs w:val="0"/>
        </w:rPr>
        <w:t>General Policy Provisions</w:t>
      </w:r>
      <w:r w:rsidR="005E090D" w:rsidRPr="00DE6F4E">
        <w:rPr>
          <w:rStyle w:val="Strong"/>
          <w:rFonts w:asciiTheme="minorHAnsi" w:hAnsiTheme="minorHAnsi" w:cstheme="minorHAnsi"/>
          <w:b/>
          <w:bCs w:val="0"/>
        </w:rPr>
        <w:t>:</w:t>
      </w:r>
    </w:p>
    <w:p w14:paraId="783F0854" w14:textId="314FFD7E" w:rsidR="004E437C" w:rsidRPr="00DE6F4E" w:rsidRDefault="004E437C" w:rsidP="00A94F0B">
      <w:pPr>
        <w:pStyle w:val="NormalWeb"/>
        <w:numPr>
          <w:ilvl w:val="0"/>
          <w:numId w:val="23"/>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 xml:space="preserve">Employees represent </w:t>
      </w:r>
      <w:r w:rsidR="00B46436" w:rsidRPr="00DE6F4E">
        <w:rPr>
          <w:rStyle w:val="Strong"/>
          <w:rFonts w:asciiTheme="minorHAnsi" w:hAnsiTheme="minorHAnsi" w:cstheme="minorHAnsi"/>
          <w:b w:val="0"/>
          <w:bCs w:val="0"/>
          <w:sz w:val="24"/>
          <w:szCs w:val="24"/>
        </w:rPr>
        <w:t>SMSA Africa</w:t>
      </w:r>
      <w:r w:rsidR="00747DCB" w:rsidRPr="00DE6F4E">
        <w:rPr>
          <w:rStyle w:val="Strong"/>
          <w:rFonts w:asciiTheme="minorHAnsi" w:hAnsiTheme="minorHAnsi" w:cstheme="minorHAnsi"/>
          <w:b w:val="0"/>
          <w:bCs w:val="0"/>
          <w:sz w:val="24"/>
          <w:szCs w:val="24"/>
        </w:rPr>
        <w:t xml:space="preserve"> Logistics Group</w:t>
      </w:r>
      <w:r w:rsidR="00B46436" w:rsidRPr="00DE6F4E">
        <w:rPr>
          <w:rStyle w:val="Strong"/>
          <w:rFonts w:asciiTheme="minorHAnsi" w:hAnsiTheme="minorHAnsi" w:cstheme="minorHAnsi"/>
          <w:sz w:val="24"/>
          <w:szCs w:val="24"/>
        </w:rPr>
        <w:t xml:space="preserve"> </w:t>
      </w:r>
      <w:r w:rsidRPr="00DE6F4E">
        <w:rPr>
          <w:rFonts w:asciiTheme="minorHAnsi" w:hAnsiTheme="minorHAnsi" w:cstheme="minorHAnsi"/>
          <w:sz w:val="24"/>
          <w:szCs w:val="24"/>
        </w:rPr>
        <w:t>in all interactions, including internal operations and client-facing situations.</w:t>
      </w:r>
    </w:p>
    <w:p w14:paraId="252F8277" w14:textId="77777777" w:rsidR="004E437C" w:rsidRPr="00DE6F4E" w:rsidRDefault="004E437C" w:rsidP="00A94F0B">
      <w:pPr>
        <w:pStyle w:val="NormalWeb"/>
        <w:numPr>
          <w:ilvl w:val="0"/>
          <w:numId w:val="23"/>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Appearance contributes to the company’s reputation and business development.</w:t>
      </w:r>
    </w:p>
    <w:p w14:paraId="2AACE420" w14:textId="77777777" w:rsidR="004E437C" w:rsidRPr="00DE6F4E" w:rsidRDefault="004E437C" w:rsidP="00A94F0B">
      <w:pPr>
        <w:pStyle w:val="NormalWeb"/>
        <w:numPr>
          <w:ilvl w:val="0"/>
          <w:numId w:val="23"/>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lastRenderedPageBreak/>
        <w:t>Employees must be neat, clean, tidy, and appropriately dressed for their role.</w:t>
      </w:r>
    </w:p>
    <w:p w14:paraId="45B871BF" w14:textId="77777777" w:rsidR="004E437C" w:rsidRPr="00DE6F4E" w:rsidRDefault="004E437C" w:rsidP="00A94F0B">
      <w:pPr>
        <w:pStyle w:val="NormalWeb"/>
        <w:numPr>
          <w:ilvl w:val="2"/>
          <w:numId w:val="32"/>
        </w:numPr>
        <w:tabs>
          <w:tab w:val="left" w:pos="1276"/>
        </w:tabs>
        <w:ind w:left="1701" w:hanging="1134"/>
        <w:rPr>
          <w:rFonts w:asciiTheme="minorHAnsi" w:hAnsiTheme="minorHAnsi" w:cstheme="minorHAnsi"/>
          <w:sz w:val="24"/>
          <w:szCs w:val="24"/>
        </w:rPr>
      </w:pPr>
      <w:r w:rsidRPr="00DE6F4E">
        <w:rPr>
          <w:rStyle w:val="Strong"/>
          <w:rFonts w:asciiTheme="minorHAnsi" w:hAnsiTheme="minorHAnsi" w:cstheme="minorHAnsi"/>
          <w:sz w:val="24"/>
          <w:szCs w:val="24"/>
        </w:rPr>
        <w:t>General Guidelines:</w:t>
      </w:r>
    </w:p>
    <w:p w14:paraId="4FF08939" w14:textId="77777777" w:rsidR="004E437C" w:rsidRPr="00DE6F4E" w:rsidRDefault="004E437C" w:rsidP="00A94F0B">
      <w:pPr>
        <w:pStyle w:val="NormalWeb"/>
        <w:numPr>
          <w:ilvl w:val="0"/>
          <w:numId w:val="24"/>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Dress professionally to reflect the company’s image.</w:t>
      </w:r>
    </w:p>
    <w:p w14:paraId="59CD2B91" w14:textId="77777777" w:rsidR="004E437C" w:rsidRPr="00DE6F4E" w:rsidRDefault="004E437C" w:rsidP="00A94F0B">
      <w:pPr>
        <w:pStyle w:val="NormalWeb"/>
        <w:numPr>
          <w:ilvl w:val="0"/>
          <w:numId w:val="24"/>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Clothing should be clean, neat, in good repair, and correctly sized.</w:t>
      </w:r>
    </w:p>
    <w:p w14:paraId="2F0D4E0A" w14:textId="77777777" w:rsidR="004E437C" w:rsidRPr="00DE6F4E" w:rsidRDefault="004E437C" w:rsidP="00A94F0B">
      <w:pPr>
        <w:pStyle w:val="NormalWeb"/>
        <w:numPr>
          <w:ilvl w:val="0"/>
          <w:numId w:val="24"/>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Employees attending meetings or client interactions must dress appropriately.</w:t>
      </w:r>
    </w:p>
    <w:p w14:paraId="2C77B2D8" w14:textId="7EA1A96E" w:rsidR="00281BAA" w:rsidRPr="00DE6F4E" w:rsidRDefault="00281BAA" w:rsidP="00A94F0B">
      <w:pPr>
        <w:pStyle w:val="NormalWeb"/>
        <w:numPr>
          <w:ilvl w:val="0"/>
          <w:numId w:val="24"/>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 xml:space="preserve">Hair styles and hair </w:t>
      </w:r>
      <w:r w:rsidR="00FE6FC5" w:rsidRPr="00DE6F4E">
        <w:rPr>
          <w:rFonts w:asciiTheme="minorHAnsi" w:hAnsiTheme="minorHAnsi" w:cstheme="minorHAnsi"/>
          <w:sz w:val="24"/>
          <w:szCs w:val="24"/>
        </w:rPr>
        <w:t>color</w:t>
      </w:r>
      <w:r w:rsidRPr="00DE6F4E">
        <w:rPr>
          <w:rFonts w:asciiTheme="minorHAnsi" w:hAnsiTheme="minorHAnsi" w:cstheme="minorHAnsi"/>
          <w:sz w:val="24"/>
          <w:szCs w:val="24"/>
        </w:rPr>
        <w:t xml:space="preserve"> </w:t>
      </w:r>
      <w:r w:rsidR="003604A2" w:rsidRPr="00DE6F4E">
        <w:rPr>
          <w:rFonts w:asciiTheme="minorHAnsi" w:hAnsiTheme="minorHAnsi" w:cstheme="minorHAnsi"/>
          <w:sz w:val="24"/>
          <w:szCs w:val="24"/>
        </w:rPr>
        <w:t>should be neat, well groomed, and professional</w:t>
      </w:r>
      <w:r w:rsidR="00A94F0B" w:rsidRPr="00DE6F4E">
        <w:rPr>
          <w:rFonts w:asciiTheme="minorHAnsi" w:hAnsiTheme="minorHAnsi" w:cstheme="minorHAnsi"/>
          <w:sz w:val="24"/>
          <w:szCs w:val="24"/>
        </w:rPr>
        <w:t xml:space="preserve"> and appropriate</w:t>
      </w:r>
      <w:r w:rsidR="003604A2" w:rsidRPr="00DE6F4E">
        <w:rPr>
          <w:rFonts w:asciiTheme="minorHAnsi" w:hAnsiTheme="minorHAnsi" w:cstheme="minorHAnsi"/>
          <w:sz w:val="24"/>
          <w:szCs w:val="24"/>
        </w:rPr>
        <w:t xml:space="preserve"> in appearance, extreme or distracting hairstyles that may interfere with professional </w:t>
      </w:r>
      <w:r w:rsidR="00DE6F4E" w:rsidRPr="00DE6F4E">
        <w:rPr>
          <w:rFonts w:asciiTheme="minorHAnsi" w:hAnsiTheme="minorHAnsi" w:cstheme="minorHAnsi"/>
          <w:sz w:val="24"/>
          <w:szCs w:val="24"/>
        </w:rPr>
        <w:t xml:space="preserve">and </w:t>
      </w:r>
      <w:r w:rsidR="003604A2" w:rsidRPr="00DE6F4E">
        <w:rPr>
          <w:rFonts w:asciiTheme="minorHAnsi" w:hAnsiTheme="minorHAnsi" w:cstheme="minorHAnsi"/>
          <w:sz w:val="24"/>
          <w:szCs w:val="24"/>
        </w:rPr>
        <w:t>image should be avoided.</w:t>
      </w:r>
    </w:p>
    <w:p w14:paraId="0714E0D0" w14:textId="1AEDCD29" w:rsidR="004E437C" w:rsidRPr="00DE6F4E" w:rsidRDefault="004E437C" w:rsidP="00A94F0B">
      <w:pPr>
        <w:pStyle w:val="NormalWeb"/>
        <w:numPr>
          <w:ilvl w:val="0"/>
          <w:numId w:val="24"/>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 xml:space="preserve">Items of clothing or </w:t>
      </w:r>
      <w:proofErr w:type="spellStart"/>
      <w:r w:rsidRPr="00DE6F4E">
        <w:rPr>
          <w:rFonts w:asciiTheme="minorHAnsi" w:hAnsiTheme="minorHAnsi" w:cstheme="minorHAnsi"/>
          <w:sz w:val="24"/>
          <w:szCs w:val="24"/>
        </w:rPr>
        <w:t>jewe</w:t>
      </w:r>
      <w:r w:rsidR="00DE6F4E" w:rsidRPr="00DE6F4E">
        <w:rPr>
          <w:rFonts w:asciiTheme="minorHAnsi" w:hAnsiTheme="minorHAnsi" w:cstheme="minorHAnsi"/>
          <w:sz w:val="24"/>
          <w:szCs w:val="24"/>
        </w:rPr>
        <w:t>l</w:t>
      </w:r>
      <w:r w:rsidRPr="00DE6F4E">
        <w:rPr>
          <w:rFonts w:asciiTheme="minorHAnsi" w:hAnsiTheme="minorHAnsi" w:cstheme="minorHAnsi"/>
          <w:sz w:val="24"/>
          <w:szCs w:val="24"/>
        </w:rPr>
        <w:t>lry</w:t>
      </w:r>
      <w:proofErr w:type="spellEnd"/>
      <w:r w:rsidRPr="00DE6F4E">
        <w:rPr>
          <w:rFonts w:asciiTheme="minorHAnsi" w:hAnsiTheme="minorHAnsi" w:cstheme="minorHAnsi"/>
          <w:sz w:val="24"/>
          <w:szCs w:val="24"/>
        </w:rPr>
        <w:t xml:space="preserve"> that pose health or safety hazards are prohibited.</w:t>
      </w:r>
    </w:p>
    <w:p w14:paraId="470144F5" w14:textId="77777777" w:rsidR="004E437C" w:rsidRPr="00DE6F4E" w:rsidRDefault="004E437C" w:rsidP="00A94F0B">
      <w:pPr>
        <w:pStyle w:val="NormalWeb"/>
        <w:numPr>
          <w:ilvl w:val="2"/>
          <w:numId w:val="32"/>
        </w:numPr>
        <w:tabs>
          <w:tab w:val="left" w:pos="1276"/>
        </w:tabs>
        <w:ind w:left="1701" w:hanging="1134"/>
        <w:rPr>
          <w:rFonts w:asciiTheme="minorHAnsi" w:hAnsiTheme="minorHAnsi" w:cstheme="minorHAnsi"/>
          <w:sz w:val="24"/>
          <w:szCs w:val="24"/>
        </w:rPr>
      </w:pPr>
      <w:r w:rsidRPr="00DE6F4E">
        <w:rPr>
          <w:rStyle w:val="Strong"/>
          <w:rFonts w:asciiTheme="minorHAnsi" w:hAnsiTheme="minorHAnsi" w:cstheme="minorHAnsi"/>
          <w:sz w:val="24"/>
          <w:szCs w:val="24"/>
        </w:rPr>
        <w:t>Inappropriate Clothing Includes, but is Not Limited to:</w:t>
      </w:r>
    </w:p>
    <w:p w14:paraId="16BF4A17" w14:textId="77777777" w:rsidR="004E437C" w:rsidRPr="00DE6F4E" w:rsidRDefault="004E437C"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Plunging necklines or tops revealing midriff/back</w:t>
      </w:r>
      <w:r w:rsidR="00B46436" w:rsidRPr="00DE6F4E">
        <w:rPr>
          <w:rFonts w:asciiTheme="minorHAnsi" w:hAnsiTheme="minorHAnsi" w:cstheme="minorHAnsi"/>
          <w:sz w:val="24"/>
          <w:szCs w:val="24"/>
        </w:rPr>
        <w:t>.</w:t>
      </w:r>
    </w:p>
    <w:p w14:paraId="438A1B16" w14:textId="77777777" w:rsidR="004E437C" w:rsidRPr="00DE6F4E" w:rsidRDefault="004E437C"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Torn, dirty, or excessively wrinkled clothing</w:t>
      </w:r>
      <w:r w:rsidR="00B46436" w:rsidRPr="00DE6F4E">
        <w:rPr>
          <w:rFonts w:asciiTheme="minorHAnsi" w:hAnsiTheme="minorHAnsi" w:cstheme="minorHAnsi"/>
          <w:sz w:val="24"/>
          <w:szCs w:val="24"/>
        </w:rPr>
        <w:t>.</w:t>
      </w:r>
    </w:p>
    <w:p w14:paraId="243E06D1" w14:textId="77777777" w:rsidR="003604A2" w:rsidRPr="00DE6F4E" w:rsidRDefault="003604A2"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Tank tops, crop tops &amp; low-cut blouses and tops.</w:t>
      </w:r>
    </w:p>
    <w:p w14:paraId="7A984202" w14:textId="77777777" w:rsidR="003604A2" w:rsidRPr="00DE6F4E" w:rsidRDefault="003604A2"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See-through or sheer/mesh clothing without appropriate layers.</w:t>
      </w:r>
    </w:p>
    <w:p w14:paraId="3E294EDF" w14:textId="77777777" w:rsidR="003604A2" w:rsidRPr="00DE6F4E" w:rsidRDefault="003604A2"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Clothing that exposes undergarments.</w:t>
      </w:r>
    </w:p>
    <w:p w14:paraId="51C39C80" w14:textId="77777777" w:rsidR="004E437C" w:rsidRPr="00DE6F4E" w:rsidRDefault="004E437C"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 xml:space="preserve">Mini skirts, mini dresses, mini </w:t>
      </w:r>
      <w:r w:rsidR="00F67F88" w:rsidRPr="00DE6F4E">
        <w:rPr>
          <w:rFonts w:asciiTheme="minorHAnsi" w:hAnsiTheme="minorHAnsi" w:cstheme="minorHAnsi"/>
          <w:sz w:val="24"/>
          <w:szCs w:val="24"/>
        </w:rPr>
        <w:t>shorts,</w:t>
      </w:r>
      <w:r w:rsidR="003604A2" w:rsidRPr="00DE6F4E">
        <w:rPr>
          <w:rFonts w:asciiTheme="minorHAnsi" w:hAnsiTheme="minorHAnsi" w:cstheme="minorHAnsi"/>
          <w:sz w:val="24"/>
          <w:szCs w:val="24"/>
        </w:rPr>
        <w:t xml:space="preserve"> or </w:t>
      </w:r>
      <w:r w:rsidR="00F67F88" w:rsidRPr="00DE6F4E">
        <w:rPr>
          <w:rFonts w:asciiTheme="minorHAnsi" w:hAnsiTheme="minorHAnsi" w:cstheme="minorHAnsi"/>
          <w:sz w:val="24"/>
          <w:szCs w:val="24"/>
        </w:rPr>
        <w:t>skintight</w:t>
      </w:r>
      <w:r w:rsidR="003604A2" w:rsidRPr="00DE6F4E">
        <w:rPr>
          <w:rFonts w:asciiTheme="minorHAnsi" w:hAnsiTheme="minorHAnsi" w:cstheme="minorHAnsi"/>
          <w:sz w:val="24"/>
          <w:szCs w:val="24"/>
        </w:rPr>
        <w:t xml:space="preserve"> clothing.</w:t>
      </w:r>
    </w:p>
    <w:p w14:paraId="5857AC05" w14:textId="77777777" w:rsidR="004E437C" w:rsidRPr="00DE6F4E" w:rsidRDefault="004E437C"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Beachwear, gym attire, or nightclub clothing</w:t>
      </w:r>
      <w:r w:rsidR="00B46436" w:rsidRPr="00DE6F4E">
        <w:rPr>
          <w:rFonts w:asciiTheme="minorHAnsi" w:hAnsiTheme="minorHAnsi" w:cstheme="minorHAnsi"/>
          <w:sz w:val="24"/>
          <w:szCs w:val="24"/>
        </w:rPr>
        <w:t>.</w:t>
      </w:r>
    </w:p>
    <w:p w14:paraId="366F2DA2" w14:textId="77777777" w:rsidR="004E437C" w:rsidRPr="00DE6F4E" w:rsidRDefault="004E437C"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Clothing with offensive, provocative, political, or religious images or text</w:t>
      </w:r>
      <w:r w:rsidR="00B46436" w:rsidRPr="00DE6F4E">
        <w:rPr>
          <w:rFonts w:asciiTheme="minorHAnsi" w:hAnsiTheme="minorHAnsi" w:cstheme="minorHAnsi"/>
          <w:sz w:val="24"/>
          <w:szCs w:val="24"/>
        </w:rPr>
        <w:t>.</w:t>
      </w:r>
    </w:p>
    <w:p w14:paraId="62367651" w14:textId="77777777" w:rsidR="004E437C" w:rsidRPr="00DE6F4E" w:rsidRDefault="004E437C"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Excessively bright hair colors or extreme hairstyles inconsistent with company image</w:t>
      </w:r>
      <w:r w:rsidR="00B46436" w:rsidRPr="00DE6F4E">
        <w:rPr>
          <w:rFonts w:asciiTheme="minorHAnsi" w:hAnsiTheme="minorHAnsi" w:cstheme="minorHAnsi"/>
          <w:sz w:val="24"/>
          <w:szCs w:val="24"/>
        </w:rPr>
        <w:t>.</w:t>
      </w:r>
    </w:p>
    <w:p w14:paraId="5E65F2CA" w14:textId="77777777" w:rsidR="004E437C" w:rsidRPr="00DE6F4E" w:rsidRDefault="004E437C"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Sunglasses (unless prescription) or excessively high heels</w:t>
      </w:r>
      <w:r w:rsidR="00B46436" w:rsidRPr="00DE6F4E">
        <w:rPr>
          <w:rFonts w:asciiTheme="minorHAnsi" w:hAnsiTheme="minorHAnsi" w:cstheme="minorHAnsi"/>
          <w:sz w:val="24"/>
          <w:szCs w:val="24"/>
        </w:rPr>
        <w:t>.</w:t>
      </w:r>
    </w:p>
    <w:p w14:paraId="082028C5" w14:textId="77777777" w:rsidR="00281BAA" w:rsidRPr="00DE6F4E" w:rsidRDefault="00281BAA"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All forms of track suits</w:t>
      </w:r>
      <w:r w:rsidR="00B46436" w:rsidRPr="00DE6F4E">
        <w:rPr>
          <w:rFonts w:asciiTheme="minorHAnsi" w:hAnsiTheme="minorHAnsi" w:cstheme="minorHAnsi"/>
          <w:sz w:val="24"/>
          <w:szCs w:val="24"/>
        </w:rPr>
        <w:t>.</w:t>
      </w:r>
    </w:p>
    <w:p w14:paraId="38748484" w14:textId="0D8FCCB9" w:rsidR="00A94F0B" w:rsidRPr="00DE6F4E" w:rsidRDefault="00A94F0B" w:rsidP="00A94F0B">
      <w:pPr>
        <w:pStyle w:val="NormalWeb"/>
        <w:numPr>
          <w:ilvl w:val="0"/>
          <w:numId w:val="25"/>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Chewing of Bubblegum</w:t>
      </w:r>
    </w:p>
    <w:tbl>
      <w:tblPr>
        <w:tblStyle w:val="TableGrid"/>
        <w:tblW w:w="0" w:type="auto"/>
        <w:tblLook w:val="04A0" w:firstRow="1" w:lastRow="0" w:firstColumn="1" w:lastColumn="0" w:noHBand="0" w:noVBand="1"/>
      </w:tblPr>
      <w:tblGrid>
        <w:gridCol w:w="3326"/>
        <w:gridCol w:w="6654"/>
      </w:tblGrid>
      <w:tr w:rsidR="00B73609" w:rsidRPr="00DE6F4E" w14:paraId="75EED2F2" w14:textId="77777777" w:rsidTr="00AE4C08">
        <w:trPr>
          <w:trHeight w:val="157"/>
        </w:trPr>
        <w:tc>
          <w:tcPr>
            <w:tcW w:w="3326" w:type="dxa"/>
          </w:tcPr>
          <w:p w14:paraId="38C721F3"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Office Based Employees (Mondays to Thursdays)</w:t>
            </w:r>
          </w:p>
        </w:tc>
        <w:tc>
          <w:tcPr>
            <w:tcW w:w="6654" w:type="dxa"/>
          </w:tcPr>
          <w:p w14:paraId="4A6E4790" w14:textId="77777777" w:rsidR="00B73609" w:rsidRPr="00DE6F4E" w:rsidRDefault="00B73609" w:rsidP="00AE4C08">
            <w:pPr>
              <w:pStyle w:val="ListParagraph"/>
              <w:numPr>
                <w:ilvl w:val="1"/>
                <w:numId w:val="17"/>
              </w:numPr>
              <w:ind w:left="436" w:hanging="284"/>
              <w:rPr>
                <w:rFonts w:asciiTheme="minorHAnsi" w:hAnsiTheme="minorHAnsi" w:cstheme="minorHAnsi"/>
                <w:sz w:val="24"/>
                <w:szCs w:val="24"/>
              </w:rPr>
            </w:pPr>
            <w:r w:rsidRPr="00DE6F4E">
              <w:rPr>
                <w:rFonts w:asciiTheme="minorHAnsi" w:hAnsiTheme="minorHAnsi" w:cstheme="minorHAnsi"/>
                <w:sz w:val="24"/>
                <w:szCs w:val="24"/>
              </w:rPr>
              <w:t>No sneakers allowed.</w:t>
            </w:r>
          </w:p>
          <w:p w14:paraId="03BC2DEB" w14:textId="77777777" w:rsidR="00B73609" w:rsidRPr="00DE6F4E" w:rsidRDefault="00B73609" w:rsidP="00AE4C08">
            <w:pPr>
              <w:pStyle w:val="ListParagraph"/>
              <w:numPr>
                <w:ilvl w:val="1"/>
                <w:numId w:val="17"/>
              </w:numPr>
              <w:ind w:left="436" w:hanging="284"/>
              <w:rPr>
                <w:rFonts w:asciiTheme="minorHAnsi" w:hAnsiTheme="minorHAnsi" w:cstheme="minorHAnsi"/>
                <w:sz w:val="24"/>
                <w:szCs w:val="24"/>
              </w:rPr>
            </w:pPr>
            <w:r w:rsidRPr="00DE6F4E">
              <w:rPr>
                <w:rFonts w:asciiTheme="minorHAnsi" w:hAnsiTheme="minorHAnsi" w:cstheme="minorHAnsi"/>
                <w:sz w:val="24"/>
                <w:szCs w:val="24"/>
              </w:rPr>
              <w:t>Jeans are allowed, but must be in good condition (no tears, patches, or excessive wear).</w:t>
            </w:r>
          </w:p>
          <w:p w14:paraId="653A323D" w14:textId="77777777" w:rsidR="00B73609" w:rsidRPr="00DE6F4E" w:rsidRDefault="00B73609" w:rsidP="00AE4C08">
            <w:pPr>
              <w:pStyle w:val="ListParagraph"/>
              <w:numPr>
                <w:ilvl w:val="1"/>
                <w:numId w:val="17"/>
              </w:numPr>
              <w:ind w:left="436" w:hanging="284"/>
              <w:rPr>
                <w:rFonts w:asciiTheme="minorHAnsi" w:hAnsiTheme="minorHAnsi" w:cstheme="minorHAnsi"/>
                <w:sz w:val="24"/>
                <w:szCs w:val="24"/>
              </w:rPr>
            </w:pPr>
            <w:r w:rsidRPr="00DE6F4E">
              <w:rPr>
                <w:rFonts w:asciiTheme="minorHAnsi" w:hAnsiTheme="minorHAnsi" w:cstheme="minorHAnsi"/>
                <w:sz w:val="24"/>
                <w:szCs w:val="24"/>
              </w:rPr>
              <w:t>Jeans / pants should fit properly, not below the waist or falling.</w:t>
            </w:r>
          </w:p>
          <w:p w14:paraId="04A62BE6" w14:textId="77777777" w:rsidR="00B73609" w:rsidRPr="00DE6F4E" w:rsidRDefault="00B73609" w:rsidP="00AE4C08">
            <w:pPr>
              <w:pStyle w:val="ListParagraph"/>
              <w:numPr>
                <w:ilvl w:val="1"/>
                <w:numId w:val="17"/>
              </w:numPr>
              <w:ind w:left="436" w:hanging="284"/>
              <w:rPr>
                <w:rFonts w:asciiTheme="minorHAnsi" w:hAnsiTheme="minorHAnsi" w:cstheme="minorHAnsi"/>
                <w:sz w:val="24"/>
                <w:szCs w:val="24"/>
              </w:rPr>
            </w:pPr>
            <w:r w:rsidRPr="00DE6F4E">
              <w:rPr>
                <w:rFonts w:asciiTheme="minorHAnsi" w:hAnsiTheme="minorHAnsi" w:cstheme="minorHAnsi"/>
                <w:sz w:val="24"/>
                <w:szCs w:val="24"/>
              </w:rPr>
              <w:t>Golf shirts or similar tops are preferred, no T-shirts.</w:t>
            </w:r>
            <w:r w:rsidRPr="00DE6F4E">
              <w:rPr>
                <w:rFonts w:asciiTheme="minorHAnsi" w:hAnsiTheme="minorHAnsi" w:cstheme="minorHAnsi"/>
                <w:sz w:val="24"/>
                <w:szCs w:val="24"/>
              </w:rPr>
              <w:br/>
            </w:r>
          </w:p>
        </w:tc>
      </w:tr>
      <w:tr w:rsidR="00B73609" w:rsidRPr="00DE6F4E" w14:paraId="6C10487A" w14:textId="77777777" w:rsidTr="00AE4C08">
        <w:trPr>
          <w:trHeight w:val="157"/>
        </w:trPr>
        <w:tc>
          <w:tcPr>
            <w:tcW w:w="3326" w:type="dxa"/>
          </w:tcPr>
          <w:p w14:paraId="661F7730"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Office Based Employees (Fridays)</w:t>
            </w:r>
          </w:p>
        </w:tc>
        <w:tc>
          <w:tcPr>
            <w:tcW w:w="6654" w:type="dxa"/>
          </w:tcPr>
          <w:p w14:paraId="602C4E38" w14:textId="77777777" w:rsidR="00B73609" w:rsidRPr="00DE6F4E" w:rsidRDefault="00B73609" w:rsidP="00AE4C08">
            <w:pPr>
              <w:pStyle w:val="ListParagraph"/>
              <w:numPr>
                <w:ilvl w:val="0"/>
                <w:numId w:val="37"/>
              </w:numPr>
              <w:ind w:left="389" w:hanging="284"/>
              <w:rPr>
                <w:rFonts w:asciiTheme="minorHAnsi" w:hAnsiTheme="minorHAnsi" w:cstheme="minorHAnsi"/>
                <w:sz w:val="24"/>
                <w:szCs w:val="24"/>
              </w:rPr>
            </w:pPr>
            <w:r w:rsidRPr="00DE6F4E">
              <w:rPr>
                <w:rFonts w:asciiTheme="minorHAnsi" w:hAnsiTheme="minorHAnsi" w:cstheme="minorHAnsi"/>
                <w:sz w:val="24"/>
                <w:szCs w:val="24"/>
              </w:rPr>
              <w:t>T-shirts are allowed.</w:t>
            </w:r>
          </w:p>
          <w:p w14:paraId="1EC195C2" w14:textId="77777777" w:rsidR="00B73609" w:rsidRPr="00DE6F4E" w:rsidRDefault="00B73609" w:rsidP="00AE4C08">
            <w:pPr>
              <w:pStyle w:val="ListParagraph"/>
              <w:numPr>
                <w:ilvl w:val="0"/>
                <w:numId w:val="37"/>
              </w:numPr>
              <w:ind w:left="389" w:hanging="284"/>
              <w:rPr>
                <w:rFonts w:asciiTheme="minorHAnsi" w:hAnsiTheme="minorHAnsi" w:cstheme="minorHAnsi"/>
                <w:sz w:val="24"/>
                <w:szCs w:val="24"/>
              </w:rPr>
            </w:pPr>
            <w:r w:rsidRPr="00DE6F4E">
              <w:rPr>
                <w:rFonts w:asciiTheme="minorHAnsi" w:hAnsiTheme="minorHAnsi" w:cstheme="minorHAnsi"/>
                <w:sz w:val="24"/>
                <w:szCs w:val="24"/>
              </w:rPr>
              <w:t>Sneakers are allowed.</w:t>
            </w:r>
            <w:r w:rsidRPr="00DE6F4E">
              <w:rPr>
                <w:rFonts w:asciiTheme="minorHAnsi" w:hAnsiTheme="minorHAnsi" w:cstheme="minorHAnsi"/>
                <w:sz w:val="24"/>
                <w:szCs w:val="24"/>
              </w:rPr>
              <w:br/>
            </w:r>
          </w:p>
          <w:p w14:paraId="039AFE09"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**If employees are required to attend client meetings, dress code for (Mondays to Thursdays is applicable)</w:t>
            </w:r>
          </w:p>
        </w:tc>
      </w:tr>
    </w:tbl>
    <w:p w14:paraId="54C8CAEF" w14:textId="77777777" w:rsidR="004E437C" w:rsidRPr="00DE6F4E" w:rsidRDefault="004E437C" w:rsidP="00A94F0B">
      <w:pPr>
        <w:pStyle w:val="Heading3"/>
        <w:numPr>
          <w:ilvl w:val="2"/>
          <w:numId w:val="32"/>
        </w:numPr>
        <w:tabs>
          <w:tab w:val="clear" w:pos="1701"/>
          <w:tab w:val="left" w:pos="1276"/>
        </w:tabs>
        <w:ind w:hanging="294"/>
        <w:rPr>
          <w:rFonts w:asciiTheme="minorHAnsi" w:hAnsiTheme="minorHAnsi" w:cstheme="minorHAnsi"/>
        </w:rPr>
      </w:pPr>
      <w:r w:rsidRPr="00DE6F4E">
        <w:rPr>
          <w:rStyle w:val="Strong"/>
          <w:rFonts w:asciiTheme="minorHAnsi" w:hAnsiTheme="minorHAnsi" w:cstheme="minorHAnsi"/>
          <w:b/>
          <w:bCs w:val="0"/>
        </w:rPr>
        <w:lastRenderedPageBreak/>
        <w:t>Monitoring and Enforcement</w:t>
      </w:r>
      <w:r w:rsidR="005E090D" w:rsidRPr="00DE6F4E">
        <w:rPr>
          <w:rStyle w:val="Strong"/>
          <w:rFonts w:asciiTheme="minorHAnsi" w:hAnsiTheme="minorHAnsi" w:cstheme="minorHAnsi"/>
          <w:b/>
          <w:bCs w:val="0"/>
        </w:rPr>
        <w:t>:</w:t>
      </w:r>
    </w:p>
    <w:p w14:paraId="361E0399" w14:textId="77777777" w:rsidR="004E437C" w:rsidRPr="00DE6F4E" w:rsidRDefault="004E437C" w:rsidP="00A94F0B">
      <w:pPr>
        <w:pStyle w:val="NormalWeb"/>
        <w:numPr>
          <w:ilvl w:val="0"/>
          <w:numId w:val="26"/>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Line managers, with assistance from HR and Health &amp; Safety Representatives, are responsible for monitoring compliance.</w:t>
      </w:r>
    </w:p>
    <w:p w14:paraId="387CD714" w14:textId="77777777" w:rsidR="004E437C" w:rsidRPr="00DE6F4E" w:rsidRDefault="004E437C" w:rsidP="00A94F0B">
      <w:pPr>
        <w:pStyle w:val="NormalWeb"/>
        <w:numPr>
          <w:ilvl w:val="0"/>
          <w:numId w:val="26"/>
        </w:numPr>
        <w:tabs>
          <w:tab w:val="clear" w:pos="720"/>
          <w:tab w:val="num" w:pos="1701"/>
        </w:tabs>
        <w:ind w:left="1701" w:hanging="425"/>
        <w:rPr>
          <w:rFonts w:asciiTheme="minorHAnsi" w:hAnsiTheme="minorHAnsi" w:cstheme="minorHAnsi"/>
          <w:sz w:val="24"/>
          <w:szCs w:val="24"/>
        </w:rPr>
      </w:pPr>
      <w:r w:rsidRPr="00DE6F4E">
        <w:rPr>
          <w:rFonts w:asciiTheme="minorHAnsi" w:hAnsiTheme="minorHAnsi" w:cstheme="minorHAnsi"/>
          <w:sz w:val="24"/>
          <w:szCs w:val="24"/>
        </w:rPr>
        <w:t>Enforcement is progressive:</w:t>
      </w:r>
    </w:p>
    <w:p w14:paraId="2853F395" w14:textId="77777777" w:rsidR="004E437C" w:rsidRPr="00DE6F4E" w:rsidRDefault="004E437C" w:rsidP="00A94F0B">
      <w:pPr>
        <w:pStyle w:val="NormalWeb"/>
        <w:numPr>
          <w:ilvl w:val="1"/>
          <w:numId w:val="26"/>
        </w:numPr>
        <w:ind w:left="1985" w:hanging="284"/>
        <w:rPr>
          <w:rFonts w:asciiTheme="minorHAnsi" w:hAnsiTheme="minorHAnsi" w:cstheme="minorHAnsi"/>
          <w:sz w:val="24"/>
          <w:szCs w:val="24"/>
        </w:rPr>
      </w:pPr>
      <w:r w:rsidRPr="00DE6F4E">
        <w:rPr>
          <w:rFonts w:asciiTheme="minorHAnsi" w:hAnsiTheme="minorHAnsi" w:cstheme="minorHAnsi"/>
          <w:sz w:val="24"/>
          <w:szCs w:val="24"/>
        </w:rPr>
        <w:t>Verbal guidance for minor issues</w:t>
      </w:r>
      <w:r w:rsidR="00F67F88" w:rsidRPr="00DE6F4E">
        <w:rPr>
          <w:rFonts w:asciiTheme="minorHAnsi" w:hAnsiTheme="minorHAnsi" w:cstheme="minorHAnsi"/>
          <w:sz w:val="24"/>
          <w:szCs w:val="24"/>
        </w:rPr>
        <w:t>.</w:t>
      </w:r>
    </w:p>
    <w:p w14:paraId="37B46263" w14:textId="77777777" w:rsidR="004E437C" w:rsidRPr="00DE6F4E" w:rsidRDefault="004E437C" w:rsidP="00A94F0B">
      <w:pPr>
        <w:pStyle w:val="NormalWeb"/>
        <w:numPr>
          <w:ilvl w:val="1"/>
          <w:numId w:val="26"/>
        </w:numPr>
        <w:ind w:left="1985" w:hanging="284"/>
        <w:rPr>
          <w:rFonts w:asciiTheme="minorHAnsi" w:hAnsiTheme="minorHAnsi" w:cstheme="minorHAnsi"/>
          <w:sz w:val="24"/>
          <w:szCs w:val="24"/>
        </w:rPr>
      </w:pPr>
      <w:r w:rsidRPr="00DE6F4E">
        <w:rPr>
          <w:rFonts w:asciiTheme="minorHAnsi" w:hAnsiTheme="minorHAnsi" w:cstheme="minorHAnsi"/>
          <w:sz w:val="24"/>
          <w:szCs w:val="24"/>
        </w:rPr>
        <w:t>Written warning for repeated non-compliance</w:t>
      </w:r>
      <w:r w:rsidR="00F67F88" w:rsidRPr="00DE6F4E">
        <w:rPr>
          <w:rFonts w:asciiTheme="minorHAnsi" w:hAnsiTheme="minorHAnsi" w:cstheme="minorHAnsi"/>
          <w:sz w:val="24"/>
          <w:szCs w:val="24"/>
        </w:rPr>
        <w:t>.</w:t>
      </w:r>
    </w:p>
    <w:p w14:paraId="1E2F3FD7" w14:textId="77777777" w:rsidR="004E437C" w:rsidRPr="00DE6F4E" w:rsidRDefault="004E437C" w:rsidP="00A94F0B">
      <w:pPr>
        <w:pStyle w:val="NormalWeb"/>
        <w:numPr>
          <w:ilvl w:val="1"/>
          <w:numId w:val="26"/>
        </w:numPr>
        <w:ind w:left="1985" w:hanging="284"/>
        <w:rPr>
          <w:rFonts w:asciiTheme="minorHAnsi" w:hAnsiTheme="minorHAnsi" w:cstheme="minorHAnsi"/>
          <w:sz w:val="24"/>
          <w:szCs w:val="24"/>
        </w:rPr>
      </w:pPr>
      <w:r w:rsidRPr="00DE6F4E">
        <w:rPr>
          <w:rFonts w:asciiTheme="minorHAnsi" w:hAnsiTheme="minorHAnsi" w:cstheme="minorHAnsi"/>
          <w:sz w:val="24"/>
          <w:szCs w:val="24"/>
        </w:rPr>
        <w:t>Disciplinary action consistent with the company’s disciplinary policy</w:t>
      </w:r>
      <w:r w:rsidR="00F67F88" w:rsidRPr="00DE6F4E">
        <w:rPr>
          <w:rFonts w:asciiTheme="minorHAnsi" w:hAnsiTheme="minorHAnsi" w:cstheme="minorHAnsi"/>
          <w:sz w:val="24"/>
          <w:szCs w:val="24"/>
        </w:rPr>
        <w:t>.</w:t>
      </w:r>
    </w:p>
    <w:p w14:paraId="7EFAA8AF" w14:textId="06D10A3D" w:rsidR="005173ED" w:rsidRPr="00DE6F4E" w:rsidRDefault="004E437C" w:rsidP="00DE6F4E">
      <w:pPr>
        <w:pStyle w:val="NormalWeb"/>
        <w:numPr>
          <w:ilvl w:val="0"/>
          <w:numId w:val="26"/>
        </w:numPr>
        <w:tabs>
          <w:tab w:val="clear" w:pos="720"/>
          <w:tab w:val="num" w:pos="1701"/>
        </w:tabs>
        <w:ind w:left="1701" w:hanging="425"/>
        <w:rPr>
          <w:rFonts w:asciiTheme="minorHAnsi" w:hAnsiTheme="minorHAnsi" w:cstheme="minorHAnsi"/>
          <w:b/>
          <w:bCs/>
          <w:i/>
          <w:iCs/>
          <w:color w:val="000000" w:themeColor="text1"/>
          <w:sz w:val="24"/>
          <w:szCs w:val="24"/>
        </w:rPr>
      </w:pPr>
      <w:r w:rsidRPr="00DE6F4E">
        <w:rPr>
          <w:rFonts w:asciiTheme="minorHAnsi" w:hAnsiTheme="minorHAnsi" w:cstheme="minorHAnsi"/>
          <w:b/>
          <w:bCs/>
          <w:i/>
          <w:iCs/>
          <w:color w:val="000000" w:themeColor="text1"/>
          <w:sz w:val="24"/>
          <w:szCs w:val="24"/>
        </w:rPr>
        <w:t>Employees unsure about appropriate attire should consult their line manager.</w:t>
      </w:r>
    </w:p>
    <w:p w14:paraId="24E6F1A8" w14:textId="52D88CDD" w:rsidR="004E437C" w:rsidRPr="00C13275" w:rsidRDefault="004E437C" w:rsidP="0095079A">
      <w:pPr>
        <w:pStyle w:val="Heading2"/>
        <w:numPr>
          <w:ilvl w:val="0"/>
          <w:numId w:val="33"/>
        </w:numPr>
        <w:rPr>
          <w:rFonts w:asciiTheme="minorHAnsi" w:hAnsiTheme="minorHAnsi" w:cstheme="minorHAnsi"/>
          <w:sz w:val="40"/>
          <w:szCs w:val="40"/>
          <w:u w:val="single"/>
        </w:rPr>
      </w:pPr>
      <w:r w:rsidRPr="00C13275">
        <w:rPr>
          <w:rStyle w:val="Strong"/>
          <w:rFonts w:asciiTheme="minorHAnsi" w:hAnsiTheme="minorHAnsi" w:cstheme="minorHAnsi"/>
          <w:b/>
          <w:bCs w:val="0"/>
          <w:sz w:val="40"/>
          <w:szCs w:val="40"/>
          <w:u w:val="single"/>
        </w:rPr>
        <w:t xml:space="preserve">Part B: </w:t>
      </w:r>
      <w:r w:rsidR="00A94F0B" w:rsidRPr="00A94F0B">
        <w:rPr>
          <w:rStyle w:val="Strong"/>
          <w:rFonts w:asciiTheme="minorHAnsi" w:hAnsiTheme="minorHAnsi" w:cstheme="minorHAnsi"/>
          <w:b/>
          <w:bCs w:val="0"/>
          <w:sz w:val="40"/>
          <w:szCs w:val="40"/>
          <w:u w:val="single"/>
        </w:rPr>
        <w:t>Personal Protective Equipment (PPE)</w:t>
      </w:r>
      <w:r w:rsidRPr="00C13275">
        <w:rPr>
          <w:rStyle w:val="Strong"/>
          <w:rFonts w:asciiTheme="minorHAnsi" w:hAnsiTheme="minorHAnsi" w:cstheme="minorHAnsi"/>
          <w:b/>
          <w:bCs w:val="0"/>
          <w:sz w:val="40"/>
          <w:szCs w:val="40"/>
          <w:u w:val="single"/>
        </w:rPr>
        <w:t xml:space="preserve"> &amp; </w:t>
      </w:r>
      <w:r w:rsidR="00A94F0B">
        <w:rPr>
          <w:rStyle w:val="Strong"/>
          <w:rFonts w:asciiTheme="minorHAnsi" w:hAnsiTheme="minorHAnsi" w:cstheme="minorHAnsi"/>
          <w:b/>
          <w:bCs w:val="0"/>
          <w:sz w:val="40"/>
          <w:szCs w:val="40"/>
          <w:u w:val="single"/>
        </w:rPr>
        <w:t xml:space="preserve">Company Issued </w:t>
      </w:r>
      <w:r w:rsidRPr="00C13275">
        <w:rPr>
          <w:rStyle w:val="Strong"/>
          <w:rFonts w:asciiTheme="minorHAnsi" w:hAnsiTheme="minorHAnsi" w:cstheme="minorHAnsi"/>
          <w:b/>
          <w:bCs w:val="0"/>
          <w:sz w:val="40"/>
          <w:szCs w:val="40"/>
          <w:u w:val="single"/>
        </w:rPr>
        <w:t>Uniform Policy</w:t>
      </w:r>
    </w:p>
    <w:p w14:paraId="4AD18DCD" w14:textId="77777777" w:rsidR="004E437C" w:rsidRPr="00DE6F4E" w:rsidRDefault="004E437C" w:rsidP="00DE6F4E">
      <w:pPr>
        <w:pStyle w:val="Heading3"/>
        <w:numPr>
          <w:ilvl w:val="2"/>
          <w:numId w:val="33"/>
        </w:numPr>
        <w:tabs>
          <w:tab w:val="clear" w:pos="1701"/>
          <w:tab w:val="left" w:pos="1276"/>
        </w:tabs>
        <w:ind w:hanging="294"/>
        <w:rPr>
          <w:rFonts w:asciiTheme="minorHAnsi" w:hAnsiTheme="minorHAnsi" w:cstheme="minorHAnsi"/>
        </w:rPr>
      </w:pPr>
      <w:r w:rsidRPr="00DE6F4E">
        <w:rPr>
          <w:rStyle w:val="Strong"/>
          <w:rFonts w:asciiTheme="minorHAnsi" w:hAnsiTheme="minorHAnsi" w:cstheme="minorHAnsi"/>
          <w:b/>
          <w:bCs w:val="0"/>
        </w:rPr>
        <w:t>Policy Objective</w:t>
      </w:r>
      <w:r w:rsidR="005E090D" w:rsidRPr="00DE6F4E">
        <w:rPr>
          <w:rStyle w:val="Strong"/>
          <w:rFonts w:asciiTheme="minorHAnsi" w:hAnsiTheme="minorHAnsi" w:cstheme="minorHAnsi"/>
          <w:b/>
          <w:bCs w:val="0"/>
        </w:rPr>
        <w:t>:</w:t>
      </w:r>
    </w:p>
    <w:p w14:paraId="6439CE28" w14:textId="77777777" w:rsidR="004E437C" w:rsidRPr="00DE6F4E" w:rsidRDefault="004E437C" w:rsidP="00DE6F4E">
      <w:pPr>
        <w:pStyle w:val="NormalWeb"/>
        <w:numPr>
          <w:ilvl w:val="0"/>
          <w:numId w:val="27"/>
        </w:numPr>
        <w:tabs>
          <w:tab w:val="clear" w:pos="720"/>
          <w:tab w:val="num" w:pos="1701"/>
        </w:tabs>
        <w:ind w:left="1560" w:hanging="284"/>
        <w:rPr>
          <w:rFonts w:asciiTheme="minorHAnsi" w:hAnsiTheme="minorHAnsi" w:cstheme="minorHAnsi"/>
          <w:sz w:val="24"/>
          <w:szCs w:val="24"/>
        </w:rPr>
      </w:pPr>
      <w:r w:rsidRPr="00DE6F4E">
        <w:rPr>
          <w:rFonts w:asciiTheme="minorHAnsi" w:hAnsiTheme="minorHAnsi" w:cstheme="minorHAnsi"/>
          <w:sz w:val="24"/>
          <w:szCs w:val="24"/>
        </w:rPr>
        <w:t>To establish standards for PPE and uniforms, ensuring employee safety and projecting a consistent professional image.</w:t>
      </w:r>
    </w:p>
    <w:p w14:paraId="18A6C8D3" w14:textId="77777777" w:rsidR="004E437C" w:rsidRPr="00DE6F4E" w:rsidRDefault="004E437C" w:rsidP="00DE6F4E">
      <w:pPr>
        <w:pStyle w:val="NormalWeb"/>
        <w:numPr>
          <w:ilvl w:val="0"/>
          <w:numId w:val="27"/>
        </w:numPr>
        <w:tabs>
          <w:tab w:val="clear" w:pos="720"/>
          <w:tab w:val="num" w:pos="1701"/>
        </w:tabs>
        <w:ind w:left="1560" w:hanging="284"/>
        <w:rPr>
          <w:rFonts w:asciiTheme="minorHAnsi" w:hAnsiTheme="minorHAnsi" w:cstheme="minorHAnsi"/>
          <w:sz w:val="24"/>
          <w:szCs w:val="24"/>
        </w:rPr>
      </w:pPr>
      <w:r w:rsidRPr="00DE6F4E">
        <w:rPr>
          <w:rFonts w:asciiTheme="minorHAnsi" w:hAnsiTheme="minorHAnsi" w:cstheme="minorHAnsi"/>
          <w:sz w:val="24"/>
          <w:szCs w:val="24"/>
        </w:rPr>
        <w:t>PPE is used as a protective barrier and complements administrative and engineering controls.</w:t>
      </w:r>
    </w:p>
    <w:p w14:paraId="5172F688" w14:textId="77777777" w:rsidR="004E437C" w:rsidRPr="00DE6F4E" w:rsidRDefault="004E437C" w:rsidP="00DE6F4E">
      <w:pPr>
        <w:pStyle w:val="NormalWeb"/>
        <w:numPr>
          <w:ilvl w:val="0"/>
          <w:numId w:val="27"/>
        </w:numPr>
        <w:tabs>
          <w:tab w:val="clear" w:pos="720"/>
          <w:tab w:val="num" w:pos="1701"/>
        </w:tabs>
        <w:ind w:left="1560" w:hanging="284"/>
        <w:rPr>
          <w:rFonts w:asciiTheme="minorHAnsi" w:hAnsiTheme="minorHAnsi" w:cstheme="minorHAnsi"/>
          <w:sz w:val="24"/>
          <w:szCs w:val="24"/>
        </w:rPr>
      </w:pPr>
      <w:r w:rsidRPr="00DE6F4E">
        <w:rPr>
          <w:rFonts w:asciiTheme="minorHAnsi" w:hAnsiTheme="minorHAnsi" w:cstheme="minorHAnsi"/>
          <w:sz w:val="24"/>
          <w:szCs w:val="24"/>
        </w:rPr>
        <w:t>Managers and Health &amp; Safety Representatives will assess hazardous work conditions and select appropriate PPE.</w:t>
      </w:r>
    </w:p>
    <w:p w14:paraId="42689BDE" w14:textId="77777777" w:rsidR="004E437C" w:rsidRPr="00DE6F4E" w:rsidRDefault="004E437C" w:rsidP="00DE6F4E">
      <w:pPr>
        <w:pStyle w:val="Heading3"/>
        <w:numPr>
          <w:ilvl w:val="2"/>
          <w:numId w:val="33"/>
        </w:numPr>
        <w:tabs>
          <w:tab w:val="clear" w:pos="1701"/>
          <w:tab w:val="left" w:pos="1276"/>
        </w:tabs>
        <w:ind w:hanging="294"/>
        <w:rPr>
          <w:rStyle w:val="Strong"/>
          <w:rFonts w:asciiTheme="minorHAnsi" w:hAnsiTheme="minorHAnsi" w:cstheme="minorHAnsi"/>
          <w:b/>
          <w:bCs w:val="0"/>
        </w:rPr>
      </w:pPr>
      <w:r w:rsidRPr="00DE6F4E">
        <w:rPr>
          <w:rStyle w:val="Strong"/>
          <w:rFonts w:asciiTheme="minorHAnsi" w:hAnsiTheme="minorHAnsi" w:cstheme="minorHAnsi"/>
          <w:b/>
          <w:bCs w:val="0"/>
        </w:rPr>
        <w:t>PPE / Uniform Provisions</w:t>
      </w:r>
      <w:r w:rsidR="005E090D" w:rsidRPr="00DE6F4E">
        <w:rPr>
          <w:rStyle w:val="Strong"/>
          <w:rFonts w:asciiTheme="minorHAnsi" w:hAnsiTheme="minorHAnsi" w:cstheme="minorHAnsi"/>
          <w:b/>
          <w:bCs w:val="0"/>
        </w:rPr>
        <w:t>:</w:t>
      </w:r>
    </w:p>
    <w:p w14:paraId="42307308" w14:textId="77777777" w:rsidR="004E437C" w:rsidRPr="00DE6F4E" w:rsidRDefault="004E437C" w:rsidP="00DE6F4E">
      <w:pPr>
        <w:pStyle w:val="Heading3"/>
        <w:numPr>
          <w:ilvl w:val="3"/>
          <w:numId w:val="33"/>
        </w:numPr>
        <w:tabs>
          <w:tab w:val="clear" w:pos="1701"/>
        </w:tabs>
        <w:ind w:left="1418" w:hanging="142"/>
        <w:rPr>
          <w:rFonts w:asciiTheme="minorHAnsi" w:hAnsiTheme="minorHAnsi" w:cstheme="minorHAnsi"/>
          <w:b w:val="0"/>
          <w:bCs/>
        </w:rPr>
      </w:pPr>
      <w:r w:rsidRPr="00DE6F4E">
        <w:rPr>
          <w:rStyle w:val="Strong"/>
          <w:rFonts w:asciiTheme="minorHAnsi" w:hAnsiTheme="minorHAnsi" w:cstheme="minorHAnsi"/>
          <w:b/>
          <w:bCs w:val="0"/>
        </w:rPr>
        <w:t>Issuance &amp; Ownership:</w:t>
      </w:r>
    </w:p>
    <w:p w14:paraId="57B9DC83" w14:textId="7777777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PPE/uniforms are provided at the company’s expense and remain company property.</w:t>
      </w:r>
    </w:p>
    <w:p w14:paraId="104D68EE" w14:textId="7777777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Employees must return PPE/uniforms on termination of employment; unreturned items’ value may be deducted from final salary.</w:t>
      </w:r>
    </w:p>
    <w:p w14:paraId="04BF360D" w14:textId="7777777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PPE/uniforms must not be altered without management approval.</w:t>
      </w:r>
    </w:p>
    <w:p w14:paraId="36893E0E" w14:textId="77777777" w:rsidR="004E437C" w:rsidRPr="00DE6F4E" w:rsidRDefault="004E437C" w:rsidP="00DE6F4E">
      <w:pPr>
        <w:pStyle w:val="Heading3"/>
        <w:numPr>
          <w:ilvl w:val="3"/>
          <w:numId w:val="33"/>
        </w:numPr>
        <w:tabs>
          <w:tab w:val="clear" w:pos="1701"/>
        </w:tabs>
        <w:ind w:left="1418" w:hanging="142"/>
        <w:rPr>
          <w:rStyle w:val="Strong"/>
          <w:rFonts w:asciiTheme="minorHAnsi" w:hAnsiTheme="minorHAnsi" w:cstheme="minorHAnsi"/>
          <w:b/>
          <w:bCs w:val="0"/>
        </w:rPr>
      </w:pPr>
      <w:r w:rsidRPr="00DE6F4E">
        <w:rPr>
          <w:rStyle w:val="Strong"/>
          <w:rFonts w:asciiTheme="minorHAnsi" w:hAnsiTheme="minorHAnsi" w:cstheme="minorHAnsi"/>
          <w:b/>
          <w:bCs w:val="0"/>
        </w:rPr>
        <w:t>Employee Responsibilities:</w:t>
      </w:r>
    </w:p>
    <w:p w14:paraId="4A1E74CE" w14:textId="7C7053DF"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 xml:space="preserve">Wear PPE </w:t>
      </w:r>
      <w:r w:rsidR="00DE6F4E" w:rsidRPr="00DE6F4E">
        <w:rPr>
          <w:rFonts w:asciiTheme="minorHAnsi" w:hAnsiTheme="minorHAnsi" w:cstheme="minorHAnsi"/>
          <w:sz w:val="24"/>
          <w:szCs w:val="24"/>
        </w:rPr>
        <w:t xml:space="preserve">appropriately </w:t>
      </w:r>
      <w:r w:rsidRPr="00DE6F4E">
        <w:rPr>
          <w:rFonts w:asciiTheme="minorHAnsi" w:hAnsiTheme="minorHAnsi" w:cstheme="minorHAnsi"/>
          <w:sz w:val="24"/>
          <w:szCs w:val="24"/>
        </w:rPr>
        <w:t>as required during working hours.</w:t>
      </w:r>
    </w:p>
    <w:p w14:paraId="0D73D4E3" w14:textId="085F9D5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Maintain PPE in clean</w:t>
      </w:r>
      <w:r w:rsidR="00DE6F4E" w:rsidRPr="00DE6F4E">
        <w:rPr>
          <w:rFonts w:asciiTheme="minorHAnsi" w:hAnsiTheme="minorHAnsi" w:cstheme="minorHAnsi"/>
          <w:sz w:val="24"/>
          <w:szCs w:val="24"/>
        </w:rPr>
        <w:t xml:space="preserve"> and </w:t>
      </w:r>
      <w:r w:rsidRPr="00DE6F4E">
        <w:rPr>
          <w:rFonts w:asciiTheme="minorHAnsi" w:hAnsiTheme="minorHAnsi" w:cstheme="minorHAnsi"/>
          <w:sz w:val="24"/>
          <w:szCs w:val="24"/>
        </w:rPr>
        <w:t>good condition.</w:t>
      </w:r>
    </w:p>
    <w:p w14:paraId="2FBAB7F9" w14:textId="7777777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Report lost, stolen, or damaged PPE immediately to a supervisor.</w:t>
      </w:r>
    </w:p>
    <w:p w14:paraId="29308514" w14:textId="7777777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Follow all training on PPE usage, limitations, maintenance, and adjustment.</w:t>
      </w:r>
    </w:p>
    <w:p w14:paraId="456E1DE4" w14:textId="77777777" w:rsidR="004E437C" w:rsidRPr="00DE6F4E" w:rsidRDefault="004E437C" w:rsidP="00DE6F4E">
      <w:pPr>
        <w:pStyle w:val="Heading3"/>
        <w:numPr>
          <w:ilvl w:val="3"/>
          <w:numId w:val="33"/>
        </w:numPr>
        <w:tabs>
          <w:tab w:val="clear" w:pos="1701"/>
        </w:tabs>
        <w:ind w:left="1418" w:hanging="142"/>
        <w:rPr>
          <w:rStyle w:val="Strong"/>
          <w:rFonts w:asciiTheme="minorHAnsi" w:hAnsiTheme="minorHAnsi" w:cstheme="minorHAnsi"/>
          <w:b/>
          <w:bCs w:val="0"/>
        </w:rPr>
      </w:pPr>
      <w:r w:rsidRPr="00DE6F4E">
        <w:rPr>
          <w:rStyle w:val="Strong"/>
          <w:rFonts w:asciiTheme="minorHAnsi" w:hAnsiTheme="minorHAnsi" w:cstheme="minorHAnsi"/>
          <w:b/>
          <w:bCs w:val="0"/>
        </w:rPr>
        <w:t>Loss, Damage, or Replacement:</w:t>
      </w:r>
    </w:p>
    <w:p w14:paraId="2C7D9490" w14:textId="7777777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Loss or willful damage may result in disciplinary action.</w:t>
      </w:r>
    </w:p>
    <w:p w14:paraId="68B91EE5" w14:textId="77777777" w:rsidR="004E437C" w:rsidRPr="00DE6F4E"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t>Replacement due to negligence within the 12-month issuance period may be at the employee’s expense.</w:t>
      </w:r>
    </w:p>
    <w:p w14:paraId="50D3927D" w14:textId="5A685146" w:rsidR="00990022" w:rsidRDefault="004E437C" w:rsidP="00DE6F4E">
      <w:pPr>
        <w:pStyle w:val="NormalWeb"/>
        <w:numPr>
          <w:ilvl w:val="0"/>
          <w:numId w:val="28"/>
        </w:numPr>
        <w:tabs>
          <w:tab w:val="clear" w:pos="1429"/>
          <w:tab w:val="num" w:pos="2552"/>
        </w:tabs>
        <w:ind w:left="2552" w:hanging="284"/>
        <w:rPr>
          <w:rFonts w:asciiTheme="minorHAnsi" w:hAnsiTheme="minorHAnsi" w:cstheme="minorHAnsi"/>
          <w:sz w:val="24"/>
          <w:szCs w:val="24"/>
        </w:rPr>
      </w:pPr>
      <w:r w:rsidRPr="00DE6F4E">
        <w:rPr>
          <w:rFonts w:asciiTheme="minorHAnsi" w:hAnsiTheme="minorHAnsi" w:cstheme="minorHAnsi"/>
          <w:sz w:val="24"/>
          <w:szCs w:val="24"/>
        </w:rPr>
        <w:lastRenderedPageBreak/>
        <w:t>Replacement due to normal wear and tear will be provided at the company’s expense.</w:t>
      </w:r>
    </w:p>
    <w:p w14:paraId="74010C53" w14:textId="77777777" w:rsidR="00E67C2B" w:rsidRPr="00DE6F4E" w:rsidRDefault="00E67C2B" w:rsidP="00E67C2B">
      <w:pPr>
        <w:pStyle w:val="NormalWeb"/>
        <w:rPr>
          <w:rFonts w:asciiTheme="minorHAnsi" w:hAnsiTheme="minorHAnsi" w:cstheme="minorHAnsi"/>
          <w:sz w:val="24"/>
          <w:szCs w:val="24"/>
        </w:rPr>
      </w:pPr>
    </w:p>
    <w:p w14:paraId="6975AC8B" w14:textId="2C8B3E72" w:rsidR="00B73609" w:rsidRPr="00DE6F4E" w:rsidRDefault="00B73609" w:rsidP="00DE6F4E">
      <w:pPr>
        <w:pStyle w:val="Heading3"/>
        <w:numPr>
          <w:ilvl w:val="2"/>
          <w:numId w:val="33"/>
        </w:numPr>
        <w:tabs>
          <w:tab w:val="clear" w:pos="1701"/>
          <w:tab w:val="left" w:pos="1276"/>
        </w:tabs>
        <w:ind w:hanging="294"/>
        <w:rPr>
          <w:rStyle w:val="Strong"/>
          <w:rFonts w:asciiTheme="minorHAnsi" w:hAnsiTheme="minorHAnsi" w:cstheme="minorHAnsi"/>
          <w:b/>
          <w:bCs w:val="0"/>
        </w:rPr>
      </w:pPr>
      <w:r w:rsidRPr="00DE6F4E">
        <w:rPr>
          <w:rStyle w:val="Strong"/>
          <w:rFonts w:asciiTheme="minorHAnsi" w:hAnsiTheme="minorHAnsi" w:cstheme="minorHAnsi"/>
          <w:b/>
          <w:bCs w:val="0"/>
        </w:rPr>
        <w:t>General Guidelines:</w:t>
      </w:r>
      <w:r w:rsidR="00DE6F4E" w:rsidRPr="00DE6F4E">
        <w:rPr>
          <w:rStyle w:val="Strong"/>
          <w:rFonts w:asciiTheme="minorHAnsi" w:hAnsiTheme="minorHAnsi" w:cstheme="minorHAnsi"/>
          <w:b/>
          <w:bCs w:val="0"/>
        </w:rPr>
        <w:br/>
      </w:r>
    </w:p>
    <w:tbl>
      <w:tblPr>
        <w:tblStyle w:val="TableGrid"/>
        <w:tblW w:w="0" w:type="auto"/>
        <w:tblLook w:val="04A0" w:firstRow="1" w:lastRow="0" w:firstColumn="1" w:lastColumn="0" w:noHBand="0" w:noVBand="1"/>
      </w:tblPr>
      <w:tblGrid>
        <w:gridCol w:w="2972"/>
        <w:gridCol w:w="4253"/>
        <w:gridCol w:w="2755"/>
      </w:tblGrid>
      <w:tr w:rsidR="00B73609" w:rsidRPr="00DE6F4E" w14:paraId="0A8003F8" w14:textId="77777777" w:rsidTr="00E67C2B">
        <w:tc>
          <w:tcPr>
            <w:tcW w:w="2972" w:type="dxa"/>
          </w:tcPr>
          <w:p w14:paraId="2A133CBF" w14:textId="77777777" w:rsidR="00B73609" w:rsidRPr="00DE6F4E" w:rsidRDefault="00B73609" w:rsidP="00AE4C08">
            <w:pPr>
              <w:rPr>
                <w:rFonts w:asciiTheme="minorHAnsi" w:hAnsiTheme="minorHAnsi" w:cstheme="minorHAnsi"/>
                <w:b/>
                <w:bCs/>
                <w:sz w:val="24"/>
                <w:szCs w:val="24"/>
              </w:rPr>
            </w:pPr>
            <w:r w:rsidRPr="00DE6F4E">
              <w:rPr>
                <w:rFonts w:asciiTheme="minorHAnsi" w:hAnsiTheme="minorHAnsi" w:cstheme="minorHAnsi"/>
                <w:b/>
                <w:bCs/>
                <w:sz w:val="24"/>
                <w:szCs w:val="24"/>
              </w:rPr>
              <w:t>Job Category</w:t>
            </w:r>
          </w:p>
        </w:tc>
        <w:tc>
          <w:tcPr>
            <w:tcW w:w="4253" w:type="dxa"/>
          </w:tcPr>
          <w:p w14:paraId="3F0E2D8C" w14:textId="77777777" w:rsidR="00B73609" w:rsidRPr="00DE6F4E" w:rsidRDefault="00B73609" w:rsidP="00AE4C08">
            <w:pPr>
              <w:rPr>
                <w:rFonts w:asciiTheme="minorHAnsi" w:hAnsiTheme="minorHAnsi" w:cstheme="minorHAnsi"/>
                <w:b/>
                <w:bCs/>
                <w:sz w:val="24"/>
                <w:szCs w:val="24"/>
              </w:rPr>
            </w:pPr>
            <w:r w:rsidRPr="00DE6F4E">
              <w:rPr>
                <w:rFonts w:asciiTheme="minorHAnsi" w:hAnsiTheme="minorHAnsi" w:cstheme="minorHAnsi"/>
                <w:b/>
                <w:bCs/>
                <w:sz w:val="24"/>
                <w:szCs w:val="24"/>
              </w:rPr>
              <w:t>Required PPE</w:t>
            </w:r>
          </w:p>
        </w:tc>
        <w:tc>
          <w:tcPr>
            <w:tcW w:w="2755" w:type="dxa"/>
          </w:tcPr>
          <w:p w14:paraId="1DF63C9D" w14:textId="77777777" w:rsidR="00B73609" w:rsidRPr="00DE6F4E" w:rsidRDefault="00B73609" w:rsidP="00AE4C08">
            <w:pPr>
              <w:rPr>
                <w:rFonts w:asciiTheme="minorHAnsi" w:hAnsiTheme="minorHAnsi" w:cstheme="minorHAnsi"/>
                <w:b/>
                <w:bCs/>
                <w:sz w:val="24"/>
                <w:szCs w:val="24"/>
              </w:rPr>
            </w:pPr>
            <w:r w:rsidRPr="00DE6F4E">
              <w:rPr>
                <w:rFonts w:asciiTheme="minorHAnsi" w:hAnsiTheme="minorHAnsi" w:cstheme="minorHAnsi"/>
                <w:b/>
                <w:bCs/>
                <w:sz w:val="24"/>
                <w:szCs w:val="24"/>
              </w:rPr>
              <w:t>Frequency of Replacement</w:t>
            </w:r>
          </w:p>
        </w:tc>
      </w:tr>
      <w:tr w:rsidR="00B73609" w:rsidRPr="00DE6F4E" w14:paraId="2DFE99F9" w14:textId="77777777" w:rsidTr="00E67C2B">
        <w:tc>
          <w:tcPr>
            <w:tcW w:w="2972" w:type="dxa"/>
          </w:tcPr>
          <w:p w14:paraId="6C24E5A8"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Operational Employees</w:t>
            </w:r>
          </w:p>
        </w:tc>
        <w:tc>
          <w:tcPr>
            <w:tcW w:w="4253" w:type="dxa"/>
          </w:tcPr>
          <w:p w14:paraId="5E8B5072" w14:textId="0703BD6D" w:rsidR="00B73609" w:rsidRPr="00DE6F4E" w:rsidRDefault="00DE6F4E" w:rsidP="00AE4C08">
            <w:pPr>
              <w:rPr>
                <w:rFonts w:asciiTheme="minorHAnsi" w:hAnsiTheme="minorHAnsi" w:cstheme="minorHAnsi"/>
                <w:sz w:val="24"/>
                <w:szCs w:val="24"/>
              </w:rPr>
            </w:pPr>
            <w:r w:rsidRPr="00DE6F4E">
              <w:rPr>
                <w:rFonts w:asciiTheme="minorHAnsi" w:hAnsiTheme="minorHAnsi" w:cstheme="minorHAnsi"/>
                <w:sz w:val="24"/>
                <w:szCs w:val="24"/>
              </w:rPr>
              <w:t xml:space="preserve">Company issued head gear, </w:t>
            </w:r>
            <w:proofErr w:type="spellStart"/>
            <w:r w:rsidRPr="00DE6F4E">
              <w:rPr>
                <w:rFonts w:asciiTheme="minorHAnsi" w:hAnsiTheme="minorHAnsi" w:cstheme="minorHAnsi"/>
                <w:sz w:val="24"/>
                <w:szCs w:val="24"/>
              </w:rPr>
              <w:t>c</w:t>
            </w:r>
            <w:r w:rsidR="00B73609" w:rsidRPr="00DE6F4E">
              <w:rPr>
                <w:rFonts w:asciiTheme="minorHAnsi" w:hAnsiTheme="minorHAnsi" w:cstheme="minorHAnsi"/>
                <w:sz w:val="24"/>
                <w:szCs w:val="24"/>
              </w:rPr>
              <w:t>onti</w:t>
            </w:r>
            <w:proofErr w:type="spellEnd"/>
            <w:r w:rsidR="00B73609" w:rsidRPr="00DE6F4E">
              <w:rPr>
                <w:rFonts w:asciiTheme="minorHAnsi" w:hAnsiTheme="minorHAnsi" w:cstheme="minorHAnsi"/>
                <w:sz w:val="24"/>
                <w:szCs w:val="24"/>
              </w:rPr>
              <w:t xml:space="preserve"> suits, reflective vest, safety boots</w:t>
            </w:r>
            <w:r w:rsidRPr="00DE6F4E">
              <w:rPr>
                <w:rFonts w:asciiTheme="minorHAnsi" w:hAnsiTheme="minorHAnsi" w:cstheme="minorHAnsi"/>
                <w:sz w:val="24"/>
                <w:szCs w:val="24"/>
              </w:rPr>
              <w:t>, jackets</w:t>
            </w:r>
          </w:p>
        </w:tc>
        <w:tc>
          <w:tcPr>
            <w:tcW w:w="2755" w:type="dxa"/>
          </w:tcPr>
          <w:p w14:paraId="219A0D57"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 xml:space="preserve">Annually </w:t>
            </w:r>
          </w:p>
        </w:tc>
      </w:tr>
      <w:tr w:rsidR="00B73609" w:rsidRPr="00DE6F4E" w14:paraId="3AA82298" w14:textId="77777777" w:rsidTr="00E67C2B">
        <w:tc>
          <w:tcPr>
            <w:tcW w:w="2972" w:type="dxa"/>
          </w:tcPr>
          <w:p w14:paraId="1B65B75B"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Warehouse and Operations Administrative Employees</w:t>
            </w:r>
          </w:p>
        </w:tc>
        <w:tc>
          <w:tcPr>
            <w:tcW w:w="4253" w:type="dxa"/>
          </w:tcPr>
          <w:p w14:paraId="2837E5FE" w14:textId="6157E913" w:rsidR="00B73609" w:rsidRPr="00DE6F4E" w:rsidRDefault="00DE6F4E" w:rsidP="00AE4C08">
            <w:pPr>
              <w:rPr>
                <w:rFonts w:asciiTheme="minorHAnsi" w:hAnsiTheme="minorHAnsi" w:cstheme="minorHAnsi"/>
                <w:sz w:val="24"/>
                <w:szCs w:val="24"/>
              </w:rPr>
            </w:pPr>
            <w:r w:rsidRPr="00DE6F4E">
              <w:rPr>
                <w:rFonts w:asciiTheme="minorHAnsi" w:hAnsiTheme="minorHAnsi" w:cstheme="minorHAnsi"/>
                <w:sz w:val="24"/>
                <w:szCs w:val="24"/>
              </w:rPr>
              <w:t>Company issued r</w:t>
            </w:r>
            <w:r w:rsidR="00B73609" w:rsidRPr="00DE6F4E">
              <w:rPr>
                <w:rFonts w:asciiTheme="minorHAnsi" w:hAnsiTheme="minorHAnsi" w:cstheme="minorHAnsi"/>
                <w:sz w:val="24"/>
                <w:szCs w:val="24"/>
              </w:rPr>
              <w:t xml:space="preserve">eflective vest </w:t>
            </w:r>
            <w:r w:rsidRPr="00DE6F4E">
              <w:rPr>
                <w:rFonts w:asciiTheme="minorHAnsi" w:hAnsiTheme="minorHAnsi" w:cstheme="minorHAnsi"/>
                <w:sz w:val="24"/>
                <w:szCs w:val="24"/>
              </w:rPr>
              <w:t>and</w:t>
            </w:r>
            <w:r w:rsidR="00B73609" w:rsidRPr="00DE6F4E">
              <w:rPr>
                <w:rFonts w:asciiTheme="minorHAnsi" w:hAnsiTheme="minorHAnsi" w:cstheme="minorHAnsi"/>
                <w:sz w:val="24"/>
                <w:szCs w:val="24"/>
              </w:rPr>
              <w:t xml:space="preserve"> safety boots </w:t>
            </w:r>
          </w:p>
        </w:tc>
        <w:tc>
          <w:tcPr>
            <w:tcW w:w="2755" w:type="dxa"/>
          </w:tcPr>
          <w:p w14:paraId="037F0324"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 xml:space="preserve">Annually </w:t>
            </w:r>
          </w:p>
        </w:tc>
      </w:tr>
      <w:tr w:rsidR="00B73609" w:rsidRPr="00DE6F4E" w14:paraId="3CD3B8CB" w14:textId="77777777" w:rsidTr="00E67C2B">
        <w:tc>
          <w:tcPr>
            <w:tcW w:w="2972" w:type="dxa"/>
          </w:tcPr>
          <w:p w14:paraId="5F43E2A1"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Workshop Employees</w:t>
            </w:r>
          </w:p>
        </w:tc>
        <w:tc>
          <w:tcPr>
            <w:tcW w:w="4253" w:type="dxa"/>
          </w:tcPr>
          <w:p w14:paraId="4A5A2A48" w14:textId="5C57E26C" w:rsidR="00B73609" w:rsidRPr="00DE6F4E" w:rsidRDefault="00DE6F4E" w:rsidP="00AE4C08">
            <w:pPr>
              <w:rPr>
                <w:rFonts w:asciiTheme="minorHAnsi" w:hAnsiTheme="minorHAnsi" w:cstheme="minorHAnsi"/>
                <w:sz w:val="24"/>
                <w:szCs w:val="24"/>
              </w:rPr>
            </w:pPr>
            <w:r w:rsidRPr="00DE6F4E">
              <w:rPr>
                <w:rFonts w:asciiTheme="minorHAnsi" w:hAnsiTheme="minorHAnsi" w:cstheme="minorHAnsi"/>
                <w:sz w:val="24"/>
                <w:szCs w:val="24"/>
              </w:rPr>
              <w:t xml:space="preserve">Company issued head gear, </w:t>
            </w:r>
            <w:proofErr w:type="spellStart"/>
            <w:r w:rsidRPr="00DE6F4E">
              <w:rPr>
                <w:rFonts w:asciiTheme="minorHAnsi" w:hAnsiTheme="minorHAnsi" w:cstheme="minorHAnsi"/>
                <w:sz w:val="24"/>
                <w:szCs w:val="24"/>
              </w:rPr>
              <w:t>conti</w:t>
            </w:r>
            <w:proofErr w:type="spellEnd"/>
            <w:r w:rsidRPr="00DE6F4E">
              <w:rPr>
                <w:rFonts w:asciiTheme="minorHAnsi" w:hAnsiTheme="minorHAnsi" w:cstheme="minorHAnsi"/>
                <w:sz w:val="24"/>
                <w:szCs w:val="24"/>
              </w:rPr>
              <w:t xml:space="preserve"> suits, reflective vest, safety boots, jackets</w:t>
            </w:r>
          </w:p>
        </w:tc>
        <w:tc>
          <w:tcPr>
            <w:tcW w:w="2755" w:type="dxa"/>
          </w:tcPr>
          <w:p w14:paraId="0014E64D"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 xml:space="preserve">Annually </w:t>
            </w:r>
          </w:p>
        </w:tc>
      </w:tr>
      <w:tr w:rsidR="00B73609" w:rsidRPr="00DE6F4E" w14:paraId="639679CE" w14:textId="77777777" w:rsidTr="00E67C2B">
        <w:tc>
          <w:tcPr>
            <w:tcW w:w="2972" w:type="dxa"/>
          </w:tcPr>
          <w:p w14:paraId="21650CA8"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Administrative Employees</w:t>
            </w:r>
          </w:p>
        </w:tc>
        <w:tc>
          <w:tcPr>
            <w:tcW w:w="4253" w:type="dxa"/>
          </w:tcPr>
          <w:p w14:paraId="3CA34007" w14:textId="0C7E80E9" w:rsidR="00B73609" w:rsidRPr="00DE6F4E" w:rsidRDefault="00DE6F4E" w:rsidP="00AE4C08">
            <w:pPr>
              <w:rPr>
                <w:rFonts w:asciiTheme="minorHAnsi" w:hAnsiTheme="minorHAnsi" w:cstheme="minorHAnsi"/>
                <w:sz w:val="24"/>
                <w:szCs w:val="24"/>
              </w:rPr>
            </w:pPr>
            <w:r w:rsidRPr="00DE6F4E">
              <w:rPr>
                <w:rFonts w:asciiTheme="minorHAnsi" w:hAnsiTheme="minorHAnsi" w:cstheme="minorHAnsi"/>
                <w:sz w:val="24"/>
                <w:szCs w:val="24"/>
              </w:rPr>
              <w:t>Company issued r</w:t>
            </w:r>
            <w:r w:rsidR="00B73609" w:rsidRPr="00DE6F4E">
              <w:rPr>
                <w:rFonts w:asciiTheme="minorHAnsi" w:hAnsiTheme="minorHAnsi" w:cstheme="minorHAnsi"/>
                <w:sz w:val="24"/>
                <w:szCs w:val="24"/>
              </w:rPr>
              <w:t>eflective vest required when entering the warehouse and to remain in demarcated areas.</w:t>
            </w:r>
          </w:p>
        </w:tc>
        <w:tc>
          <w:tcPr>
            <w:tcW w:w="2755" w:type="dxa"/>
          </w:tcPr>
          <w:p w14:paraId="5DDC32D2"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When required</w:t>
            </w:r>
          </w:p>
        </w:tc>
      </w:tr>
      <w:tr w:rsidR="00B73609" w:rsidRPr="00DE6F4E" w14:paraId="0DE10176" w14:textId="77777777" w:rsidTr="00E67C2B">
        <w:trPr>
          <w:trHeight w:val="157"/>
        </w:trPr>
        <w:tc>
          <w:tcPr>
            <w:tcW w:w="2972" w:type="dxa"/>
          </w:tcPr>
          <w:p w14:paraId="1ECBB3AC"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Visitors (operational areas)</w:t>
            </w:r>
          </w:p>
        </w:tc>
        <w:tc>
          <w:tcPr>
            <w:tcW w:w="4253" w:type="dxa"/>
          </w:tcPr>
          <w:p w14:paraId="07B88D2D"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Reflective vest, safety boots (if required)</w:t>
            </w:r>
          </w:p>
        </w:tc>
        <w:tc>
          <w:tcPr>
            <w:tcW w:w="2755" w:type="dxa"/>
          </w:tcPr>
          <w:p w14:paraId="4E0CB9F5" w14:textId="77777777" w:rsidR="00B73609" w:rsidRPr="00DE6F4E" w:rsidRDefault="00B73609" w:rsidP="00AE4C08">
            <w:pPr>
              <w:rPr>
                <w:rFonts w:asciiTheme="minorHAnsi" w:hAnsiTheme="minorHAnsi" w:cstheme="minorHAnsi"/>
                <w:sz w:val="24"/>
                <w:szCs w:val="24"/>
              </w:rPr>
            </w:pPr>
            <w:r w:rsidRPr="00DE6F4E">
              <w:rPr>
                <w:rFonts w:asciiTheme="minorHAnsi" w:hAnsiTheme="minorHAnsi" w:cstheme="minorHAnsi"/>
                <w:sz w:val="24"/>
                <w:szCs w:val="24"/>
              </w:rPr>
              <w:t>Per visit</w:t>
            </w:r>
          </w:p>
          <w:p w14:paraId="5946D833" w14:textId="77777777" w:rsidR="00B73609" w:rsidRPr="00DE6F4E" w:rsidRDefault="00B73609" w:rsidP="00AE4C08">
            <w:pPr>
              <w:rPr>
                <w:rFonts w:asciiTheme="minorHAnsi" w:hAnsiTheme="minorHAnsi" w:cstheme="minorHAnsi"/>
                <w:sz w:val="24"/>
                <w:szCs w:val="24"/>
              </w:rPr>
            </w:pPr>
          </w:p>
        </w:tc>
      </w:tr>
    </w:tbl>
    <w:p w14:paraId="42AC6A98" w14:textId="2ABE815E" w:rsidR="004E437C" w:rsidRPr="00DE6F4E" w:rsidRDefault="004E437C" w:rsidP="00DE6F4E">
      <w:pPr>
        <w:pStyle w:val="Heading3"/>
        <w:numPr>
          <w:ilvl w:val="2"/>
          <w:numId w:val="33"/>
        </w:numPr>
        <w:tabs>
          <w:tab w:val="clear" w:pos="1701"/>
          <w:tab w:val="left" w:pos="1276"/>
        </w:tabs>
        <w:ind w:hanging="294"/>
        <w:rPr>
          <w:rStyle w:val="Strong"/>
        </w:rPr>
      </w:pPr>
      <w:r w:rsidRPr="00DE6F4E">
        <w:rPr>
          <w:rStyle w:val="Strong"/>
          <w:rFonts w:asciiTheme="minorHAnsi" w:hAnsiTheme="minorHAnsi" w:cstheme="minorHAnsi"/>
          <w:b/>
          <w:bCs w:val="0"/>
        </w:rPr>
        <w:t>Enforcement:</w:t>
      </w:r>
    </w:p>
    <w:p w14:paraId="6B822A40" w14:textId="77777777" w:rsidR="004E437C" w:rsidRPr="00DE6F4E" w:rsidRDefault="004E437C" w:rsidP="00DE6F4E">
      <w:pPr>
        <w:pStyle w:val="NormalWeb"/>
        <w:numPr>
          <w:ilvl w:val="0"/>
          <w:numId w:val="29"/>
        </w:numPr>
        <w:tabs>
          <w:tab w:val="clear" w:pos="720"/>
          <w:tab w:val="num" w:pos="1560"/>
        </w:tabs>
        <w:ind w:left="1560" w:hanging="284"/>
        <w:rPr>
          <w:rFonts w:asciiTheme="minorHAnsi" w:hAnsiTheme="minorHAnsi" w:cstheme="minorHAnsi"/>
          <w:sz w:val="24"/>
          <w:szCs w:val="24"/>
        </w:rPr>
      </w:pPr>
      <w:r w:rsidRPr="00DE6F4E">
        <w:rPr>
          <w:rFonts w:asciiTheme="minorHAnsi" w:hAnsiTheme="minorHAnsi" w:cstheme="minorHAnsi"/>
          <w:sz w:val="24"/>
          <w:szCs w:val="24"/>
        </w:rPr>
        <w:t>Refusal or improper use of PPE may lead to disciplinary procedures.</w:t>
      </w:r>
    </w:p>
    <w:p w14:paraId="7B9BBBB4" w14:textId="77777777" w:rsidR="004E437C" w:rsidRPr="00DE6F4E" w:rsidRDefault="004E437C" w:rsidP="00DE6F4E">
      <w:pPr>
        <w:pStyle w:val="NormalWeb"/>
        <w:numPr>
          <w:ilvl w:val="0"/>
          <w:numId w:val="29"/>
        </w:numPr>
        <w:tabs>
          <w:tab w:val="clear" w:pos="720"/>
          <w:tab w:val="num" w:pos="1560"/>
        </w:tabs>
        <w:ind w:left="1560" w:hanging="284"/>
        <w:rPr>
          <w:rFonts w:asciiTheme="minorHAnsi" w:hAnsiTheme="minorHAnsi" w:cstheme="minorHAnsi"/>
          <w:sz w:val="24"/>
          <w:szCs w:val="24"/>
        </w:rPr>
      </w:pPr>
      <w:r w:rsidRPr="00DE6F4E">
        <w:rPr>
          <w:rFonts w:asciiTheme="minorHAnsi" w:hAnsiTheme="minorHAnsi" w:cstheme="minorHAnsi"/>
          <w:sz w:val="24"/>
          <w:szCs w:val="24"/>
        </w:rPr>
        <w:t>Managers are responsible for ensuring PPE compliance and proper recordkeeping.</w:t>
      </w:r>
    </w:p>
    <w:p w14:paraId="207CDC4F" w14:textId="77777777" w:rsidR="004E437C" w:rsidRPr="00DE6F4E" w:rsidRDefault="004E437C" w:rsidP="00DE6F4E">
      <w:pPr>
        <w:pStyle w:val="Heading3"/>
        <w:numPr>
          <w:ilvl w:val="2"/>
          <w:numId w:val="33"/>
        </w:numPr>
        <w:tabs>
          <w:tab w:val="clear" w:pos="1701"/>
          <w:tab w:val="left" w:pos="1276"/>
        </w:tabs>
        <w:ind w:hanging="294"/>
        <w:rPr>
          <w:rStyle w:val="Strong"/>
        </w:rPr>
      </w:pPr>
      <w:r w:rsidRPr="00DE6F4E">
        <w:rPr>
          <w:rStyle w:val="Strong"/>
          <w:rFonts w:asciiTheme="minorHAnsi" w:hAnsiTheme="minorHAnsi" w:cstheme="minorHAnsi"/>
          <w:b/>
          <w:bCs w:val="0"/>
        </w:rPr>
        <w:t>Recordkeeping:</w:t>
      </w:r>
    </w:p>
    <w:p w14:paraId="1A0E39AB" w14:textId="101DF68C" w:rsidR="00AA4B23" w:rsidRPr="00DE6F4E" w:rsidRDefault="004E437C" w:rsidP="00DE6F4E">
      <w:pPr>
        <w:pStyle w:val="NormalWeb"/>
        <w:numPr>
          <w:ilvl w:val="0"/>
          <w:numId w:val="29"/>
        </w:numPr>
        <w:tabs>
          <w:tab w:val="clear" w:pos="720"/>
          <w:tab w:val="num" w:pos="1560"/>
        </w:tabs>
        <w:ind w:left="1560" w:hanging="284"/>
        <w:rPr>
          <w:rFonts w:asciiTheme="minorHAnsi" w:hAnsiTheme="minorHAnsi" w:cstheme="minorHAnsi"/>
          <w:sz w:val="24"/>
          <w:szCs w:val="24"/>
        </w:rPr>
      </w:pPr>
      <w:r w:rsidRPr="00DE6F4E">
        <w:rPr>
          <w:rFonts w:asciiTheme="minorHAnsi" w:hAnsiTheme="minorHAnsi" w:cstheme="minorHAnsi"/>
          <w:sz w:val="24"/>
          <w:szCs w:val="24"/>
        </w:rPr>
        <w:t>All PPE issuance, returns, and training completion must be documented and maintained by management.</w:t>
      </w:r>
      <w:bookmarkEnd w:id="0"/>
    </w:p>
    <w:p w14:paraId="7F04F89A" w14:textId="0F4B1363" w:rsidR="007A3FE8" w:rsidRPr="00F67F88" w:rsidRDefault="007A3FE8" w:rsidP="007A3FE8">
      <w:pPr>
        <w:pStyle w:val="Heading2"/>
        <w:numPr>
          <w:ilvl w:val="0"/>
          <w:numId w:val="33"/>
        </w:numPr>
        <w:rPr>
          <w:rFonts w:asciiTheme="minorHAnsi" w:hAnsiTheme="minorHAnsi" w:cstheme="minorHAnsi"/>
          <w:sz w:val="40"/>
          <w:szCs w:val="40"/>
          <w:u w:val="single"/>
        </w:rPr>
      </w:pPr>
      <w:r w:rsidRPr="00F67F88">
        <w:rPr>
          <w:rStyle w:val="Strong"/>
          <w:rFonts w:asciiTheme="minorHAnsi" w:hAnsiTheme="minorHAnsi" w:cstheme="minorHAnsi"/>
          <w:b/>
          <w:bCs w:val="0"/>
          <w:sz w:val="40"/>
          <w:szCs w:val="40"/>
          <w:u w:val="single"/>
        </w:rPr>
        <w:t>Part C: Conclusion</w:t>
      </w:r>
      <w:r w:rsidR="00A94F0B">
        <w:rPr>
          <w:rStyle w:val="Strong"/>
          <w:rFonts w:asciiTheme="minorHAnsi" w:hAnsiTheme="minorHAnsi" w:cstheme="minorHAnsi"/>
          <w:b/>
          <w:bCs w:val="0"/>
          <w:sz w:val="40"/>
          <w:szCs w:val="40"/>
          <w:u w:val="single"/>
        </w:rPr>
        <w:br/>
      </w:r>
    </w:p>
    <w:p w14:paraId="7693DEC4" w14:textId="77777777" w:rsidR="00A94F0B" w:rsidRPr="00DE6F4E" w:rsidRDefault="007A3FE8" w:rsidP="00A94F0B">
      <w:pPr>
        <w:pStyle w:val="NormalWeb"/>
        <w:numPr>
          <w:ilvl w:val="1"/>
          <w:numId w:val="33"/>
        </w:numPr>
        <w:ind w:left="993" w:hanging="567"/>
        <w:rPr>
          <w:rFonts w:asciiTheme="minorHAnsi" w:hAnsiTheme="minorHAnsi" w:cstheme="minorHAnsi"/>
          <w:sz w:val="24"/>
          <w:szCs w:val="24"/>
        </w:rPr>
      </w:pPr>
      <w:r w:rsidRPr="00DE6F4E">
        <w:rPr>
          <w:rFonts w:asciiTheme="minorHAnsi" w:hAnsiTheme="minorHAnsi" w:cstheme="minorHAnsi"/>
          <w:sz w:val="24"/>
          <w:szCs w:val="24"/>
        </w:rPr>
        <w:t>Questions regarding attire or PPE should be directed to the employee’s line manager.</w:t>
      </w:r>
    </w:p>
    <w:p w14:paraId="450ECC3E" w14:textId="77777777" w:rsidR="00A94F0B" w:rsidRPr="00DE6F4E" w:rsidRDefault="007A3FE8" w:rsidP="00A94F0B">
      <w:pPr>
        <w:pStyle w:val="NormalWeb"/>
        <w:numPr>
          <w:ilvl w:val="1"/>
          <w:numId w:val="33"/>
        </w:numPr>
        <w:ind w:left="993" w:hanging="567"/>
        <w:rPr>
          <w:rStyle w:val="Strong"/>
          <w:rFonts w:asciiTheme="minorHAnsi" w:hAnsiTheme="minorHAnsi" w:cstheme="minorHAnsi"/>
          <w:b w:val="0"/>
          <w:bCs w:val="0"/>
          <w:sz w:val="24"/>
          <w:szCs w:val="24"/>
        </w:rPr>
      </w:pPr>
      <w:r w:rsidRPr="00DE6F4E">
        <w:rPr>
          <w:rFonts w:asciiTheme="minorHAnsi" w:hAnsiTheme="minorHAnsi" w:cstheme="minorHAnsi"/>
          <w:sz w:val="24"/>
          <w:szCs w:val="24"/>
        </w:rPr>
        <w:t xml:space="preserve">This policy promotes professionalism, safety, and a consistent corporate image for </w:t>
      </w:r>
      <w:r w:rsidRPr="00DE6F4E">
        <w:rPr>
          <w:rStyle w:val="Strong"/>
          <w:rFonts w:asciiTheme="minorHAnsi" w:hAnsiTheme="minorHAnsi" w:cstheme="minorHAnsi"/>
          <w:b w:val="0"/>
          <w:bCs w:val="0"/>
          <w:sz w:val="24"/>
          <w:szCs w:val="24"/>
        </w:rPr>
        <w:t>SMSA Africa Logistics Group.</w:t>
      </w:r>
    </w:p>
    <w:p w14:paraId="40677353" w14:textId="77777777" w:rsidR="00A94F0B" w:rsidRPr="00DE6F4E" w:rsidRDefault="007A3FE8" w:rsidP="00A94F0B">
      <w:pPr>
        <w:pStyle w:val="NormalWeb"/>
        <w:numPr>
          <w:ilvl w:val="1"/>
          <w:numId w:val="33"/>
        </w:numPr>
        <w:ind w:left="993" w:hanging="567"/>
        <w:rPr>
          <w:rFonts w:asciiTheme="minorHAnsi" w:hAnsiTheme="minorHAnsi" w:cstheme="minorHAnsi"/>
          <w:sz w:val="24"/>
          <w:szCs w:val="24"/>
        </w:rPr>
      </w:pPr>
      <w:r w:rsidRPr="00DE6F4E">
        <w:rPr>
          <w:rFonts w:asciiTheme="minorHAnsi" w:hAnsiTheme="minorHAnsi" w:cstheme="minorHAnsi"/>
          <w:sz w:val="24"/>
          <w:szCs w:val="24"/>
        </w:rPr>
        <w:t>Enforcement of this policy must be applied consistently and fairly across all departments. Supervisors and managers are responsible for ensuring employees adhere to both dress code and PPE requirements. Non-compliance will be addressed in accordance with the company’s Disciplinary Code and may result in verbal warnings, written warnings, or dismissal depending on severity.</w:t>
      </w:r>
    </w:p>
    <w:p w14:paraId="102BD5D0" w14:textId="77777777" w:rsidR="00A94F0B" w:rsidRPr="00DE6F4E" w:rsidRDefault="007A3FE8" w:rsidP="00A94F0B">
      <w:pPr>
        <w:pStyle w:val="NormalWeb"/>
        <w:numPr>
          <w:ilvl w:val="1"/>
          <w:numId w:val="33"/>
        </w:numPr>
        <w:ind w:left="993" w:hanging="567"/>
        <w:rPr>
          <w:rFonts w:asciiTheme="minorHAnsi" w:hAnsiTheme="minorHAnsi" w:cstheme="minorHAnsi"/>
          <w:sz w:val="24"/>
          <w:szCs w:val="24"/>
        </w:rPr>
      </w:pPr>
      <w:r w:rsidRPr="00DE6F4E">
        <w:rPr>
          <w:rFonts w:asciiTheme="minorHAnsi" w:hAnsiTheme="minorHAnsi" w:cstheme="minorHAnsi"/>
          <w:sz w:val="24"/>
          <w:szCs w:val="24"/>
        </w:rPr>
        <w:t xml:space="preserve">This policy will be made available to all employees during induction and through the company’s internal communication channels. </w:t>
      </w:r>
    </w:p>
    <w:p w14:paraId="7C890A5A" w14:textId="1E1469CE" w:rsidR="007A3FE8" w:rsidRPr="00DE6F4E" w:rsidRDefault="007A3FE8" w:rsidP="00A94F0B">
      <w:pPr>
        <w:pStyle w:val="NormalWeb"/>
        <w:numPr>
          <w:ilvl w:val="1"/>
          <w:numId w:val="33"/>
        </w:numPr>
        <w:ind w:left="993" w:hanging="567"/>
        <w:rPr>
          <w:rFonts w:asciiTheme="minorHAnsi" w:hAnsiTheme="minorHAnsi" w:cstheme="minorHAnsi"/>
          <w:sz w:val="24"/>
          <w:szCs w:val="24"/>
        </w:rPr>
      </w:pPr>
      <w:r w:rsidRPr="00DE6F4E">
        <w:rPr>
          <w:rFonts w:asciiTheme="minorHAnsi" w:hAnsiTheme="minorHAnsi" w:cstheme="minorHAnsi"/>
          <w:sz w:val="24"/>
          <w:szCs w:val="24"/>
        </w:rPr>
        <w:lastRenderedPageBreak/>
        <w:t>Managers are responsible for ensuring that teams are briefed on updates or revisions to this policy.</w:t>
      </w:r>
    </w:p>
    <w:p w14:paraId="67021F81" w14:textId="350B00E6" w:rsidR="00632575" w:rsidRDefault="00632575"/>
    <w:sectPr w:rsidR="00632575" w:rsidSect="00E65094">
      <w:headerReference w:type="default" r:id="rId8"/>
      <w:footerReference w:type="default" r:id="rId9"/>
      <w:pgSz w:w="12240" w:h="15840"/>
      <w:pgMar w:top="1440" w:right="900" w:bottom="851" w:left="135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3C6F5" w14:textId="77777777" w:rsidR="00FC7376" w:rsidRDefault="00FC7376" w:rsidP="00561FAE">
      <w:r>
        <w:separator/>
      </w:r>
    </w:p>
  </w:endnote>
  <w:endnote w:type="continuationSeparator" w:id="0">
    <w:p w14:paraId="7481B2AA" w14:textId="77777777" w:rsidR="00FC7376" w:rsidRDefault="00FC7376"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A483" w14:textId="0A8B8A78" w:rsidR="00E65094" w:rsidRDefault="00E65094" w:rsidP="00E65094">
    <w:pPr>
      <w:pStyle w:val="Footer"/>
    </w:pPr>
    <w:sdt>
      <w:sdtPr>
        <w:id w:val="9838135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r>
      <w:t xml:space="preserve"> </w:t>
    </w:r>
    <w:r>
      <w:ptab w:relativeTo="margin" w:alignment="center" w:leader="none"/>
    </w:r>
    <w:r>
      <w:t>Uncontrolled copy if printed</w:t>
    </w:r>
    <w:r>
      <w:ptab w:relativeTo="margin" w:alignment="right" w:leader="none"/>
    </w:r>
  </w:p>
  <w:p w14:paraId="3CC12ED3" w14:textId="77777777" w:rsidR="00E65094" w:rsidRDefault="00E65094" w:rsidP="00E65094">
    <w:pPr>
      <w:pStyle w:val="Footer"/>
      <w:jc w:val="right"/>
    </w:pPr>
  </w:p>
  <w:p w14:paraId="53A396D7" w14:textId="77777777" w:rsidR="00A60E2F" w:rsidRPr="00E65094" w:rsidRDefault="00A60E2F" w:rsidP="00E65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99141" w14:textId="77777777" w:rsidR="00FC7376" w:rsidRDefault="00FC7376" w:rsidP="00561FAE">
      <w:r>
        <w:separator/>
      </w:r>
    </w:p>
  </w:footnote>
  <w:footnote w:type="continuationSeparator" w:id="0">
    <w:p w14:paraId="5057DA5D" w14:textId="77777777" w:rsidR="00FC7376" w:rsidRDefault="00FC7376"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091CA" w14:textId="269085FC" w:rsidR="00E65094" w:rsidRDefault="00E65094" w:rsidP="00E65094">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23FE9F22" wp14:editId="7A2BA694">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596879397"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79397"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49822987"/>
    <w:bookmarkStart w:id="2" w:name="_Hlk149823173"/>
    <w:bookmarkStart w:id="3" w:name="_Hlk149823174"/>
    <w:r>
      <w:rPr>
        <w:rFonts w:ascii="Calibri" w:hAnsi="Calibri" w:cs="Calibri"/>
        <w:b/>
        <w:bCs/>
        <w:sz w:val="32"/>
        <w:szCs w:val="32"/>
      </w:rPr>
      <w:t>Dress Code</w:t>
    </w:r>
  </w:p>
  <w:p w14:paraId="54E5EDB7" w14:textId="22C28880" w:rsidR="00E65094" w:rsidRDefault="00E65094" w:rsidP="00E65094">
    <w:pPr>
      <w:pStyle w:val="Header"/>
      <w:jc w:val="right"/>
      <w:rPr>
        <w:rFonts w:ascii="Calibri" w:hAnsi="Calibri" w:cs="Calibri"/>
      </w:rPr>
    </w:pPr>
    <w:r>
      <w:rPr>
        <w:rFonts w:ascii="Calibri" w:hAnsi="Calibri" w:cs="Calibri"/>
      </w:rPr>
      <w:t>Policy</w:t>
    </w:r>
  </w:p>
  <w:p w14:paraId="13DD5EB9" w14:textId="2AD50F09" w:rsidR="00E65094" w:rsidRDefault="00E65094" w:rsidP="00E65094">
    <w:pPr>
      <w:pStyle w:val="Header"/>
      <w:jc w:val="right"/>
      <w:rPr>
        <w:sz w:val="44"/>
        <w:szCs w:val="44"/>
      </w:rPr>
    </w:pPr>
    <w:r>
      <w:rPr>
        <w:rFonts w:ascii="Calibri" w:hAnsi="Calibri" w:cs="Calibri"/>
      </w:rPr>
      <w:t xml:space="preserve">Owner/ Department: ZAF – </w:t>
    </w:r>
    <w:bookmarkEnd w:id="1"/>
    <w:r>
      <w:rPr>
        <w:rFonts w:ascii="Calibri" w:hAnsi="Calibri" w:cs="Calibri"/>
      </w:rPr>
      <w:t>HR</w:t>
    </w:r>
    <w:r>
      <w:rPr>
        <w:sz w:val="44"/>
        <w:szCs w:val="44"/>
      </w:rPr>
      <w:t xml:space="preserve">                                </w:t>
    </w:r>
    <w:bookmarkEnd w:id="2"/>
    <w:bookmarkEnd w:id="3"/>
  </w:p>
  <w:p w14:paraId="1B13A05B" w14:textId="77777777" w:rsidR="0054060B" w:rsidRPr="009860B6" w:rsidRDefault="0054060B" w:rsidP="00DE6F4E">
    <w:pPr>
      <w:pStyle w:val="Header"/>
      <w:rPr>
        <w:rFonts w:ascii="Calibri" w:hAnsi="Calibri" w:cs="Calibri"/>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D14868_"/>
      </v:shape>
    </w:pict>
  </w:numPicBullet>
  <w:numPicBullet w:numPicBulletId="1">
    <w:pict>
      <v:shape id="_x0000_i1027" type="#_x0000_t75" style="width:12pt;height:12pt" o:bullet="t">
        <v:imagedata r:id="rId2" o:title="BD21294_"/>
      </v:shape>
    </w:pict>
  </w:numPicBullet>
  <w:numPicBullet w:numPicBulletId="2">
    <w:pict>
      <v:shape id="_x0000_i1028" type="#_x0000_t75" style="width:12pt;height:12pt" o:bullet="t">
        <v:imagedata r:id="rId3" o:title="BD21519_"/>
      </v:shape>
    </w:pict>
  </w:numPicBullet>
  <w:numPicBullet w:numPicBulletId="3">
    <w:pict>
      <v:shape id="_x0000_i1029" type="#_x0000_t75" style="width:12pt;height:12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9202FBA"/>
    <w:multiLevelType w:val="multilevel"/>
    <w:tmpl w:val="7156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D3E3776"/>
    <w:multiLevelType w:val="multilevel"/>
    <w:tmpl w:val="3A789504"/>
    <w:styleLink w:val="CurrentList1"/>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128596C"/>
    <w:multiLevelType w:val="multilevel"/>
    <w:tmpl w:val="9A3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4058A"/>
    <w:multiLevelType w:val="multilevel"/>
    <w:tmpl w:val="4066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D6B73"/>
    <w:multiLevelType w:val="hybridMultilevel"/>
    <w:tmpl w:val="ACF232E2"/>
    <w:lvl w:ilvl="0" w:tplc="1C090001">
      <w:start w:val="1"/>
      <w:numFmt w:val="bullet"/>
      <w:lvlText w:val=""/>
      <w:lvlJc w:val="left"/>
      <w:pPr>
        <w:ind w:left="1145" w:hanging="360"/>
      </w:pPr>
      <w:rPr>
        <w:rFonts w:ascii="Symbol" w:hAnsi="Symbol" w:hint="default"/>
      </w:rPr>
    </w:lvl>
    <w:lvl w:ilvl="1" w:tplc="1C090003" w:tentative="1">
      <w:start w:val="1"/>
      <w:numFmt w:val="bullet"/>
      <w:lvlText w:val="o"/>
      <w:lvlJc w:val="left"/>
      <w:pPr>
        <w:ind w:left="1865" w:hanging="360"/>
      </w:pPr>
      <w:rPr>
        <w:rFonts w:ascii="Courier New" w:hAnsi="Courier New" w:cs="Courier New" w:hint="default"/>
      </w:rPr>
    </w:lvl>
    <w:lvl w:ilvl="2" w:tplc="1C090005" w:tentative="1">
      <w:start w:val="1"/>
      <w:numFmt w:val="bullet"/>
      <w:lvlText w:val=""/>
      <w:lvlJc w:val="left"/>
      <w:pPr>
        <w:ind w:left="2585" w:hanging="360"/>
      </w:pPr>
      <w:rPr>
        <w:rFonts w:ascii="Wingdings" w:hAnsi="Wingdings" w:hint="default"/>
      </w:rPr>
    </w:lvl>
    <w:lvl w:ilvl="3" w:tplc="1C090001" w:tentative="1">
      <w:start w:val="1"/>
      <w:numFmt w:val="bullet"/>
      <w:lvlText w:val=""/>
      <w:lvlJc w:val="left"/>
      <w:pPr>
        <w:ind w:left="3305" w:hanging="360"/>
      </w:pPr>
      <w:rPr>
        <w:rFonts w:ascii="Symbol" w:hAnsi="Symbol" w:hint="default"/>
      </w:rPr>
    </w:lvl>
    <w:lvl w:ilvl="4" w:tplc="1C090003" w:tentative="1">
      <w:start w:val="1"/>
      <w:numFmt w:val="bullet"/>
      <w:lvlText w:val="o"/>
      <w:lvlJc w:val="left"/>
      <w:pPr>
        <w:ind w:left="4025" w:hanging="360"/>
      </w:pPr>
      <w:rPr>
        <w:rFonts w:ascii="Courier New" w:hAnsi="Courier New" w:cs="Courier New" w:hint="default"/>
      </w:rPr>
    </w:lvl>
    <w:lvl w:ilvl="5" w:tplc="1C090005" w:tentative="1">
      <w:start w:val="1"/>
      <w:numFmt w:val="bullet"/>
      <w:lvlText w:val=""/>
      <w:lvlJc w:val="left"/>
      <w:pPr>
        <w:ind w:left="4745" w:hanging="360"/>
      </w:pPr>
      <w:rPr>
        <w:rFonts w:ascii="Wingdings" w:hAnsi="Wingdings" w:hint="default"/>
      </w:rPr>
    </w:lvl>
    <w:lvl w:ilvl="6" w:tplc="1C090001" w:tentative="1">
      <w:start w:val="1"/>
      <w:numFmt w:val="bullet"/>
      <w:lvlText w:val=""/>
      <w:lvlJc w:val="left"/>
      <w:pPr>
        <w:ind w:left="5465" w:hanging="360"/>
      </w:pPr>
      <w:rPr>
        <w:rFonts w:ascii="Symbol" w:hAnsi="Symbol" w:hint="default"/>
      </w:rPr>
    </w:lvl>
    <w:lvl w:ilvl="7" w:tplc="1C090003" w:tentative="1">
      <w:start w:val="1"/>
      <w:numFmt w:val="bullet"/>
      <w:lvlText w:val="o"/>
      <w:lvlJc w:val="left"/>
      <w:pPr>
        <w:ind w:left="6185" w:hanging="360"/>
      </w:pPr>
      <w:rPr>
        <w:rFonts w:ascii="Courier New" w:hAnsi="Courier New" w:cs="Courier New" w:hint="default"/>
      </w:rPr>
    </w:lvl>
    <w:lvl w:ilvl="8" w:tplc="1C090005" w:tentative="1">
      <w:start w:val="1"/>
      <w:numFmt w:val="bullet"/>
      <w:lvlText w:val=""/>
      <w:lvlJc w:val="left"/>
      <w:pPr>
        <w:ind w:left="6905" w:hanging="360"/>
      </w:pPr>
      <w:rPr>
        <w:rFonts w:ascii="Wingdings" w:hAnsi="Wingdings" w:hint="default"/>
      </w:rPr>
    </w:lvl>
  </w:abstractNum>
  <w:abstractNum w:abstractNumId="10" w15:restartNumberingAfterBreak="0">
    <w:nsid w:val="1FA41F05"/>
    <w:multiLevelType w:val="multilevel"/>
    <w:tmpl w:val="967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305F82"/>
    <w:multiLevelType w:val="hybridMultilevel"/>
    <w:tmpl w:val="AB9AB23E"/>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3"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26572A"/>
    <w:multiLevelType w:val="multilevel"/>
    <w:tmpl w:val="7C1E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43CC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2FC01B12"/>
    <w:multiLevelType w:val="multilevel"/>
    <w:tmpl w:val="6CCE9A9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720" w:hanging="720"/>
      </w:pPr>
      <w:rPr>
        <w:rFonts w:asciiTheme="minorHAnsi" w:hAnsiTheme="minorHAnsi" w:cstheme="minorHAnsi" w:hint="default"/>
        <w:b/>
        <w:bCs w:val="0"/>
        <w:sz w:val="24"/>
        <w:szCs w:val="24"/>
      </w:rPr>
    </w:lvl>
    <w:lvl w:ilvl="3">
      <w:start w:val="1"/>
      <w:numFmt w:val="decimal"/>
      <w:lvlText w:val="%1.%2.%3.%4."/>
      <w:lvlJc w:val="left"/>
      <w:pPr>
        <w:ind w:left="720" w:hanging="720"/>
      </w:pPr>
      <w:rPr>
        <w:rFonts w:hint="default"/>
        <w:b/>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A156E9"/>
    <w:multiLevelType w:val="multilevel"/>
    <w:tmpl w:val="C488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7328F"/>
    <w:multiLevelType w:val="multilevel"/>
    <w:tmpl w:val="BD88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B47AAD"/>
    <w:multiLevelType w:val="multilevel"/>
    <w:tmpl w:val="DE1EDC68"/>
    <w:lvl w:ilvl="0">
      <w:start w:val="1"/>
      <w:numFmt w:val="decimal"/>
      <w:lvlText w:val="%1."/>
      <w:lvlJc w:val="left"/>
      <w:pPr>
        <w:ind w:left="501" w:hanging="360"/>
      </w:pPr>
      <w:rPr>
        <w:rFonts w:asciiTheme="minorHAnsi" w:eastAsia="Times New Roman" w:hAnsiTheme="minorHAnsi" w:cstheme="minorHAnsi"/>
      </w:rPr>
    </w:lvl>
    <w:lvl w:ilvl="1">
      <w:start w:val="1"/>
      <w:numFmt w:val="decimal"/>
      <w:lvlText w:val="%1.%2."/>
      <w:lvlJc w:val="left"/>
      <w:pPr>
        <w:ind w:left="501" w:hanging="360"/>
      </w:pPr>
      <w:rPr>
        <w:rFonts w:hint="default"/>
        <w:b/>
        <w:bCs/>
        <w:sz w:val="24"/>
        <w:szCs w:val="24"/>
      </w:rPr>
    </w:lvl>
    <w:lvl w:ilvl="2">
      <w:start w:val="1"/>
      <w:numFmt w:val="decimal"/>
      <w:lvlText w:val="%1.%2.%3."/>
      <w:lvlJc w:val="left"/>
      <w:pPr>
        <w:ind w:left="861" w:hanging="720"/>
      </w:pPr>
      <w:rPr>
        <w:rFonts w:hint="default"/>
        <w:b/>
        <w:bCs/>
        <w:sz w:val="24"/>
        <w:szCs w:val="24"/>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22"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4F1E7690"/>
    <w:multiLevelType w:val="hybridMultilevel"/>
    <w:tmpl w:val="49D28A22"/>
    <w:lvl w:ilvl="0" w:tplc="1C090001">
      <w:start w:val="1"/>
      <w:numFmt w:val="bullet"/>
      <w:lvlText w:val=""/>
      <w:lvlJc w:val="left"/>
      <w:pPr>
        <w:ind w:left="1800" w:hanging="360"/>
      </w:pPr>
      <w:rPr>
        <w:rFonts w:ascii="Symbol" w:hAnsi="Symbol" w:hint="default"/>
      </w:rPr>
    </w:lvl>
    <w:lvl w:ilvl="1" w:tplc="C7AA71C2">
      <w:numFmt w:val="bullet"/>
      <w:lvlText w:val="•"/>
      <w:lvlJc w:val="left"/>
      <w:pPr>
        <w:ind w:left="3288" w:hanging="1128"/>
      </w:pPr>
      <w:rPr>
        <w:rFonts w:ascii="Verdana" w:eastAsia="Times New Roman" w:hAnsi="Verdana" w:cs="Times New Roman"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55167C33"/>
    <w:multiLevelType w:val="hybridMultilevel"/>
    <w:tmpl w:val="BA3AD93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8F153D0"/>
    <w:multiLevelType w:val="multilevel"/>
    <w:tmpl w:val="2CECCB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8" w15:restartNumberingAfterBreak="0">
    <w:nsid w:val="5C3526ED"/>
    <w:multiLevelType w:val="hybridMultilevel"/>
    <w:tmpl w:val="D7847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E5F2861"/>
    <w:multiLevelType w:val="hybridMultilevel"/>
    <w:tmpl w:val="A4AE480A"/>
    <w:lvl w:ilvl="0" w:tplc="1C090001">
      <w:start w:val="1"/>
      <w:numFmt w:val="bullet"/>
      <w:lvlText w:val=""/>
      <w:lvlJc w:val="left"/>
      <w:pPr>
        <w:ind w:left="1656" w:hanging="360"/>
      </w:pPr>
      <w:rPr>
        <w:rFonts w:ascii="Symbol" w:hAnsi="Symbol" w:hint="default"/>
      </w:rPr>
    </w:lvl>
    <w:lvl w:ilvl="1" w:tplc="1C090003" w:tentative="1">
      <w:start w:val="1"/>
      <w:numFmt w:val="bullet"/>
      <w:lvlText w:val="o"/>
      <w:lvlJc w:val="left"/>
      <w:pPr>
        <w:ind w:left="2376" w:hanging="360"/>
      </w:pPr>
      <w:rPr>
        <w:rFonts w:ascii="Courier New" w:hAnsi="Courier New" w:cs="Courier New" w:hint="default"/>
      </w:rPr>
    </w:lvl>
    <w:lvl w:ilvl="2" w:tplc="1C090005" w:tentative="1">
      <w:start w:val="1"/>
      <w:numFmt w:val="bullet"/>
      <w:lvlText w:val=""/>
      <w:lvlJc w:val="left"/>
      <w:pPr>
        <w:ind w:left="3096" w:hanging="360"/>
      </w:pPr>
      <w:rPr>
        <w:rFonts w:ascii="Wingdings" w:hAnsi="Wingdings" w:hint="default"/>
      </w:rPr>
    </w:lvl>
    <w:lvl w:ilvl="3" w:tplc="1C090001" w:tentative="1">
      <w:start w:val="1"/>
      <w:numFmt w:val="bullet"/>
      <w:lvlText w:val=""/>
      <w:lvlJc w:val="left"/>
      <w:pPr>
        <w:ind w:left="3816" w:hanging="360"/>
      </w:pPr>
      <w:rPr>
        <w:rFonts w:ascii="Symbol" w:hAnsi="Symbol" w:hint="default"/>
      </w:rPr>
    </w:lvl>
    <w:lvl w:ilvl="4" w:tplc="1C090003" w:tentative="1">
      <w:start w:val="1"/>
      <w:numFmt w:val="bullet"/>
      <w:lvlText w:val="o"/>
      <w:lvlJc w:val="left"/>
      <w:pPr>
        <w:ind w:left="4536" w:hanging="360"/>
      </w:pPr>
      <w:rPr>
        <w:rFonts w:ascii="Courier New" w:hAnsi="Courier New" w:cs="Courier New" w:hint="default"/>
      </w:rPr>
    </w:lvl>
    <w:lvl w:ilvl="5" w:tplc="1C090005" w:tentative="1">
      <w:start w:val="1"/>
      <w:numFmt w:val="bullet"/>
      <w:lvlText w:val=""/>
      <w:lvlJc w:val="left"/>
      <w:pPr>
        <w:ind w:left="5256" w:hanging="360"/>
      </w:pPr>
      <w:rPr>
        <w:rFonts w:ascii="Wingdings" w:hAnsi="Wingdings" w:hint="default"/>
      </w:rPr>
    </w:lvl>
    <w:lvl w:ilvl="6" w:tplc="1C090001" w:tentative="1">
      <w:start w:val="1"/>
      <w:numFmt w:val="bullet"/>
      <w:lvlText w:val=""/>
      <w:lvlJc w:val="left"/>
      <w:pPr>
        <w:ind w:left="5976" w:hanging="360"/>
      </w:pPr>
      <w:rPr>
        <w:rFonts w:ascii="Symbol" w:hAnsi="Symbol" w:hint="default"/>
      </w:rPr>
    </w:lvl>
    <w:lvl w:ilvl="7" w:tplc="1C090003" w:tentative="1">
      <w:start w:val="1"/>
      <w:numFmt w:val="bullet"/>
      <w:lvlText w:val="o"/>
      <w:lvlJc w:val="left"/>
      <w:pPr>
        <w:ind w:left="6696" w:hanging="360"/>
      </w:pPr>
      <w:rPr>
        <w:rFonts w:ascii="Courier New" w:hAnsi="Courier New" w:cs="Courier New" w:hint="default"/>
      </w:rPr>
    </w:lvl>
    <w:lvl w:ilvl="8" w:tplc="1C090005" w:tentative="1">
      <w:start w:val="1"/>
      <w:numFmt w:val="bullet"/>
      <w:lvlText w:val=""/>
      <w:lvlJc w:val="left"/>
      <w:pPr>
        <w:ind w:left="7416" w:hanging="360"/>
      </w:pPr>
      <w:rPr>
        <w:rFonts w:ascii="Wingdings" w:hAnsi="Wingdings" w:hint="default"/>
      </w:rPr>
    </w:lvl>
  </w:abstractNum>
  <w:abstractNum w:abstractNumId="30" w15:restartNumberingAfterBreak="0">
    <w:nsid w:val="61BE76C2"/>
    <w:multiLevelType w:val="hybridMultilevel"/>
    <w:tmpl w:val="7CD42F20"/>
    <w:lvl w:ilvl="0" w:tplc="1C090001">
      <w:start w:val="1"/>
      <w:numFmt w:val="bullet"/>
      <w:lvlText w:val=""/>
      <w:lvlJc w:val="left"/>
      <w:pPr>
        <w:ind w:left="2214" w:hanging="360"/>
      </w:pPr>
      <w:rPr>
        <w:rFonts w:ascii="Symbol" w:hAnsi="Symbol" w:hint="default"/>
      </w:rPr>
    </w:lvl>
    <w:lvl w:ilvl="1" w:tplc="1C090003" w:tentative="1">
      <w:start w:val="1"/>
      <w:numFmt w:val="bullet"/>
      <w:lvlText w:val="o"/>
      <w:lvlJc w:val="left"/>
      <w:pPr>
        <w:ind w:left="2934" w:hanging="360"/>
      </w:pPr>
      <w:rPr>
        <w:rFonts w:ascii="Courier New" w:hAnsi="Courier New" w:cs="Courier New" w:hint="default"/>
      </w:rPr>
    </w:lvl>
    <w:lvl w:ilvl="2" w:tplc="1C090005" w:tentative="1">
      <w:start w:val="1"/>
      <w:numFmt w:val="bullet"/>
      <w:lvlText w:val=""/>
      <w:lvlJc w:val="left"/>
      <w:pPr>
        <w:ind w:left="3654" w:hanging="360"/>
      </w:pPr>
      <w:rPr>
        <w:rFonts w:ascii="Wingdings" w:hAnsi="Wingdings" w:hint="default"/>
      </w:rPr>
    </w:lvl>
    <w:lvl w:ilvl="3" w:tplc="1C090001" w:tentative="1">
      <w:start w:val="1"/>
      <w:numFmt w:val="bullet"/>
      <w:lvlText w:val=""/>
      <w:lvlJc w:val="left"/>
      <w:pPr>
        <w:ind w:left="4374" w:hanging="360"/>
      </w:pPr>
      <w:rPr>
        <w:rFonts w:ascii="Symbol" w:hAnsi="Symbol" w:hint="default"/>
      </w:rPr>
    </w:lvl>
    <w:lvl w:ilvl="4" w:tplc="1C090003" w:tentative="1">
      <w:start w:val="1"/>
      <w:numFmt w:val="bullet"/>
      <w:lvlText w:val="o"/>
      <w:lvlJc w:val="left"/>
      <w:pPr>
        <w:ind w:left="5094" w:hanging="360"/>
      </w:pPr>
      <w:rPr>
        <w:rFonts w:ascii="Courier New" w:hAnsi="Courier New" w:cs="Courier New" w:hint="default"/>
      </w:rPr>
    </w:lvl>
    <w:lvl w:ilvl="5" w:tplc="1C090005" w:tentative="1">
      <w:start w:val="1"/>
      <w:numFmt w:val="bullet"/>
      <w:lvlText w:val=""/>
      <w:lvlJc w:val="left"/>
      <w:pPr>
        <w:ind w:left="5814" w:hanging="360"/>
      </w:pPr>
      <w:rPr>
        <w:rFonts w:ascii="Wingdings" w:hAnsi="Wingdings" w:hint="default"/>
      </w:rPr>
    </w:lvl>
    <w:lvl w:ilvl="6" w:tplc="1C090001" w:tentative="1">
      <w:start w:val="1"/>
      <w:numFmt w:val="bullet"/>
      <w:lvlText w:val=""/>
      <w:lvlJc w:val="left"/>
      <w:pPr>
        <w:ind w:left="6534" w:hanging="360"/>
      </w:pPr>
      <w:rPr>
        <w:rFonts w:ascii="Symbol" w:hAnsi="Symbol" w:hint="default"/>
      </w:rPr>
    </w:lvl>
    <w:lvl w:ilvl="7" w:tplc="1C090003" w:tentative="1">
      <w:start w:val="1"/>
      <w:numFmt w:val="bullet"/>
      <w:lvlText w:val="o"/>
      <w:lvlJc w:val="left"/>
      <w:pPr>
        <w:ind w:left="7254" w:hanging="360"/>
      </w:pPr>
      <w:rPr>
        <w:rFonts w:ascii="Courier New" w:hAnsi="Courier New" w:cs="Courier New" w:hint="default"/>
      </w:rPr>
    </w:lvl>
    <w:lvl w:ilvl="8" w:tplc="1C090005" w:tentative="1">
      <w:start w:val="1"/>
      <w:numFmt w:val="bullet"/>
      <w:lvlText w:val=""/>
      <w:lvlJc w:val="left"/>
      <w:pPr>
        <w:ind w:left="7974" w:hanging="360"/>
      </w:pPr>
      <w:rPr>
        <w:rFonts w:ascii="Wingdings" w:hAnsi="Wingdings" w:hint="default"/>
      </w:rPr>
    </w:lvl>
  </w:abstractNum>
  <w:abstractNum w:abstractNumId="31" w15:restartNumberingAfterBreak="0">
    <w:nsid w:val="62C614D4"/>
    <w:multiLevelType w:val="multilevel"/>
    <w:tmpl w:val="937A17D4"/>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32"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C50F2A"/>
    <w:multiLevelType w:val="multilevel"/>
    <w:tmpl w:val="D7F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A06A1"/>
    <w:multiLevelType w:val="multilevel"/>
    <w:tmpl w:val="1B9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76A96"/>
    <w:multiLevelType w:val="multilevel"/>
    <w:tmpl w:val="46D84DB0"/>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b w:val="0"/>
        <w:bCs/>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150BD0"/>
    <w:multiLevelType w:val="multilevel"/>
    <w:tmpl w:val="DCB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2079473153">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457285946">
    <w:abstractNumId w:val="32"/>
  </w:num>
  <w:num w:numId="3" w16cid:durableId="552080939">
    <w:abstractNumId w:val="11"/>
  </w:num>
  <w:num w:numId="4" w16cid:durableId="1937052960">
    <w:abstractNumId w:val="2"/>
  </w:num>
  <w:num w:numId="5" w16cid:durableId="1355812637">
    <w:abstractNumId w:val="27"/>
  </w:num>
  <w:num w:numId="6" w16cid:durableId="859589422">
    <w:abstractNumId w:val="8"/>
  </w:num>
  <w:num w:numId="7" w16cid:durableId="567806623">
    <w:abstractNumId w:val="20"/>
  </w:num>
  <w:num w:numId="8" w16cid:durableId="253826552">
    <w:abstractNumId w:val="35"/>
  </w:num>
  <w:num w:numId="9" w16cid:durableId="976111181">
    <w:abstractNumId w:val="22"/>
  </w:num>
  <w:num w:numId="10" w16cid:durableId="1578442112">
    <w:abstractNumId w:val="3"/>
  </w:num>
  <w:num w:numId="11" w16cid:durableId="964772542">
    <w:abstractNumId w:val="16"/>
  </w:num>
  <w:num w:numId="12" w16cid:durableId="472262227">
    <w:abstractNumId w:val="37"/>
  </w:num>
  <w:num w:numId="13" w16cid:durableId="1711226078">
    <w:abstractNumId w:val="5"/>
  </w:num>
  <w:num w:numId="14" w16cid:durableId="944968064">
    <w:abstractNumId w:val="26"/>
  </w:num>
  <w:num w:numId="15" w16cid:durableId="649482314">
    <w:abstractNumId w:val="13"/>
  </w:num>
  <w:num w:numId="16" w16cid:durableId="1641613273">
    <w:abstractNumId w:val="4"/>
  </w:num>
  <w:num w:numId="17" w16cid:durableId="1438257638">
    <w:abstractNumId w:val="23"/>
  </w:num>
  <w:num w:numId="18" w16cid:durableId="1445147084">
    <w:abstractNumId w:val="12"/>
  </w:num>
  <w:num w:numId="19" w16cid:durableId="1981569979">
    <w:abstractNumId w:val="29"/>
  </w:num>
  <w:num w:numId="20" w16cid:durableId="295766432">
    <w:abstractNumId w:val="14"/>
  </w:num>
  <w:num w:numId="21" w16cid:durableId="966818855">
    <w:abstractNumId w:val="33"/>
  </w:num>
  <w:num w:numId="22" w16cid:durableId="78991825">
    <w:abstractNumId w:val="18"/>
  </w:num>
  <w:num w:numId="23" w16cid:durableId="402027310">
    <w:abstractNumId w:val="7"/>
  </w:num>
  <w:num w:numId="24" w16cid:durableId="289750286">
    <w:abstractNumId w:val="36"/>
  </w:num>
  <w:num w:numId="25" w16cid:durableId="739863242">
    <w:abstractNumId w:val="1"/>
  </w:num>
  <w:num w:numId="26" w16cid:durableId="1875575550">
    <w:abstractNumId w:val="25"/>
  </w:num>
  <w:num w:numId="27" w16cid:durableId="1215042806">
    <w:abstractNumId w:val="34"/>
  </w:num>
  <w:num w:numId="28" w16cid:durableId="1353073154">
    <w:abstractNumId w:val="31"/>
  </w:num>
  <w:num w:numId="29" w16cid:durableId="2142382045">
    <w:abstractNumId w:val="10"/>
  </w:num>
  <w:num w:numId="30" w16cid:durableId="96029532">
    <w:abstractNumId w:val="6"/>
  </w:num>
  <w:num w:numId="31" w16cid:durableId="843477934">
    <w:abstractNumId w:val="19"/>
  </w:num>
  <w:num w:numId="32" w16cid:durableId="14157716">
    <w:abstractNumId w:val="21"/>
  </w:num>
  <w:num w:numId="33" w16cid:durableId="1270315440">
    <w:abstractNumId w:val="17"/>
  </w:num>
  <w:num w:numId="34" w16cid:durableId="1896357931">
    <w:abstractNumId w:val="24"/>
  </w:num>
  <w:num w:numId="35" w16cid:durableId="276644284">
    <w:abstractNumId w:val="9"/>
  </w:num>
  <w:num w:numId="36" w16cid:durableId="183177649">
    <w:abstractNumId w:val="30"/>
  </w:num>
  <w:num w:numId="37" w16cid:durableId="1212300907">
    <w:abstractNumId w:val="28"/>
  </w:num>
  <w:num w:numId="38" w16cid:durableId="888760921">
    <w:abstractNumId w:val="15"/>
  </w:num>
  <w:num w:numId="39" w16cid:durableId="1566643002">
    <w:abstractNumId w:val="35"/>
  </w:num>
  <w:num w:numId="40" w16cid:durableId="404495639">
    <w:abstractNumId w:val="35"/>
  </w:num>
  <w:num w:numId="41" w16cid:durableId="1192110917">
    <w:abstractNumId w:val="35"/>
  </w:num>
  <w:num w:numId="42" w16cid:durableId="660155509">
    <w:abstractNumId w:val="35"/>
  </w:num>
  <w:num w:numId="43" w16cid:durableId="1290354112">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7DA"/>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85F"/>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5CA3"/>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19"/>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685"/>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499"/>
    <w:rsid w:val="000D4F9A"/>
    <w:rsid w:val="000D5AED"/>
    <w:rsid w:val="000D5F44"/>
    <w:rsid w:val="000D6C17"/>
    <w:rsid w:val="000D6C54"/>
    <w:rsid w:val="000D6FAB"/>
    <w:rsid w:val="000D71B8"/>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0D4E"/>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0DEA"/>
    <w:rsid w:val="00121C42"/>
    <w:rsid w:val="001228F9"/>
    <w:rsid w:val="00123082"/>
    <w:rsid w:val="0012341B"/>
    <w:rsid w:val="00123510"/>
    <w:rsid w:val="00124BED"/>
    <w:rsid w:val="00125858"/>
    <w:rsid w:val="00125C0F"/>
    <w:rsid w:val="00125C25"/>
    <w:rsid w:val="00125E1D"/>
    <w:rsid w:val="00126487"/>
    <w:rsid w:val="0012694C"/>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15E"/>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275B"/>
    <w:rsid w:val="0016320E"/>
    <w:rsid w:val="0016461C"/>
    <w:rsid w:val="0016462D"/>
    <w:rsid w:val="001646BF"/>
    <w:rsid w:val="001652C0"/>
    <w:rsid w:val="00165591"/>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7D3"/>
    <w:rsid w:val="00184DA0"/>
    <w:rsid w:val="00185612"/>
    <w:rsid w:val="00185A9A"/>
    <w:rsid w:val="00185D68"/>
    <w:rsid w:val="00186D9E"/>
    <w:rsid w:val="00186EFA"/>
    <w:rsid w:val="00186FB1"/>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855"/>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6570"/>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4B4B"/>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25"/>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0A9D"/>
    <w:rsid w:val="0028151B"/>
    <w:rsid w:val="0028188D"/>
    <w:rsid w:val="00281BAA"/>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79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D50"/>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0C12"/>
    <w:rsid w:val="002D1AD8"/>
    <w:rsid w:val="002D1B71"/>
    <w:rsid w:val="002D2761"/>
    <w:rsid w:val="002D2F24"/>
    <w:rsid w:val="002D34DB"/>
    <w:rsid w:val="002D5214"/>
    <w:rsid w:val="002D5AF7"/>
    <w:rsid w:val="002D5BD3"/>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492"/>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54D"/>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057"/>
    <w:rsid w:val="00356212"/>
    <w:rsid w:val="0035672E"/>
    <w:rsid w:val="0035673E"/>
    <w:rsid w:val="00356B09"/>
    <w:rsid w:val="00356B29"/>
    <w:rsid w:val="00357493"/>
    <w:rsid w:val="003575A2"/>
    <w:rsid w:val="00357DC9"/>
    <w:rsid w:val="003604A2"/>
    <w:rsid w:val="00360771"/>
    <w:rsid w:val="00360E4E"/>
    <w:rsid w:val="003610E6"/>
    <w:rsid w:val="00361386"/>
    <w:rsid w:val="003617E8"/>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15A"/>
    <w:rsid w:val="0038541E"/>
    <w:rsid w:val="00385566"/>
    <w:rsid w:val="00385785"/>
    <w:rsid w:val="00385D54"/>
    <w:rsid w:val="0038605D"/>
    <w:rsid w:val="00386462"/>
    <w:rsid w:val="0039027F"/>
    <w:rsid w:val="00390CA4"/>
    <w:rsid w:val="00390E17"/>
    <w:rsid w:val="00391512"/>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1395"/>
    <w:rsid w:val="003A1A96"/>
    <w:rsid w:val="003A1F0D"/>
    <w:rsid w:val="003A2773"/>
    <w:rsid w:val="003A2FD0"/>
    <w:rsid w:val="003A30A8"/>
    <w:rsid w:val="003A321D"/>
    <w:rsid w:val="003A3E0C"/>
    <w:rsid w:val="003A4098"/>
    <w:rsid w:val="003A437F"/>
    <w:rsid w:val="003A4EBD"/>
    <w:rsid w:val="003A54F7"/>
    <w:rsid w:val="003A55C2"/>
    <w:rsid w:val="003A5F15"/>
    <w:rsid w:val="003A71EA"/>
    <w:rsid w:val="003A7F03"/>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431"/>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6BC2"/>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851"/>
    <w:rsid w:val="003F0B3C"/>
    <w:rsid w:val="003F10DD"/>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6C75"/>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64C"/>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718"/>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6BD"/>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37C"/>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42"/>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3ED"/>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361"/>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0073"/>
    <w:rsid w:val="005515FB"/>
    <w:rsid w:val="00552726"/>
    <w:rsid w:val="00552AA6"/>
    <w:rsid w:val="005530D5"/>
    <w:rsid w:val="0055389B"/>
    <w:rsid w:val="00553C54"/>
    <w:rsid w:val="00554232"/>
    <w:rsid w:val="005546ED"/>
    <w:rsid w:val="00554789"/>
    <w:rsid w:val="005557E3"/>
    <w:rsid w:val="0055591C"/>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126"/>
    <w:rsid w:val="00577236"/>
    <w:rsid w:val="00577616"/>
    <w:rsid w:val="00580333"/>
    <w:rsid w:val="00581603"/>
    <w:rsid w:val="00581E00"/>
    <w:rsid w:val="00582230"/>
    <w:rsid w:val="0058223C"/>
    <w:rsid w:val="00582A88"/>
    <w:rsid w:val="00582D0D"/>
    <w:rsid w:val="00582F94"/>
    <w:rsid w:val="00583355"/>
    <w:rsid w:val="005834A6"/>
    <w:rsid w:val="00583A27"/>
    <w:rsid w:val="00583F94"/>
    <w:rsid w:val="005842EF"/>
    <w:rsid w:val="005842FF"/>
    <w:rsid w:val="005843B0"/>
    <w:rsid w:val="00584440"/>
    <w:rsid w:val="00585C97"/>
    <w:rsid w:val="00585D9B"/>
    <w:rsid w:val="00585F18"/>
    <w:rsid w:val="0058607B"/>
    <w:rsid w:val="00586698"/>
    <w:rsid w:val="00586745"/>
    <w:rsid w:val="005868AD"/>
    <w:rsid w:val="00586CE7"/>
    <w:rsid w:val="00586F52"/>
    <w:rsid w:val="005876BC"/>
    <w:rsid w:val="00587D5C"/>
    <w:rsid w:val="00590A6D"/>
    <w:rsid w:val="00591141"/>
    <w:rsid w:val="00591AEA"/>
    <w:rsid w:val="00591B1C"/>
    <w:rsid w:val="00591D2B"/>
    <w:rsid w:val="00592788"/>
    <w:rsid w:val="00592DA2"/>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68E"/>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90D"/>
    <w:rsid w:val="005E0E0E"/>
    <w:rsid w:val="005E0E87"/>
    <w:rsid w:val="005E10DC"/>
    <w:rsid w:val="005E1F01"/>
    <w:rsid w:val="005E22FC"/>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10C6"/>
    <w:rsid w:val="005F1178"/>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6792"/>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117E"/>
    <w:rsid w:val="00631BED"/>
    <w:rsid w:val="00631CBF"/>
    <w:rsid w:val="00632575"/>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4A62"/>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5781B"/>
    <w:rsid w:val="0066014D"/>
    <w:rsid w:val="00660A1F"/>
    <w:rsid w:val="0066144B"/>
    <w:rsid w:val="006614BA"/>
    <w:rsid w:val="0066151E"/>
    <w:rsid w:val="00665017"/>
    <w:rsid w:val="00665289"/>
    <w:rsid w:val="00665711"/>
    <w:rsid w:val="00666402"/>
    <w:rsid w:val="006666DB"/>
    <w:rsid w:val="00666726"/>
    <w:rsid w:val="00666CB2"/>
    <w:rsid w:val="006677E0"/>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4BBA"/>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73EE"/>
    <w:rsid w:val="006D7749"/>
    <w:rsid w:val="006E057E"/>
    <w:rsid w:val="006E0644"/>
    <w:rsid w:val="006E09CF"/>
    <w:rsid w:val="006E0B40"/>
    <w:rsid w:val="006E0CED"/>
    <w:rsid w:val="006E14A2"/>
    <w:rsid w:val="006E1866"/>
    <w:rsid w:val="006E1B5E"/>
    <w:rsid w:val="006E1F30"/>
    <w:rsid w:val="006E29C0"/>
    <w:rsid w:val="006E29D3"/>
    <w:rsid w:val="006E2AEA"/>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1E3B"/>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47DCB"/>
    <w:rsid w:val="0075090F"/>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2A"/>
    <w:rsid w:val="00770D36"/>
    <w:rsid w:val="00771626"/>
    <w:rsid w:val="00771A8F"/>
    <w:rsid w:val="007724E2"/>
    <w:rsid w:val="00772542"/>
    <w:rsid w:val="00772938"/>
    <w:rsid w:val="00773AB0"/>
    <w:rsid w:val="007749D4"/>
    <w:rsid w:val="00774B1A"/>
    <w:rsid w:val="00775256"/>
    <w:rsid w:val="00775DAF"/>
    <w:rsid w:val="00776969"/>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8632D"/>
    <w:rsid w:val="00790925"/>
    <w:rsid w:val="00790E58"/>
    <w:rsid w:val="00790EF1"/>
    <w:rsid w:val="00791078"/>
    <w:rsid w:val="0079128E"/>
    <w:rsid w:val="00791342"/>
    <w:rsid w:val="007918C5"/>
    <w:rsid w:val="007924A9"/>
    <w:rsid w:val="00793E48"/>
    <w:rsid w:val="0079400D"/>
    <w:rsid w:val="007940B5"/>
    <w:rsid w:val="0079415F"/>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3FE8"/>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5591"/>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76D"/>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1BF"/>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4A34"/>
    <w:rsid w:val="00864F83"/>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A9D"/>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AA2"/>
    <w:rsid w:val="008A4B3C"/>
    <w:rsid w:val="008A4C92"/>
    <w:rsid w:val="008A50BD"/>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353F"/>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419"/>
    <w:rsid w:val="008C4589"/>
    <w:rsid w:val="008C47AD"/>
    <w:rsid w:val="008C49C1"/>
    <w:rsid w:val="008C4CCB"/>
    <w:rsid w:val="008C4CD6"/>
    <w:rsid w:val="008C532A"/>
    <w:rsid w:val="008C54FE"/>
    <w:rsid w:val="008C5546"/>
    <w:rsid w:val="008C5738"/>
    <w:rsid w:val="008C5AFC"/>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A1"/>
    <w:rsid w:val="008E244C"/>
    <w:rsid w:val="008E250E"/>
    <w:rsid w:val="008E25D8"/>
    <w:rsid w:val="008E39A4"/>
    <w:rsid w:val="008E4F49"/>
    <w:rsid w:val="008E538F"/>
    <w:rsid w:val="008E5947"/>
    <w:rsid w:val="008E5B3A"/>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5029"/>
    <w:rsid w:val="008F5DF1"/>
    <w:rsid w:val="008F6D6C"/>
    <w:rsid w:val="008F7537"/>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9B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47DF0"/>
    <w:rsid w:val="00950709"/>
    <w:rsid w:val="0095079A"/>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050"/>
    <w:rsid w:val="009879BD"/>
    <w:rsid w:val="00987CDB"/>
    <w:rsid w:val="00990022"/>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5CD"/>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1D3"/>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5803"/>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7E8"/>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631"/>
    <w:rsid w:val="00A44778"/>
    <w:rsid w:val="00A45FE0"/>
    <w:rsid w:val="00A45FEF"/>
    <w:rsid w:val="00A46F29"/>
    <w:rsid w:val="00A470D1"/>
    <w:rsid w:val="00A51CBE"/>
    <w:rsid w:val="00A5247E"/>
    <w:rsid w:val="00A52BA4"/>
    <w:rsid w:val="00A52D32"/>
    <w:rsid w:val="00A52DB0"/>
    <w:rsid w:val="00A52F88"/>
    <w:rsid w:val="00A52F93"/>
    <w:rsid w:val="00A53C22"/>
    <w:rsid w:val="00A53C9A"/>
    <w:rsid w:val="00A542F2"/>
    <w:rsid w:val="00A54872"/>
    <w:rsid w:val="00A54FF4"/>
    <w:rsid w:val="00A5505C"/>
    <w:rsid w:val="00A55125"/>
    <w:rsid w:val="00A555AA"/>
    <w:rsid w:val="00A555ED"/>
    <w:rsid w:val="00A55825"/>
    <w:rsid w:val="00A5683E"/>
    <w:rsid w:val="00A56F26"/>
    <w:rsid w:val="00A572A8"/>
    <w:rsid w:val="00A577AE"/>
    <w:rsid w:val="00A57E4B"/>
    <w:rsid w:val="00A609C9"/>
    <w:rsid w:val="00A60E2F"/>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F7"/>
    <w:rsid w:val="00A8154B"/>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0B"/>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4B23"/>
    <w:rsid w:val="00AA57F9"/>
    <w:rsid w:val="00AA5D9C"/>
    <w:rsid w:val="00AA62E6"/>
    <w:rsid w:val="00AA6579"/>
    <w:rsid w:val="00AA67D1"/>
    <w:rsid w:val="00AA6DA5"/>
    <w:rsid w:val="00AA7780"/>
    <w:rsid w:val="00AA7BA8"/>
    <w:rsid w:val="00AA7EB3"/>
    <w:rsid w:val="00AA7F88"/>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436"/>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6CF"/>
    <w:rsid w:val="00B66984"/>
    <w:rsid w:val="00B66FCC"/>
    <w:rsid w:val="00B7058C"/>
    <w:rsid w:val="00B70BDB"/>
    <w:rsid w:val="00B7106D"/>
    <w:rsid w:val="00B710AD"/>
    <w:rsid w:val="00B71CEC"/>
    <w:rsid w:val="00B727DB"/>
    <w:rsid w:val="00B72838"/>
    <w:rsid w:val="00B728F8"/>
    <w:rsid w:val="00B732DD"/>
    <w:rsid w:val="00B73609"/>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383"/>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CA2"/>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BEC"/>
    <w:rsid w:val="00C05E47"/>
    <w:rsid w:val="00C0609B"/>
    <w:rsid w:val="00C0698F"/>
    <w:rsid w:val="00C06FA1"/>
    <w:rsid w:val="00C076B6"/>
    <w:rsid w:val="00C07A1D"/>
    <w:rsid w:val="00C07A7C"/>
    <w:rsid w:val="00C11128"/>
    <w:rsid w:val="00C11439"/>
    <w:rsid w:val="00C11770"/>
    <w:rsid w:val="00C1192E"/>
    <w:rsid w:val="00C11FF0"/>
    <w:rsid w:val="00C12868"/>
    <w:rsid w:val="00C13275"/>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5CD"/>
    <w:rsid w:val="00C27B65"/>
    <w:rsid w:val="00C3005F"/>
    <w:rsid w:val="00C3009F"/>
    <w:rsid w:val="00C304E2"/>
    <w:rsid w:val="00C30942"/>
    <w:rsid w:val="00C325D1"/>
    <w:rsid w:val="00C32A66"/>
    <w:rsid w:val="00C32F95"/>
    <w:rsid w:val="00C33EFD"/>
    <w:rsid w:val="00C33F9B"/>
    <w:rsid w:val="00C3449C"/>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2B51"/>
    <w:rsid w:val="00C4319F"/>
    <w:rsid w:val="00C43732"/>
    <w:rsid w:val="00C43D3B"/>
    <w:rsid w:val="00C43ED9"/>
    <w:rsid w:val="00C45A78"/>
    <w:rsid w:val="00C473E3"/>
    <w:rsid w:val="00C476DC"/>
    <w:rsid w:val="00C47FCA"/>
    <w:rsid w:val="00C50714"/>
    <w:rsid w:val="00C50716"/>
    <w:rsid w:val="00C50E13"/>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695"/>
    <w:rsid w:val="00C75956"/>
    <w:rsid w:val="00C777A2"/>
    <w:rsid w:val="00C77BFB"/>
    <w:rsid w:val="00C77EFC"/>
    <w:rsid w:val="00C804FD"/>
    <w:rsid w:val="00C8050B"/>
    <w:rsid w:val="00C80F8C"/>
    <w:rsid w:val="00C813D8"/>
    <w:rsid w:val="00C82294"/>
    <w:rsid w:val="00C82703"/>
    <w:rsid w:val="00C827C0"/>
    <w:rsid w:val="00C8308D"/>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8CF"/>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2DE4"/>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3858"/>
    <w:rsid w:val="00CB4325"/>
    <w:rsid w:val="00CB4BC2"/>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318"/>
    <w:rsid w:val="00CD24EA"/>
    <w:rsid w:val="00CD2614"/>
    <w:rsid w:val="00CD3155"/>
    <w:rsid w:val="00CD329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AF4"/>
    <w:rsid w:val="00CF55E8"/>
    <w:rsid w:val="00CF5C5C"/>
    <w:rsid w:val="00CF5FF8"/>
    <w:rsid w:val="00CF69F9"/>
    <w:rsid w:val="00CF6E2C"/>
    <w:rsid w:val="00CF6E8B"/>
    <w:rsid w:val="00CF70B5"/>
    <w:rsid w:val="00CF776E"/>
    <w:rsid w:val="00CF7B0D"/>
    <w:rsid w:val="00CF7EC9"/>
    <w:rsid w:val="00D000B5"/>
    <w:rsid w:val="00D00AC9"/>
    <w:rsid w:val="00D00B93"/>
    <w:rsid w:val="00D01720"/>
    <w:rsid w:val="00D0185D"/>
    <w:rsid w:val="00D02635"/>
    <w:rsid w:val="00D028A1"/>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6095"/>
    <w:rsid w:val="00D37599"/>
    <w:rsid w:val="00D37B64"/>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424"/>
    <w:rsid w:val="00D4762A"/>
    <w:rsid w:val="00D47C67"/>
    <w:rsid w:val="00D47E57"/>
    <w:rsid w:val="00D505BF"/>
    <w:rsid w:val="00D505ED"/>
    <w:rsid w:val="00D50742"/>
    <w:rsid w:val="00D50BFD"/>
    <w:rsid w:val="00D5129C"/>
    <w:rsid w:val="00D51917"/>
    <w:rsid w:val="00D51E9D"/>
    <w:rsid w:val="00D524CA"/>
    <w:rsid w:val="00D52AC0"/>
    <w:rsid w:val="00D52FEE"/>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495"/>
    <w:rsid w:val="00D72ECB"/>
    <w:rsid w:val="00D73072"/>
    <w:rsid w:val="00D734E0"/>
    <w:rsid w:val="00D73B41"/>
    <w:rsid w:val="00D73C00"/>
    <w:rsid w:val="00D74190"/>
    <w:rsid w:val="00D75506"/>
    <w:rsid w:val="00D75BB0"/>
    <w:rsid w:val="00D75D81"/>
    <w:rsid w:val="00D76203"/>
    <w:rsid w:val="00D775E7"/>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87DA3"/>
    <w:rsid w:val="00D904DD"/>
    <w:rsid w:val="00D9064C"/>
    <w:rsid w:val="00D90739"/>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6F4E"/>
    <w:rsid w:val="00DE7155"/>
    <w:rsid w:val="00DE73F8"/>
    <w:rsid w:val="00DE7815"/>
    <w:rsid w:val="00DF015F"/>
    <w:rsid w:val="00DF02D6"/>
    <w:rsid w:val="00DF0674"/>
    <w:rsid w:val="00DF08E2"/>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64F"/>
    <w:rsid w:val="00E149D2"/>
    <w:rsid w:val="00E151E3"/>
    <w:rsid w:val="00E152D8"/>
    <w:rsid w:val="00E15324"/>
    <w:rsid w:val="00E1537A"/>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2E06"/>
    <w:rsid w:val="00E43241"/>
    <w:rsid w:val="00E4369B"/>
    <w:rsid w:val="00E43D09"/>
    <w:rsid w:val="00E43F37"/>
    <w:rsid w:val="00E44223"/>
    <w:rsid w:val="00E447AF"/>
    <w:rsid w:val="00E452A3"/>
    <w:rsid w:val="00E45F49"/>
    <w:rsid w:val="00E46653"/>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650"/>
    <w:rsid w:val="00E578B6"/>
    <w:rsid w:val="00E5792F"/>
    <w:rsid w:val="00E60A01"/>
    <w:rsid w:val="00E60A5C"/>
    <w:rsid w:val="00E61DA6"/>
    <w:rsid w:val="00E62B1F"/>
    <w:rsid w:val="00E6339B"/>
    <w:rsid w:val="00E6343B"/>
    <w:rsid w:val="00E64105"/>
    <w:rsid w:val="00E65094"/>
    <w:rsid w:val="00E65943"/>
    <w:rsid w:val="00E659A3"/>
    <w:rsid w:val="00E65C23"/>
    <w:rsid w:val="00E66EF7"/>
    <w:rsid w:val="00E67730"/>
    <w:rsid w:val="00E67C2B"/>
    <w:rsid w:val="00E70383"/>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1C7"/>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5E8A"/>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07A"/>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0895"/>
    <w:rsid w:val="00F61015"/>
    <w:rsid w:val="00F6116D"/>
    <w:rsid w:val="00F617C8"/>
    <w:rsid w:val="00F65450"/>
    <w:rsid w:val="00F65BC3"/>
    <w:rsid w:val="00F65CE6"/>
    <w:rsid w:val="00F6619A"/>
    <w:rsid w:val="00F663A7"/>
    <w:rsid w:val="00F671B8"/>
    <w:rsid w:val="00F6739D"/>
    <w:rsid w:val="00F675B2"/>
    <w:rsid w:val="00F6790F"/>
    <w:rsid w:val="00F67F88"/>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440"/>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989"/>
    <w:rsid w:val="00FC6F17"/>
    <w:rsid w:val="00FC7376"/>
    <w:rsid w:val="00FD0093"/>
    <w:rsid w:val="00FD0D30"/>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6FC5"/>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C9169E5"/>
  <w15:docId w15:val="{8D953EE7-57D8-4D8D-A3CE-1E07555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4B23"/>
    <w:pPr>
      <w:tabs>
        <w:tab w:val="left" w:pos="1100"/>
        <w:tab w:val="right" w:leader="dot" w:pos="8630"/>
      </w:tabs>
      <w:spacing w:before="120" w:after="120"/>
      <w:jc w:val="both"/>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uiPriority w:val="22"/>
    <w:qForma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u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styleId="UnresolvedMention">
    <w:name w:val="Unresolved Mention"/>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styleId="GridTable5Dark-Accent2">
    <w:name w:val="Grid Table 5 Dark Accent 2"/>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styleId="ListTable3-Accent2">
    <w:name w:val="List Table 3 Accent 2"/>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styleId="GridTable2-Accent1">
    <w:name w:val="Grid Table 2 Accent 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styleId="GridTable4-Accent2">
    <w:name w:val="Grid Table 4 Accent 2"/>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 w:type="numbering" w:customStyle="1" w:styleId="CurrentList1">
    <w:name w:val="Current List1"/>
    <w:uiPriority w:val="99"/>
    <w:rsid w:val="000157DA"/>
    <w:pPr>
      <w:numPr>
        <w:numId w:val="16"/>
      </w:numPr>
    </w:pPr>
  </w:style>
  <w:style w:type="character" w:styleId="FollowedHyperlink">
    <w:name w:val="FollowedHyperlink"/>
    <w:basedOn w:val="DefaultParagraphFont"/>
    <w:semiHidden/>
    <w:unhideWhenUsed/>
    <w:rsid w:val="00AA4B23"/>
    <w:rPr>
      <w:color w:val="C00000" w:themeColor="followedHyperlink"/>
      <w:u w:val="single"/>
    </w:rPr>
  </w:style>
  <w:style w:type="table" w:styleId="ListTable7ColourfulAccent5">
    <w:name w:val="List Table 7 Colorful Accent 5"/>
    <w:basedOn w:val="TableNormal"/>
    <w:uiPriority w:val="52"/>
    <w:rsid w:val="00CA2DE4"/>
    <w:rPr>
      <w:color w:val="6D62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48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48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48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485" w:themeColor="accent5"/>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CA2DE4"/>
    <w:rPr>
      <w:color w:val="D9534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9C9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9C9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9C9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9C92" w:themeColor="accent6"/>
        </w:tcBorders>
        <w:shd w:val="clear" w:color="auto" w:fill="FFFFFF" w:themeFill="background1"/>
      </w:tcPr>
    </w:tblStylePr>
    <w:tblStylePr w:type="band1Vert">
      <w:tblPr/>
      <w:tcPr>
        <w:shd w:val="clear" w:color="auto" w:fill="FAEBE9" w:themeFill="accent6" w:themeFillTint="33"/>
      </w:tcPr>
    </w:tblStylePr>
    <w:tblStylePr w:type="band1Horz">
      <w:tblPr/>
      <w:tcPr>
        <w:shd w:val="clear" w:color="auto" w:fill="FAEB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26421445">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6F65-DF2E-48FE-9AE7-6F2EED69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TotalTime>
  <Pages>5</Pages>
  <Words>1020</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7156</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Prince Manganye</cp:lastModifiedBy>
  <cp:revision>3</cp:revision>
  <cp:lastPrinted>2025-10-27T07:17:00Z</cp:lastPrinted>
  <dcterms:created xsi:type="dcterms:W3CDTF">2026-01-20T07:16:00Z</dcterms:created>
  <dcterms:modified xsi:type="dcterms:W3CDTF">2026-01-20T07:18:00Z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