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AC042" w14:textId="77777777" w:rsidR="007E69D3" w:rsidRDefault="007E69D3" w:rsidP="008D121E">
      <w:pPr>
        <w:rPr>
          <w:lang w:val="en-GB"/>
        </w:rPr>
      </w:pPr>
    </w:p>
    <w:p w14:paraId="2005EDCB" w14:textId="77777777" w:rsidR="000C3C4F" w:rsidRDefault="000C3C4F" w:rsidP="008D121E">
      <w:pPr>
        <w:rPr>
          <w:lang w:val="en-GB"/>
        </w:rPr>
      </w:pPr>
    </w:p>
    <w:p w14:paraId="3C74A0C7" w14:textId="77777777" w:rsidR="000C3C4F" w:rsidRDefault="000C3C4F" w:rsidP="008D121E">
      <w:pPr>
        <w:rPr>
          <w:lang w:val="en-GB"/>
        </w:rPr>
      </w:pPr>
    </w:p>
    <w:p w14:paraId="4186DD9E" w14:textId="77777777" w:rsidR="000C3C4F" w:rsidRDefault="000C3C4F" w:rsidP="008D121E">
      <w:pPr>
        <w:rPr>
          <w:lang w:val="en-GB"/>
        </w:rPr>
      </w:pPr>
    </w:p>
    <w:sdt>
      <w:sdtPr>
        <w:rPr>
          <w:rFonts w:ascii="Arial" w:eastAsia="Arial" w:hAnsi="Arial" w:cs="Arial"/>
          <w:color w:val="auto"/>
          <w:sz w:val="22"/>
          <w:szCs w:val="22"/>
          <w:lang w:val="en-GB"/>
        </w:rPr>
        <w:id w:val="-1175270330"/>
        <w:docPartObj>
          <w:docPartGallery w:val="Table of Contents"/>
          <w:docPartUnique/>
        </w:docPartObj>
      </w:sdtPr>
      <w:sdtEndPr>
        <w:rPr>
          <w:b/>
          <w:bCs/>
        </w:rPr>
      </w:sdtEndPr>
      <w:sdtContent>
        <w:p w14:paraId="557A3177" w14:textId="5D29D32C" w:rsidR="008D121E" w:rsidRPr="000C3C4F" w:rsidRDefault="008D121E">
          <w:pPr>
            <w:pStyle w:val="TOCHeading"/>
            <w:rPr>
              <w:rFonts w:ascii="Calibri" w:hAnsi="Calibri" w:cs="Calibri"/>
              <w:b/>
              <w:bCs/>
              <w:color w:val="auto"/>
              <w:sz w:val="40"/>
              <w:szCs w:val="40"/>
              <w:lang w:val="en-GB"/>
            </w:rPr>
          </w:pPr>
          <w:r w:rsidRPr="000C3C4F">
            <w:rPr>
              <w:rFonts w:ascii="Calibri" w:hAnsi="Calibri" w:cs="Calibri"/>
              <w:b/>
              <w:bCs/>
              <w:color w:val="auto"/>
              <w:sz w:val="40"/>
              <w:szCs w:val="40"/>
              <w:lang w:val="en-GB"/>
            </w:rPr>
            <w:t>Contents</w:t>
          </w:r>
        </w:p>
        <w:p w14:paraId="13432DF5" w14:textId="77777777" w:rsidR="008D121E" w:rsidRPr="008D121E" w:rsidRDefault="008D121E" w:rsidP="008D121E">
          <w:pPr>
            <w:rPr>
              <w:lang w:val="en-GB"/>
            </w:rPr>
          </w:pPr>
        </w:p>
        <w:p w14:paraId="5E711187" w14:textId="4BD77063" w:rsidR="008D121E" w:rsidRPr="008D121E" w:rsidRDefault="008D121E">
          <w:pPr>
            <w:pStyle w:val="TOC2"/>
            <w:tabs>
              <w:tab w:val="left" w:pos="720"/>
              <w:tab w:val="right" w:leader="dot" w:pos="10270"/>
            </w:tabs>
            <w:rPr>
              <w:rFonts w:ascii="Calibri" w:hAnsi="Calibri" w:cs="Calibri"/>
              <w:noProof/>
              <w:sz w:val="28"/>
              <w:szCs w:val="28"/>
            </w:rPr>
          </w:pPr>
          <w:r w:rsidRPr="008D121E">
            <w:rPr>
              <w:rFonts w:ascii="Calibri" w:hAnsi="Calibri" w:cs="Calibri"/>
              <w:sz w:val="28"/>
              <w:szCs w:val="28"/>
            </w:rPr>
            <w:fldChar w:fldCharType="begin"/>
          </w:r>
          <w:r w:rsidRPr="008D121E">
            <w:rPr>
              <w:rFonts w:ascii="Calibri" w:hAnsi="Calibri" w:cs="Calibri"/>
              <w:sz w:val="28"/>
              <w:szCs w:val="28"/>
            </w:rPr>
            <w:instrText xml:space="preserve"> TOC \o "1-3" \h \z \u </w:instrText>
          </w:r>
          <w:r w:rsidRPr="008D121E">
            <w:rPr>
              <w:rFonts w:ascii="Calibri" w:hAnsi="Calibri" w:cs="Calibri"/>
              <w:sz w:val="28"/>
              <w:szCs w:val="28"/>
            </w:rPr>
            <w:fldChar w:fldCharType="separate"/>
          </w:r>
          <w:hyperlink w:anchor="_Toc208816975" w:history="1">
            <w:r w:rsidRPr="008D121E">
              <w:rPr>
                <w:rStyle w:val="Hyperlink"/>
                <w:rFonts w:ascii="Calibri" w:hAnsi="Calibri" w:cs="Calibri"/>
                <w:bCs/>
                <w:noProof/>
                <w:color w:val="auto"/>
                <w:sz w:val="28"/>
                <w:szCs w:val="28"/>
              </w:rPr>
              <w:t>1.</w:t>
            </w:r>
            <w:r w:rsidRPr="008D121E">
              <w:rPr>
                <w:rFonts w:ascii="Calibri" w:hAnsi="Calibri" w:cs="Calibri"/>
                <w:noProof/>
                <w:sz w:val="28"/>
                <w:szCs w:val="28"/>
              </w:rPr>
              <w:tab/>
            </w:r>
            <w:r w:rsidRPr="008D121E">
              <w:rPr>
                <w:rStyle w:val="Hyperlink"/>
                <w:rFonts w:ascii="Calibri" w:hAnsi="Calibri" w:cs="Calibri"/>
                <w:bCs/>
                <w:noProof/>
                <w:color w:val="auto"/>
                <w:sz w:val="28"/>
                <w:szCs w:val="28"/>
              </w:rPr>
              <w:t>Purpose &amp; Objective</w:t>
            </w:r>
            <w:r w:rsidRPr="008D121E">
              <w:rPr>
                <w:rFonts w:ascii="Calibri" w:hAnsi="Calibri" w:cs="Calibri"/>
                <w:noProof/>
                <w:webHidden/>
                <w:sz w:val="28"/>
                <w:szCs w:val="28"/>
              </w:rPr>
              <w:tab/>
            </w:r>
            <w:r w:rsidRPr="008D121E">
              <w:rPr>
                <w:rFonts w:ascii="Calibri" w:hAnsi="Calibri" w:cs="Calibri"/>
                <w:noProof/>
                <w:webHidden/>
                <w:sz w:val="28"/>
                <w:szCs w:val="28"/>
              </w:rPr>
              <w:fldChar w:fldCharType="begin"/>
            </w:r>
            <w:r w:rsidRPr="008D121E">
              <w:rPr>
                <w:rFonts w:ascii="Calibri" w:hAnsi="Calibri" w:cs="Calibri"/>
                <w:noProof/>
                <w:webHidden/>
                <w:sz w:val="28"/>
                <w:szCs w:val="28"/>
              </w:rPr>
              <w:instrText xml:space="preserve"> PAGEREF _Toc208816975 \h </w:instrText>
            </w:r>
            <w:r w:rsidRPr="008D121E">
              <w:rPr>
                <w:rFonts w:ascii="Calibri" w:hAnsi="Calibri" w:cs="Calibri"/>
                <w:noProof/>
                <w:webHidden/>
                <w:sz w:val="28"/>
                <w:szCs w:val="28"/>
              </w:rPr>
            </w:r>
            <w:r w:rsidRPr="008D121E">
              <w:rPr>
                <w:rFonts w:ascii="Calibri" w:hAnsi="Calibri" w:cs="Calibri"/>
                <w:noProof/>
                <w:webHidden/>
                <w:sz w:val="28"/>
                <w:szCs w:val="28"/>
              </w:rPr>
              <w:fldChar w:fldCharType="separate"/>
            </w:r>
            <w:r w:rsidR="000C3C4F">
              <w:rPr>
                <w:rFonts w:ascii="Calibri" w:hAnsi="Calibri" w:cs="Calibri"/>
                <w:noProof/>
                <w:webHidden/>
                <w:sz w:val="28"/>
                <w:szCs w:val="28"/>
              </w:rPr>
              <w:t>2</w:t>
            </w:r>
            <w:r w:rsidRPr="008D121E">
              <w:rPr>
                <w:rFonts w:ascii="Calibri" w:hAnsi="Calibri" w:cs="Calibri"/>
                <w:noProof/>
                <w:webHidden/>
                <w:sz w:val="28"/>
                <w:szCs w:val="28"/>
              </w:rPr>
              <w:fldChar w:fldCharType="end"/>
            </w:r>
          </w:hyperlink>
        </w:p>
        <w:p w14:paraId="32BA6027" w14:textId="39561BA8" w:rsidR="008D121E" w:rsidRPr="008D121E" w:rsidRDefault="000C3C4F">
          <w:pPr>
            <w:pStyle w:val="TOC2"/>
            <w:tabs>
              <w:tab w:val="left" w:pos="720"/>
              <w:tab w:val="right" w:leader="dot" w:pos="10270"/>
            </w:tabs>
            <w:rPr>
              <w:rFonts w:ascii="Calibri" w:hAnsi="Calibri" w:cs="Calibri"/>
              <w:noProof/>
              <w:sz w:val="28"/>
              <w:szCs w:val="28"/>
            </w:rPr>
          </w:pPr>
          <w:hyperlink w:anchor="_Toc208816976" w:history="1">
            <w:r w:rsidR="008D121E" w:rsidRPr="008D121E">
              <w:rPr>
                <w:rStyle w:val="Hyperlink"/>
                <w:rFonts w:ascii="Calibri" w:hAnsi="Calibri" w:cs="Calibri"/>
                <w:bCs/>
                <w:noProof/>
                <w:color w:val="auto"/>
                <w:sz w:val="28"/>
                <w:szCs w:val="28"/>
              </w:rPr>
              <w:t>2.</w:t>
            </w:r>
            <w:r w:rsidR="008D121E" w:rsidRPr="008D121E">
              <w:rPr>
                <w:rFonts w:ascii="Calibri" w:hAnsi="Calibri" w:cs="Calibri"/>
                <w:noProof/>
                <w:sz w:val="28"/>
                <w:szCs w:val="28"/>
              </w:rPr>
              <w:tab/>
            </w:r>
            <w:r w:rsidR="008D121E" w:rsidRPr="008D121E">
              <w:rPr>
                <w:rStyle w:val="Hyperlink"/>
                <w:rFonts w:ascii="Calibri" w:hAnsi="Calibri" w:cs="Calibri"/>
                <w:noProof/>
                <w:color w:val="auto"/>
                <w:sz w:val="28"/>
                <w:szCs w:val="28"/>
              </w:rPr>
              <w:t>Scope</w:t>
            </w:r>
            <w:r w:rsidR="008D121E" w:rsidRPr="008D121E">
              <w:rPr>
                <w:rFonts w:ascii="Calibri" w:hAnsi="Calibri" w:cs="Calibri"/>
                <w:noProof/>
                <w:webHidden/>
                <w:sz w:val="28"/>
                <w:szCs w:val="28"/>
              </w:rPr>
              <w:tab/>
            </w:r>
            <w:r w:rsidR="008D121E" w:rsidRPr="008D121E">
              <w:rPr>
                <w:rFonts w:ascii="Calibri" w:hAnsi="Calibri" w:cs="Calibri"/>
                <w:noProof/>
                <w:webHidden/>
                <w:sz w:val="28"/>
                <w:szCs w:val="28"/>
              </w:rPr>
              <w:fldChar w:fldCharType="begin"/>
            </w:r>
            <w:r w:rsidR="008D121E" w:rsidRPr="008D121E">
              <w:rPr>
                <w:rFonts w:ascii="Calibri" w:hAnsi="Calibri" w:cs="Calibri"/>
                <w:noProof/>
                <w:webHidden/>
                <w:sz w:val="28"/>
                <w:szCs w:val="28"/>
              </w:rPr>
              <w:instrText xml:space="preserve"> PAGEREF _Toc208816976 \h </w:instrText>
            </w:r>
            <w:r w:rsidR="008D121E" w:rsidRPr="008D121E">
              <w:rPr>
                <w:rFonts w:ascii="Calibri" w:hAnsi="Calibri" w:cs="Calibri"/>
                <w:noProof/>
                <w:webHidden/>
                <w:sz w:val="28"/>
                <w:szCs w:val="28"/>
              </w:rPr>
            </w:r>
            <w:r w:rsidR="008D121E" w:rsidRPr="008D121E">
              <w:rPr>
                <w:rFonts w:ascii="Calibri" w:hAnsi="Calibri" w:cs="Calibri"/>
                <w:noProof/>
                <w:webHidden/>
                <w:sz w:val="28"/>
                <w:szCs w:val="28"/>
              </w:rPr>
              <w:fldChar w:fldCharType="separate"/>
            </w:r>
            <w:r>
              <w:rPr>
                <w:rFonts w:ascii="Calibri" w:hAnsi="Calibri" w:cs="Calibri"/>
                <w:noProof/>
                <w:webHidden/>
                <w:sz w:val="28"/>
                <w:szCs w:val="28"/>
              </w:rPr>
              <w:t>2</w:t>
            </w:r>
            <w:r w:rsidR="008D121E" w:rsidRPr="008D121E">
              <w:rPr>
                <w:rFonts w:ascii="Calibri" w:hAnsi="Calibri" w:cs="Calibri"/>
                <w:noProof/>
                <w:webHidden/>
                <w:sz w:val="28"/>
                <w:szCs w:val="28"/>
              </w:rPr>
              <w:fldChar w:fldCharType="end"/>
            </w:r>
          </w:hyperlink>
        </w:p>
        <w:p w14:paraId="33079887" w14:textId="57054DD9" w:rsidR="008D121E" w:rsidRPr="008D121E" w:rsidRDefault="000C3C4F">
          <w:pPr>
            <w:pStyle w:val="TOC2"/>
            <w:tabs>
              <w:tab w:val="left" w:pos="720"/>
              <w:tab w:val="right" w:leader="dot" w:pos="10270"/>
            </w:tabs>
            <w:rPr>
              <w:rFonts w:ascii="Calibri" w:hAnsi="Calibri" w:cs="Calibri"/>
              <w:noProof/>
              <w:sz w:val="28"/>
              <w:szCs w:val="28"/>
            </w:rPr>
          </w:pPr>
          <w:hyperlink w:anchor="_Toc208816977" w:history="1">
            <w:r w:rsidR="008D121E" w:rsidRPr="008D121E">
              <w:rPr>
                <w:rStyle w:val="Hyperlink"/>
                <w:rFonts w:ascii="Calibri" w:hAnsi="Calibri" w:cs="Calibri"/>
                <w:bCs/>
                <w:noProof/>
                <w:color w:val="auto"/>
                <w:sz w:val="28"/>
                <w:szCs w:val="28"/>
              </w:rPr>
              <w:t>3.</w:t>
            </w:r>
            <w:r w:rsidR="008D121E" w:rsidRPr="008D121E">
              <w:rPr>
                <w:rFonts w:ascii="Calibri" w:hAnsi="Calibri" w:cs="Calibri"/>
                <w:noProof/>
                <w:sz w:val="28"/>
                <w:szCs w:val="28"/>
              </w:rPr>
              <w:tab/>
            </w:r>
            <w:r w:rsidR="008D121E" w:rsidRPr="008D121E">
              <w:rPr>
                <w:rStyle w:val="Hyperlink"/>
                <w:rFonts w:ascii="Calibri" w:hAnsi="Calibri" w:cs="Calibri"/>
                <w:noProof/>
                <w:color w:val="auto"/>
                <w:sz w:val="28"/>
                <w:szCs w:val="28"/>
              </w:rPr>
              <w:t>Roles</w:t>
            </w:r>
            <w:r w:rsidR="008D121E" w:rsidRPr="008D121E">
              <w:rPr>
                <w:rStyle w:val="Hyperlink"/>
                <w:rFonts w:ascii="Calibri" w:hAnsi="Calibri" w:cs="Calibri"/>
                <w:bCs/>
                <w:noProof/>
                <w:color w:val="auto"/>
                <w:sz w:val="28"/>
                <w:szCs w:val="28"/>
              </w:rPr>
              <w:t xml:space="preserve"> and Responsibilities</w:t>
            </w:r>
            <w:r w:rsidR="008D121E" w:rsidRPr="008D121E">
              <w:rPr>
                <w:rFonts w:ascii="Calibri" w:hAnsi="Calibri" w:cs="Calibri"/>
                <w:noProof/>
                <w:webHidden/>
                <w:sz w:val="28"/>
                <w:szCs w:val="28"/>
              </w:rPr>
              <w:tab/>
            </w:r>
            <w:r w:rsidR="008D121E" w:rsidRPr="008D121E">
              <w:rPr>
                <w:rFonts w:ascii="Calibri" w:hAnsi="Calibri" w:cs="Calibri"/>
                <w:noProof/>
                <w:webHidden/>
                <w:sz w:val="28"/>
                <w:szCs w:val="28"/>
              </w:rPr>
              <w:fldChar w:fldCharType="begin"/>
            </w:r>
            <w:r w:rsidR="008D121E" w:rsidRPr="008D121E">
              <w:rPr>
                <w:rFonts w:ascii="Calibri" w:hAnsi="Calibri" w:cs="Calibri"/>
                <w:noProof/>
                <w:webHidden/>
                <w:sz w:val="28"/>
                <w:szCs w:val="28"/>
              </w:rPr>
              <w:instrText xml:space="preserve"> PAGEREF _Toc208816977 \h </w:instrText>
            </w:r>
            <w:r w:rsidR="008D121E" w:rsidRPr="008D121E">
              <w:rPr>
                <w:rFonts w:ascii="Calibri" w:hAnsi="Calibri" w:cs="Calibri"/>
                <w:noProof/>
                <w:webHidden/>
                <w:sz w:val="28"/>
                <w:szCs w:val="28"/>
              </w:rPr>
            </w:r>
            <w:r w:rsidR="008D121E" w:rsidRPr="008D121E">
              <w:rPr>
                <w:rFonts w:ascii="Calibri" w:hAnsi="Calibri" w:cs="Calibri"/>
                <w:noProof/>
                <w:webHidden/>
                <w:sz w:val="28"/>
                <w:szCs w:val="28"/>
              </w:rPr>
              <w:fldChar w:fldCharType="separate"/>
            </w:r>
            <w:r>
              <w:rPr>
                <w:rFonts w:ascii="Calibri" w:hAnsi="Calibri" w:cs="Calibri"/>
                <w:noProof/>
                <w:webHidden/>
                <w:sz w:val="28"/>
                <w:szCs w:val="28"/>
              </w:rPr>
              <w:t>3</w:t>
            </w:r>
            <w:r w:rsidR="008D121E" w:rsidRPr="008D121E">
              <w:rPr>
                <w:rFonts w:ascii="Calibri" w:hAnsi="Calibri" w:cs="Calibri"/>
                <w:noProof/>
                <w:webHidden/>
                <w:sz w:val="28"/>
                <w:szCs w:val="28"/>
              </w:rPr>
              <w:fldChar w:fldCharType="end"/>
            </w:r>
          </w:hyperlink>
        </w:p>
        <w:p w14:paraId="45733D26" w14:textId="68FC779C" w:rsidR="008D121E" w:rsidRPr="008D121E" w:rsidRDefault="000C3C4F">
          <w:pPr>
            <w:pStyle w:val="TOC2"/>
            <w:tabs>
              <w:tab w:val="left" w:pos="720"/>
              <w:tab w:val="right" w:leader="dot" w:pos="10270"/>
            </w:tabs>
            <w:rPr>
              <w:rFonts w:ascii="Calibri" w:hAnsi="Calibri" w:cs="Calibri"/>
              <w:noProof/>
              <w:sz w:val="28"/>
              <w:szCs w:val="28"/>
            </w:rPr>
          </w:pPr>
          <w:hyperlink w:anchor="_Toc208816978" w:history="1">
            <w:r w:rsidR="008D121E" w:rsidRPr="008D121E">
              <w:rPr>
                <w:rStyle w:val="Hyperlink"/>
                <w:rFonts w:ascii="Calibri" w:hAnsi="Calibri" w:cs="Calibri"/>
                <w:bCs/>
                <w:noProof/>
                <w:color w:val="auto"/>
                <w:sz w:val="28"/>
                <w:szCs w:val="28"/>
              </w:rPr>
              <w:t>4.</w:t>
            </w:r>
            <w:r w:rsidR="008D121E" w:rsidRPr="008D121E">
              <w:rPr>
                <w:rFonts w:ascii="Calibri" w:hAnsi="Calibri" w:cs="Calibri"/>
                <w:noProof/>
                <w:sz w:val="28"/>
                <w:szCs w:val="28"/>
              </w:rPr>
              <w:tab/>
            </w:r>
            <w:r w:rsidR="008D121E" w:rsidRPr="008D121E">
              <w:rPr>
                <w:rStyle w:val="Hyperlink"/>
                <w:rFonts w:ascii="Calibri" w:hAnsi="Calibri" w:cs="Calibri"/>
                <w:bCs/>
                <w:noProof/>
                <w:color w:val="auto"/>
                <w:sz w:val="28"/>
                <w:szCs w:val="28"/>
              </w:rPr>
              <w:t>Regulatory Background</w:t>
            </w:r>
            <w:r w:rsidR="008D121E" w:rsidRPr="008D121E">
              <w:rPr>
                <w:rFonts w:ascii="Calibri" w:hAnsi="Calibri" w:cs="Calibri"/>
                <w:noProof/>
                <w:webHidden/>
                <w:sz w:val="28"/>
                <w:szCs w:val="28"/>
              </w:rPr>
              <w:tab/>
            </w:r>
            <w:r w:rsidR="008D121E" w:rsidRPr="008D121E">
              <w:rPr>
                <w:rFonts w:ascii="Calibri" w:hAnsi="Calibri" w:cs="Calibri"/>
                <w:noProof/>
                <w:webHidden/>
                <w:sz w:val="28"/>
                <w:szCs w:val="28"/>
              </w:rPr>
              <w:fldChar w:fldCharType="begin"/>
            </w:r>
            <w:r w:rsidR="008D121E" w:rsidRPr="008D121E">
              <w:rPr>
                <w:rFonts w:ascii="Calibri" w:hAnsi="Calibri" w:cs="Calibri"/>
                <w:noProof/>
                <w:webHidden/>
                <w:sz w:val="28"/>
                <w:szCs w:val="28"/>
              </w:rPr>
              <w:instrText xml:space="preserve"> PAGEREF _Toc208816978 \h </w:instrText>
            </w:r>
            <w:r w:rsidR="008D121E" w:rsidRPr="008D121E">
              <w:rPr>
                <w:rFonts w:ascii="Calibri" w:hAnsi="Calibri" w:cs="Calibri"/>
                <w:noProof/>
                <w:webHidden/>
                <w:sz w:val="28"/>
                <w:szCs w:val="28"/>
              </w:rPr>
            </w:r>
            <w:r w:rsidR="008D121E" w:rsidRPr="008D121E">
              <w:rPr>
                <w:rFonts w:ascii="Calibri" w:hAnsi="Calibri" w:cs="Calibri"/>
                <w:noProof/>
                <w:webHidden/>
                <w:sz w:val="28"/>
                <w:szCs w:val="28"/>
              </w:rPr>
              <w:fldChar w:fldCharType="separate"/>
            </w:r>
            <w:r>
              <w:rPr>
                <w:rFonts w:ascii="Calibri" w:hAnsi="Calibri" w:cs="Calibri"/>
                <w:noProof/>
                <w:webHidden/>
                <w:sz w:val="28"/>
                <w:szCs w:val="28"/>
              </w:rPr>
              <w:t>3</w:t>
            </w:r>
            <w:r w:rsidR="008D121E" w:rsidRPr="008D121E">
              <w:rPr>
                <w:rFonts w:ascii="Calibri" w:hAnsi="Calibri" w:cs="Calibri"/>
                <w:noProof/>
                <w:webHidden/>
                <w:sz w:val="28"/>
                <w:szCs w:val="28"/>
              </w:rPr>
              <w:fldChar w:fldCharType="end"/>
            </w:r>
          </w:hyperlink>
        </w:p>
        <w:p w14:paraId="70FDA6EE" w14:textId="7398189C" w:rsidR="008D121E" w:rsidRPr="008D121E" w:rsidRDefault="000C3C4F">
          <w:pPr>
            <w:pStyle w:val="TOC2"/>
            <w:tabs>
              <w:tab w:val="left" w:pos="720"/>
              <w:tab w:val="right" w:leader="dot" w:pos="10270"/>
            </w:tabs>
            <w:rPr>
              <w:rFonts w:ascii="Calibri" w:hAnsi="Calibri" w:cs="Calibri"/>
              <w:noProof/>
              <w:sz w:val="28"/>
              <w:szCs w:val="28"/>
            </w:rPr>
          </w:pPr>
          <w:hyperlink w:anchor="_Toc208816979" w:history="1">
            <w:r w:rsidR="008D121E" w:rsidRPr="008D121E">
              <w:rPr>
                <w:rStyle w:val="Hyperlink"/>
                <w:rFonts w:ascii="Calibri" w:hAnsi="Calibri" w:cs="Calibri"/>
                <w:bCs/>
                <w:noProof/>
                <w:color w:val="auto"/>
                <w:sz w:val="28"/>
                <w:szCs w:val="28"/>
              </w:rPr>
              <w:t>5.</w:t>
            </w:r>
            <w:r w:rsidR="008D121E" w:rsidRPr="008D121E">
              <w:rPr>
                <w:rFonts w:ascii="Calibri" w:hAnsi="Calibri" w:cs="Calibri"/>
                <w:noProof/>
                <w:sz w:val="28"/>
                <w:szCs w:val="28"/>
              </w:rPr>
              <w:tab/>
            </w:r>
            <w:r w:rsidR="008D121E" w:rsidRPr="008D121E">
              <w:rPr>
                <w:rStyle w:val="Hyperlink"/>
                <w:rFonts w:ascii="Calibri" w:hAnsi="Calibri" w:cs="Calibri"/>
                <w:bCs/>
                <w:noProof/>
                <w:color w:val="auto"/>
                <w:sz w:val="28"/>
                <w:szCs w:val="28"/>
              </w:rPr>
              <w:t>Policy Statement</w:t>
            </w:r>
            <w:r w:rsidR="008D121E" w:rsidRPr="008D121E">
              <w:rPr>
                <w:rFonts w:ascii="Calibri" w:hAnsi="Calibri" w:cs="Calibri"/>
                <w:noProof/>
                <w:webHidden/>
                <w:sz w:val="28"/>
                <w:szCs w:val="28"/>
              </w:rPr>
              <w:tab/>
            </w:r>
            <w:r w:rsidR="008D121E" w:rsidRPr="008D121E">
              <w:rPr>
                <w:rFonts w:ascii="Calibri" w:hAnsi="Calibri" w:cs="Calibri"/>
                <w:noProof/>
                <w:webHidden/>
                <w:sz w:val="28"/>
                <w:szCs w:val="28"/>
              </w:rPr>
              <w:fldChar w:fldCharType="begin"/>
            </w:r>
            <w:r w:rsidR="008D121E" w:rsidRPr="008D121E">
              <w:rPr>
                <w:rFonts w:ascii="Calibri" w:hAnsi="Calibri" w:cs="Calibri"/>
                <w:noProof/>
                <w:webHidden/>
                <w:sz w:val="28"/>
                <w:szCs w:val="28"/>
              </w:rPr>
              <w:instrText xml:space="preserve"> PAGEREF _Toc208816979 \h </w:instrText>
            </w:r>
            <w:r w:rsidR="008D121E" w:rsidRPr="008D121E">
              <w:rPr>
                <w:rFonts w:ascii="Calibri" w:hAnsi="Calibri" w:cs="Calibri"/>
                <w:noProof/>
                <w:webHidden/>
                <w:sz w:val="28"/>
                <w:szCs w:val="28"/>
              </w:rPr>
            </w:r>
            <w:r w:rsidR="008D121E" w:rsidRPr="008D121E">
              <w:rPr>
                <w:rFonts w:ascii="Calibri" w:hAnsi="Calibri" w:cs="Calibri"/>
                <w:noProof/>
                <w:webHidden/>
                <w:sz w:val="28"/>
                <w:szCs w:val="28"/>
              </w:rPr>
              <w:fldChar w:fldCharType="separate"/>
            </w:r>
            <w:r>
              <w:rPr>
                <w:rFonts w:ascii="Calibri" w:hAnsi="Calibri" w:cs="Calibri"/>
                <w:noProof/>
                <w:webHidden/>
                <w:sz w:val="28"/>
                <w:szCs w:val="28"/>
              </w:rPr>
              <w:t>4</w:t>
            </w:r>
            <w:r w:rsidR="008D121E" w:rsidRPr="008D121E">
              <w:rPr>
                <w:rFonts w:ascii="Calibri" w:hAnsi="Calibri" w:cs="Calibri"/>
                <w:noProof/>
                <w:webHidden/>
                <w:sz w:val="28"/>
                <w:szCs w:val="28"/>
              </w:rPr>
              <w:fldChar w:fldCharType="end"/>
            </w:r>
          </w:hyperlink>
        </w:p>
        <w:p w14:paraId="4DF9E748" w14:textId="510A63A8" w:rsidR="008D121E" w:rsidRPr="008D121E" w:rsidRDefault="000C3C4F">
          <w:pPr>
            <w:pStyle w:val="TOC2"/>
            <w:tabs>
              <w:tab w:val="left" w:pos="720"/>
              <w:tab w:val="right" w:leader="dot" w:pos="10270"/>
            </w:tabs>
            <w:rPr>
              <w:rFonts w:ascii="Calibri" w:hAnsi="Calibri" w:cs="Calibri"/>
              <w:noProof/>
              <w:sz w:val="28"/>
              <w:szCs w:val="28"/>
            </w:rPr>
          </w:pPr>
          <w:hyperlink w:anchor="_Toc208816980" w:history="1">
            <w:r w:rsidR="008D121E" w:rsidRPr="008D121E">
              <w:rPr>
                <w:rStyle w:val="Hyperlink"/>
                <w:rFonts w:ascii="Calibri" w:hAnsi="Calibri" w:cs="Calibri"/>
                <w:bCs/>
                <w:noProof/>
                <w:color w:val="auto"/>
                <w:sz w:val="28"/>
                <w:szCs w:val="28"/>
              </w:rPr>
              <w:t>6.</w:t>
            </w:r>
            <w:r w:rsidR="008D121E" w:rsidRPr="008D121E">
              <w:rPr>
                <w:rFonts w:ascii="Calibri" w:hAnsi="Calibri" w:cs="Calibri"/>
                <w:noProof/>
                <w:sz w:val="28"/>
                <w:szCs w:val="28"/>
              </w:rPr>
              <w:tab/>
            </w:r>
            <w:r w:rsidR="008D121E" w:rsidRPr="008D121E">
              <w:rPr>
                <w:rStyle w:val="Hyperlink"/>
                <w:rFonts w:ascii="Calibri" w:hAnsi="Calibri" w:cs="Calibri"/>
                <w:bCs/>
                <w:noProof/>
                <w:color w:val="auto"/>
                <w:sz w:val="28"/>
                <w:szCs w:val="28"/>
              </w:rPr>
              <w:t>Communication</w:t>
            </w:r>
            <w:r w:rsidR="008D121E" w:rsidRPr="008D121E">
              <w:rPr>
                <w:rFonts w:ascii="Calibri" w:hAnsi="Calibri" w:cs="Calibri"/>
                <w:noProof/>
                <w:webHidden/>
                <w:sz w:val="28"/>
                <w:szCs w:val="28"/>
              </w:rPr>
              <w:tab/>
            </w:r>
            <w:r w:rsidR="008D121E" w:rsidRPr="008D121E">
              <w:rPr>
                <w:rFonts w:ascii="Calibri" w:hAnsi="Calibri" w:cs="Calibri"/>
                <w:noProof/>
                <w:webHidden/>
                <w:sz w:val="28"/>
                <w:szCs w:val="28"/>
              </w:rPr>
              <w:fldChar w:fldCharType="begin"/>
            </w:r>
            <w:r w:rsidR="008D121E" w:rsidRPr="008D121E">
              <w:rPr>
                <w:rFonts w:ascii="Calibri" w:hAnsi="Calibri" w:cs="Calibri"/>
                <w:noProof/>
                <w:webHidden/>
                <w:sz w:val="28"/>
                <w:szCs w:val="28"/>
              </w:rPr>
              <w:instrText xml:space="preserve"> PAGEREF _Toc208816980 \h </w:instrText>
            </w:r>
            <w:r w:rsidR="008D121E" w:rsidRPr="008D121E">
              <w:rPr>
                <w:rFonts w:ascii="Calibri" w:hAnsi="Calibri" w:cs="Calibri"/>
                <w:noProof/>
                <w:webHidden/>
                <w:sz w:val="28"/>
                <w:szCs w:val="28"/>
              </w:rPr>
            </w:r>
            <w:r w:rsidR="008D121E" w:rsidRPr="008D121E">
              <w:rPr>
                <w:rFonts w:ascii="Calibri" w:hAnsi="Calibri" w:cs="Calibri"/>
                <w:noProof/>
                <w:webHidden/>
                <w:sz w:val="28"/>
                <w:szCs w:val="28"/>
              </w:rPr>
              <w:fldChar w:fldCharType="separate"/>
            </w:r>
            <w:r>
              <w:rPr>
                <w:rFonts w:ascii="Calibri" w:hAnsi="Calibri" w:cs="Calibri"/>
                <w:noProof/>
                <w:webHidden/>
                <w:sz w:val="28"/>
                <w:szCs w:val="28"/>
              </w:rPr>
              <w:t>8</w:t>
            </w:r>
            <w:r w:rsidR="008D121E" w:rsidRPr="008D121E">
              <w:rPr>
                <w:rFonts w:ascii="Calibri" w:hAnsi="Calibri" w:cs="Calibri"/>
                <w:noProof/>
                <w:webHidden/>
                <w:sz w:val="28"/>
                <w:szCs w:val="28"/>
              </w:rPr>
              <w:fldChar w:fldCharType="end"/>
            </w:r>
          </w:hyperlink>
        </w:p>
        <w:p w14:paraId="072A8183" w14:textId="479F747C" w:rsidR="008D121E" w:rsidRPr="008D121E" w:rsidRDefault="000C3C4F">
          <w:pPr>
            <w:pStyle w:val="TOC2"/>
            <w:tabs>
              <w:tab w:val="left" w:pos="720"/>
              <w:tab w:val="right" w:leader="dot" w:pos="10270"/>
            </w:tabs>
            <w:rPr>
              <w:rFonts w:ascii="Calibri" w:hAnsi="Calibri" w:cs="Calibri"/>
              <w:noProof/>
              <w:sz w:val="28"/>
              <w:szCs w:val="28"/>
            </w:rPr>
          </w:pPr>
          <w:hyperlink w:anchor="_Toc208816981" w:history="1">
            <w:r w:rsidR="008D121E" w:rsidRPr="008D121E">
              <w:rPr>
                <w:rStyle w:val="Hyperlink"/>
                <w:rFonts w:ascii="Calibri" w:hAnsi="Calibri" w:cs="Calibri"/>
                <w:bCs/>
                <w:noProof/>
                <w:color w:val="auto"/>
                <w:sz w:val="28"/>
                <w:szCs w:val="28"/>
              </w:rPr>
              <w:t>7.</w:t>
            </w:r>
            <w:r w:rsidR="008D121E" w:rsidRPr="008D121E">
              <w:rPr>
                <w:rFonts w:ascii="Calibri" w:hAnsi="Calibri" w:cs="Calibri"/>
                <w:noProof/>
                <w:sz w:val="28"/>
                <w:szCs w:val="28"/>
              </w:rPr>
              <w:tab/>
            </w:r>
            <w:r w:rsidR="008D121E" w:rsidRPr="008D121E">
              <w:rPr>
                <w:rStyle w:val="Hyperlink"/>
                <w:rFonts w:ascii="Calibri" w:hAnsi="Calibri" w:cs="Calibri"/>
                <w:bCs/>
                <w:noProof/>
                <w:color w:val="auto"/>
                <w:sz w:val="28"/>
                <w:szCs w:val="28"/>
              </w:rPr>
              <w:t>Raising Concerns and Seeking Guidance</w:t>
            </w:r>
            <w:r w:rsidR="008D121E" w:rsidRPr="008D121E">
              <w:rPr>
                <w:rFonts w:ascii="Calibri" w:hAnsi="Calibri" w:cs="Calibri"/>
                <w:noProof/>
                <w:webHidden/>
                <w:sz w:val="28"/>
                <w:szCs w:val="28"/>
              </w:rPr>
              <w:tab/>
            </w:r>
            <w:r w:rsidR="008D121E" w:rsidRPr="008D121E">
              <w:rPr>
                <w:rFonts w:ascii="Calibri" w:hAnsi="Calibri" w:cs="Calibri"/>
                <w:noProof/>
                <w:webHidden/>
                <w:sz w:val="28"/>
                <w:szCs w:val="28"/>
              </w:rPr>
              <w:fldChar w:fldCharType="begin"/>
            </w:r>
            <w:r w:rsidR="008D121E" w:rsidRPr="008D121E">
              <w:rPr>
                <w:rFonts w:ascii="Calibri" w:hAnsi="Calibri" w:cs="Calibri"/>
                <w:noProof/>
                <w:webHidden/>
                <w:sz w:val="28"/>
                <w:szCs w:val="28"/>
              </w:rPr>
              <w:instrText xml:space="preserve"> PAGEREF _Toc208816981 \h </w:instrText>
            </w:r>
            <w:r w:rsidR="008D121E" w:rsidRPr="008D121E">
              <w:rPr>
                <w:rFonts w:ascii="Calibri" w:hAnsi="Calibri" w:cs="Calibri"/>
                <w:noProof/>
                <w:webHidden/>
                <w:sz w:val="28"/>
                <w:szCs w:val="28"/>
              </w:rPr>
            </w:r>
            <w:r w:rsidR="008D121E" w:rsidRPr="008D121E">
              <w:rPr>
                <w:rFonts w:ascii="Calibri" w:hAnsi="Calibri" w:cs="Calibri"/>
                <w:noProof/>
                <w:webHidden/>
                <w:sz w:val="28"/>
                <w:szCs w:val="28"/>
              </w:rPr>
              <w:fldChar w:fldCharType="separate"/>
            </w:r>
            <w:r>
              <w:rPr>
                <w:rFonts w:ascii="Calibri" w:hAnsi="Calibri" w:cs="Calibri"/>
                <w:noProof/>
                <w:webHidden/>
                <w:sz w:val="28"/>
                <w:szCs w:val="28"/>
              </w:rPr>
              <w:t>8</w:t>
            </w:r>
            <w:r w:rsidR="008D121E" w:rsidRPr="008D121E">
              <w:rPr>
                <w:rFonts w:ascii="Calibri" w:hAnsi="Calibri" w:cs="Calibri"/>
                <w:noProof/>
                <w:webHidden/>
                <w:sz w:val="28"/>
                <w:szCs w:val="28"/>
              </w:rPr>
              <w:fldChar w:fldCharType="end"/>
            </w:r>
          </w:hyperlink>
        </w:p>
        <w:p w14:paraId="04B73597" w14:textId="1F0C13ED" w:rsidR="008D121E" w:rsidRPr="008D121E" w:rsidRDefault="000C3C4F">
          <w:pPr>
            <w:pStyle w:val="TOC2"/>
            <w:tabs>
              <w:tab w:val="left" w:pos="720"/>
              <w:tab w:val="right" w:leader="dot" w:pos="10270"/>
            </w:tabs>
            <w:rPr>
              <w:rFonts w:ascii="Calibri" w:hAnsi="Calibri" w:cs="Calibri"/>
              <w:noProof/>
              <w:sz w:val="28"/>
              <w:szCs w:val="28"/>
            </w:rPr>
          </w:pPr>
          <w:hyperlink w:anchor="_Toc208816982" w:history="1">
            <w:r w:rsidR="008D121E" w:rsidRPr="008D121E">
              <w:rPr>
                <w:rStyle w:val="Hyperlink"/>
                <w:rFonts w:ascii="Calibri" w:hAnsi="Calibri" w:cs="Calibri"/>
                <w:bCs/>
                <w:noProof/>
                <w:color w:val="auto"/>
                <w:sz w:val="28"/>
                <w:szCs w:val="28"/>
              </w:rPr>
              <w:t>8.</w:t>
            </w:r>
            <w:r w:rsidR="008D121E" w:rsidRPr="008D121E">
              <w:rPr>
                <w:rFonts w:ascii="Calibri" w:hAnsi="Calibri" w:cs="Calibri"/>
                <w:noProof/>
                <w:sz w:val="28"/>
                <w:szCs w:val="28"/>
              </w:rPr>
              <w:tab/>
            </w:r>
            <w:r w:rsidR="008D121E" w:rsidRPr="008D121E">
              <w:rPr>
                <w:rStyle w:val="Hyperlink"/>
                <w:rFonts w:ascii="Calibri" w:hAnsi="Calibri" w:cs="Calibri"/>
                <w:bCs/>
                <w:noProof/>
                <w:color w:val="auto"/>
                <w:sz w:val="28"/>
                <w:szCs w:val="28"/>
              </w:rPr>
              <w:t>Human Rights Management Framework</w:t>
            </w:r>
            <w:r w:rsidR="008D121E" w:rsidRPr="008D121E">
              <w:rPr>
                <w:rFonts w:ascii="Calibri" w:hAnsi="Calibri" w:cs="Calibri"/>
                <w:noProof/>
                <w:webHidden/>
                <w:sz w:val="28"/>
                <w:szCs w:val="28"/>
              </w:rPr>
              <w:tab/>
            </w:r>
            <w:r w:rsidR="008D121E" w:rsidRPr="008D121E">
              <w:rPr>
                <w:rFonts w:ascii="Calibri" w:hAnsi="Calibri" w:cs="Calibri"/>
                <w:noProof/>
                <w:webHidden/>
                <w:sz w:val="28"/>
                <w:szCs w:val="28"/>
              </w:rPr>
              <w:fldChar w:fldCharType="begin"/>
            </w:r>
            <w:r w:rsidR="008D121E" w:rsidRPr="008D121E">
              <w:rPr>
                <w:rFonts w:ascii="Calibri" w:hAnsi="Calibri" w:cs="Calibri"/>
                <w:noProof/>
                <w:webHidden/>
                <w:sz w:val="28"/>
                <w:szCs w:val="28"/>
              </w:rPr>
              <w:instrText xml:space="preserve"> PAGEREF _Toc208816982 \h </w:instrText>
            </w:r>
            <w:r w:rsidR="008D121E" w:rsidRPr="008D121E">
              <w:rPr>
                <w:rFonts w:ascii="Calibri" w:hAnsi="Calibri" w:cs="Calibri"/>
                <w:noProof/>
                <w:webHidden/>
                <w:sz w:val="28"/>
                <w:szCs w:val="28"/>
              </w:rPr>
            </w:r>
            <w:r w:rsidR="008D121E" w:rsidRPr="008D121E">
              <w:rPr>
                <w:rFonts w:ascii="Calibri" w:hAnsi="Calibri" w:cs="Calibri"/>
                <w:noProof/>
                <w:webHidden/>
                <w:sz w:val="28"/>
                <w:szCs w:val="28"/>
              </w:rPr>
              <w:fldChar w:fldCharType="separate"/>
            </w:r>
            <w:r>
              <w:rPr>
                <w:rFonts w:ascii="Calibri" w:hAnsi="Calibri" w:cs="Calibri"/>
                <w:noProof/>
                <w:webHidden/>
                <w:sz w:val="28"/>
                <w:szCs w:val="28"/>
              </w:rPr>
              <w:t>9</w:t>
            </w:r>
            <w:r w:rsidR="008D121E" w:rsidRPr="008D121E">
              <w:rPr>
                <w:rFonts w:ascii="Calibri" w:hAnsi="Calibri" w:cs="Calibri"/>
                <w:noProof/>
                <w:webHidden/>
                <w:sz w:val="28"/>
                <w:szCs w:val="28"/>
              </w:rPr>
              <w:fldChar w:fldCharType="end"/>
            </w:r>
          </w:hyperlink>
        </w:p>
        <w:p w14:paraId="038FA1C6" w14:textId="1DC28303" w:rsidR="008D121E" w:rsidRPr="008D121E" w:rsidRDefault="000C3C4F">
          <w:pPr>
            <w:pStyle w:val="TOC2"/>
            <w:tabs>
              <w:tab w:val="left" w:pos="720"/>
              <w:tab w:val="right" w:leader="dot" w:pos="10270"/>
            </w:tabs>
            <w:rPr>
              <w:rFonts w:ascii="Calibri" w:hAnsi="Calibri" w:cs="Calibri"/>
              <w:noProof/>
              <w:sz w:val="28"/>
              <w:szCs w:val="28"/>
            </w:rPr>
          </w:pPr>
          <w:hyperlink w:anchor="_Toc208816983" w:history="1">
            <w:r w:rsidR="008D121E" w:rsidRPr="008D121E">
              <w:rPr>
                <w:rStyle w:val="Hyperlink"/>
                <w:rFonts w:ascii="Calibri" w:hAnsi="Calibri" w:cs="Calibri"/>
                <w:bCs/>
                <w:noProof/>
                <w:color w:val="auto"/>
                <w:sz w:val="28"/>
                <w:szCs w:val="28"/>
              </w:rPr>
              <w:t>9.</w:t>
            </w:r>
            <w:r w:rsidR="008D121E" w:rsidRPr="008D121E">
              <w:rPr>
                <w:rFonts w:ascii="Calibri" w:hAnsi="Calibri" w:cs="Calibri"/>
                <w:noProof/>
                <w:sz w:val="28"/>
                <w:szCs w:val="28"/>
              </w:rPr>
              <w:tab/>
            </w:r>
            <w:r w:rsidR="008D121E" w:rsidRPr="008D121E">
              <w:rPr>
                <w:rStyle w:val="Hyperlink"/>
                <w:rFonts w:ascii="Calibri" w:hAnsi="Calibri" w:cs="Calibri"/>
                <w:bCs/>
                <w:noProof/>
                <w:color w:val="auto"/>
                <w:sz w:val="28"/>
                <w:szCs w:val="28"/>
              </w:rPr>
              <w:t>Breach of Policy</w:t>
            </w:r>
            <w:r w:rsidR="008D121E" w:rsidRPr="008D121E">
              <w:rPr>
                <w:rFonts w:ascii="Calibri" w:hAnsi="Calibri" w:cs="Calibri"/>
                <w:noProof/>
                <w:webHidden/>
                <w:sz w:val="28"/>
                <w:szCs w:val="28"/>
              </w:rPr>
              <w:tab/>
            </w:r>
            <w:r w:rsidR="008D121E" w:rsidRPr="008D121E">
              <w:rPr>
                <w:rFonts w:ascii="Calibri" w:hAnsi="Calibri" w:cs="Calibri"/>
                <w:noProof/>
                <w:webHidden/>
                <w:sz w:val="28"/>
                <w:szCs w:val="28"/>
              </w:rPr>
              <w:fldChar w:fldCharType="begin"/>
            </w:r>
            <w:r w:rsidR="008D121E" w:rsidRPr="008D121E">
              <w:rPr>
                <w:rFonts w:ascii="Calibri" w:hAnsi="Calibri" w:cs="Calibri"/>
                <w:noProof/>
                <w:webHidden/>
                <w:sz w:val="28"/>
                <w:szCs w:val="28"/>
              </w:rPr>
              <w:instrText xml:space="preserve"> PAGEREF _Toc208816983 \h </w:instrText>
            </w:r>
            <w:r w:rsidR="008D121E" w:rsidRPr="008D121E">
              <w:rPr>
                <w:rFonts w:ascii="Calibri" w:hAnsi="Calibri" w:cs="Calibri"/>
                <w:noProof/>
                <w:webHidden/>
                <w:sz w:val="28"/>
                <w:szCs w:val="28"/>
              </w:rPr>
            </w:r>
            <w:r w:rsidR="008D121E" w:rsidRPr="008D121E">
              <w:rPr>
                <w:rFonts w:ascii="Calibri" w:hAnsi="Calibri" w:cs="Calibri"/>
                <w:noProof/>
                <w:webHidden/>
                <w:sz w:val="28"/>
                <w:szCs w:val="28"/>
              </w:rPr>
              <w:fldChar w:fldCharType="separate"/>
            </w:r>
            <w:r>
              <w:rPr>
                <w:rFonts w:ascii="Calibri" w:hAnsi="Calibri" w:cs="Calibri"/>
                <w:noProof/>
                <w:webHidden/>
                <w:sz w:val="28"/>
                <w:szCs w:val="28"/>
              </w:rPr>
              <w:t>9</w:t>
            </w:r>
            <w:r w:rsidR="008D121E" w:rsidRPr="008D121E">
              <w:rPr>
                <w:rFonts w:ascii="Calibri" w:hAnsi="Calibri" w:cs="Calibri"/>
                <w:noProof/>
                <w:webHidden/>
                <w:sz w:val="28"/>
                <w:szCs w:val="28"/>
              </w:rPr>
              <w:fldChar w:fldCharType="end"/>
            </w:r>
          </w:hyperlink>
        </w:p>
        <w:p w14:paraId="383DDA15" w14:textId="1BE2A879" w:rsidR="008D121E" w:rsidRPr="008D121E" w:rsidRDefault="000C3C4F">
          <w:pPr>
            <w:pStyle w:val="TOC2"/>
            <w:tabs>
              <w:tab w:val="left" w:pos="960"/>
              <w:tab w:val="right" w:leader="dot" w:pos="10270"/>
            </w:tabs>
            <w:rPr>
              <w:rFonts w:ascii="Calibri" w:hAnsi="Calibri" w:cs="Calibri"/>
              <w:noProof/>
              <w:sz w:val="28"/>
              <w:szCs w:val="28"/>
            </w:rPr>
          </w:pPr>
          <w:hyperlink w:anchor="_Toc208816984" w:history="1">
            <w:r w:rsidR="008D121E" w:rsidRPr="008D121E">
              <w:rPr>
                <w:rStyle w:val="Hyperlink"/>
                <w:rFonts w:ascii="Calibri" w:hAnsi="Calibri" w:cs="Calibri"/>
                <w:bCs/>
                <w:noProof/>
                <w:color w:val="auto"/>
                <w:sz w:val="28"/>
                <w:szCs w:val="28"/>
              </w:rPr>
              <w:t>10.</w:t>
            </w:r>
            <w:r>
              <w:rPr>
                <w:rFonts w:ascii="Calibri" w:hAnsi="Calibri" w:cs="Calibri"/>
                <w:noProof/>
                <w:sz w:val="28"/>
                <w:szCs w:val="28"/>
              </w:rPr>
              <w:t xml:space="preserve">  </w:t>
            </w:r>
            <w:r w:rsidR="008D121E" w:rsidRPr="008D121E">
              <w:rPr>
                <w:rStyle w:val="Hyperlink"/>
                <w:rFonts w:ascii="Calibri" w:hAnsi="Calibri" w:cs="Calibri"/>
                <w:bCs/>
                <w:noProof/>
                <w:color w:val="auto"/>
                <w:sz w:val="28"/>
                <w:szCs w:val="28"/>
              </w:rPr>
              <w:t>Deviations from Policy</w:t>
            </w:r>
            <w:r w:rsidR="008D121E" w:rsidRPr="008D121E">
              <w:rPr>
                <w:rFonts w:ascii="Calibri" w:hAnsi="Calibri" w:cs="Calibri"/>
                <w:noProof/>
                <w:webHidden/>
                <w:sz w:val="28"/>
                <w:szCs w:val="28"/>
              </w:rPr>
              <w:tab/>
            </w:r>
            <w:r w:rsidR="008D121E" w:rsidRPr="008D121E">
              <w:rPr>
                <w:rFonts w:ascii="Calibri" w:hAnsi="Calibri" w:cs="Calibri"/>
                <w:noProof/>
                <w:webHidden/>
                <w:sz w:val="28"/>
                <w:szCs w:val="28"/>
              </w:rPr>
              <w:fldChar w:fldCharType="begin"/>
            </w:r>
            <w:r w:rsidR="008D121E" w:rsidRPr="008D121E">
              <w:rPr>
                <w:rFonts w:ascii="Calibri" w:hAnsi="Calibri" w:cs="Calibri"/>
                <w:noProof/>
                <w:webHidden/>
                <w:sz w:val="28"/>
                <w:szCs w:val="28"/>
              </w:rPr>
              <w:instrText xml:space="preserve"> PAGEREF _Toc208816984 \h </w:instrText>
            </w:r>
            <w:r w:rsidR="008D121E" w:rsidRPr="008D121E">
              <w:rPr>
                <w:rFonts w:ascii="Calibri" w:hAnsi="Calibri" w:cs="Calibri"/>
                <w:noProof/>
                <w:webHidden/>
                <w:sz w:val="28"/>
                <w:szCs w:val="28"/>
              </w:rPr>
            </w:r>
            <w:r w:rsidR="008D121E" w:rsidRPr="008D121E">
              <w:rPr>
                <w:rFonts w:ascii="Calibri" w:hAnsi="Calibri" w:cs="Calibri"/>
                <w:noProof/>
                <w:webHidden/>
                <w:sz w:val="28"/>
                <w:szCs w:val="28"/>
              </w:rPr>
              <w:fldChar w:fldCharType="separate"/>
            </w:r>
            <w:r>
              <w:rPr>
                <w:rFonts w:ascii="Calibri" w:hAnsi="Calibri" w:cs="Calibri"/>
                <w:noProof/>
                <w:webHidden/>
                <w:sz w:val="28"/>
                <w:szCs w:val="28"/>
              </w:rPr>
              <w:t>9</w:t>
            </w:r>
            <w:r w:rsidR="008D121E" w:rsidRPr="008D121E">
              <w:rPr>
                <w:rFonts w:ascii="Calibri" w:hAnsi="Calibri" w:cs="Calibri"/>
                <w:noProof/>
                <w:webHidden/>
                <w:sz w:val="28"/>
                <w:szCs w:val="28"/>
              </w:rPr>
              <w:fldChar w:fldCharType="end"/>
            </w:r>
          </w:hyperlink>
        </w:p>
        <w:p w14:paraId="4BC88DE7" w14:textId="6A97D095" w:rsidR="008D121E" w:rsidRDefault="008D121E">
          <w:r w:rsidRPr="008D121E">
            <w:rPr>
              <w:rFonts w:ascii="Calibri" w:hAnsi="Calibri" w:cs="Calibri"/>
              <w:b/>
              <w:bCs/>
              <w:sz w:val="28"/>
              <w:szCs w:val="28"/>
              <w:lang w:val="en-GB"/>
            </w:rPr>
            <w:fldChar w:fldCharType="end"/>
          </w:r>
        </w:p>
      </w:sdtContent>
    </w:sdt>
    <w:p w14:paraId="357410CF" w14:textId="77777777" w:rsidR="008D121E" w:rsidRDefault="008D121E" w:rsidP="008D121E">
      <w:pPr>
        <w:rPr>
          <w:lang w:val="en-GB"/>
        </w:rPr>
      </w:pPr>
    </w:p>
    <w:p w14:paraId="05F14545" w14:textId="77777777" w:rsidR="008D121E" w:rsidRDefault="008D121E" w:rsidP="008D121E">
      <w:pPr>
        <w:rPr>
          <w:lang w:val="en-GB"/>
        </w:rPr>
      </w:pPr>
    </w:p>
    <w:p w14:paraId="21A1C916" w14:textId="77777777" w:rsidR="008D121E" w:rsidRDefault="008D121E" w:rsidP="008D121E">
      <w:pPr>
        <w:rPr>
          <w:lang w:val="en-GB"/>
        </w:rPr>
      </w:pPr>
    </w:p>
    <w:p w14:paraId="23421E17" w14:textId="77777777" w:rsidR="008D121E" w:rsidRDefault="008D121E" w:rsidP="008D121E">
      <w:pPr>
        <w:rPr>
          <w:lang w:val="en-GB"/>
        </w:rPr>
      </w:pPr>
    </w:p>
    <w:p w14:paraId="3B044919" w14:textId="77777777" w:rsidR="008D121E" w:rsidRDefault="008D121E" w:rsidP="008D121E">
      <w:pPr>
        <w:rPr>
          <w:lang w:val="en-GB"/>
        </w:rPr>
      </w:pPr>
    </w:p>
    <w:p w14:paraId="5C1B4EA6" w14:textId="77777777" w:rsidR="008D121E" w:rsidRDefault="008D121E" w:rsidP="008D121E">
      <w:pPr>
        <w:rPr>
          <w:lang w:val="en-GB"/>
        </w:rPr>
      </w:pPr>
    </w:p>
    <w:p w14:paraId="40154E56" w14:textId="77777777" w:rsidR="008D121E" w:rsidRDefault="008D121E" w:rsidP="008D121E">
      <w:pPr>
        <w:rPr>
          <w:lang w:val="en-GB"/>
        </w:rPr>
      </w:pPr>
    </w:p>
    <w:p w14:paraId="7F750494" w14:textId="77777777" w:rsidR="008D121E" w:rsidRDefault="008D121E" w:rsidP="008D121E">
      <w:pPr>
        <w:rPr>
          <w:lang w:val="en-GB"/>
        </w:rPr>
      </w:pPr>
    </w:p>
    <w:p w14:paraId="590028D3" w14:textId="77777777" w:rsidR="003733EA" w:rsidRDefault="003733EA" w:rsidP="008D121E">
      <w:pPr>
        <w:rPr>
          <w:lang w:val="en-GB"/>
        </w:rPr>
      </w:pPr>
    </w:p>
    <w:p w14:paraId="6BE10662" w14:textId="77777777" w:rsidR="003733EA" w:rsidRDefault="003733EA" w:rsidP="008D121E">
      <w:pPr>
        <w:rPr>
          <w:lang w:val="en-GB"/>
        </w:rPr>
      </w:pPr>
    </w:p>
    <w:p w14:paraId="5A5F327C" w14:textId="77777777" w:rsidR="003733EA" w:rsidRDefault="003733EA" w:rsidP="008D121E">
      <w:pPr>
        <w:rPr>
          <w:lang w:val="en-GB"/>
        </w:rPr>
      </w:pPr>
    </w:p>
    <w:p w14:paraId="2D17114C" w14:textId="77777777" w:rsidR="003733EA" w:rsidRDefault="003733EA" w:rsidP="008D121E">
      <w:pPr>
        <w:rPr>
          <w:lang w:val="en-GB"/>
        </w:rPr>
      </w:pPr>
    </w:p>
    <w:p w14:paraId="29D46D41" w14:textId="77777777" w:rsidR="003733EA" w:rsidRDefault="003733EA" w:rsidP="008D121E">
      <w:pPr>
        <w:rPr>
          <w:lang w:val="en-GB"/>
        </w:rPr>
      </w:pPr>
    </w:p>
    <w:p w14:paraId="472E7B4B" w14:textId="77777777" w:rsidR="003733EA" w:rsidRDefault="003733EA" w:rsidP="008D121E">
      <w:pPr>
        <w:rPr>
          <w:lang w:val="en-GB"/>
        </w:rPr>
      </w:pPr>
    </w:p>
    <w:p w14:paraId="7FF266E0" w14:textId="77777777" w:rsidR="003733EA" w:rsidRDefault="003733EA" w:rsidP="008D121E">
      <w:pPr>
        <w:rPr>
          <w:lang w:val="en-GB"/>
        </w:rPr>
      </w:pPr>
    </w:p>
    <w:p w14:paraId="6947E1AE" w14:textId="77777777" w:rsidR="003733EA" w:rsidRDefault="003733EA" w:rsidP="008D121E">
      <w:pPr>
        <w:rPr>
          <w:lang w:val="en-GB"/>
        </w:rPr>
      </w:pPr>
    </w:p>
    <w:p w14:paraId="7E01B742" w14:textId="77777777" w:rsidR="005A1A65" w:rsidRDefault="005A1A65" w:rsidP="008D121E">
      <w:pPr>
        <w:rPr>
          <w:lang w:val="en-GB"/>
        </w:rPr>
      </w:pPr>
    </w:p>
    <w:p w14:paraId="213F4712" w14:textId="77777777" w:rsidR="008D121E" w:rsidRDefault="008D121E" w:rsidP="008D121E">
      <w:pPr>
        <w:rPr>
          <w:lang w:val="en-GB"/>
        </w:rPr>
      </w:pPr>
    </w:p>
    <w:p w14:paraId="03CF1909" w14:textId="77777777" w:rsidR="008D121E" w:rsidRDefault="008D121E" w:rsidP="008D121E">
      <w:pPr>
        <w:rPr>
          <w:lang w:val="en-GB"/>
        </w:rPr>
      </w:pPr>
    </w:p>
    <w:p w14:paraId="386C5213" w14:textId="77777777" w:rsidR="008D121E" w:rsidRPr="008D121E" w:rsidRDefault="008D121E" w:rsidP="000C3C4F">
      <w:pPr>
        <w:pStyle w:val="Heading2"/>
        <w:numPr>
          <w:ilvl w:val="0"/>
          <w:numId w:val="6"/>
        </w:numPr>
        <w:shd w:val="clear" w:color="auto" w:fill="FABF8F" w:themeFill="accent6" w:themeFillTint="99"/>
        <w:ind w:left="851"/>
        <w:rPr>
          <w:rFonts w:asciiTheme="majorHAnsi" w:hAnsiTheme="majorHAnsi" w:cstheme="majorHAnsi"/>
          <w:b w:val="0"/>
          <w:bCs/>
          <w:sz w:val="28"/>
          <w:szCs w:val="28"/>
        </w:rPr>
      </w:pPr>
      <w:bookmarkStart w:id="0" w:name="_Toc208816975"/>
      <w:r w:rsidRPr="008D121E">
        <w:rPr>
          <w:rFonts w:asciiTheme="majorHAnsi" w:hAnsiTheme="majorHAnsi" w:cstheme="majorHAnsi"/>
          <w:bCs/>
          <w:sz w:val="28"/>
          <w:szCs w:val="28"/>
        </w:rPr>
        <w:lastRenderedPageBreak/>
        <w:t>Purpose &amp; Objective</w:t>
      </w:r>
      <w:bookmarkEnd w:id="0"/>
    </w:p>
    <w:p w14:paraId="2E9564FE" w14:textId="77777777" w:rsidR="008D121E" w:rsidRPr="009113EC" w:rsidRDefault="008D121E" w:rsidP="008D121E">
      <w:pPr>
        <w:rPr>
          <w:rFonts w:asciiTheme="majorHAnsi" w:hAnsiTheme="majorHAnsi" w:cstheme="majorHAnsi"/>
          <w:b/>
          <w:bCs/>
          <w:sz w:val="24"/>
          <w:szCs w:val="24"/>
        </w:rPr>
      </w:pPr>
    </w:p>
    <w:p w14:paraId="34501FB1" w14:textId="77777777" w:rsidR="008D121E" w:rsidRPr="009113EC" w:rsidRDefault="008D121E" w:rsidP="008D121E">
      <w:pPr>
        <w:pStyle w:val="ListParagraph"/>
        <w:ind w:left="360"/>
        <w:rPr>
          <w:rFonts w:asciiTheme="majorHAnsi" w:hAnsiTheme="majorHAnsi" w:cstheme="majorHAnsi"/>
          <w:sz w:val="24"/>
          <w:szCs w:val="24"/>
        </w:rPr>
      </w:pPr>
      <w:r w:rsidRPr="009113EC">
        <w:rPr>
          <w:rFonts w:asciiTheme="majorHAnsi" w:hAnsiTheme="majorHAnsi" w:cstheme="majorHAnsi"/>
          <w:sz w:val="24"/>
          <w:szCs w:val="24"/>
        </w:rPr>
        <w:t xml:space="preserve">Namlog is committed to protecting the human rights of everyone who works for the group and all </w:t>
      </w:r>
    </w:p>
    <w:p w14:paraId="00DCA4B8" w14:textId="77777777" w:rsidR="008D121E" w:rsidRPr="009113EC" w:rsidRDefault="008D121E" w:rsidP="008D121E">
      <w:pPr>
        <w:pStyle w:val="ListParagraph"/>
        <w:ind w:left="360"/>
        <w:rPr>
          <w:rFonts w:asciiTheme="majorHAnsi" w:hAnsiTheme="majorHAnsi" w:cstheme="majorHAnsi"/>
          <w:sz w:val="24"/>
          <w:szCs w:val="24"/>
        </w:rPr>
      </w:pPr>
      <w:r w:rsidRPr="009113EC">
        <w:rPr>
          <w:rFonts w:asciiTheme="majorHAnsi" w:hAnsiTheme="majorHAnsi" w:cstheme="majorHAnsi"/>
          <w:sz w:val="24"/>
          <w:szCs w:val="24"/>
        </w:rPr>
        <w:t xml:space="preserve">those who have dealings with it. </w:t>
      </w:r>
    </w:p>
    <w:p w14:paraId="2BA7CB09" w14:textId="77777777" w:rsidR="008D121E" w:rsidRPr="009113EC" w:rsidRDefault="008D121E" w:rsidP="008D121E">
      <w:pPr>
        <w:pStyle w:val="ListParagraph"/>
        <w:ind w:left="360"/>
        <w:rPr>
          <w:rFonts w:asciiTheme="majorHAnsi" w:hAnsiTheme="majorHAnsi" w:cstheme="majorHAnsi"/>
          <w:sz w:val="24"/>
          <w:szCs w:val="24"/>
        </w:rPr>
      </w:pPr>
    </w:p>
    <w:p w14:paraId="5F24E7D8" w14:textId="77777777" w:rsidR="008D121E" w:rsidRPr="009113EC" w:rsidRDefault="008D121E" w:rsidP="008D121E">
      <w:pPr>
        <w:pStyle w:val="ListParagraph"/>
        <w:ind w:left="360"/>
        <w:rPr>
          <w:rFonts w:asciiTheme="majorHAnsi" w:hAnsiTheme="majorHAnsi" w:cstheme="majorHAnsi"/>
          <w:sz w:val="24"/>
          <w:szCs w:val="24"/>
        </w:rPr>
      </w:pPr>
      <w:r w:rsidRPr="009113EC">
        <w:rPr>
          <w:rFonts w:asciiTheme="majorHAnsi" w:hAnsiTheme="majorHAnsi" w:cstheme="majorHAnsi"/>
          <w:sz w:val="24"/>
          <w:szCs w:val="24"/>
        </w:rPr>
        <w:t xml:space="preserve">The purpose of this Policy is to establish the principles, accountabilities, minimum standards, and </w:t>
      </w:r>
    </w:p>
    <w:p w14:paraId="25DF2B11" w14:textId="77777777" w:rsidR="008D121E" w:rsidRPr="009113EC" w:rsidRDefault="008D121E" w:rsidP="008D121E">
      <w:pPr>
        <w:pStyle w:val="ListParagraph"/>
        <w:ind w:left="360"/>
        <w:rPr>
          <w:rFonts w:asciiTheme="majorHAnsi" w:hAnsiTheme="majorHAnsi" w:cstheme="majorHAnsi"/>
          <w:sz w:val="24"/>
          <w:szCs w:val="24"/>
        </w:rPr>
      </w:pPr>
      <w:r w:rsidRPr="009113EC">
        <w:rPr>
          <w:rFonts w:asciiTheme="majorHAnsi" w:hAnsiTheme="majorHAnsi" w:cstheme="majorHAnsi"/>
          <w:sz w:val="24"/>
          <w:szCs w:val="24"/>
        </w:rPr>
        <w:t xml:space="preserve">responsibilities for implementing, monitoring, reviewing and reporting on Human Rights issues within </w:t>
      </w:r>
    </w:p>
    <w:p w14:paraId="7D83E205" w14:textId="77777777" w:rsidR="008D121E" w:rsidRPr="009113EC" w:rsidRDefault="008D121E" w:rsidP="008D121E">
      <w:pPr>
        <w:pStyle w:val="ListParagraph"/>
        <w:ind w:left="360"/>
        <w:rPr>
          <w:rFonts w:asciiTheme="majorHAnsi" w:hAnsiTheme="majorHAnsi" w:cstheme="majorHAnsi"/>
          <w:sz w:val="24"/>
          <w:szCs w:val="24"/>
        </w:rPr>
      </w:pPr>
      <w:r w:rsidRPr="009113EC">
        <w:rPr>
          <w:rFonts w:asciiTheme="majorHAnsi" w:hAnsiTheme="majorHAnsi" w:cstheme="majorHAnsi"/>
          <w:sz w:val="24"/>
          <w:szCs w:val="24"/>
        </w:rPr>
        <w:t xml:space="preserve">Namlog. The Policy has been developed to protect Namlog, its employees, assets, information, </w:t>
      </w:r>
    </w:p>
    <w:p w14:paraId="4782D885" w14:textId="77777777" w:rsidR="008D121E" w:rsidRPr="009113EC" w:rsidRDefault="008D121E" w:rsidP="008D121E">
      <w:pPr>
        <w:pStyle w:val="ListParagraph"/>
        <w:ind w:left="360"/>
        <w:rPr>
          <w:rFonts w:asciiTheme="majorHAnsi" w:hAnsiTheme="majorHAnsi" w:cstheme="majorHAnsi"/>
          <w:sz w:val="24"/>
          <w:szCs w:val="24"/>
        </w:rPr>
      </w:pPr>
      <w:r w:rsidRPr="009113EC">
        <w:rPr>
          <w:rFonts w:asciiTheme="majorHAnsi" w:hAnsiTheme="majorHAnsi" w:cstheme="majorHAnsi"/>
          <w:sz w:val="24"/>
          <w:szCs w:val="24"/>
        </w:rPr>
        <w:t xml:space="preserve">operations, and reputation in the environment in which it operates and to ensure continued respect </w:t>
      </w:r>
    </w:p>
    <w:p w14:paraId="01B94627" w14:textId="77777777" w:rsidR="008D121E" w:rsidRPr="009113EC" w:rsidRDefault="008D121E" w:rsidP="008D121E">
      <w:pPr>
        <w:pStyle w:val="ListParagraph"/>
        <w:ind w:left="360"/>
        <w:rPr>
          <w:rFonts w:asciiTheme="majorHAnsi" w:hAnsiTheme="majorHAnsi" w:cstheme="majorHAnsi"/>
          <w:sz w:val="24"/>
          <w:szCs w:val="24"/>
        </w:rPr>
      </w:pPr>
      <w:r w:rsidRPr="009113EC">
        <w:rPr>
          <w:rFonts w:asciiTheme="majorHAnsi" w:hAnsiTheme="majorHAnsi" w:cstheme="majorHAnsi"/>
          <w:sz w:val="24"/>
          <w:szCs w:val="24"/>
        </w:rPr>
        <w:t>for Human Rights.</w:t>
      </w:r>
    </w:p>
    <w:p w14:paraId="3BC505DC" w14:textId="77777777" w:rsidR="008D121E" w:rsidRPr="009113EC" w:rsidRDefault="008D121E" w:rsidP="008D121E">
      <w:pPr>
        <w:pStyle w:val="ListParagraph"/>
        <w:ind w:left="360"/>
        <w:rPr>
          <w:rFonts w:asciiTheme="majorHAnsi" w:hAnsiTheme="majorHAnsi" w:cstheme="majorHAnsi"/>
          <w:sz w:val="24"/>
          <w:szCs w:val="24"/>
        </w:rPr>
      </w:pPr>
    </w:p>
    <w:p w14:paraId="107E8B8A" w14:textId="77777777" w:rsidR="008D121E" w:rsidRDefault="008D121E" w:rsidP="008D121E">
      <w:pPr>
        <w:pStyle w:val="ListParagraph"/>
        <w:ind w:left="360"/>
        <w:rPr>
          <w:rFonts w:asciiTheme="majorHAnsi" w:hAnsiTheme="majorHAnsi" w:cstheme="majorHAnsi"/>
          <w:sz w:val="24"/>
          <w:szCs w:val="24"/>
        </w:rPr>
      </w:pPr>
      <w:r w:rsidRPr="009113EC">
        <w:rPr>
          <w:rFonts w:asciiTheme="majorHAnsi" w:hAnsiTheme="majorHAnsi" w:cstheme="majorHAnsi"/>
          <w:sz w:val="24"/>
          <w:szCs w:val="24"/>
        </w:rPr>
        <w:t xml:space="preserve">The objective of this Policy is to ensure that: </w:t>
      </w:r>
    </w:p>
    <w:p w14:paraId="61BBE39B" w14:textId="77777777" w:rsidR="008D121E" w:rsidRPr="009113EC" w:rsidRDefault="008D121E" w:rsidP="008D121E">
      <w:pPr>
        <w:pStyle w:val="ListParagraph"/>
        <w:numPr>
          <w:ilvl w:val="0"/>
          <w:numId w:val="7"/>
        </w:numPr>
        <w:rPr>
          <w:rFonts w:asciiTheme="majorHAnsi" w:hAnsiTheme="majorHAnsi" w:cstheme="majorHAnsi"/>
          <w:sz w:val="24"/>
          <w:szCs w:val="24"/>
        </w:rPr>
      </w:pPr>
      <w:r w:rsidRPr="009113EC">
        <w:rPr>
          <w:rFonts w:asciiTheme="majorHAnsi" w:hAnsiTheme="majorHAnsi" w:cstheme="majorHAnsi"/>
          <w:sz w:val="24"/>
          <w:szCs w:val="24"/>
        </w:rPr>
        <w:t xml:space="preserve">Namlog conducts periodic human rights reviews of its activities and new business opportunities with the aim of avoiding adverse human rights impacts on labour, suppliers, service providers and the communities where Namlog operates. </w:t>
      </w:r>
    </w:p>
    <w:p w14:paraId="00178D2D" w14:textId="77777777" w:rsidR="008D121E" w:rsidRPr="009113EC" w:rsidRDefault="008D121E" w:rsidP="008D121E">
      <w:pPr>
        <w:pStyle w:val="ListParagraph"/>
        <w:numPr>
          <w:ilvl w:val="0"/>
          <w:numId w:val="7"/>
        </w:numPr>
        <w:rPr>
          <w:rFonts w:asciiTheme="majorHAnsi" w:hAnsiTheme="majorHAnsi" w:cstheme="majorHAnsi"/>
          <w:sz w:val="24"/>
          <w:szCs w:val="24"/>
        </w:rPr>
      </w:pPr>
      <w:r w:rsidRPr="009113EC">
        <w:rPr>
          <w:rFonts w:asciiTheme="majorHAnsi" w:hAnsiTheme="majorHAnsi" w:cstheme="majorHAnsi"/>
          <w:sz w:val="24"/>
          <w:szCs w:val="24"/>
        </w:rPr>
        <w:t xml:space="preserve">Namlog aims to make a positive and constructive contribution to the reduction and elimination of human rights abuses within its sphere of influence and will require its suppliers, service providers, and partners to uphold the same standards. </w:t>
      </w:r>
    </w:p>
    <w:p w14:paraId="228F9EFD" w14:textId="77777777" w:rsidR="008D121E" w:rsidRPr="009113EC" w:rsidRDefault="008D121E" w:rsidP="008D121E">
      <w:pPr>
        <w:pStyle w:val="ListParagraph"/>
        <w:ind w:left="360"/>
        <w:rPr>
          <w:rFonts w:asciiTheme="majorHAnsi" w:hAnsiTheme="majorHAnsi" w:cstheme="majorHAnsi"/>
          <w:sz w:val="24"/>
          <w:szCs w:val="24"/>
        </w:rPr>
      </w:pPr>
      <w:r w:rsidRPr="009113EC">
        <w:rPr>
          <w:rFonts w:asciiTheme="majorHAnsi" w:hAnsiTheme="majorHAnsi" w:cstheme="majorHAnsi"/>
          <w:sz w:val="24"/>
          <w:szCs w:val="24"/>
        </w:rPr>
        <w:t xml:space="preserve">Due to the diverse nature, location and scale of Namlog’s activities, the following, which is based on international best practice principles on human rights will form the basis of all Namlog business activities and decision-making: </w:t>
      </w:r>
    </w:p>
    <w:p w14:paraId="7AD306C1" w14:textId="77777777" w:rsidR="008D121E" w:rsidRPr="009113EC" w:rsidRDefault="008D121E" w:rsidP="008D121E">
      <w:pPr>
        <w:pStyle w:val="ListParagraph"/>
        <w:numPr>
          <w:ilvl w:val="0"/>
          <w:numId w:val="9"/>
        </w:numPr>
        <w:rPr>
          <w:rFonts w:asciiTheme="majorHAnsi" w:hAnsiTheme="majorHAnsi" w:cstheme="majorHAnsi"/>
          <w:sz w:val="24"/>
          <w:szCs w:val="24"/>
        </w:rPr>
      </w:pPr>
      <w:r>
        <w:rPr>
          <w:rFonts w:asciiTheme="majorHAnsi" w:hAnsiTheme="majorHAnsi" w:cstheme="majorHAnsi"/>
          <w:sz w:val="24"/>
          <w:szCs w:val="24"/>
        </w:rPr>
        <w:t>T</w:t>
      </w:r>
      <w:r w:rsidRPr="009113EC">
        <w:rPr>
          <w:rFonts w:asciiTheme="majorHAnsi" w:hAnsiTheme="majorHAnsi" w:cstheme="majorHAnsi"/>
          <w:sz w:val="24"/>
          <w:szCs w:val="24"/>
        </w:rPr>
        <w:t>he prohibition of forced and child labour</w:t>
      </w:r>
    </w:p>
    <w:p w14:paraId="0CB72675" w14:textId="77777777" w:rsidR="008D121E" w:rsidRPr="009113EC" w:rsidRDefault="008D121E" w:rsidP="008D121E">
      <w:pPr>
        <w:pStyle w:val="ListParagraph"/>
        <w:numPr>
          <w:ilvl w:val="0"/>
          <w:numId w:val="9"/>
        </w:numPr>
        <w:rPr>
          <w:rFonts w:asciiTheme="majorHAnsi" w:hAnsiTheme="majorHAnsi" w:cstheme="majorHAnsi"/>
          <w:sz w:val="24"/>
          <w:szCs w:val="24"/>
        </w:rPr>
      </w:pPr>
      <w:r>
        <w:rPr>
          <w:rFonts w:asciiTheme="majorHAnsi" w:hAnsiTheme="majorHAnsi" w:cstheme="majorHAnsi"/>
          <w:sz w:val="24"/>
          <w:szCs w:val="24"/>
        </w:rPr>
        <w:t>N</w:t>
      </w:r>
      <w:r w:rsidRPr="009113EC">
        <w:rPr>
          <w:rFonts w:asciiTheme="majorHAnsi" w:hAnsiTheme="majorHAnsi" w:cstheme="majorHAnsi"/>
          <w:sz w:val="24"/>
          <w:szCs w:val="24"/>
        </w:rPr>
        <w:t xml:space="preserve">on-discrimination and respect of diversity </w:t>
      </w:r>
    </w:p>
    <w:p w14:paraId="694B1238" w14:textId="77777777" w:rsidR="008D121E" w:rsidRPr="009113EC" w:rsidRDefault="008D121E" w:rsidP="008D121E">
      <w:pPr>
        <w:pStyle w:val="ListParagraph"/>
        <w:numPr>
          <w:ilvl w:val="0"/>
          <w:numId w:val="9"/>
        </w:numPr>
        <w:rPr>
          <w:rFonts w:asciiTheme="majorHAnsi" w:hAnsiTheme="majorHAnsi" w:cstheme="majorHAnsi"/>
          <w:sz w:val="24"/>
          <w:szCs w:val="24"/>
        </w:rPr>
      </w:pPr>
      <w:r>
        <w:rPr>
          <w:rFonts w:asciiTheme="majorHAnsi" w:hAnsiTheme="majorHAnsi" w:cstheme="majorHAnsi"/>
          <w:sz w:val="24"/>
          <w:szCs w:val="24"/>
        </w:rPr>
        <w:t>T</w:t>
      </w:r>
      <w:r w:rsidRPr="009113EC">
        <w:rPr>
          <w:rFonts w:asciiTheme="majorHAnsi" w:hAnsiTheme="majorHAnsi" w:cstheme="majorHAnsi"/>
          <w:sz w:val="24"/>
          <w:szCs w:val="24"/>
        </w:rPr>
        <w:t>he right to a safe and healthy working environment</w:t>
      </w:r>
    </w:p>
    <w:p w14:paraId="0006E5A2" w14:textId="77777777" w:rsidR="008D121E" w:rsidRPr="009113EC" w:rsidRDefault="008D121E" w:rsidP="008D121E">
      <w:pPr>
        <w:pStyle w:val="ListParagraph"/>
        <w:numPr>
          <w:ilvl w:val="0"/>
          <w:numId w:val="9"/>
        </w:numPr>
        <w:rPr>
          <w:rFonts w:asciiTheme="majorHAnsi" w:hAnsiTheme="majorHAnsi" w:cstheme="majorHAnsi"/>
          <w:sz w:val="24"/>
          <w:szCs w:val="24"/>
        </w:rPr>
      </w:pPr>
      <w:r>
        <w:rPr>
          <w:rFonts w:asciiTheme="majorHAnsi" w:hAnsiTheme="majorHAnsi" w:cstheme="majorHAnsi"/>
          <w:sz w:val="24"/>
          <w:szCs w:val="24"/>
        </w:rPr>
        <w:t>F</w:t>
      </w:r>
      <w:r w:rsidRPr="009113EC">
        <w:rPr>
          <w:rFonts w:asciiTheme="majorHAnsi" w:hAnsiTheme="majorHAnsi" w:cstheme="majorHAnsi"/>
          <w:sz w:val="24"/>
          <w:szCs w:val="24"/>
        </w:rPr>
        <w:t>reedom of association and the right to collective bargaining</w:t>
      </w:r>
    </w:p>
    <w:p w14:paraId="23A431EC" w14:textId="77777777" w:rsidR="008D121E" w:rsidRPr="009113EC" w:rsidRDefault="008D121E" w:rsidP="008D121E">
      <w:pPr>
        <w:pStyle w:val="ListParagraph"/>
        <w:numPr>
          <w:ilvl w:val="0"/>
          <w:numId w:val="9"/>
        </w:numPr>
        <w:rPr>
          <w:rFonts w:asciiTheme="majorHAnsi" w:hAnsiTheme="majorHAnsi" w:cstheme="majorHAnsi"/>
          <w:sz w:val="24"/>
          <w:szCs w:val="24"/>
        </w:rPr>
      </w:pPr>
      <w:r>
        <w:rPr>
          <w:rFonts w:asciiTheme="majorHAnsi" w:hAnsiTheme="majorHAnsi" w:cstheme="majorHAnsi"/>
          <w:sz w:val="24"/>
          <w:szCs w:val="24"/>
        </w:rPr>
        <w:t>P</w:t>
      </w:r>
      <w:r w:rsidRPr="009113EC">
        <w:rPr>
          <w:rFonts w:asciiTheme="majorHAnsi" w:hAnsiTheme="majorHAnsi" w:cstheme="majorHAnsi"/>
          <w:sz w:val="24"/>
          <w:szCs w:val="24"/>
        </w:rPr>
        <w:t xml:space="preserve">revention of modern slavery and human trafficking; </w:t>
      </w:r>
    </w:p>
    <w:p w14:paraId="6D1BFBCE" w14:textId="77777777" w:rsidR="008D121E" w:rsidRPr="009113EC" w:rsidRDefault="008D121E" w:rsidP="008D121E">
      <w:pPr>
        <w:pStyle w:val="ListParagraph"/>
        <w:numPr>
          <w:ilvl w:val="0"/>
          <w:numId w:val="9"/>
        </w:numPr>
        <w:rPr>
          <w:rFonts w:asciiTheme="majorHAnsi" w:hAnsiTheme="majorHAnsi" w:cstheme="majorHAnsi"/>
          <w:sz w:val="24"/>
          <w:szCs w:val="24"/>
        </w:rPr>
      </w:pPr>
      <w:r>
        <w:rPr>
          <w:rFonts w:asciiTheme="majorHAnsi" w:hAnsiTheme="majorHAnsi" w:cstheme="majorHAnsi"/>
          <w:sz w:val="24"/>
          <w:szCs w:val="24"/>
        </w:rPr>
        <w:t>P</w:t>
      </w:r>
      <w:r w:rsidRPr="009113EC">
        <w:rPr>
          <w:rFonts w:asciiTheme="majorHAnsi" w:hAnsiTheme="majorHAnsi" w:cstheme="majorHAnsi"/>
          <w:sz w:val="24"/>
          <w:szCs w:val="24"/>
        </w:rPr>
        <w:t xml:space="preserve">rotecting the environment; and </w:t>
      </w:r>
    </w:p>
    <w:p w14:paraId="659809D7" w14:textId="77777777" w:rsidR="008D121E" w:rsidRPr="009113EC" w:rsidRDefault="008D121E" w:rsidP="008D121E">
      <w:pPr>
        <w:pStyle w:val="ListParagraph"/>
        <w:numPr>
          <w:ilvl w:val="0"/>
          <w:numId w:val="9"/>
        </w:numPr>
        <w:rPr>
          <w:rFonts w:asciiTheme="majorHAnsi" w:hAnsiTheme="majorHAnsi" w:cstheme="majorHAnsi"/>
          <w:sz w:val="24"/>
          <w:szCs w:val="24"/>
        </w:rPr>
      </w:pPr>
      <w:r>
        <w:rPr>
          <w:rFonts w:asciiTheme="majorHAnsi" w:hAnsiTheme="majorHAnsi" w:cstheme="majorHAnsi"/>
          <w:sz w:val="24"/>
          <w:szCs w:val="24"/>
        </w:rPr>
        <w:t>E</w:t>
      </w:r>
      <w:r w:rsidRPr="009113EC">
        <w:rPr>
          <w:rFonts w:asciiTheme="majorHAnsi" w:hAnsiTheme="majorHAnsi" w:cstheme="majorHAnsi"/>
          <w:sz w:val="24"/>
          <w:szCs w:val="24"/>
        </w:rPr>
        <w:t>thical sourcing in our supply chain.</w:t>
      </w:r>
    </w:p>
    <w:p w14:paraId="68A6AAB7" w14:textId="77777777" w:rsidR="008D121E" w:rsidRPr="008D121E" w:rsidRDefault="008D121E" w:rsidP="000C3C4F">
      <w:pPr>
        <w:pStyle w:val="Heading2"/>
        <w:numPr>
          <w:ilvl w:val="0"/>
          <w:numId w:val="6"/>
        </w:numPr>
        <w:shd w:val="clear" w:color="auto" w:fill="FABF8F" w:themeFill="accent6" w:themeFillTint="99"/>
        <w:ind w:left="851"/>
        <w:rPr>
          <w:rFonts w:asciiTheme="majorHAnsi" w:hAnsiTheme="majorHAnsi" w:cstheme="majorHAnsi"/>
          <w:sz w:val="28"/>
          <w:szCs w:val="28"/>
        </w:rPr>
      </w:pPr>
      <w:bookmarkStart w:id="1" w:name="_Toc208816976"/>
      <w:r w:rsidRPr="008D121E">
        <w:rPr>
          <w:rFonts w:asciiTheme="majorHAnsi" w:hAnsiTheme="majorHAnsi" w:cstheme="majorHAnsi"/>
          <w:sz w:val="28"/>
          <w:szCs w:val="28"/>
        </w:rPr>
        <w:t>Scope</w:t>
      </w:r>
      <w:bookmarkEnd w:id="1"/>
    </w:p>
    <w:p w14:paraId="5CF03054" w14:textId="77777777" w:rsidR="008D121E" w:rsidRPr="009113EC" w:rsidRDefault="008D121E" w:rsidP="008D121E">
      <w:pPr>
        <w:rPr>
          <w:rFonts w:asciiTheme="majorHAnsi" w:hAnsiTheme="majorHAnsi" w:cstheme="majorHAnsi"/>
          <w:b/>
          <w:bCs/>
          <w:sz w:val="24"/>
          <w:szCs w:val="24"/>
        </w:rPr>
      </w:pPr>
    </w:p>
    <w:p w14:paraId="057AFE68" w14:textId="77777777" w:rsidR="008D121E" w:rsidRPr="009113EC" w:rsidRDefault="008D121E" w:rsidP="008D121E">
      <w:pPr>
        <w:pStyle w:val="ListParagraph"/>
        <w:ind w:left="360"/>
        <w:rPr>
          <w:rFonts w:asciiTheme="majorHAnsi" w:hAnsiTheme="majorHAnsi" w:cstheme="majorHAnsi"/>
          <w:sz w:val="24"/>
          <w:szCs w:val="24"/>
        </w:rPr>
      </w:pPr>
      <w:r w:rsidRPr="009113EC">
        <w:rPr>
          <w:rFonts w:asciiTheme="majorHAnsi" w:hAnsiTheme="majorHAnsi" w:cstheme="majorHAnsi"/>
          <w:sz w:val="24"/>
          <w:szCs w:val="24"/>
        </w:rPr>
        <w:t xml:space="preserve">This Policy applies to all employees, temporary employees, contractors, suppliers, service providers </w:t>
      </w:r>
    </w:p>
    <w:p w14:paraId="5A7E80DF" w14:textId="77777777" w:rsidR="008D121E" w:rsidRDefault="008D121E" w:rsidP="008D121E">
      <w:pPr>
        <w:pStyle w:val="ListParagraph"/>
        <w:ind w:left="360"/>
        <w:rPr>
          <w:rFonts w:asciiTheme="majorHAnsi" w:hAnsiTheme="majorHAnsi" w:cstheme="majorHAnsi"/>
          <w:sz w:val="24"/>
          <w:szCs w:val="24"/>
        </w:rPr>
      </w:pPr>
      <w:r w:rsidRPr="009113EC">
        <w:rPr>
          <w:rFonts w:asciiTheme="majorHAnsi" w:hAnsiTheme="majorHAnsi" w:cstheme="majorHAnsi"/>
          <w:sz w:val="24"/>
          <w:szCs w:val="24"/>
        </w:rPr>
        <w:t>and consultants of Namlog Group.</w:t>
      </w:r>
    </w:p>
    <w:p w14:paraId="1E92BC72" w14:textId="77777777" w:rsidR="003733EA" w:rsidRDefault="003733EA" w:rsidP="008D121E">
      <w:pPr>
        <w:pStyle w:val="ListParagraph"/>
        <w:ind w:left="360"/>
        <w:rPr>
          <w:rFonts w:asciiTheme="majorHAnsi" w:hAnsiTheme="majorHAnsi" w:cstheme="majorHAnsi"/>
          <w:sz w:val="24"/>
          <w:szCs w:val="24"/>
        </w:rPr>
      </w:pPr>
    </w:p>
    <w:p w14:paraId="7B41FA08" w14:textId="77777777" w:rsidR="003733EA" w:rsidRPr="009113EC" w:rsidRDefault="003733EA" w:rsidP="008D121E">
      <w:pPr>
        <w:pStyle w:val="ListParagraph"/>
        <w:ind w:left="360"/>
        <w:rPr>
          <w:rFonts w:asciiTheme="majorHAnsi" w:hAnsiTheme="majorHAnsi" w:cstheme="majorHAnsi"/>
          <w:sz w:val="24"/>
          <w:szCs w:val="24"/>
        </w:rPr>
      </w:pPr>
    </w:p>
    <w:p w14:paraId="4A6556B0" w14:textId="77777777" w:rsidR="008D121E" w:rsidRPr="008D121E" w:rsidRDefault="008D121E" w:rsidP="000C3C4F">
      <w:pPr>
        <w:pStyle w:val="Heading2"/>
        <w:numPr>
          <w:ilvl w:val="0"/>
          <w:numId w:val="6"/>
        </w:numPr>
        <w:shd w:val="clear" w:color="auto" w:fill="FABF8F" w:themeFill="accent6" w:themeFillTint="99"/>
        <w:ind w:left="851"/>
        <w:rPr>
          <w:rFonts w:asciiTheme="majorHAnsi" w:hAnsiTheme="majorHAnsi" w:cstheme="majorHAnsi"/>
          <w:b w:val="0"/>
          <w:bCs/>
          <w:sz w:val="28"/>
          <w:szCs w:val="28"/>
        </w:rPr>
      </w:pPr>
      <w:bookmarkStart w:id="2" w:name="_Toc208816977"/>
      <w:r w:rsidRPr="008D121E">
        <w:rPr>
          <w:rFonts w:asciiTheme="majorHAnsi" w:hAnsiTheme="majorHAnsi" w:cstheme="majorHAnsi"/>
          <w:sz w:val="28"/>
          <w:szCs w:val="28"/>
        </w:rPr>
        <w:lastRenderedPageBreak/>
        <w:t>Roles</w:t>
      </w:r>
      <w:r w:rsidRPr="008D121E">
        <w:rPr>
          <w:rFonts w:asciiTheme="majorHAnsi" w:hAnsiTheme="majorHAnsi" w:cstheme="majorHAnsi"/>
          <w:bCs/>
          <w:sz w:val="28"/>
          <w:szCs w:val="28"/>
        </w:rPr>
        <w:t xml:space="preserve"> and Responsibilities</w:t>
      </w:r>
      <w:bookmarkEnd w:id="2"/>
      <w:r w:rsidRPr="008D121E">
        <w:rPr>
          <w:rFonts w:asciiTheme="majorHAnsi" w:hAnsiTheme="majorHAnsi" w:cstheme="majorHAnsi"/>
          <w:bCs/>
          <w:sz w:val="28"/>
          <w:szCs w:val="28"/>
        </w:rPr>
        <w:t xml:space="preserve"> </w:t>
      </w:r>
    </w:p>
    <w:p w14:paraId="2CBB70F6" w14:textId="77777777" w:rsidR="008D121E" w:rsidRPr="009113EC" w:rsidRDefault="008D121E" w:rsidP="008D121E">
      <w:pPr>
        <w:pStyle w:val="ListParagraph"/>
        <w:ind w:left="360"/>
        <w:rPr>
          <w:rFonts w:asciiTheme="majorHAnsi" w:hAnsiTheme="majorHAnsi" w:cstheme="majorHAnsi"/>
          <w:sz w:val="24"/>
          <w:szCs w:val="24"/>
        </w:rPr>
      </w:pPr>
    </w:p>
    <w:p w14:paraId="2DE94ABC" w14:textId="77777777" w:rsidR="008D121E" w:rsidRPr="009113EC" w:rsidRDefault="008D121E" w:rsidP="008D121E">
      <w:pPr>
        <w:pStyle w:val="ListParagraph"/>
        <w:ind w:left="360"/>
        <w:rPr>
          <w:rFonts w:asciiTheme="majorHAnsi" w:hAnsiTheme="majorHAnsi" w:cstheme="majorHAnsi"/>
          <w:sz w:val="24"/>
          <w:szCs w:val="24"/>
        </w:rPr>
      </w:pPr>
      <w:r w:rsidRPr="009113EC">
        <w:rPr>
          <w:rFonts w:asciiTheme="majorHAnsi" w:hAnsiTheme="majorHAnsi" w:cstheme="majorHAnsi"/>
          <w:sz w:val="24"/>
          <w:szCs w:val="24"/>
        </w:rPr>
        <w:t xml:space="preserve">Executive management has the responsibility to ensure compliance with this policy and the discretion to define the processes, procedures, and other mechanisms by which the policy is implemented. </w:t>
      </w:r>
    </w:p>
    <w:p w14:paraId="69E4DF11" w14:textId="77777777" w:rsidR="008D121E" w:rsidRPr="009113EC" w:rsidRDefault="008D121E" w:rsidP="008D121E">
      <w:pPr>
        <w:pStyle w:val="ListParagraph"/>
        <w:ind w:left="360"/>
        <w:rPr>
          <w:rFonts w:asciiTheme="majorHAnsi" w:hAnsiTheme="majorHAnsi" w:cstheme="majorHAnsi"/>
          <w:sz w:val="24"/>
          <w:szCs w:val="24"/>
        </w:rPr>
      </w:pPr>
    </w:p>
    <w:p w14:paraId="0C4E880A"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 xml:space="preserve">Implementation and Compliance </w:t>
      </w:r>
    </w:p>
    <w:p w14:paraId="3BC59A96" w14:textId="77777777" w:rsidR="008D121E" w:rsidRDefault="008D121E" w:rsidP="008D121E">
      <w:pPr>
        <w:pStyle w:val="ListParagraph"/>
        <w:ind w:left="1080"/>
        <w:rPr>
          <w:rFonts w:asciiTheme="majorHAnsi" w:hAnsiTheme="majorHAnsi" w:cstheme="majorHAnsi"/>
          <w:sz w:val="24"/>
          <w:szCs w:val="24"/>
        </w:rPr>
      </w:pPr>
    </w:p>
    <w:p w14:paraId="26C833C0" w14:textId="77777777" w:rsidR="008D121E" w:rsidRDefault="008D121E" w:rsidP="008D121E">
      <w:pPr>
        <w:pStyle w:val="ListParagraph"/>
        <w:ind w:left="1080"/>
        <w:rPr>
          <w:rFonts w:asciiTheme="majorHAnsi" w:hAnsiTheme="majorHAnsi" w:cstheme="majorHAnsi"/>
          <w:sz w:val="24"/>
          <w:szCs w:val="24"/>
        </w:rPr>
      </w:pPr>
      <w:r w:rsidRPr="009113EC">
        <w:rPr>
          <w:rFonts w:asciiTheme="majorHAnsi" w:hAnsiTheme="majorHAnsi" w:cstheme="majorHAnsi"/>
          <w:sz w:val="24"/>
          <w:szCs w:val="24"/>
        </w:rPr>
        <w:t xml:space="preserve">Responsibility for the implementation and compliance of this Policy by each division and legal entity of Namlog lies ultimately with the relevant divisional and operational boards. Status of compliance against key performance indicators will be reported by the divisions to the Namlog </w:t>
      </w:r>
      <w:r>
        <w:rPr>
          <w:rFonts w:asciiTheme="majorHAnsi" w:hAnsiTheme="majorHAnsi" w:cstheme="majorHAnsi"/>
          <w:sz w:val="24"/>
          <w:szCs w:val="24"/>
        </w:rPr>
        <w:t xml:space="preserve">Executive Committee. </w:t>
      </w:r>
    </w:p>
    <w:p w14:paraId="69761C9F" w14:textId="77777777" w:rsidR="008D121E" w:rsidRPr="009113EC" w:rsidRDefault="008D121E" w:rsidP="008D121E">
      <w:pPr>
        <w:pStyle w:val="ListParagraph"/>
        <w:ind w:left="1080"/>
        <w:rPr>
          <w:rFonts w:asciiTheme="majorHAnsi" w:hAnsiTheme="majorHAnsi" w:cstheme="majorHAnsi"/>
          <w:sz w:val="24"/>
          <w:szCs w:val="24"/>
        </w:rPr>
      </w:pPr>
    </w:p>
    <w:p w14:paraId="7334F1BA"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 xml:space="preserve">Training </w:t>
      </w:r>
    </w:p>
    <w:p w14:paraId="512A50F9" w14:textId="77777777" w:rsidR="008D121E" w:rsidRPr="009113EC" w:rsidRDefault="008D121E" w:rsidP="008D121E">
      <w:pPr>
        <w:pStyle w:val="ListParagraph"/>
        <w:rPr>
          <w:rFonts w:asciiTheme="majorHAnsi" w:hAnsiTheme="majorHAnsi" w:cstheme="majorHAnsi"/>
          <w:sz w:val="24"/>
          <w:szCs w:val="24"/>
        </w:rPr>
      </w:pPr>
    </w:p>
    <w:p w14:paraId="5F714994"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 xml:space="preserve">Each division will be responsible for conducting, tracking, and reporting on training for human rights. </w:t>
      </w:r>
    </w:p>
    <w:p w14:paraId="1820ACE7" w14:textId="77777777" w:rsidR="008D121E" w:rsidRPr="009113EC" w:rsidRDefault="008D121E" w:rsidP="008D121E">
      <w:pPr>
        <w:pStyle w:val="ListParagraph"/>
        <w:rPr>
          <w:rFonts w:asciiTheme="majorHAnsi" w:hAnsiTheme="majorHAnsi" w:cstheme="majorHAnsi"/>
          <w:sz w:val="24"/>
          <w:szCs w:val="24"/>
        </w:rPr>
      </w:pPr>
    </w:p>
    <w:p w14:paraId="3895D03E"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 xml:space="preserve">Monitoring </w:t>
      </w:r>
    </w:p>
    <w:p w14:paraId="6662A872" w14:textId="77777777" w:rsidR="008D121E" w:rsidRPr="009113EC" w:rsidRDefault="008D121E" w:rsidP="008D121E">
      <w:pPr>
        <w:pStyle w:val="ListParagraph"/>
        <w:rPr>
          <w:rFonts w:asciiTheme="majorHAnsi" w:hAnsiTheme="majorHAnsi" w:cstheme="majorHAnsi"/>
          <w:sz w:val="24"/>
          <w:szCs w:val="24"/>
        </w:rPr>
      </w:pPr>
    </w:p>
    <w:p w14:paraId="71E51A04" w14:textId="77777777" w:rsidR="008D121E" w:rsidRDefault="008D121E" w:rsidP="008D121E">
      <w:pPr>
        <w:pStyle w:val="ListParagraph"/>
        <w:rPr>
          <w:rFonts w:asciiTheme="majorHAnsi" w:hAnsiTheme="majorHAnsi" w:cstheme="majorHAnsi"/>
          <w:sz w:val="24"/>
          <w:szCs w:val="24"/>
        </w:rPr>
      </w:pPr>
      <w:r>
        <w:rPr>
          <w:rFonts w:asciiTheme="majorHAnsi" w:hAnsiTheme="majorHAnsi" w:cstheme="majorHAnsi"/>
          <w:sz w:val="24"/>
          <w:szCs w:val="24"/>
        </w:rPr>
        <w:t xml:space="preserve">Namlog’s Human Capital Department will be responsible </w:t>
      </w:r>
      <w:r w:rsidRPr="009113EC">
        <w:rPr>
          <w:rFonts w:asciiTheme="majorHAnsi" w:hAnsiTheme="majorHAnsi" w:cstheme="majorHAnsi"/>
          <w:sz w:val="24"/>
          <w:szCs w:val="24"/>
        </w:rPr>
        <w:t>for ensuring that it has in place the necessary arrangements to, on an annual basis, monitor compliance with this Policy and to develop specific policies and guidelines appropriate to the local markets and cultures where they operate and conduct business</w:t>
      </w:r>
      <w:r>
        <w:rPr>
          <w:rFonts w:asciiTheme="majorHAnsi" w:hAnsiTheme="majorHAnsi" w:cstheme="majorHAnsi"/>
          <w:sz w:val="24"/>
          <w:szCs w:val="24"/>
        </w:rPr>
        <w:t>.</w:t>
      </w:r>
    </w:p>
    <w:p w14:paraId="6B449953" w14:textId="65121E0D" w:rsidR="008D121E" w:rsidRPr="008D121E" w:rsidRDefault="008D121E" w:rsidP="000C3C4F">
      <w:pPr>
        <w:pStyle w:val="Heading2"/>
        <w:numPr>
          <w:ilvl w:val="0"/>
          <w:numId w:val="6"/>
        </w:numPr>
        <w:shd w:val="clear" w:color="auto" w:fill="FABF8F" w:themeFill="accent6" w:themeFillTint="99"/>
        <w:ind w:left="851"/>
        <w:rPr>
          <w:rFonts w:asciiTheme="majorHAnsi" w:hAnsiTheme="majorHAnsi" w:cstheme="majorHAnsi"/>
          <w:b w:val="0"/>
          <w:bCs/>
          <w:sz w:val="28"/>
          <w:szCs w:val="28"/>
        </w:rPr>
      </w:pPr>
      <w:bookmarkStart w:id="3" w:name="_Toc208816978"/>
      <w:r w:rsidRPr="008D121E">
        <w:rPr>
          <w:rFonts w:asciiTheme="majorHAnsi" w:hAnsiTheme="majorHAnsi" w:cstheme="majorHAnsi"/>
          <w:bCs/>
          <w:sz w:val="28"/>
          <w:szCs w:val="28"/>
        </w:rPr>
        <w:t>Regulatory Background</w:t>
      </w:r>
      <w:bookmarkEnd w:id="3"/>
      <w:r w:rsidRPr="008D121E">
        <w:rPr>
          <w:rFonts w:asciiTheme="majorHAnsi" w:hAnsiTheme="majorHAnsi" w:cstheme="majorHAnsi"/>
          <w:bCs/>
          <w:sz w:val="28"/>
          <w:szCs w:val="28"/>
        </w:rPr>
        <w:t xml:space="preserve"> </w:t>
      </w:r>
    </w:p>
    <w:p w14:paraId="41BAF5C5" w14:textId="77777777" w:rsidR="008D121E" w:rsidRPr="009113EC" w:rsidRDefault="008D121E" w:rsidP="008D121E">
      <w:pPr>
        <w:pStyle w:val="ListParagraph"/>
        <w:rPr>
          <w:rFonts w:asciiTheme="majorHAnsi" w:hAnsiTheme="majorHAnsi" w:cstheme="majorHAnsi"/>
          <w:sz w:val="24"/>
          <w:szCs w:val="24"/>
        </w:rPr>
      </w:pPr>
    </w:p>
    <w:p w14:paraId="3C7360B5"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 xml:space="preserve">This Policy on human rights and labour conditions has been developed with reference to the following prescripts: </w:t>
      </w:r>
    </w:p>
    <w:p w14:paraId="3151C6F0" w14:textId="77777777" w:rsidR="008D121E" w:rsidRPr="009113EC" w:rsidRDefault="008D121E" w:rsidP="008D121E">
      <w:pPr>
        <w:pStyle w:val="ListParagraph"/>
        <w:rPr>
          <w:rFonts w:asciiTheme="majorHAnsi" w:hAnsiTheme="majorHAnsi" w:cstheme="majorHAnsi"/>
          <w:sz w:val="24"/>
          <w:szCs w:val="24"/>
        </w:rPr>
      </w:pPr>
    </w:p>
    <w:p w14:paraId="2949AE18"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 xml:space="preserve">The eight fundamental labour standards of the International Labour Organisation (ILO), being: </w:t>
      </w:r>
    </w:p>
    <w:p w14:paraId="0AA89E72" w14:textId="77777777" w:rsidR="008D121E" w:rsidRPr="009113EC" w:rsidRDefault="008D121E" w:rsidP="008D121E">
      <w:pPr>
        <w:pStyle w:val="ListParagraph"/>
        <w:numPr>
          <w:ilvl w:val="0"/>
          <w:numId w:val="12"/>
        </w:numPr>
        <w:rPr>
          <w:rFonts w:asciiTheme="majorHAnsi" w:hAnsiTheme="majorHAnsi" w:cstheme="majorHAnsi"/>
          <w:sz w:val="24"/>
          <w:szCs w:val="24"/>
        </w:rPr>
      </w:pPr>
      <w:r w:rsidRPr="009113EC">
        <w:rPr>
          <w:rFonts w:asciiTheme="majorHAnsi" w:hAnsiTheme="majorHAnsi" w:cstheme="majorHAnsi"/>
          <w:sz w:val="24"/>
          <w:szCs w:val="24"/>
        </w:rPr>
        <w:t xml:space="preserve">Freedom of association </w:t>
      </w:r>
    </w:p>
    <w:p w14:paraId="01D33916" w14:textId="77777777" w:rsidR="008D121E" w:rsidRPr="009113EC" w:rsidRDefault="008D121E" w:rsidP="008D121E">
      <w:pPr>
        <w:pStyle w:val="ListParagraph"/>
        <w:numPr>
          <w:ilvl w:val="0"/>
          <w:numId w:val="12"/>
        </w:numPr>
        <w:rPr>
          <w:rFonts w:asciiTheme="majorHAnsi" w:hAnsiTheme="majorHAnsi" w:cstheme="majorHAnsi"/>
          <w:sz w:val="24"/>
          <w:szCs w:val="24"/>
        </w:rPr>
      </w:pPr>
      <w:r w:rsidRPr="009113EC">
        <w:rPr>
          <w:rFonts w:asciiTheme="majorHAnsi" w:hAnsiTheme="majorHAnsi" w:cstheme="majorHAnsi"/>
          <w:sz w:val="24"/>
          <w:szCs w:val="24"/>
        </w:rPr>
        <w:t xml:space="preserve">Collective bargaining </w:t>
      </w:r>
    </w:p>
    <w:p w14:paraId="1F41A0EA" w14:textId="77777777" w:rsidR="008D121E" w:rsidRPr="009113EC" w:rsidRDefault="008D121E" w:rsidP="008D121E">
      <w:pPr>
        <w:pStyle w:val="ListParagraph"/>
        <w:numPr>
          <w:ilvl w:val="0"/>
          <w:numId w:val="12"/>
        </w:numPr>
        <w:rPr>
          <w:rFonts w:asciiTheme="majorHAnsi" w:hAnsiTheme="majorHAnsi" w:cstheme="majorHAnsi"/>
          <w:sz w:val="24"/>
          <w:szCs w:val="24"/>
        </w:rPr>
      </w:pPr>
      <w:r w:rsidRPr="009113EC">
        <w:rPr>
          <w:rFonts w:asciiTheme="majorHAnsi" w:hAnsiTheme="majorHAnsi" w:cstheme="majorHAnsi"/>
          <w:sz w:val="24"/>
          <w:szCs w:val="24"/>
        </w:rPr>
        <w:t xml:space="preserve">Forced Labour </w:t>
      </w:r>
    </w:p>
    <w:p w14:paraId="33C6F306" w14:textId="77777777" w:rsidR="008D121E" w:rsidRPr="009113EC" w:rsidRDefault="008D121E" w:rsidP="008D121E">
      <w:pPr>
        <w:pStyle w:val="ListParagraph"/>
        <w:numPr>
          <w:ilvl w:val="0"/>
          <w:numId w:val="12"/>
        </w:numPr>
        <w:rPr>
          <w:rFonts w:asciiTheme="majorHAnsi" w:hAnsiTheme="majorHAnsi" w:cstheme="majorHAnsi"/>
          <w:sz w:val="24"/>
          <w:szCs w:val="24"/>
        </w:rPr>
      </w:pPr>
      <w:r w:rsidRPr="009113EC">
        <w:rPr>
          <w:rFonts w:asciiTheme="majorHAnsi" w:hAnsiTheme="majorHAnsi" w:cstheme="majorHAnsi"/>
          <w:sz w:val="24"/>
          <w:szCs w:val="24"/>
        </w:rPr>
        <w:t xml:space="preserve">Child Labour </w:t>
      </w:r>
    </w:p>
    <w:p w14:paraId="7265F8A1" w14:textId="77777777" w:rsidR="008D121E" w:rsidRPr="009113EC" w:rsidRDefault="008D121E" w:rsidP="008D121E">
      <w:pPr>
        <w:pStyle w:val="ListParagraph"/>
        <w:numPr>
          <w:ilvl w:val="0"/>
          <w:numId w:val="12"/>
        </w:numPr>
        <w:rPr>
          <w:rFonts w:asciiTheme="majorHAnsi" w:hAnsiTheme="majorHAnsi" w:cstheme="majorHAnsi"/>
          <w:sz w:val="24"/>
          <w:szCs w:val="24"/>
        </w:rPr>
      </w:pPr>
      <w:r w:rsidRPr="009113EC">
        <w:rPr>
          <w:rFonts w:asciiTheme="majorHAnsi" w:hAnsiTheme="majorHAnsi" w:cstheme="majorHAnsi"/>
          <w:sz w:val="24"/>
          <w:szCs w:val="24"/>
        </w:rPr>
        <w:t xml:space="preserve">Equality of opportunity and treatment </w:t>
      </w:r>
    </w:p>
    <w:p w14:paraId="4D003551" w14:textId="77777777" w:rsidR="008D121E" w:rsidRDefault="008D121E" w:rsidP="008D121E">
      <w:pPr>
        <w:pStyle w:val="ListParagraph"/>
        <w:numPr>
          <w:ilvl w:val="0"/>
          <w:numId w:val="12"/>
        </w:numPr>
        <w:rPr>
          <w:rFonts w:asciiTheme="majorHAnsi" w:hAnsiTheme="majorHAnsi" w:cstheme="majorHAnsi"/>
          <w:sz w:val="24"/>
          <w:szCs w:val="24"/>
        </w:rPr>
      </w:pPr>
      <w:r w:rsidRPr="009113EC">
        <w:rPr>
          <w:rFonts w:asciiTheme="majorHAnsi" w:hAnsiTheme="majorHAnsi" w:cstheme="majorHAnsi"/>
          <w:sz w:val="24"/>
          <w:szCs w:val="24"/>
        </w:rPr>
        <w:t>Tripartite consultation g) Labour administration h) Labour inspection.</w:t>
      </w:r>
    </w:p>
    <w:p w14:paraId="538FDF82" w14:textId="77777777" w:rsidR="008D121E" w:rsidRPr="008D121E" w:rsidRDefault="008D121E" w:rsidP="000C3C4F">
      <w:pPr>
        <w:pStyle w:val="Heading2"/>
        <w:numPr>
          <w:ilvl w:val="0"/>
          <w:numId w:val="6"/>
        </w:numPr>
        <w:shd w:val="clear" w:color="auto" w:fill="FABF8F" w:themeFill="accent6" w:themeFillTint="99"/>
        <w:ind w:left="851"/>
        <w:rPr>
          <w:rFonts w:asciiTheme="majorHAnsi" w:hAnsiTheme="majorHAnsi" w:cstheme="majorHAnsi"/>
          <w:b w:val="0"/>
          <w:bCs/>
          <w:sz w:val="28"/>
          <w:szCs w:val="28"/>
        </w:rPr>
      </w:pPr>
      <w:bookmarkStart w:id="4" w:name="_Toc208816979"/>
      <w:r w:rsidRPr="008D121E">
        <w:rPr>
          <w:rFonts w:asciiTheme="majorHAnsi" w:hAnsiTheme="majorHAnsi" w:cstheme="majorHAnsi"/>
          <w:bCs/>
          <w:sz w:val="28"/>
          <w:szCs w:val="28"/>
        </w:rPr>
        <w:lastRenderedPageBreak/>
        <w:t>Policy Statement</w:t>
      </w:r>
      <w:bookmarkEnd w:id="4"/>
      <w:r w:rsidRPr="008D121E">
        <w:rPr>
          <w:rFonts w:asciiTheme="majorHAnsi" w:hAnsiTheme="majorHAnsi" w:cstheme="majorHAnsi"/>
          <w:bCs/>
          <w:sz w:val="28"/>
          <w:szCs w:val="28"/>
        </w:rPr>
        <w:t xml:space="preserve"> </w:t>
      </w:r>
    </w:p>
    <w:p w14:paraId="517E59B7" w14:textId="77777777" w:rsidR="008D121E" w:rsidRPr="009113EC" w:rsidRDefault="008D121E" w:rsidP="008D121E">
      <w:pPr>
        <w:pStyle w:val="ListParagraph"/>
        <w:rPr>
          <w:rFonts w:asciiTheme="majorHAnsi" w:hAnsiTheme="majorHAnsi" w:cstheme="majorHAnsi"/>
          <w:sz w:val="24"/>
          <w:szCs w:val="24"/>
        </w:rPr>
      </w:pPr>
    </w:p>
    <w:p w14:paraId="77449300"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We believe that everyone throughout our organisation is responsible for having due regard for human rights.</w:t>
      </w:r>
    </w:p>
    <w:p w14:paraId="1CC858D2" w14:textId="77777777" w:rsidR="008D121E" w:rsidRPr="009113EC" w:rsidRDefault="008D121E" w:rsidP="008D121E">
      <w:pPr>
        <w:pStyle w:val="ListParagraph"/>
        <w:rPr>
          <w:rFonts w:asciiTheme="majorHAnsi" w:hAnsiTheme="majorHAnsi" w:cstheme="majorHAnsi"/>
          <w:sz w:val="24"/>
          <w:szCs w:val="24"/>
        </w:rPr>
      </w:pPr>
    </w:p>
    <w:p w14:paraId="4D042078"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 xml:space="preserve">There is an overall responsibility for ensuring that human rights considerations are integral to the way in which existing operations and new opportunities are developed and managed. </w:t>
      </w:r>
    </w:p>
    <w:p w14:paraId="325E6D91" w14:textId="77777777" w:rsidR="008D121E" w:rsidRPr="009113EC" w:rsidRDefault="008D121E" w:rsidP="008D121E">
      <w:pPr>
        <w:pStyle w:val="ListParagraph"/>
        <w:rPr>
          <w:rFonts w:asciiTheme="majorHAnsi" w:hAnsiTheme="majorHAnsi" w:cstheme="majorHAnsi"/>
          <w:sz w:val="24"/>
          <w:szCs w:val="24"/>
        </w:rPr>
      </w:pPr>
    </w:p>
    <w:p w14:paraId="6B9E2293"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 xml:space="preserve">Managers and supervisors must provide visible leadership that promotes human rights as an equal priority to other business issues. They also have a responsibility for identifying any human rights violations that occur, which must be duly reported, and all employees are responsible for ensuring that their own actions do not impair the human rights of others. They are also encouraged to bring forward, in confidence, any concerns or reports that they may have about human rights violations. </w:t>
      </w:r>
    </w:p>
    <w:p w14:paraId="2CA14582" w14:textId="77777777" w:rsidR="008D121E" w:rsidRPr="009113EC" w:rsidRDefault="008D121E" w:rsidP="008D121E">
      <w:pPr>
        <w:pStyle w:val="ListParagraph"/>
        <w:rPr>
          <w:rFonts w:asciiTheme="majorHAnsi" w:hAnsiTheme="majorHAnsi" w:cstheme="majorHAnsi"/>
          <w:sz w:val="24"/>
          <w:szCs w:val="24"/>
        </w:rPr>
      </w:pPr>
    </w:p>
    <w:p w14:paraId="41F4597A"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 xml:space="preserve">Namlog may encounter challenges on human rights that may require collective interventions together with other stakeholders, as many human rights violations are systemic in their host communities. Namlog is committed to collectively working with other organisations to ensure that it is not complicit in any human rights violations. </w:t>
      </w:r>
    </w:p>
    <w:p w14:paraId="56198193" w14:textId="77777777" w:rsidR="008D121E" w:rsidRPr="009113EC" w:rsidRDefault="008D121E" w:rsidP="008D121E">
      <w:pPr>
        <w:pStyle w:val="ListParagraph"/>
        <w:rPr>
          <w:rFonts w:asciiTheme="majorHAnsi" w:hAnsiTheme="majorHAnsi" w:cstheme="majorHAnsi"/>
          <w:sz w:val="24"/>
          <w:szCs w:val="24"/>
        </w:rPr>
      </w:pPr>
    </w:p>
    <w:p w14:paraId="2B8CBF97"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 xml:space="preserve">The Namlog Group requires that all its divisions and operations comply with the following principles and practices relating to: </w:t>
      </w:r>
    </w:p>
    <w:p w14:paraId="519EDFDE" w14:textId="77777777" w:rsidR="008D121E" w:rsidRPr="009113EC" w:rsidRDefault="008D121E" w:rsidP="008D121E">
      <w:pPr>
        <w:pStyle w:val="ListParagraph"/>
        <w:rPr>
          <w:rFonts w:asciiTheme="majorHAnsi" w:hAnsiTheme="majorHAnsi" w:cstheme="majorHAnsi"/>
          <w:sz w:val="24"/>
          <w:szCs w:val="24"/>
        </w:rPr>
      </w:pPr>
    </w:p>
    <w:p w14:paraId="56FF2396"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 xml:space="preserve">Child Labour </w:t>
      </w:r>
    </w:p>
    <w:p w14:paraId="15050677" w14:textId="77777777" w:rsidR="008D121E" w:rsidRPr="009113EC" w:rsidRDefault="008D121E" w:rsidP="008D121E">
      <w:pPr>
        <w:pStyle w:val="ListParagraph"/>
        <w:ind w:left="1080"/>
        <w:rPr>
          <w:rFonts w:asciiTheme="majorHAnsi" w:hAnsiTheme="majorHAnsi" w:cstheme="majorHAnsi"/>
          <w:sz w:val="24"/>
          <w:szCs w:val="24"/>
        </w:rPr>
      </w:pPr>
    </w:p>
    <w:p w14:paraId="7CD5B5F4" w14:textId="77777777" w:rsidR="008D121E" w:rsidRDefault="008D121E" w:rsidP="008D121E">
      <w:pPr>
        <w:pStyle w:val="ListParagraph"/>
        <w:ind w:left="1080"/>
        <w:rPr>
          <w:rFonts w:asciiTheme="majorHAnsi" w:hAnsiTheme="majorHAnsi" w:cstheme="majorHAnsi"/>
          <w:sz w:val="24"/>
          <w:szCs w:val="24"/>
        </w:rPr>
      </w:pPr>
      <w:r w:rsidRPr="009113EC">
        <w:rPr>
          <w:rFonts w:asciiTheme="majorHAnsi" w:hAnsiTheme="majorHAnsi" w:cstheme="majorHAnsi"/>
          <w:sz w:val="24"/>
          <w:szCs w:val="24"/>
        </w:rPr>
        <w:t xml:space="preserve">Not to employ persons under the legal minimum age of 18 for hazardous work, for admission to work stipulated by the laws of the countries where they conduct business and will operate in accordance with ILO conventions No. 138 on the minimum age for admission to employment and No. 182 on the banning of the worst forms of exploitation of child labour. </w:t>
      </w:r>
    </w:p>
    <w:p w14:paraId="2DB250B8" w14:textId="77777777" w:rsidR="008D121E" w:rsidRPr="009113EC" w:rsidRDefault="008D121E" w:rsidP="008D121E">
      <w:pPr>
        <w:pStyle w:val="ListParagraph"/>
        <w:ind w:left="1080"/>
        <w:rPr>
          <w:rFonts w:asciiTheme="majorHAnsi" w:hAnsiTheme="majorHAnsi" w:cstheme="majorHAnsi"/>
          <w:sz w:val="24"/>
          <w:szCs w:val="24"/>
        </w:rPr>
      </w:pPr>
      <w:r w:rsidRPr="009113EC">
        <w:rPr>
          <w:rFonts w:asciiTheme="majorHAnsi" w:hAnsiTheme="majorHAnsi" w:cstheme="majorHAnsi"/>
          <w:sz w:val="24"/>
          <w:szCs w:val="24"/>
        </w:rPr>
        <w:t>Further, Namlog supports the use of legitimate workplace apprenticeship, internship and other similar programmes that comply with all laws and regulations applicable to such programmes.</w:t>
      </w:r>
    </w:p>
    <w:p w14:paraId="2CCF7F15" w14:textId="77777777" w:rsidR="008D121E" w:rsidRPr="009113EC" w:rsidRDefault="008D121E" w:rsidP="008D121E">
      <w:pPr>
        <w:pStyle w:val="ListParagraph"/>
        <w:ind w:left="1080"/>
        <w:rPr>
          <w:rFonts w:asciiTheme="majorHAnsi" w:hAnsiTheme="majorHAnsi" w:cstheme="majorHAnsi"/>
          <w:sz w:val="24"/>
          <w:szCs w:val="24"/>
        </w:rPr>
      </w:pPr>
    </w:p>
    <w:p w14:paraId="2F4B131C"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 xml:space="preserve">Forced Labour </w:t>
      </w:r>
    </w:p>
    <w:p w14:paraId="6E28E1C6" w14:textId="77777777" w:rsidR="008D121E" w:rsidRPr="009113EC" w:rsidRDefault="008D121E" w:rsidP="008D121E">
      <w:pPr>
        <w:pStyle w:val="ListParagraph"/>
        <w:ind w:left="1080"/>
        <w:rPr>
          <w:rFonts w:asciiTheme="majorHAnsi" w:hAnsiTheme="majorHAnsi" w:cstheme="majorHAnsi"/>
          <w:sz w:val="24"/>
          <w:szCs w:val="24"/>
        </w:rPr>
      </w:pPr>
    </w:p>
    <w:p w14:paraId="316A6982" w14:textId="77777777" w:rsidR="008D121E" w:rsidRPr="009113EC" w:rsidRDefault="008D121E" w:rsidP="008D121E">
      <w:pPr>
        <w:pStyle w:val="ListParagraph"/>
        <w:ind w:left="1080"/>
        <w:rPr>
          <w:rFonts w:asciiTheme="majorHAnsi" w:hAnsiTheme="majorHAnsi" w:cstheme="majorHAnsi"/>
          <w:sz w:val="24"/>
          <w:szCs w:val="24"/>
        </w:rPr>
      </w:pPr>
      <w:r w:rsidRPr="009113EC">
        <w:rPr>
          <w:rFonts w:asciiTheme="majorHAnsi" w:hAnsiTheme="majorHAnsi" w:cstheme="majorHAnsi"/>
          <w:sz w:val="24"/>
          <w:szCs w:val="24"/>
        </w:rPr>
        <w:t xml:space="preserve">In accordance with ILO Conventions 29 on Forced Labour and 105 on the Abolition of Forced Labour, not to make any use of forced labour, including prison labour, slave labour or other forms of compulsory labour. </w:t>
      </w:r>
    </w:p>
    <w:p w14:paraId="5A5E6E60" w14:textId="77777777" w:rsidR="008D121E" w:rsidRPr="009113EC" w:rsidRDefault="008D121E" w:rsidP="008D121E">
      <w:pPr>
        <w:pStyle w:val="ListParagraph"/>
        <w:ind w:left="1080"/>
        <w:rPr>
          <w:rFonts w:asciiTheme="majorHAnsi" w:hAnsiTheme="majorHAnsi" w:cstheme="majorHAnsi"/>
          <w:sz w:val="24"/>
          <w:szCs w:val="24"/>
        </w:rPr>
      </w:pPr>
    </w:p>
    <w:p w14:paraId="73BD4405"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 xml:space="preserve">Health and Safety </w:t>
      </w:r>
    </w:p>
    <w:p w14:paraId="3EE76A47" w14:textId="77777777" w:rsidR="008D121E" w:rsidRPr="009113EC" w:rsidRDefault="008D121E" w:rsidP="008D121E">
      <w:pPr>
        <w:pStyle w:val="ListParagraph"/>
        <w:ind w:left="1080"/>
        <w:rPr>
          <w:rFonts w:asciiTheme="majorHAnsi" w:hAnsiTheme="majorHAnsi" w:cstheme="majorHAnsi"/>
          <w:sz w:val="24"/>
          <w:szCs w:val="24"/>
        </w:rPr>
      </w:pPr>
    </w:p>
    <w:p w14:paraId="4EE50660" w14:textId="77777777" w:rsidR="008D121E" w:rsidRPr="009113EC" w:rsidRDefault="008D121E" w:rsidP="008D121E">
      <w:pPr>
        <w:pStyle w:val="ListParagraph"/>
        <w:ind w:left="1080"/>
        <w:rPr>
          <w:rFonts w:asciiTheme="majorHAnsi" w:hAnsiTheme="majorHAnsi" w:cstheme="majorHAnsi"/>
          <w:sz w:val="24"/>
          <w:szCs w:val="24"/>
        </w:rPr>
      </w:pPr>
      <w:r w:rsidRPr="009113EC">
        <w:rPr>
          <w:rFonts w:asciiTheme="majorHAnsi" w:hAnsiTheme="majorHAnsi" w:cstheme="majorHAnsi"/>
          <w:sz w:val="24"/>
          <w:szCs w:val="24"/>
        </w:rPr>
        <w:t xml:space="preserve">To provide a safe and healthy work environment and take all reasonable steps to prevent death, occupational injury, or disease to anyone on our sites. Regular training to all employees on health and safety issues must be provided. All employees must have access to bathroom facilities and </w:t>
      </w:r>
      <w:r>
        <w:rPr>
          <w:rFonts w:asciiTheme="majorHAnsi" w:hAnsiTheme="majorHAnsi" w:cstheme="majorHAnsi"/>
          <w:sz w:val="24"/>
          <w:szCs w:val="24"/>
        </w:rPr>
        <w:t>running</w:t>
      </w:r>
      <w:r w:rsidRPr="009113EC">
        <w:rPr>
          <w:rFonts w:asciiTheme="majorHAnsi" w:hAnsiTheme="majorHAnsi" w:cstheme="majorHAnsi"/>
          <w:sz w:val="24"/>
          <w:szCs w:val="24"/>
        </w:rPr>
        <w:t xml:space="preserve"> water. All Namlog policies supporting occupational health and safety must be available on the Namlog or divisional intranet.</w:t>
      </w:r>
    </w:p>
    <w:p w14:paraId="43326FE2" w14:textId="77777777" w:rsidR="008D121E" w:rsidRPr="009113EC" w:rsidRDefault="008D121E" w:rsidP="008D121E">
      <w:pPr>
        <w:pStyle w:val="ListParagraph"/>
        <w:ind w:left="1080"/>
        <w:rPr>
          <w:rFonts w:asciiTheme="majorHAnsi" w:hAnsiTheme="majorHAnsi" w:cstheme="majorHAnsi"/>
          <w:sz w:val="24"/>
          <w:szCs w:val="24"/>
        </w:rPr>
      </w:pPr>
    </w:p>
    <w:p w14:paraId="00FB173C"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Freedom of association and the right to collective bargaining</w:t>
      </w:r>
    </w:p>
    <w:p w14:paraId="3BB6FC04" w14:textId="77777777" w:rsidR="008D121E" w:rsidRPr="009113EC" w:rsidRDefault="008D121E" w:rsidP="008D121E">
      <w:pPr>
        <w:pStyle w:val="ListParagraph"/>
        <w:ind w:left="1080"/>
        <w:rPr>
          <w:rFonts w:asciiTheme="majorHAnsi" w:hAnsiTheme="majorHAnsi" w:cstheme="majorHAnsi"/>
          <w:sz w:val="24"/>
          <w:szCs w:val="24"/>
        </w:rPr>
      </w:pPr>
    </w:p>
    <w:p w14:paraId="75EEE72A" w14:textId="77777777" w:rsidR="008D121E" w:rsidRPr="009113EC" w:rsidRDefault="008D121E" w:rsidP="008D121E">
      <w:pPr>
        <w:pStyle w:val="ListParagraph"/>
        <w:ind w:left="1080"/>
        <w:rPr>
          <w:rFonts w:asciiTheme="majorHAnsi" w:hAnsiTheme="majorHAnsi" w:cstheme="majorHAnsi"/>
          <w:sz w:val="24"/>
          <w:szCs w:val="24"/>
        </w:rPr>
      </w:pPr>
      <w:r w:rsidRPr="009113EC">
        <w:rPr>
          <w:rFonts w:asciiTheme="majorHAnsi" w:hAnsiTheme="majorHAnsi" w:cstheme="majorHAnsi"/>
          <w:sz w:val="24"/>
          <w:szCs w:val="24"/>
        </w:rPr>
        <w:t>To respect the principles of freedom of association and collective bargaining as defined in ILO convention No. 87 on the freedom of trade unions and the protection of trade union law and No.</w:t>
      </w:r>
      <w:r>
        <w:rPr>
          <w:rFonts w:asciiTheme="majorHAnsi" w:hAnsiTheme="majorHAnsi" w:cstheme="majorHAnsi"/>
          <w:sz w:val="24"/>
          <w:szCs w:val="24"/>
        </w:rPr>
        <w:t xml:space="preserve"> </w:t>
      </w:r>
      <w:r w:rsidRPr="009113EC">
        <w:rPr>
          <w:rFonts w:asciiTheme="majorHAnsi" w:hAnsiTheme="majorHAnsi" w:cstheme="majorHAnsi"/>
          <w:sz w:val="24"/>
          <w:szCs w:val="24"/>
        </w:rPr>
        <w:t>98 on the right of organisation and collective bargaining. Namlog will facilitate open communication and direct engagement between employees and management in those situations where the right to freedom of association and collective bargaining is restricted under law. No employee shall be subject to dismissal, discrimination, harassment, intimidation, or retaliation due to his</w:t>
      </w:r>
      <w:r>
        <w:rPr>
          <w:rFonts w:asciiTheme="majorHAnsi" w:hAnsiTheme="majorHAnsi" w:cstheme="majorHAnsi"/>
          <w:sz w:val="24"/>
          <w:szCs w:val="24"/>
        </w:rPr>
        <w:t xml:space="preserve"> </w:t>
      </w:r>
      <w:r w:rsidRPr="009113EC">
        <w:rPr>
          <w:rFonts w:asciiTheme="majorHAnsi" w:hAnsiTheme="majorHAnsi" w:cstheme="majorHAnsi"/>
          <w:sz w:val="24"/>
          <w:szCs w:val="24"/>
        </w:rPr>
        <w:t>/</w:t>
      </w:r>
      <w:r>
        <w:rPr>
          <w:rFonts w:asciiTheme="majorHAnsi" w:hAnsiTheme="majorHAnsi" w:cstheme="majorHAnsi"/>
          <w:sz w:val="24"/>
          <w:szCs w:val="24"/>
        </w:rPr>
        <w:t xml:space="preserve"> </w:t>
      </w:r>
      <w:r w:rsidRPr="009113EC">
        <w:rPr>
          <w:rFonts w:asciiTheme="majorHAnsi" w:hAnsiTheme="majorHAnsi" w:cstheme="majorHAnsi"/>
          <w:sz w:val="24"/>
          <w:szCs w:val="24"/>
        </w:rPr>
        <w:t>her membership of a lawful trade union or workers association.</w:t>
      </w:r>
    </w:p>
    <w:p w14:paraId="69272706" w14:textId="77777777" w:rsidR="008D121E" w:rsidRPr="009113EC" w:rsidRDefault="008D121E" w:rsidP="008D121E">
      <w:pPr>
        <w:pStyle w:val="ListParagraph"/>
        <w:ind w:left="1080"/>
        <w:rPr>
          <w:rFonts w:asciiTheme="majorHAnsi" w:hAnsiTheme="majorHAnsi" w:cstheme="majorHAnsi"/>
          <w:sz w:val="24"/>
          <w:szCs w:val="24"/>
        </w:rPr>
      </w:pPr>
    </w:p>
    <w:p w14:paraId="1E10F942"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 xml:space="preserve">Discrimination </w:t>
      </w:r>
    </w:p>
    <w:p w14:paraId="0C3717EB" w14:textId="77777777" w:rsidR="008D121E" w:rsidRPr="009113EC" w:rsidRDefault="008D121E" w:rsidP="008D121E">
      <w:pPr>
        <w:pStyle w:val="ListParagraph"/>
        <w:ind w:left="1080"/>
        <w:rPr>
          <w:rFonts w:asciiTheme="majorHAnsi" w:hAnsiTheme="majorHAnsi" w:cstheme="majorHAnsi"/>
          <w:sz w:val="24"/>
          <w:szCs w:val="24"/>
        </w:rPr>
      </w:pPr>
    </w:p>
    <w:p w14:paraId="389D5C07" w14:textId="77777777" w:rsidR="008D121E" w:rsidRDefault="008D121E" w:rsidP="008D121E">
      <w:pPr>
        <w:pStyle w:val="ListParagraph"/>
        <w:ind w:left="1080"/>
        <w:rPr>
          <w:rFonts w:asciiTheme="majorHAnsi" w:hAnsiTheme="majorHAnsi" w:cstheme="majorHAnsi"/>
          <w:sz w:val="24"/>
          <w:szCs w:val="24"/>
        </w:rPr>
      </w:pPr>
      <w:r w:rsidRPr="009113EC">
        <w:rPr>
          <w:rFonts w:asciiTheme="majorHAnsi" w:hAnsiTheme="majorHAnsi" w:cstheme="majorHAnsi"/>
          <w:sz w:val="24"/>
          <w:szCs w:val="24"/>
        </w:rPr>
        <w:t>In accordance with ILO Convention 111 on Discrimination, and subject to domestic legislation which may provide otherwise, not to discriminate against any person based on race, ethnicity, sex, caste, origin, religion, disability, gender, sexual orientation, union or political affiliation or age (within statutory limits). Namlog will not tolerate sexual harassment, racism or bullying and aims to ensure that its employees have access to training, development, and promotion opportunities, given their ability to perform their job in an effective manner. Namlog has specific policies on discrimination and harassment, which are available from the Human Capital departments of Namlog and on the Namlog intranet.</w:t>
      </w:r>
    </w:p>
    <w:p w14:paraId="0EFC5735" w14:textId="77777777" w:rsidR="008D121E" w:rsidRPr="009113EC" w:rsidRDefault="008D121E" w:rsidP="008D121E">
      <w:pPr>
        <w:pStyle w:val="ListParagraph"/>
        <w:ind w:left="1080"/>
        <w:rPr>
          <w:rFonts w:asciiTheme="majorHAnsi" w:hAnsiTheme="majorHAnsi" w:cstheme="majorHAnsi"/>
          <w:sz w:val="24"/>
          <w:szCs w:val="24"/>
        </w:rPr>
      </w:pPr>
    </w:p>
    <w:p w14:paraId="01AA5829"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 xml:space="preserve">Discipline </w:t>
      </w:r>
    </w:p>
    <w:p w14:paraId="7F04D071" w14:textId="77777777" w:rsidR="008D121E" w:rsidRPr="009113EC" w:rsidRDefault="008D121E" w:rsidP="008D121E">
      <w:pPr>
        <w:pStyle w:val="ListParagraph"/>
        <w:ind w:left="1080"/>
        <w:rPr>
          <w:rFonts w:asciiTheme="majorHAnsi" w:hAnsiTheme="majorHAnsi" w:cstheme="majorHAnsi"/>
          <w:sz w:val="24"/>
          <w:szCs w:val="24"/>
        </w:rPr>
      </w:pPr>
    </w:p>
    <w:p w14:paraId="76BD7E0D" w14:textId="77777777" w:rsidR="008D121E" w:rsidRPr="009113EC" w:rsidRDefault="008D121E" w:rsidP="008D121E">
      <w:pPr>
        <w:pStyle w:val="ListParagraph"/>
        <w:ind w:left="1080"/>
        <w:rPr>
          <w:rFonts w:asciiTheme="majorHAnsi" w:hAnsiTheme="majorHAnsi" w:cstheme="majorHAnsi"/>
          <w:sz w:val="24"/>
          <w:szCs w:val="24"/>
        </w:rPr>
      </w:pPr>
      <w:r w:rsidRPr="009113EC">
        <w:rPr>
          <w:rFonts w:asciiTheme="majorHAnsi" w:hAnsiTheme="majorHAnsi" w:cstheme="majorHAnsi"/>
          <w:sz w:val="24"/>
          <w:szCs w:val="24"/>
        </w:rPr>
        <w:t xml:space="preserve">Not to employ, or allow to be employed, on any of its employees, any form of corporal punishment, physical, sexual, or verbal abuse in the workplace. Any disciplinary matter will be dealt with fairly and in accordance with our transparent disciplinary and grievance procedures. </w:t>
      </w:r>
    </w:p>
    <w:p w14:paraId="5E99BFF7" w14:textId="77777777" w:rsidR="008D121E" w:rsidRPr="009113EC" w:rsidRDefault="008D121E" w:rsidP="008D121E">
      <w:pPr>
        <w:pStyle w:val="ListParagraph"/>
        <w:ind w:left="1080"/>
        <w:rPr>
          <w:rFonts w:asciiTheme="majorHAnsi" w:hAnsiTheme="majorHAnsi" w:cstheme="majorHAnsi"/>
          <w:sz w:val="24"/>
          <w:szCs w:val="24"/>
        </w:rPr>
      </w:pPr>
    </w:p>
    <w:p w14:paraId="4B6661B0"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 xml:space="preserve">Working Hours </w:t>
      </w:r>
    </w:p>
    <w:p w14:paraId="31BE798D" w14:textId="77777777" w:rsidR="008D121E" w:rsidRPr="009113EC" w:rsidRDefault="008D121E" w:rsidP="008D121E">
      <w:pPr>
        <w:pStyle w:val="ListParagraph"/>
        <w:ind w:left="1080"/>
        <w:rPr>
          <w:rFonts w:asciiTheme="majorHAnsi" w:hAnsiTheme="majorHAnsi" w:cstheme="majorHAnsi"/>
          <w:sz w:val="24"/>
          <w:szCs w:val="24"/>
        </w:rPr>
      </w:pPr>
    </w:p>
    <w:p w14:paraId="7349DD2D" w14:textId="77777777" w:rsidR="008D121E" w:rsidRPr="009113EC" w:rsidRDefault="008D121E" w:rsidP="008D121E">
      <w:pPr>
        <w:pStyle w:val="ListParagraph"/>
        <w:ind w:left="1080"/>
        <w:rPr>
          <w:rFonts w:asciiTheme="majorHAnsi" w:hAnsiTheme="majorHAnsi" w:cstheme="majorHAnsi"/>
          <w:sz w:val="24"/>
          <w:szCs w:val="24"/>
        </w:rPr>
      </w:pPr>
      <w:r w:rsidRPr="009113EC">
        <w:rPr>
          <w:rFonts w:asciiTheme="majorHAnsi" w:hAnsiTheme="majorHAnsi" w:cstheme="majorHAnsi"/>
          <w:sz w:val="24"/>
          <w:szCs w:val="24"/>
        </w:rPr>
        <w:t xml:space="preserve">To comply with relevant legislation and regulations relating to the working standards of our employees, including those regarding working hours, leave and holidays. </w:t>
      </w:r>
    </w:p>
    <w:p w14:paraId="73B70812" w14:textId="77777777" w:rsidR="008D121E" w:rsidRPr="009113EC" w:rsidRDefault="008D121E" w:rsidP="008D121E">
      <w:pPr>
        <w:pStyle w:val="ListParagraph"/>
        <w:ind w:left="1080"/>
        <w:rPr>
          <w:rFonts w:asciiTheme="majorHAnsi" w:hAnsiTheme="majorHAnsi" w:cstheme="majorHAnsi"/>
          <w:sz w:val="24"/>
          <w:szCs w:val="24"/>
        </w:rPr>
      </w:pPr>
    </w:p>
    <w:p w14:paraId="4FBD9D23"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 xml:space="preserve">Compensation </w:t>
      </w:r>
    </w:p>
    <w:p w14:paraId="384238A2" w14:textId="77777777" w:rsidR="008D121E" w:rsidRPr="009113EC" w:rsidRDefault="008D121E" w:rsidP="008D121E">
      <w:pPr>
        <w:pStyle w:val="ListParagraph"/>
        <w:ind w:left="1080"/>
        <w:rPr>
          <w:rFonts w:asciiTheme="majorHAnsi" w:hAnsiTheme="majorHAnsi" w:cstheme="majorHAnsi"/>
          <w:sz w:val="24"/>
          <w:szCs w:val="24"/>
        </w:rPr>
      </w:pPr>
    </w:p>
    <w:p w14:paraId="5F836E6C" w14:textId="77777777" w:rsidR="008D121E" w:rsidRPr="009113EC" w:rsidRDefault="008D121E" w:rsidP="008D121E">
      <w:pPr>
        <w:pStyle w:val="ListParagraph"/>
        <w:ind w:left="1080"/>
        <w:rPr>
          <w:rFonts w:asciiTheme="majorHAnsi" w:hAnsiTheme="majorHAnsi" w:cstheme="majorHAnsi"/>
          <w:sz w:val="24"/>
          <w:szCs w:val="24"/>
        </w:rPr>
      </w:pPr>
      <w:r w:rsidRPr="009113EC">
        <w:rPr>
          <w:rFonts w:asciiTheme="majorHAnsi" w:hAnsiTheme="majorHAnsi" w:cstheme="majorHAnsi"/>
          <w:sz w:val="24"/>
          <w:szCs w:val="24"/>
        </w:rPr>
        <w:t xml:space="preserve">Wages paid for standard working hours must meet local legally mandated minimum wage levels. </w:t>
      </w:r>
    </w:p>
    <w:p w14:paraId="503021B1" w14:textId="77777777" w:rsidR="008D121E" w:rsidRPr="009113EC" w:rsidRDefault="008D121E" w:rsidP="008D121E">
      <w:pPr>
        <w:pStyle w:val="ListParagraph"/>
        <w:ind w:left="1080"/>
        <w:rPr>
          <w:rFonts w:asciiTheme="majorHAnsi" w:hAnsiTheme="majorHAnsi" w:cstheme="majorHAnsi"/>
          <w:sz w:val="24"/>
          <w:szCs w:val="24"/>
        </w:rPr>
      </w:pPr>
    </w:p>
    <w:p w14:paraId="618951D3"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 xml:space="preserve">Respect of local communities </w:t>
      </w:r>
    </w:p>
    <w:p w14:paraId="6C14F347" w14:textId="77777777" w:rsidR="008D121E" w:rsidRPr="009113EC" w:rsidRDefault="008D121E" w:rsidP="008D121E">
      <w:pPr>
        <w:pStyle w:val="ListParagraph"/>
        <w:ind w:left="1080"/>
        <w:rPr>
          <w:rFonts w:asciiTheme="majorHAnsi" w:hAnsiTheme="majorHAnsi" w:cstheme="majorHAnsi"/>
          <w:sz w:val="24"/>
          <w:szCs w:val="24"/>
        </w:rPr>
      </w:pPr>
    </w:p>
    <w:p w14:paraId="7AC5CCA5" w14:textId="77777777" w:rsidR="008D121E" w:rsidRPr="009113EC" w:rsidRDefault="008D121E" w:rsidP="008D121E">
      <w:pPr>
        <w:pStyle w:val="ListParagraph"/>
        <w:ind w:left="1080"/>
        <w:rPr>
          <w:rFonts w:asciiTheme="majorHAnsi" w:hAnsiTheme="majorHAnsi" w:cstheme="majorHAnsi"/>
          <w:sz w:val="24"/>
          <w:szCs w:val="24"/>
        </w:rPr>
      </w:pPr>
      <w:r w:rsidRPr="009113EC">
        <w:rPr>
          <w:rFonts w:asciiTheme="majorHAnsi" w:hAnsiTheme="majorHAnsi" w:cstheme="majorHAnsi"/>
          <w:sz w:val="24"/>
          <w:szCs w:val="24"/>
        </w:rPr>
        <w:t xml:space="preserve">To respect the rights of local people when creating new business developments, aim to undertake our activities </w:t>
      </w:r>
      <w:r>
        <w:rPr>
          <w:rFonts w:asciiTheme="majorHAnsi" w:hAnsiTheme="majorHAnsi" w:cstheme="majorHAnsi"/>
          <w:sz w:val="24"/>
          <w:szCs w:val="24"/>
        </w:rPr>
        <w:t xml:space="preserve">where possible </w:t>
      </w:r>
      <w:r w:rsidRPr="009113EC">
        <w:rPr>
          <w:rFonts w:asciiTheme="majorHAnsi" w:hAnsiTheme="majorHAnsi" w:cstheme="majorHAnsi"/>
          <w:sz w:val="24"/>
          <w:szCs w:val="24"/>
        </w:rPr>
        <w:t xml:space="preserve">in a manner that is considerate, with the surrounding community. </w:t>
      </w:r>
    </w:p>
    <w:p w14:paraId="1148DED7" w14:textId="77777777" w:rsidR="008D121E" w:rsidRPr="009113EC" w:rsidRDefault="008D121E" w:rsidP="008D121E">
      <w:pPr>
        <w:pStyle w:val="ListParagraph"/>
        <w:ind w:left="1080"/>
        <w:rPr>
          <w:rFonts w:asciiTheme="majorHAnsi" w:hAnsiTheme="majorHAnsi" w:cstheme="majorHAnsi"/>
          <w:sz w:val="24"/>
          <w:szCs w:val="24"/>
        </w:rPr>
      </w:pPr>
    </w:p>
    <w:p w14:paraId="33998C30" w14:textId="77777777" w:rsidR="008D121E" w:rsidRPr="009113EC" w:rsidRDefault="008D121E" w:rsidP="008D121E">
      <w:pPr>
        <w:pStyle w:val="ListParagraph"/>
        <w:ind w:left="1080"/>
        <w:rPr>
          <w:rFonts w:asciiTheme="majorHAnsi" w:hAnsiTheme="majorHAnsi" w:cstheme="majorHAnsi"/>
          <w:sz w:val="24"/>
          <w:szCs w:val="24"/>
        </w:rPr>
      </w:pPr>
      <w:r w:rsidRPr="009113EC">
        <w:rPr>
          <w:rFonts w:asciiTheme="majorHAnsi" w:hAnsiTheme="majorHAnsi" w:cstheme="majorHAnsi"/>
          <w:sz w:val="24"/>
          <w:szCs w:val="24"/>
        </w:rPr>
        <w:t>Ensure that all operations and work practices are respectful of and encourage tolerance towards differences between individuals or groups within the societies and environments in which we conduct business and to respect the culture of those societies and environments. Seek to avoid complicity in human rights abuses in those countries and regions where Namlog conducts or intends conducting business.</w:t>
      </w:r>
    </w:p>
    <w:p w14:paraId="24A3DC1D" w14:textId="77777777" w:rsidR="008D121E" w:rsidRPr="009113EC" w:rsidRDefault="008D121E" w:rsidP="008D121E">
      <w:pPr>
        <w:pStyle w:val="ListParagraph"/>
        <w:ind w:left="1080"/>
        <w:rPr>
          <w:rFonts w:asciiTheme="majorHAnsi" w:hAnsiTheme="majorHAnsi" w:cstheme="majorHAnsi"/>
          <w:sz w:val="24"/>
          <w:szCs w:val="24"/>
        </w:rPr>
      </w:pPr>
    </w:p>
    <w:p w14:paraId="3D4013BC"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 xml:space="preserve">Modern Slavery </w:t>
      </w:r>
    </w:p>
    <w:p w14:paraId="5E41ECE9" w14:textId="77777777" w:rsidR="008D121E" w:rsidRPr="009113EC" w:rsidRDefault="008D121E" w:rsidP="008D121E">
      <w:pPr>
        <w:pStyle w:val="ListParagraph"/>
        <w:ind w:left="1080"/>
        <w:rPr>
          <w:rFonts w:asciiTheme="majorHAnsi" w:hAnsiTheme="majorHAnsi" w:cstheme="majorHAnsi"/>
          <w:sz w:val="24"/>
          <w:szCs w:val="24"/>
        </w:rPr>
      </w:pPr>
    </w:p>
    <w:p w14:paraId="222A89C7" w14:textId="77777777" w:rsidR="008D121E" w:rsidRPr="009113EC" w:rsidRDefault="008D121E" w:rsidP="008D121E">
      <w:pPr>
        <w:pStyle w:val="ListParagraph"/>
        <w:ind w:left="1080"/>
        <w:rPr>
          <w:rFonts w:asciiTheme="majorHAnsi" w:hAnsiTheme="majorHAnsi" w:cstheme="majorHAnsi"/>
          <w:sz w:val="24"/>
          <w:szCs w:val="24"/>
        </w:rPr>
      </w:pPr>
      <w:r w:rsidRPr="009113EC">
        <w:rPr>
          <w:rFonts w:asciiTheme="majorHAnsi" w:hAnsiTheme="majorHAnsi" w:cstheme="majorHAnsi"/>
          <w:sz w:val="24"/>
          <w:szCs w:val="24"/>
        </w:rPr>
        <w:t xml:space="preserve">Modern slavery is a crime and a violation of fundamental human rights. It takes various forms, including slavery, servitude, forced and compulsory labour and human trafficking, all of which have in common the deprivation of a person’s liberty by another in order to exploit them for personal or commercial gain. Namlog will not permit or engage in any activity under the umbrella of modern slavery and will ensure that it only conducts business with organisations that can provide evidence that they have the same commitment. </w:t>
      </w:r>
    </w:p>
    <w:p w14:paraId="54F456AE" w14:textId="77777777" w:rsidR="008D121E" w:rsidRPr="009113EC" w:rsidRDefault="008D121E" w:rsidP="008D121E">
      <w:pPr>
        <w:pStyle w:val="ListParagraph"/>
        <w:ind w:left="1080"/>
        <w:rPr>
          <w:rFonts w:asciiTheme="majorHAnsi" w:hAnsiTheme="majorHAnsi" w:cstheme="majorHAnsi"/>
          <w:sz w:val="24"/>
          <w:szCs w:val="24"/>
        </w:rPr>
      </w:pPr>
    </w:p>
    <w:p w14:paraId="3CAE44AD" w14:textId="77777777" w:rsidR="008D121E" w:rsidRPr="009113EC" w:rsidRDefault="008D121E" w:rsidP="008D121E">
      <w:pPr>
        <w:pStyle w:val="ListParagraph"/>
        <w:numPr>
          <w:ilvl w:val="1"/>
          <w:numId w:val="6"/>
        </w:numPr>
        <w:rPr>
          <w:rFonts w:asciiTheme="majorHAnsi" w:hAnsiTheme="majorHAnsi" w:cstheme="majorHAnsi"/>
          <w:sz w:val="24"/>
          <w:szCs w:val="24"/>
        </w:rPr>
      </w:pPr>
      <w:r w:rsidRPr="009113EC">
        <w:rPr>
          <w:rFonts w:asciiTheme="majorHAnsi" w:hAnsiTheme="majorHAnsi" w:cstheme="majorHAnsi"/>
          <w:sz w:val="24"/>
          <w:szCs w:val="24"/>
        </w:rPr>
        <w:t xml:space="preserve">Human Trafficking </w:t>
      </w:r>
    </w:p>
    <w:p w14:paraId="048D772B" w14:textId="77777777" w:rsidR="008D121E" w:rsidRPr="009113EC" w:rsidRDefault="008D121E" w:rsidP="008D121E">
      <w:pPr>
        <w:pStyle w:val="ListParagraph"/>
        <w:ind w:left="1080"/>
        <w:rPr>
          <w:rFonts w:asciiTheme="majorHAnsi" w:hAnsiTheme="majorHAnsi" w:cstheme="majorHAnsi"/>
          <w:sz w:val="24"/>
          <w:szCs w:val="24"/>
        </w:rPr>
      </w:pPr>
    </w:p>
    <w:p w14:paraId="422169B0" w14:textId="77777777" w:rsidR="008D121E" w:rsidRDefault="008D121E" w:rsidP="008D121E">
      <w:pPr>
        <w:pStyle w:val="ListParagraph"/>
        <w:ind w:left="1080"/>
        <w:rPr>
          <w:rFonts w:asciiTheme="majorHAnsi" w:hAnsiTheme="majorHAnsi" w:cstheme="majorHAnsi"/>
          <w:sz w:val="24"/>
          <w:szCs w:val="24"/>
        </w:rPr>
      </w:pPr>
      <w:r w:rsidRPr="009113EC">
        <w:rPr>
          <w:rFonts w:asciiTheme="majorHAnsi" w:hAnsiTheme="majorHAnsi" w:cstheme="majorHAnsi"/>
          <w:sz w:val="24"/>
          <w:szCs w:val="24"/>
        </w:rPr>
        <w:t xml:space="preserve">Ensure that our operations do not engage in the recruitment, transport, transfer, harbouring or receipt of a person by such means as threat or use of force or other forms of coercion, abduction, fraud or deception for the purpose of exploitation. Namlog will only conduct business with organisations that can demonstrate the same commitment. </w:t>
      </w:r>
    </w:p>
    <w:p w14:paraId="16E06034" w14:textId="77777777" w:rsidR="008D121E" w:rsidRDefault="008D121E" w:rsidP="008D121E">
      <w:pPr>
        <w:pStyle w:val="ListParagraph"/>
        <w:ind w:left="1080"/>
        <w:rPr>
          <w:rFonts w:asciiTheme="majorHAnsi" w:hAnsiTheme="majorHAnsi" w:cstheme="majorHAnsi"/>
          <w:sz w:val="24"/>
          <w:szCs w:val="24"/>
        </w:rPr>
      </w:pPr>
    </w:p>
    <w:p w14:paraId="38D76782" w14:textId="77777777" w:rsidR="008D121E" w:rsidRPr="00221C9A" w:rsidRDefault="008D121E" w:rsidP="008D121E">
      <w:pPr>
        <w:pStyle w:val="ListParagraph"/>
        <w:numPr>
          <w:ilvl w:val="1"/>
          <w:numId w:val="6"/>
        </w:numPr>
        <w:rPr>
          <w:rFonts w:asciiTheme="majorHAnsi" w:hAnsiTheme="majorHAnsi" w:cstheme="majorHAnsi"/>
          <w:sz w:val="24"/>
          <w:szCs w:val="24"/>
        </w:rPr>
      </w:pPr>
      <w:r w:rsidRPr="00221C9A">
        <w:rPr>
          <w:rFonts w:asciiTheme="majorHAnsi" w:hAnsiTheme="majorHAnsi" w:cstheme="majorHAnsi"/>
          <w:sz w:val="24"/>
          <w:szCs w:val="24"/>
        </w:rPr>
        <w:t>Wages and Benefits</w:t>
      </w:r>
    </w:p>
    <w:p w14:paraId="3AAABE0B"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lastRenderedPageBreak/>
        <w:t>Ensure that all employees receive fair wages that meet or exceed the minimum legal requirements of the country of operation.</w:t>
      </w:r>
    </w:p>
    <w:p w14:paraId="43498157"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Benefits such as leave, overtime, and social security contributions will be provided in line with local laws and company standards.</w:t>
      </w:r>
    </w:p>
    <w:p w14:paraId="75F3BC2C"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Equal pay for equal work regardless of gender, ethnicity, or other status.</w:t>
      </w:r>
    </w:p>
    <w:p w14:paraId="2286CE76" w14:textId="77777777" w:rsidR="008D121E" w:rsidRPr="00221C9A" w:rsidRDefault="008D121E" w:rsidP="008D121E">
      <w:pPr>
        <w:pStyle w:val="ListParagraph"/>
        <w:numPr>
          <w:ilvl w:val="1"/>
          <w:numId w:val="6"/>
        </w:numPr>
        <w:rPr>
          <w:rFonts w:asciiTheme="majorHAnsi" w:hAnsiTheme="majorHAnsi" w:cstheme="majorHAnsi"/>
          <w:sz w:val="24"/>
          <w:szCs w:val="24"/>
        </w:rPr>
      </w:pPr>
      <w:r w:rsidRPr="00221C9A">
        <w:rPr>
          <w:rFonts w:asciiTheme="majorHAnsi" w:hAnsiTheme="majorHAnsi" w:cstheme="majorHAnsi"/>
          <w:sz w:val="24"/>
          <w:szCs w:val="24"/>
        </w:rPr>
        <w:t>Ethical Recruitment</w:t>
      </w:r>
    </w:p>
    <w:p w14:paraId="28AB3CB1"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Prohibit charging recruitment fees to workers.</w:t>
      </w:r>
    </w:p>
    <w:p w14:paraId="4C441224"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Ensure transparency in recruitment processes.</w:t>
      </w:r>
    </w:p>
    <w:p w14:paraId="6A78BFA0"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Only partner with recruitment agencies that uphold ethical labour standards.</w:t>
      </w:r>
    </w:p>
    <w:p w14:paraId="355C4115"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All workers must have legal contracts clearly stating terms of employment, wages, working hours, and benefits.</w:t>
      </w:r>
    </w:p>
    <w:p w14:paraId="2F3981F2" w14:textId="77777777" w:rsidR="008D121E" w:rsidRPr="00221C9A" w:rsidRDefault="008D121E" w:rsidP="008D121E">
      <w:pPr>
        <w:pStyle w:val="ListParagraph"/>
        <w:numPr>
          <w:ilvl w:val="1"/>
          <w:numId w:val="6"/>
        </w:numPr>
        <w:rPr>
          <w:rFonts w:asciiTheme="majorHAnsi" w:hAnsiTheme="majorHAnsi" w:cstheme="majorHAnsi"/>
          <w:sz w:val="24"/>
          <w:szCs w:val="24"/>
        </w:rPr>
      </w:pPr>
      <w:r w:rsidRPr="00221C9A">
        <w:rPr>
          <w:rFonts w:asciiTheme="majorHAnsi" w:hAnsiTheme="majorHAnsi" w:cstheme="majorHAnsi"/>
          <w:sz w:val="24"/>
          <w:szCs w:val="24"/>
        </w:rPr>
        <w:t>Freedom of Association &amp; Collective Bargaining (strengthened)</w:t>
      </w:r>
    </w:p>
    <w:p w14:paraId="4C3AE70C"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No employee shall be hindered, intimidated, or discriminated against for joining a trade union.</w:t>
      </w:r>
    </w:p>
    <w:p w14:paraId="0ABE91CD"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Namlog will provide platforms for social dialogue and collective bargaining where legally permissible.</w:t>
      </w:r>
    </w:p>
    <w:p w14:paraId="4BEC222A" w14:textId="77777777" w:rsidR="008D121E" w:rsidRPr="00221C9A" w:rsidRDefault="008D121E" w:rsidP="008D121E">
      <w:pPr>
        <w:pStyle w:val="ListParagraph"/>
        <w:numPr>
          <w:ilvl w:val="1"/>
          <w:numId w:val="6"/>
        </w:numPr>
        <w:rPr>
          <w:rFonts w:asciiTheme="majorHAnsi" w:hAnsiTheme="majorHAnsi" w:cstheme="majorHAnsi"/>
          <w:sz w:val="24"/>
          <w:szCs w:val="24"/>
        </w:rPr>
      </w:pPr>
      <w:r w:rsidRPr="00221C9A">
        <w:rPr>
          <w:rFonts w:asciiTheme="majorHAnsi" w:hAnsiTheme="majorHAnsi" w:cstheme="majorHAnsi"/>
          <w:sz w:val="24"/>
          <w:szCs w:val="24"/>
        </w:rPr>
        <w:t>Non-Discrimination &amp; Harassment</w:t>
      </w:r>
    </w:p>
    <w:p w14:paraId="3CE7840B"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Zero tolerance for harassment (sexual, verbal, psychological, or physical) in the workplace.</w:t>
      </w:r>
    </w:p>
    <w:p w14:paraId="18C16B39"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Equal access to training, development, and promotion opportunities.</w:t>
      </w:r>
    </w:p>
    <w:p w14:paraId="4F3B1949"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Strict disciplinary procedures for violations.</w:t>
      </w:r>
    </w:p>
    <w:p w14:paraId="2945EC79" w14:textId="77777777" w:rsidR="008D121E" w:rsidRPr="00221C9A" w:rsidRDefault="008D121E" w:rsidP="008D121E">
      <w:pPr>
        <w:pStyle w:val="ListParagraph"/>
        <w:numPr>
          <w:ilvl w:val="1"/>
          <w:numId w:val="6"/>
        </w:numPr>
        <w:rPr>
          <w:rFonts w:asciiTheme="majorHAnsi" w:hAnsiTheme="majorHAnsi" w:cstheme="majorHAnsi"/>
          <w:sz w:val="24"/>
          <w:szCs w:val="24"/>
        </w:rPr>
      </w:pPr>
      <w:r w:rsidRPr="00221C9A">
        <w:rPr>
          <w:rFonts w:asciiTheme="majorHAnsi" w:hAnsiTheme="majorHAnsi" w:cstheme="majorHAnsi"/>
          <w:sz w:val="24"/>
          <w:szCs w:val="24"/>
        </w:rPr>
        <w:t>Women’s Rights</w:t>
      </w:r>
    </w:p>
    <w:p w14:paraId="7A8DA775"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Commitment to gender equality in hiring, pay, promotions, and leadership opportunities.</w:t>
      </w:r>
    </w:p>
    <w:p w14:paraId="275E3AFA"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Protection against pregnancy-related discrimination.</w:t>
      </w:r>
    </w:p>
    <w:p w14:paraId="65094BE1"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Provision of safe and hygienic workplace facilities for women.</w:t>
      </w:r>
    </w:p>
    <w:p w14:paraId="30B0E662"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Policies supporting work-life balance (e.g., maternity leave, childcare support where possible).</w:t>
      </w:r>
    </w:p>
    <w:p w14:paraId="0D8309CF" w14:textId="77777777" w:rsidR="008D121E" w:rsidRPr="00221C9A" w:rsidRDefault="008D121E" w:rsidP="008D121E">
      <w:pPr>
        <w:pStyle w:val="ListParagraph"/>
        <w:numPr>
          <w:ilvl w:val="1"/>
          <w:numId w:val="6"/>
        </w:numPr>
        <w:rPr>
          <w:rFonts w:asciiTheme="majorHAnsi" w:hAnsiTheme="majorHAnsi" w:cstheme="majorHAnsi"/>
          <w:sz w:val="24"/>
          <w:szCs w:val="24"/>
        </w:rPr>
      </w:pPr>
      <w:r w:rsidRPr="00221C9A">
        <w:rPr>
          <w:rFonts w:asciiTheme="majorHAnsi" w:hAnsiTheme="majorHAnsi" w:cstheme="majorHAnsi"/>
          <w:sz w:val="24"/>
          <w:szCs w:val="24"/>
        </w:rPr>
        <w:t>Diversity, Equity &amp; Inclusion (DEI)</w:t>
      </w:r>
    </w:p>
    <w:p w14:paraId="771BF342"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Promote a culture of inclusion that values differences in background, perspective, and identity.</w:t>
      </w:r>
    </w:p>
    <w:p w14:paraId="06501980" w14:textId="77777777" w:rsidR="008D121E" w:rsidRPr="00221C9A"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Proactively address barriers to equity in recruitment, promotion, and training.</w:t>
      </w:r>
    </w:p>
    <w:p w14:paraId="49EEF3FA" w14:textId="77777777" w:rsidR="008D121E" w:rsidRDefault="008D121E" w:rsidP="008D121E">
      <w:pPr>
        <w:pStyle w:val="NormalWeb"/>
        <w:numPr>
          <w:ilvl w:val="0"/>
          <w:numId w:val="20"/>
        </w:numPr>
        <w:rPr>
          <w:rFonts w:asciiTheme="majorHAnsi" w:hAnsiTheme="majorHAnsi" w:cstheme="majorHAnsi"/>
        </w:rPr>
      </w:pPr>
      <w:r w:rsidRPr="00221C9A">
        <w:rPr>
          <w:rFonts w:asciiTheme="majorHAnsi" w:hAnsiTheme="majorHAnsi" w:cstheme="majorHAnsi"/>
        </w:rPr>
        <w:t>Encourage representation of underrepresented groups in leadership roles.</w:t>
      </w:r>
    </w:p>
    <w:p w14:paraId="2D80B446" w14:textId="2F20304F" w:rsidR="004F4C36" w:rsidRDefault="004F4C36" w:rsidP="004F4C36">
      <w:pPr>
        <w:pStyle w:val="ListParagraph"/>
        <w:numPr>
          <w:ilvl w:val="1"/>
          <w:numId w:val="6"/>
        </w:numPr>
        <w:rPr>
          <w:rFonts w:asciiTheme="majorHAnsi" w:hAnsiTheme="majorHAnsi" w:cstheme="majorHAnsi"/>
          <w:sz w:val="24"/>
          <w:szCs w:val="24"/>
        </w:rPr>
      </w:pPr>
      <w:r w:rsidRPr="004F4C36">
        <w:rPr>
          <w:rFonts w:asciiTheme="majorHAnsi" w:hAnsiTheme="majorHAnsi" w:cstheme="majorHAnsi"/>
          <w:sz w:val="24"/>
          <w:szCs w:val="24"/>
        </w:rPr>
        <w:t>Land, Forest, and Water Rights &amp; Forced Eviction</w:t>
      </w:r>
    </w:p>
    <w:p w14:paraId="7C74C045" w14:textId="77777777" w:rsidR="004F4C36" w:rsidRPr="004F4C36" w:rsidRDefault="004F4C36" w:rsidP="004F4C36">
      <w:pPr>
        <w:pStyle w:val="NormalWeb"/>
        <w:ind w:left="720"/>
        <w:rPr>
          <w:rFonts w:asciiTheme="majorHAnsi" w:hAnsiTheme="majorHAnsi" w:cstheme="majorHAnsi"/>
        </w:rPr>
      </w:pPr>
      <w:r w:rsidRPr="004F4C36">
        <w:rPr>
          <w:rFonts w:asciiTheme="majorHAnsi" w:hAnsiTheme="majorHAnsi" w:cstheme="majorHAnsi"/>
        </w:rPr>
        <w:lastRenderedPageBreak/>
        <w:t>Namlog is committed to respecting the rights of local communities over land, forests, and water resources.</w:t>
      </w:r>
    </w:p>
    <w:p w14:paraId="26011553" w14:textId="77777777" w:rsidR="004F4C36" w:rsidRPr="004F4C36" w:rsidRDefault="004F4C36" w:rsidP="004F4C36">
      <w:pPr>
        <w:pStyle w:val="NormalWeb"/>
        <w:numPr>
          <w:ilvl w:val="0"/>
          <w:numId w:val="20"/>
        </w:numPr>
        <w:rPr>
          <w:rFonts w:asciiTheme="majorHAnsi" w:hAnsiTheme="majorHAnsi" w:cstheme="majorHAnsi"/>
        </w:rPr>
      </w:pPr>
      <w:r w:rsidRPr="004F4C36">
        <w:rPr>
          <w:rFonts w:asciiTheme="majorHAnsi" w:hAnsiTheme="majorHAnsi" w:cstheme="majorHAnsi"/>
        </w:rPr>
        <w:t>Operations and projects will avoid any involvement in forced evictions or displacement of individuals or communities.</w:t>
      </w:r>
    </w:p>
    <w:p w14:paraId="129BC72E" w14:textId="77777777" w:rsidR="004F4C36" w:rsidRPr="004F4C36" w:rsidRDefault="004F4C36" w:rsidP="004F4C36">
      <w:pPr>
        <w:pStyle w:val="NormalWeb"/>
        <w:numPr>
          <w:ilvl w:val="0"/>
          <w:numId w:val="20"/>
        </w:numPr>
        <w:rPr>
          <w:rFonts w:asciiTheme="majorHAnsi" w:hAnsiTheme="majorHAnsi" w:cstheme="majorHAnsi"/>
        </w:rPr>
      </w:pPr>
      <w:r w:rsidRPr="004F4C36">
        <w:rPr>
          <w:rFonts w:asciiTheme="majorHAnsi" w:hAnsiTheme="majorHAnsi" w:cstheme="majorHAnsi"/>
        </w:rPr>
        <w:t>Engagement with communities will follow free, prior, and informed consent (FPIC) principles before the use of land, water, or natural resources.</w:t>
      </w:r>
    </w:p>
    <w:p w14:paraId="7D34E1C2" w14:textId="77777777" w:rsidR="004F4C36" w:rsidRDefault="004F4C36" w:rsidP="004F4C36">
      <w:pPr>
        <w:pStyle w:val="NormalWeb"/>
        <w:numPr>
          <w:ilvl w:val="0"/>
          <w:numId w:val="20"/>
        </w:numPr>
        <w:rPr>
          <w:rFonts w:asciiTheme="majorHAnsi" w:hAnsiTheme="majorHAnsi" w:cstheme="majorHAnsi"/>
        </w:rPr>
      </w:pPr>
      <w:r w:rsidRPr="004F4C36">
        <w:rPr>
          <w:rFonts w:asciiTheme="majorHAnsi" w:hAnsiTheme="majorHAnsi" w:cstheme="majorHAnsi"/>
        </w:rPr>
        <w:t>Any acquisition or use of land, forests, or water will be conducted transparently, in compliance with applicable laws, and with due respect for the cultural and livelihood rights of local communities.</w:t>
      </w:r>
    </w:p>
    <w:p w14:paraId="329DB2A5" w14:textId="35BB544B" w:rsidR="004F4C36" w:rsidRPr="004F4C36" w:rsidRDefault="004F4C36" w:rsidP="004F4C36">
      <w:pPr>
        <w:pStyle w:val="ListParagraph"/>
        <w:numPr>
          <w:ilvl w:val="1"/>
          <w:numId w:val="6"/>
        </w:numPr>
        <w:rPr>
          <w:rFonts w:asciiTheme="majorHAnsi" w:hAnsiTheme="majorHAnsi" w:cstheme="majorHAnsi"/>
          <w:sz w:val="24"/>
          <w:szCs w:val="24"/>
        </w:rPr>
      </w:pPr>
      <w:r w:rsidRPr="004F4C36">
        <w:rPr>
          <w:rFonts w:asciiTheme="majorHAnsi" w:hAnsiTheme="majorHAnsi" w:cstheme="majorHAnsi"/>
          <w:sz w:val="24"/>
          <w:szCs w:val="24"/>
        </w:rPr>
        <w:t xml:space="preserve">Use of Private or Public Security Forces </w:t>
      </w:r>
    </w:p>
    <w:p w14:paraId="50A9CED3" w14:textId="77777777" w:rsidR="004F4C36" w:rsidRPr="004F4C36" w:rsidRDefault="004F4C36" w:rsidP="004F4C36">
      <w:pPr>
        <w:pStyle w:val="NormalWeb"/>
        <w:ind w:left="720"/>
        <w:rPr>
          <w:rFonts w:asciiTheme="majorHAnsi" w:hAnsiTheme="majorHAnsi" w:cstheme="majorHAnsi"/>
        </w:rPr>
      </w:pPr>
      <w:r w:rsidRPr="004F4C36">
        <w:rPr>
          <w:rFonts w:asciiTheme="majorHAnsi" w:hAnsiTheme="majorHAnsi" w:cstheme="majorHAnsi"/>
        </w:rPr>
        <w:t>Where Namlog employs private or relies on public security forces to protect its operations, it will:</w:t>
      </w:r>
    </w:p>
    <w:p w14:paraId="1D7050F7" w14:textId="77777777" w:rsidR="004F4C36" w:rsidRPr="004F4C36" w:rsidRDefault="004F4C36" w:rsidP="004F4C36">
      <w:pPr>
        <w:pStyle w:val="NormalWeb"/>
        <w:numPr>
          <w:ilvl w:val="0"/>
          <w:numId w:val="20"/>
        </w:numPr>
        <w:rPr>
          <w:rFonts w:asciiTheme="majorHAnsi" w:hAnsiTheme="majorHAnsi" w:cstheme="majorHAnsi"/>
        </w:rPr>
      </w:pPr>
      <w:r w:rsidRPr="004F4C36">
        <w:rPr>
          <w:rFonts w:asciiTheme="majorHAnsi" w:hAnsiTheme="majorHAnsi" w:cstheme="majorHAnsi"/>
        </w:rPr>
        <w:t xml:space="preserve">Ensure that all security personnel are trained in and adhere to international human rights standards, including the </w:t>
      </w:r>
      <w:r w:rsidRPr="004F4C36">
        <w:rPr>
          <w:rFonts w:asciiTheme="majorHAnsi" w:hAnsiTheme="majorHAnsi" w:cstheme="majorHAnsi"/>
          <w:b/>
          <w:bCs/>
        </w:rPr>
        <w:t>Voluntary Principles on Security and Human Rights (VPSHR)</w:t>
      </w:r>
      <w:r w:rsidRPr="004F4C36">
        <w:rPr>
          <w:rFonts w:asciiTheme="majorHAnsi" w:hAnsiTheme="majorHAnsi" w:cstheme="majorHAnsi"/>
        </w:rPr>
        <w:t>.</w:t>
      </w:r>
    </w:p>
    <w:p w14:paraId="78DEE52D" w14:textId="77777777" w:rsidR="004F4C36" w:rsidRPr="004F4C36" w:rsidRDefault="004F4C36" w:rsidP="004F4C36">
      <w:pPr>
        <w:pStyle w:val="NormalWeb"/>
        <w:numPr>
          <w:ilvl w:val="0"/>
          <w:numId w:val="20"/>
        </w:numPr>
        <w:rPr>
          <w:rFonts w:asciiTheme="majorHAnsi" w:hAnsiTheme="majorHAnsi" w:cstheme="majorHAnsi"/>
        </w:rPr>
      </w:pPr>
      <w:r w:rsidRPr="004F4C36">
        <w:rPr>
          <w:rFonts w:asciiTheme="majorHAnsi" w:hAnsiTheme="majorHAnsi" w:cstheme="majorHAnsi"/>
        </w:rPr>
        <w:t>Prohibit the use of excessive force, intimidation, harassment, or abuse by security providers.</w:t>
      </w:r>
    </w:p>
    <w:p w14:paraId="1A0ADA33" w14:textId="77777777" w:rsidR="004F4C36" w:rsidRPr="004F4C36" w:rsidRDefault="004F4C36" w:rsidP="004F4C36">
      <w:pPr>
        <w:pStyle w:val="NormalWeb"/>
        <w:numPr>
          <w:ilvl w:val="0"/>
          <w:numId w:val="20"/>
        </w:numPr>
        <w:rPr>
          <w:rFonts w:asciiTheme="majorHAnsi" w:hAnsiTheme="majorHAnsi" w:cstheme="majorHAnsi"/>
        </w:rPr>
      </w:pPr>
      <w:r w:rsidRPr="004F4C36">
        <w:rPr>
          <w:rFonts w:asciiTheme="majorHAnsi" w:hAnsiTheme="majorHAnsi" w:cstheme="majorHAnsi"/>
        </w:rPr>
        <w:t>Establish clear reporting and accountability mechanisms for any human rights violations involving security forces.</w:t>
      </w:r>
    </w:p>
    <w:p w14:paraId="2D618AE7" w14:textId="77777777" w:rsidR="004F4C36" w:rsidRPr="004F4C36" w:rsidRDefault="004F4C36" w:rsidP="004F4C36">
      <w:pPr>
        <w:pStyle w:val="NormalWeb"/>
        <w:numPr>
          <w:ilvl w:val="0"/>
          <w:numId w:val="20"/>
        </w:numPr>
        <w:rPr>
          <w:rFonts w:asciiTheme="majorHAnsi" w:hAnsiTheme="majorHAnsi" w:cstheme="majorHAnsi"/>
        </w:rPr>
      </w:pPr>
      <w:r w:rsidRPr="004F4C36">
        <w:rPr>
          <w:rFonts w:asciiTheme="majorHAnsi" w:hAnsiTheme="majorHAnsi" w:cstheme="majorHAnsi"/>
        </w:rPr>
        <w:t>Work collaboratively with local authorities and communities to ensure security arrangements respect the rights and dignity of all individuals.</w:t>
      </w:r>
    </w:p>
    <w:p w14:paraId="3CECD673" w14:textId="77777777" w:rsidR="008D121E" w:rsidRPr="008D121E" w:rsidRDefault="008D121E" w:rsidP="000C3C4F">
      <w:pPr>
        <w:pStyle w:val="Heading2"/>
        <w:numPr>
          <w:ilvl w:val="0"/>
          <w:numId w:val="6"/>
        </w:numPr>
        <w:shd w:val="clear" w:color="auto" w:fill="FABF8F" w:themeFill="accent6" w:themeFillTint="99"/>
        <w:ind w:left="851"/>
        <w:rPr>
          <w:rFonts w:asciiTheme="majorHAnsi" w:hAnsiTheme="majorHAnsi" w:cstheme="majorHAnsi"/>
          <w:b w:val="0"/>
          <w:bCs/>
          <w:sz w:val="28"/>
          <w:szCs w:val="28"/>
        </w:rPr>
      </w:pPr>
      <w:bookmarkStart w:id="5" w:name="_Toc208816980"/>
      <w:r w:rsidRPr="008D121E">
        <w:rPr>
          <w:rFonts w:asciiTheme="majorHAnsi" w:hAnsiTheme="majorHAnsi" w:cstheme="majorHAnsi"/>
          <w:bCs/>
          <w:sz w:val="28"/>
          <w:szCs w:val="28"/>
        </w:rPr>
        <w:t>Communication</w:t>
      </w:r>
      <w:bookmarkEnd w:id="5"/>
      <w:r w:rsidRPr="008D121E">
        <w:rPr>
          <w:rFonts w:asciiTheme="majorHAnsi" w:hAnsiTheme="majorHAnsi" w:cstheme="majorHAnsi"/>
          <w:bCs/>
          <w:sz w:val="28"/>
          <w:szCs w:val="28"/>
        </w:rPr>
        <w:t xml:space="preserve"> </w:t>
      </w:r>
    </w:p>
    <w:p w14:paraId="64EBBFE9" w14:textId="77777777" w:rsidR="008D121E" w:rsidRPr="009113EC" w:rsidRDefault="008D121E" w:rsidP="008D121E">
      <w:pPr>
        <w:pStyle w:val="ListParagraph"/>
        <w:rPr>
          <w:rFonts w:asciiTheme="majorHAnsi" w:hAnsiTheme="majorHAnsi" w:cstheme="majorHAnsi"/>
          <w:sz w:val="24"/>
          <w:szCs w:val="24"/>
        </w:rPr>
      </w:pPr>
    </w:p>
    <w:p w14:paraId="432E2815" w14:textId="77777777" w:rsidR="008D121E"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This policy must be communicated to all employees</w:t>
      </w:r>
      <w:r>
        <w:rPr>
          <w:rFonts w:asciiTheme="majorHAnsi" w:hAnsiTheme="majorHAnsi" w:cstheme="majorHAnsi"/>
          <w:sz w:val="24"/>
          <w:szCs w:val="24"/>
        </w:rPr>
        <w:t xml:space="preserve">. </w:t>
      </w:r>
    </w:p>
    <w:p w14:paraId="7AB59AC0" w14:textId="77777777" w:rsidR="004F4C36" w:rsidRPr="009113EC" w:rsidRDefault="004F4C36" w:rsidP="008D121E">
      <w:pPr>
        <w:pStyle w:val="ListParagraph"/>
        <w:rPr>
          <w:rFonts w:asciiTheme="majorHAnsi" w:hAnsiTheme="majorHAnsi" w:cstheme="majorHAnsi"/>
          <w:sz w:val="24"/>
          <w:szCs w:val="24"/>
        </w:rPr>
      </w:pPr>
    </w:p>
    <w:p w14:paraId="7BEF685B" w14:textId="77777777" w:rsidR="008D121E" w:rsidRPr="008D121E" w:rsidRDefault="008D121E" w:rsidP="000C3C4F">
      <w:pPr>
        <w:pStyle w:val="Heading2"/>
        <w:numPr>
          <w:ilvl w:val="0"/>
          <w:numId w:val="6"/>
        </w:numPr>
        <w:shd w:val="clear" w:color="auto" w:fill="FABF8F" w:themeFill="accent6" w:themeFillTint="99"/>
        <w:ind w:left="851"/>
        <w:rPr>
          <w:rFonts w:asciiTheme="majorHAnsi" w:hAnsiTheme="majorHAnsi" w:cstheme="majorHAnsi"/>
          <w:b w:val="0"/>
          <w:bCs/>
          <w:sz w:val="28"/>
          <w:szCs w:val="28"/>
        </w:rPr>
      </w:pPr>
      <w:bookmarkStart w:id="6" w:name="_Toc208816981"/>
      <w:r w:rsidRPr="008D121E">
        <w:rPr>
          <w:rFonts w:asciiTheme="majorHAnsi" w:hAnsiTheme="majorHAnsi" w:cstheme="majorHAnsi"/>
          <w:bCs/>
          <w:sz w:val="28"/>
          <w:szCs w:val="28"/>
        </w:rPr>
        <w:t>Raising Concerns and Seeking Guidance</w:t>
      </w:r>
      <w:bookmarkEnd w:id="6"/>
    </w:p>
    <w:p w14:paraId="2A8362A5" w14:textId="77777777" w:rsidR="008D121E" w:rsidRPr="009113EC" w:rsidRDefault="008D121E" w:rsidP="008D121E">
      <w:pPr>
        <w:pStyle w:val="ListParagraph"/>
        <w:rPr>
          <w:rFonts w:asciiTheme="majorHAnsi" w:hAnsiTheme="majorHAnsi" w:cstheme="majorHAnsi"/>
          <w:sz w:val="24"/>
          <w:szCs w:val="24"/>
        </w:rPr>
      </w:pPr>
    </w:p>
    <w:p w14:paraId="0D6C29E3"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If any person becomes aware of a circumstance or action that violates or appears to violate this policy on bribery and corruption, they are encouraged to contact their manager</w:t>
      </w:r>
      <w:r>
        <w:rPr>
          <w:rFonts w:asciiTheme="majorHAnsi" w:hAnsiTheme="majorHAnsi" w:cstheme="majorHAnsi"/>
          <w:sz w:val="24"/>
          <w:szCs w:val="24"/>
        </w:rPr>
        <w:t xml:space="preserve"> and </w:t>
      </w:r>
      <w:r w:rsidRPr="009113EC">
        <w:rPr>
          <w:rFonts w:asciiTheme="majorHAnsi" w:hAnsiTheme="majorHAnsi" w:cstheme="majorHAnsi"/>
          <w:sz w:val="24"/>
          <w:szCs w:val="24"/>
        </w:rPr>
        <w:t xml:space="preserve">the </w:t>
      </w:r>
      <w:r>
        <w:rPr>
          <w:rFonts w:asciiTheme="majorHAnsi" w:hAnsiTheme="majorHAnsi" w:cstheme="majorHAnsi"/>
          <w:sz w:val="24"/>
          <w:szCs w:val="24"/>
        </w:rPr>
        <w:t xml:space="preserve">General Manager: Human Capital. </w:t>
      </w:r>
    </w:p>
    <w:p w14:paraId="098FAA0F" w14:textId="77777777" w:rsidR="008D121E" w:rsidRPr="009113EC" w:rsidRDefault="008D121E" w:rsidP="008D121E">
      <w:pPr>
        <w:pStyle w:val="ListParagraph"/>
        <w:rPr>
          <w:rFonts w:asciiTheme="majorHAnsi" w:hAnsiTheme="majorHAnsi" w:cstheme="majorHAnsi"/>
          <w:sz w:val="24"/>
          <w:szCs w:val="24"/>
        </w:rPr>
      </w:pPr>
    </w:p>
    <w:p w14:paraId="677BA497"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 xml:space="preserve">The Namlog </w:t>
      </w:r>
      <w:r>
        <w:rPr>
          <w:rFonts w:asciiTheme="majorHAnsi" w:hAnsiTheme="majorHAnsi" w:cstheme="majorHAnsi"/>
          <w:sz w:val="24"/>
          <w:szCs w:val="24"/>
        </w:rPr>
        <w:t xml:space="preserve">VOTE (Voice of the Employee) </w:t>
      </w:r>
      <w:r w:rsidRPr="009113EC">
        <w:rPr>
          <w:rFonts w:asciiTheme="majorHAnsi" w:hAnsiTheme="majorHAnsi" w:cstheme="majorHAnsi"/>
          <w:sz w:val="24"/>
          <w:szCs w:val="24"/>
        </w:rPr>
        <w:t xml:space="preserve">Line is an independent and confidential system for reporting allegations of unethical behaviour, illegal actions, or actions that violate the Namlog </w:t>
      </w:r>
      <w:r>
        <w:rPr>
          <w:rFonts w:asciiTheme="majorHAnsi" w:hAnsiTheme="majorHAnsi" w:cstheme="majorHAnsi"/>
          <w:sz w:val="24"/>
          <w:szCs w:val="24"/>
        </w:rPr>
        <w:t>Business</w:t>
      </w:r>
      <w:r w:rsidRPr="009113EC">
        <w:rPr>
          <w:rFonts w:asciiTheme="majorHAnsi" w:hAnsiTheme="majorHAnsi" w:cstheme="majorHAnsi"/>
          <w:sz w:val="24"/>
          <w:szCs w:val="24"/>
        </w:rPr>
        <w:t xml:space="preserve"> Code of Conduct. </w:t>
      </w:r>
    </w:p>
    <w:p w14:paraId="0D6615F7" w14:textId="77777777" w:rsidR="008D121E" w:rsidRPr="009113EC" w:rsidRDefault="008D121E" w:rsidP="008D121E">
      <w:pPr>
        <w:pStyle w:val="ListParagraph"/>
        <w:rPr>
          <w:rFonts w:asciiTheme="majorHAnsi" w:hAnsiTheme="majorHAnsi" w:cstheme="majorHAnsi"/>
          <w:sz w:val="24"/>
          <w:szCs w:val="24"/>
        </w:rPr>
      </w:pPr>
    </w:p>
    <w:p w14:paraId="206567CB"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Namlog is committed to ensuring that no employee suffers any occupational detriment as a result of reporting a genuine concern in good faith.</w:t>
      </w:r>
    </w:p>
    <w:p w14:paraId="0946F8C0" w14:textId="77777777" w:rsidR="008D121E" w:rsidRPr="008D121E" w:rsidRDefault="008D121E" w:rsidP="000C3C4F">
      <w:pPr>
        <w:pStyle w:val="Heading2"/>
        <w:numPr>
          <w:ilvl w:val="0"/>
          <w:numId w:val="6"/>
        </w:numPr>
        <w:shd w:val="clear" w:color="auto" w:fill="FABF8F" w:themeFill="accent6" w:themeFillTint="99"/>
        <w:ind w:left="851"/>
        <w:rPr>
          <w:rFonts w:asciiTheme="majorHAnsi" w:hAnsiTheme="majorHAnsi" w:cstheme="majorHAnsi"/>
          <w:b w:val="0"/>
          <w:bCs/>
          <w:sz w:val="28"/>
          <w:szCs w:val="28"/>
        </w:rPr>
      </w:pPr>
      <w:bookmarkStart w:id="7" w:name="_Toc208816982"/>
      <w:r w:rsidRPr="008D121E">
        <w:rPr>
          <w:rFonts w:asciiTheme="majorHAnsi" w:hAnsiTheme="majorHAnsi" w:cstheme="majorHAnsi"/>
          <w:bCs/>
          <w:sz w:val="28"/>
          <w:szCs w:val="28"/>
        </w:rPr>
        <w:lastRenderedPageBreak/>
        <w:t>Human Rights Management Framework</w:t>
      </w:r>
      <w:bookmarkEnd w:id="7"/>
    </w:p>
    <w:p w14:paraId="02C186E4" w14:textId="77777777" w:rsidR="008D121E" w:rsidRPr="009113EC" w:rsidRDefault="008D121E" w:rsidP="008D121E">
      <w:pPr>
        <w:pStyle w:val="ListParagraph"/>
        <w:rPr>
          <w:rFonts w:asciiTheme="majorHAnsi" w:hAnsiTheme="majorHAnsi" w:cstheme="majorHAnsi"/>
          <w:sz w:val="24"/>
          <w:szCs w:val="24"/>
        </w:rPr>
      </w:pPr>
    </w:p>
    <w:p w14:paraId="55608197" w14:textId="77777777" w:rsidR="008D121E"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 xml:space="preserve">Awareness about human rights topics will be incorporated in the </w:t>
      </w:r>
      <w:r>
        <w:rPr>
          <w:rFonts w:asciiTheme="majorHAnsi" w:hAnsiTheme="majorHAnsi" w:cstheme="majorHAnsi"/>
          <w:sz w:val="24"/>
          <w:szCs w:val="24"/>
        </w:rPr>
        <w:t xml:space="preserve">Employee induction training programs. </w:t>
      </w:r>
    </w:p>
    <w:p w14:paraId="72585080" w14:textId="77777777" w:rsidR="008D121E" w:rsidRPr="009113EC" w:rsidRDefault="008D121E" w:rsidP="008D121E">
      <w:pPr>
        <w:pStyle w:val="ListParagraph"/>
        <w:rPr>
          <w:rFonts w:asciiTheme="majorHAnsi" w:hAnsiTheme="majorHAnsi" w:cstheme="majorHAnsi"/>
          <w:sz w:val="24"/>
          <w:szCs w:val="24"/>
        </w:rPr>
      </w:pPr>
    </w:p>
    <w:p w14:paraId="41153CC1"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 xml:space="preserve">Monitoring will be conducted through: </w:t>
      </w:r>
    </w:p>
    <w:p w14:paraId="66C8947F" w14:textId="77777777" w:rsidR="008D121E" w:rsidRPr="009113EC" w:rsidRDefault="008D121E" w:rsidP="008D121E">
      <w:pPr>
        <w:pStyle w:val="ListParagraph"/>
        <w:numPr>
          <w:ilvl w:val="0"/>
          <w:numId w:val="13"/>
        </w:numPr>
        <w:rPr>
          <w:rFonts w:asciiTheme="majorHAnsi" w:hAnsiTheme="majorHAnsi" w:cstheme="majorHAnsi"/>
          <w:sz w:val="24"/>
          <w:szCs w:val="24"/>
        </w:rPr>
      </w:pPr>
      <w:r w:rsidRPr="009113EC">
        <w:rPr>
          <w:rFonts w:asciiTheme="majorHAnsi" w:hAnsiTheme="majorHAnsi" w:cstheme="majorHAnsi"/>
          <w:sz w:val="24"/>
          <w:szCs w:val="24"/>
        </w:rPr>
        <w:t xml:space="preserve">Tracking, by the </w:t>
      </w:r>
      <w:r>
        <w:rPr>
          <w:rFonts w:asciiTheme="majorHAnsi" w:hAnsiTheme="majorHAnsi" w:cstheme="majorHAnsi"/>
          <w:sz w:val="24"/>
          <w:szCs w:val="24"/>
        </w:rPr>
        <w:t>Namlog Executive</w:t>
      </w:r>
      <w:r w:rsidRPr="009113EC">
        <w:rPr>
          <w:rFonts w:asciiTheme="majorHAnsi" w:hAnsiTheme="majorHAnsi" w:cstheme="majorHAnsi"/>
          <w:sz w:val="24"/>
          <w:szCs w:val="24"/>
        </w:rPr>
        <w:t xml:space="preserve"> </w:t>
      </w:r>
      <w:r>
        <w:rPr>
          <w:rFonts w:asciiTheme="majorHAnsi" w:hAnsiTheme="majorHAnsi" w:cstheme="majorHAnsi"/>
          <w:sz w:val="24"/>
          <w:szCs w:val="24"/>
        </w:rPr>
        <w:t>Team</w:t>
      </w:r>
      <w:r w:rsidRPr="009113EC">
        <w:rPr>
          <w:rFonts w:asciiTheme="majorHAnsi" w:hAnsiTheme="majorHAnsi" w:cstheme="majorHAnsi"/>
          <w:sz w:val="24"/>
          <w:szCs w:val="24"/>
        </w:rPr>
        <w:t>, of any media releases mentioning Namlog and its involvement in human rights issues.</w:t>
      </w:r>
    </w:p>
    <w:p w14:paraId="37F5CAEB" w14:textId="77777777" w:rsidR="008D121E" w:rsidRPr="009113EC" w:rsidRDefault="008D121E" w:rsidP="008D121E">
      <w:pPr>
        <w:pStyle w:val="ListParagraph"/>
        <w:numPr>
          <w:ilvl w:val="0"/>
          <w:numId w:val="13"/>
        </w:numPr>
        <w:rPr>
          <w:rFonts w:asciiTheme="majorHAnsi" w:hAnsiTheme="majorHAnsi" w:cstheme="majorHAnsi"/>
          <w:sz w:val="24"/>
          <w:szCs w:val="24"/>
        </w:rPr>
      </w:pPr>
      <w:r w:rsidRPr="009113EC">
        <w:rPr>
          <w:rFonts w:asciiTheme="majorHAnsi" w:hAnsiTheme="majorHAnsi" w:cstheme="majorHAnsi"/>
          <w:sz w:val="24"/>
          <w:szCs w:val="24"/>
        </w:rPr>
        <w:t xml:space="preserve">Any calls made through the </w:t>
      </w:r>
      <w:r>
        <w:rPr>
          <w:rFonts w:asciiTheme="majorHAnsi" w:hAnsiTheme="majorHAnsi" w:cstheme="majorHAnsi"/>
          <w:sz w:val="24"/>
          <w:szCs w:val="24"/>
        </w:rPr>
        <w:t>VOTE</w:t>
      </w:r>
      <w:r w:rsidRPr="009113EC">
        <w:rPr>
          <w:rFonts w:asciiTheme="majorHAnsi" w:hAnsiTheme="majorHAnsi" w:cstheme="majorHAnsi"/>
          <w:sz w:val="24"/>
          <w:szCs w:val="24"/>
        </w:rPr>
        <w:t xml:space="preserve"> Line or through other whistle blowing channels, will be duly investigated, and reported to the Social, Ethics and Transformation Committee (SETC). </w:t>
      </w:r>
    </w:p>
    <w:p w14:paraId="6B7659BB" w14:textId="77777777" w:rsidR="008D121E" w:rsidRPr="009113EC" w:rsidRDefault="008D121E" w:rsidP="008D121E">
      <w:pPr>
        <w:pStyle w:val="ListParagraph"/>
        <w:numPr>
          <w:ilvl w:val="0"/>
          <w:numId w:val="13"/>
        </w:numPr>
        <w:rPr>
          <w:rFonts w:asciiTheme="majorHAnsi" w:hAnsiTheme="majorHAnsi" w:cstheme="majorHAnsi"/>
          <w:sz w:val="24"/>
          <w:szCs w:val="24"/>
        </w:rPr>
      </w:pPr>
      <w:r w:rsidRPr="009113EC">
        <w:rPr>
          <w:rFonts w:asciiTheme="majorHAnsi" w:hAnsiTheme="majorHAnsi" w:cstheme="majorHAnsi"/>
          <w:sz w:val="24"/>
          <w:szCs w:val="24"/>
        </w:rPr>
        <w:t>Any suppliers</w:t>
      </w:r>
      <w:r>
        <w:rPr>
          <w:rFonts w:asciiTheme="majorHAnsi" w:hAnsiTheme="majorHAnsi" w:cstheme="majorHAnsi"/>
          <w:sz w:val="24"/>
          <w:szCs w:val="24"/>
        </w:rPr>
        <w:t xml:space="preserve"> </w:t>
      </w:r>
      <w:r w:rsidRPr="009113EC">
        <w:rPr>
          <w:rFonts w:asciiTheme="majorHAnsi" w:hAnsiTheme="majorHAnsi" w:cstheme="majorHAnsi"/>
          <w:sz w:val="24"/>
          <w:szCs w:val="24"/>
        </w:rPr>
        <w:t>/</w:t>
      </w:r>
      <w:r>
        <w:rPr>
          <w:rFonts w:asciiTheme="majorHAnsi" w:hAnsiTheme="majorHAnsi" w:cstheme="majorHAnsi"/>
          <w:sz w:val="24"/>
          <w:szCs w:val="24"/>
        </w:rPr>
        <w:t xml:space="preserve"> </w:t>
      </w:r>
      <w:r w:rsidRPr="009113EC">
        <w:rPr>
          <w:rFonts w:asciiTheme="majorHAnsi" w:hAnsiTheme="majorHAnsi" w:cstheme="majorHAnsi"/>
          <w:sz w:val="24"/>
          <w:szCs w:val="24"/>
        </w:rPr>
        <w:t xml:space="preserve">joint venture partners must inform the relevant </w:t>
      </w:r>
      <w:r>
        <w:rPr>
          <w:rFonts w:asciiTheme="majorHAnsi" w:hAnsiTheme="majorHAnsi" w:cstheme="majorHAnsi"/>
          <w:sz w:val="24"/>
          <w:szCs w:val="24"/>
        </w:rPr>
        <w:t>General Manager: Commercial</w:t>
      </w:r>
      <w:r w:rsidRPr="009113EC">
        <w:rPr>
          <w:rFonts w:asciiTheme="majorHAnsi" w:hAnsiTheme="majorHAnsi" w:cstheme="majorHAnsi"/>
          <w:sz w:val="24"/>
          <w:szCs w:val="24"/>
        </w:rPr>
        <w:t xml:space="preserve"> should any human rights issues arise within their sphere of influence. </w:t>
      </w:r>
    </w:p>
    <w:p w14:paraId="365D5C43" w14:textId="77777777" w:rsidR="008D121E" w:rsidRPr="009113EC" w:rsidRDefault="008D121E" w:rsidP="008D121E">
      <w:pPr>
        <w:pStyle w:val="ListParagraph"/>
        <w:numPr>
          <w:ilvl w:val="0"/>
          <w:numId w:val="13"/>
        </w:numPr>
        <w:rPr>
          <w:rFonts w:asciiTheme="majorHAnsi" w:hAnsiTheme="majorHAnsi" w:cstheme="majorHAnsi"/>
          <w:sz w:val="24"/>
          <w:szCs w:val="24"/>
        </w:rPr>
      </w:pPr>
      <w:r w:rsidRPr="009113EC">
        <w:rPr>
          <w:rFonts w:asciiTheme="majorHAnsi" w:hAnsiTheme="majorHAnsi" w:cstheme="majorHAnsi"/>
          <w:sz w:val="24"/>
          <w:szCs w:val="24"/>
        </w:rPr>
        <w:t xml:space="preserve">Declarations to procurement by all suppliers and joint ventures that they were not complicit in any human rights abuses. </w:t>
      </w:r>
    </w:p>
    <w:p w14:paraId="15ACE675" w14:textId="77777777" w:rsidR="008D121E" w:rsidRPr="008D121E" w:rsidRDefault="008D121E" w:rsidP="000C3C4F">
      <w:pPr>
        <w:pStyle w:val="Heading2"/>
        <w:numPr>
          <w:ilvl w:val="0"/>
          <w:numId w:val="6"/>
        </w:numPr>
        <w:shd w:val="clear" w:color="auto" w:fill="FABF8F" w:themeFill="accent6" w:themeFillTint="99"/>
        <w:ind w:left="851"/>
        <w:rPr>
          <w:rFonts w:asciiTheme="majorHAnsi" w:hAnsiTheme="majorHAnsi" w:cstheme="majorHAnsi"/>
          <w:b w:val="0"/>
          <w:bCs/>
          <w:sz w:val="28"/>
          <w:szCs w:val="28"/>
        </w:rPr>
      </w:pPr>
      <w:bookmarkStart w:id="8" w:name="_Toc208816983"/>
      <w:r w:rsidRPr="008D121E">
        <w:rPr>
          <w:rFonts w:asciiTheme="majorHAnsi" w:hAnsiTheme="majorHAnsi" w:cstheme="majorHAnsi"/>
          <w:bCs/>
          <w:sz w:val="28"/>
          <w:szCs w:val="28"/>
        </w:rPr>
        <w:t>Breach of Policy</w:t>
      </w:r>
      <w:bookmarkEnd w:id="8"/>
    </w:p>
    <w:p w14:paraId="2511E21C" w14:textId="77777777" w:rsidR="008D121E" w:rsidRPr="009113EC" w:rsidRDefault="008D121E" w:rsidP="008D121E">
      <w:pPr>
        <w:pStyle w:val="ListParagraph"/>
        <w:rPr>
          <w:rFonts w:asciiTheme="majorHAnsi" w:hAnsiTheme="majorHAnsi" w:cstheme="majorHAnsi"/>
          <w:sz w:val="24"/>
          <w:szCs w:val="24"/>
        </w:rPr>
      </w:pPr>
    </w:p>
    <w:p w14:paraId="3A1C0A37"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Failure to comply with this Policy could amount to gross misconduct, a material breach of the contract of employment, disciplinary action in line with the applicable Namlog disciplinary codes, in terms of applicable laws.</w:t>
      </w:r>
    </w:p>
    <w:p w14:paraId="593026CB" w14:textId="4B2A333A" w:rsidR="008D121E" w:rsidRPr="008D121E" w:rsidRDefault="000C3C4F" w:rsidP="000C3C4F">
      <w:pPr>
        <w:pStyle w:val="Heading2"/>
        <w:numPr>
          <w:ilvl w:val="0"/>
          <w:numId w:val="6"/>
        </w:numPr>
        <w:shd w:val="clear" w:color="auto" w:fill="FABF8F" w:themeFill="accent6" w:themeFillTint="99"/>
        <w:ind w:left="851"/>
        <w:rPr>
          <w:rFonts w:asciiTheme="majorHAnsi" w:hAnsiTheme="majorHAnsi" w:cstheme="majorHAnsi"/>
          <w:b w:val="0"/>
          <w:bCs/>
          <w:sz w:val="28"/>
          <w:szCs w:val="28"/>
        </w:rPr>
      </w:pPr>
      <w:bookmarkStart w:id="9" w:name="_Toc208816984"/>
      <w:r>
        <w:rPr>
          <w:rFonts w:asciiTheme="majorHAnsi" w:hAnsiTheme="majorHAnsi" w:cstheme="majorHAnsi"/>
          <w:bCs/>
          <w:sz w:val="28"/>
          <w:szCs w:val="28"/>
        </w:rPr>
        <w:t xml:space="preserve">  </w:t>
      </w:r>
      <w:r w:rsidR="008D121E" w:rsidRPr="008D121E">
        <w:rPr>
          <w:rFonts w:asciiTheme="majorHAnsi" w:hAnsiTheme="majorHAnsi" w:cstheme="majorHAnsi"/>
          <w:bCs/>
          <w:sz w:val="28"/>
          <w:szCs w:val="28"/>
        </w:rPr>
        <w:t>Deviations from Policy</w:t>
      </w:r>
      <w:bookmarkEnd w:id="9"/>
    </w:p>
    <w:p w14:paraId="274D166F" w14:textId="77777777" w:rsidR="008D121E" w:rsidRPr="009113EC" w:rsidRDefault="008D121E" w:rsidP="008D121E">
      <w:pPr>
        <w:pStyle w:val="ListParagraph"/>
        <w:rPr>
          <w:rFonts w:asciiTheme="majorHAnsi" w:hAnsiTheme="majorHAnsi" w:cstheme="majorHAnsi"/>
          <w:sz w:val="24"/>
          <w:szCs w:val="24"/>
        </w:rPr>
      </w:pPr>
    </w:p>
    <w:p w14:paraId="53626E40"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 xml:space="preserve">Any deviations to this Policy that amend the meaning or raise the minimum standard of this Policy requirements must be pre-approved, in writing by the Namlog </w:t>
      </w:r>
      <w:r>
        <w:rPr>
          <w:rFonts w:asciiTheme="majorHAnsi" w:hAnsiTheme="majorHAnsi" w:cstheme="majorHAnsi"/>
          <w:sz w:val="24"/>
          <w:szCs w:val="24"/>
        </w:rPr>
        <w:t>Executive Team</w:t>
      </w:r>
      <w:r w:rsidRPr="009113EC">
        <w:rPr>
          <w:rFonts w:asciiTheme="majorHAnsi" w:hAnsiTheme="majorHAnsi" w:cstheme="majorHAnsi"/>
          <w:sz w:val="24"/>
          <w:szCs w:val="24"/>
        </w:rPr>
        <w:t xml:space="preserve">. </w:t>
      </w:r>
    </w:p>
    <w:p w14:paraId="022C637F" w14:textId="77777777" w:rsidR="008D121E" w:rsidRPr="009113EC" w:rsidRDefault="008D121E" w:rsidP="008D121E">
      <w:pPr>
        <w:pStyle w:val="ListParagraph"/>
        <w:rPr>
          <w:rFonts w:asciiTheme="majorHAnsi" w:hAnsiTheme="majorHAnsi" w:cstheme="majorHAnsi"/>
          <w:sz w:val="24"/>
          <w:szCs w:val="24"/>
        </w:rPr>
      </w:pPr>
    </w:p>
    <w:p w14:paraId="7BF1B53B"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 xml:space="preserve">Language translations of Namlog policies must be conducted or checked by a professional language translator to avoid translation errors that may change the meaning of the Policy requirements. </w:t>
      </w:r>
    </w:p>
    <w:p w14:paraId="02C29E30" w14:textId="77777777" w:rsidR="008D121E" w:rsidRPr="009113EC" w:rsidRDefault="008D121E" w:rsidP="008D121E">
      <w:pPr>
        <w:pStyle w:val="ListParagraph"/>
        <w:rPr>
          <w:rFonts w:asciiTheme="majorHAnsi" w:hAnsiTheme="majorHAnsi" w:cstheme="majorHAnsi"/>
          <w:sz w:val="24"/>
          <w:szCs w:val="24"/>
        </w:rPr>
      </w:pPr>
    </w:p>
    <w:p w14:paraId="7F3B4451" w14:textId="77777777" w:rsidR="008D121E" w:rsidRPr="009113EC" w:rsidRDefault="008D121E" w:rsidP="008D121E">
      <w:pPr>
        <w:pStyle w:val="ListParagraph"/>
        <w:rPr>
          <w:rFonts w:asciiTheme="majorHAnsi" w:hAnsiTheme="majorHAnsi" w:cstheme="majorHAnsi"/>
          <w:sz w:val="24"/>
          <w:szCs w:val="24"/>
        </w:rPr>
      </w:pPr>
      <w:r w:rsidRPr="009113EC">
        <w:rPr>
          <w:rFonts w:asciiTheme="majorHAnsi" w:hAnsiTheme="majorHAnsi" w:cstheme="majorHAnsi"/>
          <w:sz w:val="24"/>
          <w:szCs w:val="24"/>
        </w:rPr>
        <w:t>In the event of a contradiction between this Policy and a divisional policy, this Policy must be taken as authoritative and will prevail.</w:t>
      </w:r>
    </w:p>
    <w:p w14:paraId="1FB8D011" w14:textId="77777777" w:rsidR="008D121E" w:rsidRPr="009113EC" w:rsidRDefault="008D121E" w:rsidP="008D121E">
      <w:pPr>
        <w:rPr>
          <w:rFonts w:asciiTheme="majorHAnsi" w:hAnsiTheme="majorHAnsi" w:cstheme="majorHAnsi"/>
          <w:sz w:val="24"/>
          <w:szCs w:val="24"/>
        </w:rPr>
      </w:pPr>
    </w:p>
    <w:p w14:paraId="15D21B41" w14:textId="77777777" w:rsidR="008D121E" w:rsidRPr="008D121E" w:rsidRDefault="008D121E" w:rsidP="008D121E">
      <w:pPr>
        <w:rPr>
          <w:lang w:val="en-GB"/>
        </w:rPr>
      </w:pPr>
    </w:p>
    <w:sectPr w:rsidR="008D121E" w:rsidRPr="008D121E" w:rsidSect="00A37CD0">
      <w:headerReference w:type="default" r:id="rId8"/>
      <w:footerReference w:type="default" r:id="rId9"/>
      <w:type w:val="continuous"/>
      <w:pgSz w:w="12240" w:h="15840"/>
      <w:pgMar w:top="556" w:right="1134" w:bottom="1021" w:left="1134" w:header="227" w:footer="720" w:gutter="0"/>
      <w:cols w:space="720" w:equalWidth="0">
        <w:col w:w="1028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22753" w14:textId="77777777" w:rsidR="0065513E" w:rsidRDefault="0065513E" w:rsidP="0049765A">
      <w:pPr>
        <w:spacing w:line="240" w:lineRule="auto"/>
      </w:pPr>
      <w:r>
        <w:separator/>
      </w:r>
    </w:p>
  </w:endnote>
  <w:endnote w:type="continuationSeparator" w:id="0">
    <w:p w14:paraId="1EC4379C" w14:textId="77777777" w:rsidR="0065513E" w:rsidRDefault="0065513E" w:rsidP="00497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E0475" w14:textId="17AC256C" w:rsidR="00C9073A" w:rsidRPr="005A1A65" w:rsidRDefault="005A1A65" w:rsidP="005A1A65">
    <w:pPr>
      <w:pStyle w:val="Footer"/>
    </w:pPr>
    <w:sdt>
      <w:sdtPr>
        <w:id w:val="98381352"/>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sdtContent>
    </w:sdt>
    <w:r>
      <w:t xml:space="preserve"> </w:t>
    </w:r>
    <w:r>
      <w:ptab w:relativeTo="margin" w:alignment="center" w:leader="none"/>
    </w:r>
    <w:r>
      <w:t>Uncontrolled copy if printed</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BCAEA" w14:textId="77777777" w:rsidR="0065513E" w:rsidRDefault="0065513E" w:rsidP="0049765A">
      <w:pPr>
        <w:spacing w:line="240" w:lineRule="auto"/>
      </w:pPr>
      <w:r>
        <w:separator/>
      </w:r>
    </w:p>
  </w:footnote>
  <w:footnote w:type="continuationSeparator" w:id="0">
    <w:p w14:paraId="448CEC20" w14:textId="77777777" w:rsidR="0065513E" w:rsidRDefault="0065513E" w:rsidP="004976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5F8AA" w14:textId="77777777" w:rsidR="0049765A" w:rsidRDefault="0049765A">
    <w:pPr>
      <w:pStyle w:val="Header"/>
    </w:pPr>
  </w:p>
  <w:p w14:paraId="4672F1C5" w14:textId="7A6FCD48" w:rsidR="00A37CD0" w:rsidRDefault="00A37CD0" w:rsidP="00A37CD0">
    <w:pPr>
      <w:pStyle w:val="Header"/>
      <w:jc w:val="right"/>
      <w:rPr>
        <w:rFonts w:ascii="Calibri" w:hAnsi="Calibri" w:cs="Calibri"/>
        <w:b/>
        <w:bCs/>
        <w:sz w:val="32"/>
        <w:szCs w:val="32"/>
      </w:rPr>
    </w:pPr>
    <w:r>
      <w:rPr>
        <w:noProof/>
      </w:rPr>
      <w:drawing>
        <wp:anchor distT="0" distB="0" distL="114300" distR="114300" simplePos="0" relativeHeight="251659264" behindDoc="1" locked="0" layoutInCell="1" allowOverlap="1" wp14:anchorId="6C0CCB03" wp14:editId="41D51EF6">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1596879397" name="Picture 1"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79397" name="Picture 1"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bookmarkStart w:id="10" w:name="_Hlk149822987"/>
    <w:bookmarkStart w:id="11" w:name="_Hlk149823173"/>
    <w:bookmarkStart w:id="12" w:name="_Hlk149823174"/>
    <w:r w:rsidR="003733EA">
      <w:rPr>
        <w:rFonts w:ascii="Calibri" w:hAnsi="Calibri" w:cs="Calibri"/>
        <w:b/>
        <w:bCs/>
        <w:sz w:val="32"/>
        <w:szCs w:val="32"/>
      </w:rPr>
      <w:t xml:space="preserve">Human Rights </w:t>
    </w:r>
  </w:p>
  <w:p w14:paraId="42B1E117" w14:textId="4A870770" w:rsidR="00A37CD0" w:rsidRDefault="003733EA" w:rsidP="00A37CD0">
    <w:pPr>
      <w:pStyle w:val="Header"/>
      <w:jc w:val="right"/>
      <w:rPr>
        <w:rFonts w:ascii="Calibri" w:hAnsi="Calibri" w:cs="Calibri"/>
      </w:rPr>
    </w:pPr>
    <w:r>
      <w:rPr>
        <w:rFonts w:ascii="Calibri" w:hAnsi="Calibri" w:cs="Calibri"/>
      </w:rPr>
      <w:t>Policy</w:t>
    </w:r>
  </w:p>
  <w:p w14:paraId="3D1516FB" w14:textId="7B896A51" w:rsidR="00A37CD0" w:rsidRDefault="00A37CD0" w:rsidP="00A37CD0">
    <w:pPr>
      <w:pStyle w:val="Header"/>
      <w:jc w:val="right"/>
      <w:rPr>
        <w:sz w:val="44"/>
        <w:szCs w:val="44"/>
      </w:rPr>
    </w:pPr>
    <w:r>
      <w:rPr>
        <w:rFonts w:ascii="Calibri" w:hAnsi="Calibri" w:cs="Calibri"/>
      </w:rPr>
      <w:t xml:space="preserve">Owner/ Department: ZAF – </w:t>
    </w:r>
    <w:r w:rsidR="003733EA">
      <w:rPr>
        <w:rFonts w:ascii="Calibri" w:hAnsi="Calibri" w:cs="Calibri"/>
      </w:rPr>
      <w:t>HR</w:t>
    </w:r>
    <w:r>
      <w:rPr>
        <w:sz w:val="44"/>
        <w:szCs w:val="44"/>
      </w:rPr>
      <w:t xml:space="preserve"> </w:t>
    </w:r>
    <w:bookmarkEnd w:id="10"/>
    <w:r>
      <w:rPr>
        <w:sz w:val="44"/>
        <w:szCs w:val="44"/>
      </w:rPr>
      <w:t xml:space="preserve">                                </w:t>
    </w:r>
    <w:bookmarkEnd w:id="11"/>
    <w:bookmarkEnd w:id="12"/>
  </w:p>
  <w:p w14:paraId="5C54CFF5" w14:textId="77777777" w:rsidR="0049765A" w:rsidRDefault="00497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4939"/>
    <w:multiLevelType w:val="multilevel"/>
    <w:tmpl w:val="843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019C2"/>
    <w:multiLevelType w:val="hybridMultilevel"/>
    <w:tmpl w:val="8AC674F8"/>
    <w:lvl w:ilvl="0" w:tplc="90B4BD1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6C2279"/>
    <w:multiLevelType w:val="multilevel"/>
    <w:tmpl w:val="72EC3D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5B22EAA"/>
    <w:multiLevelType w:val="hybridMultilevel"/>
    <w:tmpl w:val="D5C0CA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302210"/>
    <w:multiLevelType w:val="hybridMultilevel"/>
    <w:tmpl w:val="9014F950"/>
    <w:lvl w:ilvl="0" w:tplc="FFFFFFFF">
      <w:start w:val="1"/>
      <w:numFmt w:val="bullet"/>
      <w:lvlText w:val=""/>
      <w:lvlJc w:val="left"/>
      <w:pPr>
        <w:ind w:left="1800"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0D291DF7"/>
    <w:multiLevelType w:val="multilevel"/>
    <w:tmpl w:val="9ECA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92CEF"/>
    <w:multiLevelType w:val="hybridMultilevel"/>
    <w:tmpl w:val="2A1833C8"/>
    <w:lvl w:ilvl="0" w:tplc="1C090003">
      <w:start w:val="1"/>
      <w:numFmt w:val="bullet"/>
      <w:lvlText w:val="o"/>
      <w:lvlJc w:val="left"/>
      <w:pPr>
        <w:ind w:left="1440" w:hanging="720"/>
      </w:pPr>
      <w:rPr>
        <w:rFonts w:ascii="Courier New" w:hAnsi="Courier New" w:cs="Courier New" w:hint="default"/>
      </w:rPr>
    </w:lvl>
    <w:lvl w:ilvl="1" w:tplc="E7380F3C">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8BE5D97"/>
    <w:multiLevelType w:val="hybridMultilevel"/>
    <w:tmpl w:val="5EC08894"/>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 w15:restartNumberingAfterBreak="0">
    <w:nsid w:val="1D981420"/>
    <w:multiLevelType w:val="multilevel"/>
    <w:tmpl w:val="8DBA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96C5D"/>
    <w:multiLevelType w:val="hybridMultilevel"/>
    <w:tmpl w:val="EA30EA7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9625760"/>
    <w:multiLevelType w:val="multilevel"/>
    <w:tmpl w:val="D5325F42"/>
    <w:lvl w:ilvl="0">
      <w:start w:val="1"/>
      <w:numFmt w:val="decimal"/>
      <w:lvlText w:val="%1."/>
      <w:lvlJc w:val="left"/>
      <w:pPr>
        <w:ind w:left="108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B7E3DC1"/>
    <w:multiLevelType w:val="multilevel"/>
    <w:tmpl w:val="B518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750F3"/>
    <w:multiLevelType w:val="hybridMultilevel"/>
    <w:tmpl w:val="8AE4D3C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95E7F7A"/>
    <w:multiLevelType w:val="hybridMultilevel"/>
    <w:tmpl w:val="52144AAC"/>
    <w:lvl w:ilvl="0" w:tplc="1C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9C5D4F"/>
    <w:multiLevelType w:val="multilevel"/>
    <w:tmpl w:val="D9C8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A6F10"/>
    <w:multiLevelType w:val="multilevel"/>
    <w:tmpl w:val="0972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24527"/>
    <w:multiLevelType w:val="multilevel"/>
    <w:tmpl w:val="5AD4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40388"/>
    <w:multiLevelType w:val="multilevel"/>
    <w:tmpl w:val="3928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42220"/>
    <w:multiLevelType w:val="hybridMultilevel"/>
    <w:tmpl w:val="C922CE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F7D125E"/>
    <w:multiLevelType w:val="hybridMultilevel"/>
    <w:tmpl w:val="C2A24E2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66C311C6"/>
    <w:multiLevelType w:val="hybridMultilevel"/>
    <w:tmpl w:val="04241132"/>
    <w:lvl w:ilvl="0" w:tplc="F228A8CC">
      <w:start w:val="1"/>
      <w:numFmt w:val="decimal"/>
      <w:lvlText w:val="%1."/>
      <w:lvlJc w:val="left"/>
      <w:pPr>
        <w:ind w:left="720" w:hanging="360"/>
      </w:pPr>
      <w:rPr>
        <w:rFonts w:hint="default"/>
        <w:b/>
        <w:b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FC61673"/>
    <w:multiLevelType w:val="hybridMultilevel"/>
    <w:tmpl w:val="F10AD4A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82462252">
    <w:abstractNumId w:val="20"/>
  </w:num>
  <w:num w:numId="2" w16cid:durableId="930118533">
    <w:abstractNumId w:val="19"/>
  </w:num>
  <w:num w:numId="3" w16cid:durableId="1206674767">
    <w:abstractNumId w:val="18"/>
  </w:num>
  <w:num w:numId="4" w16cid:durableId="1385832069">
    <w:abstractNumId w:val="3"/>
  </w:num>
  <w:num w:numId="5" w16cid:durableId="317996487">
    <w:abstractNumId w:val="1"/>
  </w:num>
  <w:num w:numId="6" w16cid:durableId="1443113997">
    <w:abstractNumId w:val="10"/>
  </w:num>
  <w:num w:numId="7" w16cid:durableId="2096709218">
    <w:abstractNumId w:val="21"/>
  </w:num>
  <w:num w:numId="8" w16cid:durableId="1029333322">
    <w:abstractNumId w:val="13"/>
  </w:num>
  <w:num w:numId="9" w16cid:durableId="20709870">
    <w:abstractNumId w:val="6"/>
  </w:num>
  <w:num w:numId="10" w16cid:durableId="1595285229">
    <w:abstractNumId w:val="7"/>
  </w:num>
  <w:num w:numId="11" w16cid:durableId="135034866">
    <w:abstractNumId w:val="4"/>
  </w:num>
  <w:num w:numId="12" w16cid:durableId="1788036491">
    <w:abstractNumId w:val="12"/>
  </w:num>
  <w:num w:numId="13" w16cid:durableId="845288176">
    <w:abstractNumId w:val="9"/>
  </w:num>
  <w:num w:numId="14" w16cid:durableId="66534530">
    <w:abstractNumId w:val="16"/>
  </w:num>
  <w:num w:numId="15" w16cid:durableId="1799298566">
    <w:abstractNumId w:val="0"/>
  </w:num>
  <w:num w:numId="16" w16cid:durableId="1862888186">
    <w:abstractNumId w:val="5"/>
  </w:num>
  <w:num w:numId="17" w16cid:durableId="824204177">
    <w:abstractNumId w:val="14"/>
  </w:num>
  <w:num w:numId="18" w16cid:durableId="1460681386">
    <w:abstractNumId w:val="8"/>
  </w:num>
  <w:num w:numId="19" w16cid:durableId="168565981">
    <w:abstractNumId w:val="17"/>
  </w:num>
  <w:num w:numId="20" w16cid:durableId="1006706761">
    <w:abstractNumId w:val="2"/>
  </w:num>
  <w:num w:numId="21" w16cid:durableId="352650830">
    <w:abstractNumId w:val="15"/>
  </w:num>
  <w:num w:numId="22" w16cid:durableId="1439830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3DA"/>
    <w:rsid w:val="000774AF"/>
    <w:rsid w:val="000A25F8"/>
    <w:rsid w:val="000A5381"/>
    <w:rsid w:val="000C3C4F"/>
    <w:rsid w:val="000E1DE1"/>
    <w:rsid w:val="00100F72"/>
    <w:rsid w:val="0020048D"/>
    <w:rsid w:val="00203409"/>
    <w:rsid w:val="00221C9A"/>
    <w:rsid w:val="002233DA"/>
    <w:rsid w:val="00240780"/>
    <w:rsid w:val="003317DD"/>
    <w:rsid w:val="00344C95"/>
    <w:rsid w:val="003733EA"/>
    <w:rsid w:val="003A0659"/>
    <w:rsid w:val="0049765A"/>
    <w:rsid w:val="004F4C36"/>
    <w:rsid w:val="00506F1F"/>
    <w:rsid w:val="0051372D"/>
    <w:rsid w:val="00573AB6"/>
    <w:rsid w:val="005821C3"/>
    <w:rsid w:val="005A1A65"/>
    <w:rsid w:val="005C2C60"/>
    <w:rsid w:val="0065513E"/>
    <w:rsid w:val="00661294"/>
    <w:rsid w:val="00701E3B"/>
    <w:rsid w:val="007102D8"/>
    <w:rsid w:val="0071608A"/>
    <w:rsid w:val="00717E20"/>
    <w:rsid w:val="00730A32"/>
    <w:rsid w:val="007529D1"/>
    <w:rsid w:val="007E69D3"/>
    <w:rsid w:val="008749A9"/>
    <w:rsid w:val="008D121E"/>
    <w:rsid w:val="008E7470"/>
    <w:rsid w:val="008F2834"/>
    <w:rsid w:val="009113EC"/>
    <w:rsid w:val="00951725"/>
    <w:rsid w:val="00961EF7"/>
    <w:rsid w:val="00A26584"/>
    <w:rsid w:val="00A37CD0"/>
    <w:rsid w:val="00AB4B40"/>
    <w:rsid w:val="00B62DD3"/>
    <w:rsid w:val="00B80040"/>
    <w:rsid w:val="00B972C1"/>
    <w:rsid w:val="00BC0EA4"/>
    <w:rsid w:val="00C559CA"/>
    <w:rsid w:val="00C66307"/>
    <w:rsid w:val="00C73D02"/>
    <w:rsid w:val="00C9073A"/>
    <w:rsid w:val="00CA6C28"/>
    <w:rsid w:val="00CB37D4"/>
    <w:rsid w:val="00D15FF9"/>
    <w:rsid w:val="00D22589"/>
    <w:rsid w:val="00D53118"/>
    <w:rsid w:val="00DD4225"/>
    <w:rsid w:val="00F2097D"/>
    <w:rsid w:val="00F35598"/>
    <w:rsid w:val="00F46E14"/>
    <w:rsid w:val="00F83021"/>
    <w:rsid w:val="00FB78F1"/>
    <w:rsid w:val="00FE1D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21FA8B"/>
  <w15:docId w15:val="{784D65A2-214D-4A7D-A42C-7339F3F6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ZA"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9765A"/>
    <w:pPr>
      <w:tabs>
        <w:tab w:val="center" w:pos="4513"/>
        <w:tab w:val="right" w:pos="9026"/>
      </w:tabs>
      <w:spacing w:line="240" w:lineRule="auto"/>
    </w:pPr>
  </w:style>
  <w:style w:type="character" w:customStyle="1" w:styleId="HeaderChar">
    <w:name w:val="Header Char"/>
    <w:basedOn w:val="DefaultParagraphFont"/>
    <w:link w:val="Header"/>
    <w:uiPriority w:val="99"/>
    <w:rsid w:val="0049765A"/>
  </w:style>
  <w:style w:type="paragraph" w:styleId="Footer">
    <w:name w:val="footer"/>
    <w:basedOn w:val="Normal"/>
    <w:link w:val="FooterChar"/>
    <w:uiPriority w:val="99"/>
    <w:unhideWhenUsed/>
    <w:rsid w:val="0049765A"/>
    <w:pPr>
      <w:tabs>
        <w:tab w:val="center" w:pos="4513"/>
        <w:tab w:val="right" w:pos="9026"/>
      </w:tabs>
      <w:spacing w:line="240" w:lineRule="auto"/>
    </w:pPr>
  </w:style>
  <w:style w:type="character" w:customStyle="1" w:styleId="FooterChar">
    <w:name w:val="Footer Char"/>
    <w:basedOn w:val="DefaultParagraphFont"/>
    <w:link w:val="Footer"/>
    <w:uiPriority w:val="99"/>
    <w:rsid w:val="0049765A"/>
  </w:style>
  <w:style w:type="paragraph" w:styleId="ListParagraph">
    <w:name w:val="List Paragraph"/>
    <w:basedOn w:val="Normal"/>
    <w:uiPriority w:val="34"/>
    <w:qFormat/>
    <w:rsid w:val="0049765A"/>
    <w:pPr>
      <w:ind w:left="720"/>
      <w:contextualSpacing/>
    </w:pPr>
  </w:style>
  <w:style w:type="table" w:styleId="TableGrid">
    <w:name w:val="Table Grid"/>
    <w:basedOn w:val="TableNormal"/>
    <w:uiPriority w:val="39"/>
    <w:rsid w:val="007E69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69D3"/>
    <w:rPr>
      <w:color w:val="0000FF" w:themeColor="hyperlink"/>
      <w:u w:val="single"/>
    </w:rPr>
  </w:style>
  <w:style w:type="character" w:styleId="UnresolvedMention">
    <w:name w:val="Unresolved Mention"/>
    <w:basedOn w:val="DefaultParagraphFont"/>
    <w:uiPriority w:val="99"/>
    <w:semiHidden/>
    <w:unhideWhenUsed/>
    <w:rsid w:val="007E69D3"/>
    <w:rPr>
      <w:color w:val="605E5C"/>
      <w:shd w:val="clear" w:color="auto" w:fill="E1DFDD"/>
    </w:rPr>
  </w:style>
  <w:style w:type="paragraph" w:styleId="TOCHeading">
    <w:name w:val="TOC Heading"/>
    <w:basedOn w:val="Heading1"/>
    <w:next w:val="Normal"/>
    <w:uiPriority w:val="39"/>
    <w:unhideWhenUsed/>
    <w:qFormat/>
    <w:rsid w:val="00661294"/>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Heading1Char">
    <w:name w:val="Heading 1 Char"/>
    <w:basedOn w:val="DefaultParagraphFont"/>
    <w:link w:val="Heading1"/>
    <w:rsid w:val="00661294"/>
    <w:rPr>
      <w:b/>
      <w:sz w:val="48"/>
      <w:szCs w:val="48"/>
    </w:rPr>
  </w:style>
  <w:style w:type="paragraph" w:styleId="TOC1">
    <w:name w:val="toc 1"/>
    <w:basedOn w:val="Normal"/>
    <w:next w:val="Normal"/>
    <w:autoRedefine/>
    <w:uiPriority w:val="39"/>
    <w:unhideWhenUsed/>
    <w:rsid w:val="00C73D02"/>
    <w:pPr>
      <w:spacing w:after="100"/>
    </w:pPr>
  </w:style>
  <w:style w:type="character" w:styleId="Strong">
    <w:name w:val="Strong"/>
    <w:basedOn w:val="DefaultParagraphFont"/>
    <w:uiPriority w:val="22"/>
    <w:qFormat/>
    <w:rsid w:val="00221C9A"/>
    <w:rPr>
      <w:b/>
      <w:bCs/>
    </w:rPr>
  </w:style>
  <w:style w:type="paragraph" w:styleId="NormalWeb">
    <w:name w:val="Normal (Web)"/>
    <w:basedOn w:val="Normal"/>
    <w:uiPriority w:val="99"/>
    <w:semiHidden/>
    <w:unhideWhenUsed/>
    <w:rsid w:val="00221C9A"/>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8D121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05960">
      <w:bodyDiv w:val="1"/>
      <w:marLeft w:val="0"/>
      <w:marRight w:val="0"/>
      <w:marTop w:val="0"/>
      <w:marBottom w:val="0"/>
      <w:divBdr>
        <w:top w:val="none" w:sz="0" w:space="0" w:color="auto"/>
        <w:left w:val="none" w:sz="0" w:space="0" w:color="auto"/>
        <w:bottom w:val="none" w:sz="0" w:space="0" w:color="auto"/>
        <w:right w:val="none" w:sz="0" w:space="0" w:color="auto"/>
      </w:divBdr>
    </w:div>
    <w:div w:id="210501869">
      <w:bodyDiv w:val="1"/>
      <w:marLeft w:val="0"/>
      <w:marRight w:val="0"/>
      <w:marTop w:val="0"/>
      <w:marBottom w:val="0"/>
      <w:divBdr>
        <w:top w:val="none" w:sz="0" w:space="0" w:color="auto"/>
        <w:left w:val="none" w:sz="0" w:space="0" w:color="auto"/>
        <w:bottom w:val="none" w:sz="0" w:space="0" w:color="auto"/>
        <w:right w:val="none" w:sz="0" w:space="0" w:color="auto"/>
      </w:divBdr>
    </w:div>
    <w:div w:id="797837668">
      <w:bodyDiv w:val="1"/>
      <w:marLeft w:val="0"/>
      <w:marRight w:val="0"/>
      <w:marTop w:val="0"/>
      <w:marBottom w:val="0"/>
      <w:divBdr>
        <w:top w:val="none" w:sz="0" w:space="0" w:color="auto"/>
        <w:left w:val="none" w:sz="0" w:space="0" w:color="auto"/>
        <w:bottom w:val="none" w:sz="0" w:space="0" w:color="auto"/>
        <w:right w:val="none" w:sz="0" w:space="0" w:color="auto"/>
      </w:divBdr>
    </w:div>
    <w:div w:id="1238982754">
      <w:bodyDiv w:val="1"/>
      <w:marLeft w:val="0"/>
      <w:marRight w:val="0"/>
      <w:marTop w:val="0"/>
      <w:marBottom w:val="0"/>
      <w:divBdr>
        <w:top w:val="none" w:sz="0" w:space="0" w:color="auto"/>
        <w:left w:val="none" w:sz="0" w:space="0" w:color="auto"/>
        <w:bottom w:val="none" w:sz="0" w:space="0" w:color="auto"/>
        <w:right w:val="none" w:sz="0" w:space="0" w:color="auto"/>
      </w:divBdr>
    </w:div>
    <w:div w:id="1883442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D29C8-3446-4371-8F5E-F2875209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Prince Manganye</dc:creator>
  <cp:lastModifiedBy>Prince Manganye</cp:lastModifiedBy>
  <cp:revision>5</cp:revision>
  <cp:lastPrinted>2026-01-09T14:47:00Z</cp:lastPrinted>
  <dcterms:created xsi:type="dcterms:W3CDTF">2026-01-20T07:19:00Z</dcterms:created>
  <dcterms:modified xsi:type="dcterms:W3CDTF">2026-01-20T07:49:00Z</dcterms:modified>
</cp:coreProperties>
</file>