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ED2B68" w14:paraId="7470BA8C" w14:textId="77777777" w:rsidTr="00ED2B68">
        <w:tc>
          <w:tcPr>
            <w:tcW w:w="1980" w:type="dxa"/>
            <w:tcBorders>
              <w:top w:val="single" w:sz="4" w:space="0" w:color="auto"/>
              <w:left w:val="single" w:sz="4" w:space="0" w:color="auto"/>
              <w:bottom w:val="single" w:sz="4" w:space="0" w:color="auto"/>
              <w:right w:val="single" w:sz="4" w:space="0" w:color="auto"/>
            </w:tcBorders>
            <w:hideMark/>
          </w:tcPr>
          <w:p w14:paraId="097135E3" w14:textId="77777777" w:rsidR="00ED2B68" w:rsidRDefault="00ED2B68">
            <w:pPr>
              <w:rPr>
                <w:rFonts w:ascii="Calibri" w:hAnsi="Calibri"/>
                <w:b/>
                <w:bCs/>
                <w:lang w:val="en-GB" w:eastAsia="en-GB"/>
              </w:rPr>
            </w:pPr>
            <w:r>
              <w:rPr>
                <w:rFonts w:ascii="Calibri" w:hAnsi="Calibri"/>
                <w:b/>
                <w:bCs/>
                <w:lang w:val="en-GB" w:eastAsia="en-GB"/>
              </w:rPr>
              <w:t>Overview</w:t>
            </w:r>
          </w:p>
        </w:tc>
        <w:tc>
          <w:tcPr>
            <w:tcW w:w="8640" w:type="dxa"/>
            <w:tcBorders>
              <w:top w:val="single" w:sz="4" w:space="0" w:color="auto"/>
              <w:left w:val="single" w:sz="4" w:space="0" w:color="auto"/>
              <w:bottom w:val="single" w:sz="4" w:space="0" w:color="auto"/>
              <w:right w:val="single" w:sz="4" w:space="0" w:color="auto"/>
            </w:tcBorders>
            <w:hideMark/>
          </w:tcPr>
          <w:p w14:paraId="572D0048" w14:textId="3D3AB875" w:rsidR="00ED2B68" w:rsidRDefault="00ED2B68">
            <w:pPr>
              <w:jc w:val="both"/>
              <w:rPr>
                <w:rFonts w:ascii="Calibri" w:hAnsi="Calibri"/>
                <w:lang w:val="en-GB" w:eastAsia="en-GB"/>
              </w:rPr>
            </w:pPr>
            <w:r>
              <w:rPr>
                <w:rFonts w:ascii="Calibri" w:hAnsi="Calibri"/>
                <w:lang w:val="en-GB" w:eastAsia="en-GB"/>
              </w:rPr>
              <w:t>To ensure high value shipments are not lost / stolen/ damage. To maintain security Standards in order to provide a world class service to SMSA Customers and Clients.</w:t>
            </w:r>
          </w:p>
        </w:tc>
      </w:tr>
      <w:tr w:rsidR="00ED2B68" w14:paraId="1C69D47D" w14:textId="77777777" w:rsidTr="00ED2B68">
        <w:tc>
          <w:tcPr>
            <w:tcW w:w="1980" w:type="dxa"/>
            <w:tcBorders>
              <w:top w:val="single" w:sz="4" w:space="0" w:color="auto"/>
              <w:left w:val="single" w:sz="4" w:space="0" w:color="auto"/>
              <w:bottom w:val="single" w:sz="4" w:space="0" w:color="auto"/>
              <w:right w:val="single" w:sz="4" w:space="0" w:color="auto"/>
            </w:tcBorders>
            <w:hideMark/>
          </w:tcPr>
          <w:p w14:paraId="23B17862" w14:textId="77777777" w:rsidR="00ED2B68" w:rsidRDefault="00ED2B68">
            <w:pPr>
              <w:rPr>
                <w:rFonts w:ascii="Calibri" w:hAnsi="Calibri"/>
                <w:b/>
                <w:bCs/>
                <w:lang w:val="en-GB" w:eastAsia="en-GB"/>
              </w:rPr>
            </w:pPr>
            <w:r>
              <w:rPr>
                <w:rFonts w:ascii="Calibri" w:hAnsi="Calibri"/>
                <w:b/>
                <w:bCs/>
                <w:lang w:val="en-GB" w:eastAsia="en-GB"/>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6A641440" w14:textId="77777777" w:rsidR="00ED2B68" w:rsidRDefault="00ED2B68">
            <w:pPr>
              <w:jc w:val="both"/>
              <w:rPr>
                <w:rStyle w:val="Strong"/>
                <w:rFonts w:cs="Tahoma"/>
              </w:rPr>
            </w:pPr>
            <w:r>
              <w:rPr>
                <w:rFonts w:ascii="Calibri" w:hAnsi="Calibri"/>
                <w:lang w:val="en-GB" w:eastAsia="en-GB"/>
              </w:rPr>
              <w:t>Operations &amp; Receiving – Dispatching Executives</w:t>
            </w:r>
          </w:p>
        </w:tc>
      </w:tr>
      <w:tr w:rsidR="00ED2B68" w14:paraId="505913D0" w14:textId="77777777" w:rsidTr="00ED2B68">
        <w:tc>
          <w:tcPr>
            <w:tcW w:w="1980" w:type="dxa"/>
            <w:tcBorders>
              <w:top w:val="single" w:sz="4" w:space="0" w:color="auto"/>
              <w:left w:val="single" w:sz="4" w:space="0" w:color="auto"/>
              <w:bottom w:val="single" w:sz="4" w:space="0" w:color="auto"/>
              <w:right w:val="single" w:sz="4" w:space="0" w:color="auto"/>
            </w:tcBorders>
            <w:hideMark/>
          </w:tcPr>
          <w:p w14:paraId="23096ED8" w14:textId="77777777" w:rsidR="00ED2B68" w:rsidRDefault="00ED2B68">
            <w:pPr>
              <w:rPr>
                <w:rFonts w:asciiTheme="minorHAnsi" w:hAnsiTheme="minorHAnsi" w:cstheme="minorHAnsi"/>
                <w:b/>
                <w:bCs/>
              </w:rPr>
            </w:pPr>
            <w:r>
              <w:rPr>
                <w:rFonts w:asciiTheme="minorHAnsi" w:hAnsiTheme="minorHAnsi" w:cstheme="minorHAnsi"/>
                <w:b/>
                <w:bCs/>
                <w:lang w:val="en-GB" w:eastAsia="en-GB"/>
              </w:rPr>
              <w:t>Instruction</w:t>
            </w:r>
          </w:p>
        </w:tc>
        <w:tc>
          <w:tcPr>
            <w:tcW w:w="8640" w:type="dxa"/>
            <w:tcBorders>
              <w:top w:val="single" w:sz="4" w:space="0" w:color="auto"/>
              <w:left w:val="single" w:sz="4" w:space="0" w:color="auto"/>
              <w:bottom w:val="single" w:sz="4" w:space="0" w:color="auto"/>
              <w:right w:val="single" w:sz="4" w:space="0" w:color="auto"/>
            </w:tcBorders>
          </w:tcPr>
          <w:p w14:paraId="3BEE071F" w14:textId="77777777" w:rsidR="00ED2B68" w:rsidRDefault="00ED2B68">
            <w:pPr>
              <w:jc w:val="both"/>
              <w:rPr>
                <w:rFonts w:asciiTheme="minorHAnsi" w:hAnsiTheme="minorHAnsi" w:cstheme="minorHAnsi"/>
                <w:lang w:val="en-GB" w:eastAsia="en-GB"/>
              </w:rPr>
            </w:pPr>
          </w:p>
          <w:p w14:paraId="35940202"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Responsibilities:</w:t>
            </w:r>
          </w:p>
          <w:p w14:paraId="0A1DE717" w14:textId="77777777" w:rsidR="00ED2B68" w:rsidRDefault="00ED2B68">
            <w:pPr>
              <w:jc w:val="both"/>
              <w:rPr>
                <w:rFonts w:asciiTheme="minorHAnsi" w:hAnsiTheme="minorHAnsi" w:cstheme="minorHAnsi"/>
                <w:lang w:val="en-GB" w:eastAsia="en-GB"/>
              </w:rPr>
            </w:pPr>
          </w:p>
          <w:p w14:paraId="38370119"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Dedicated Line Haul Staff/Supervisors are responsible for handling high value shipments in all Hubs (24 hours a day, 7 days a week) </w:t>
            </w:r>
          </w:p>
          <w:p w14:paraId="3131E836" w14:textId="77777777" w:rsidR="00ED2B68" w:rsidRDefault="00ED2B68">
            <w:pPr>
              <w:jc w:val="both"/>
              <w:rPr>
                <w:rFonts w:asciiTheme="minorHAnsi" w:hAnsiTheme="minorHAnsi" w:cstheme="minorHAnsi"/>
                <w:lang w:val="en-GB" w:eastAsia="en-GB"/>
              </w:rPr>
            </w:pPr>
          </w:p>
          <w:p w14:paraId="62A62812"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Operational Management/Supervisors/QRM are responsible for carrying out spot checks to ensure policy and procedures are followed and appropriate disciplinary action is taken for none compliance.</w:t>
            </w:r>
          </w:p>
          <w:p w14:paraId="1B5C2D2F" w14:textId="77777777" w:rsidR="00ED2B68" w:rsidRDefault="00ED2B68">
            <w:pPr>
              <w:jc w:val="both"/>
              <w:rPr>
                <w:rFonts w:asciiTheme="minorHAnsi" w:hAnsiTheme="minorHAnsi" w:cstheme="minorHAnsi"/>
                <w:lang w:val="en-GB" w:eastAsia="en-GB"/>
              </w:rPr>
            </w:pPr>
          </w:p>
          <w:p w14:paraId="3A3E141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 A list of what is classed as high value shipment will be updated and reviewed by the Director of Operations after consultation with QRM. See also High Value Shipment Handling Procedures – Services </w:t>
            </w:r>
            <w:proofErr w:type="spellStart"/>
            <w:r>
              <w:rPr>
                <w:rFonts w:asciiTheme="minorHAnsi" w:hAnsiTheme="minorHAnsi" w:cstheme="minorHAnsi"/>
                <w:lang w:val="en-GB" w:eastAsia="en-GB"/>
              </w:rPr>
              <w:t>center</w:t>
            </w:r>
            <w:proofErr w:type="spellEnd"/>
            <w:r>
              <w:rPr>
                <w:rFonts w:asciiTheme="minorHAnsi" w:hAnsiTheme="minorHAnsi" w:cstheme="minorHAnsi"/>
                <w:lang w:val="en-GB" w:eastAsia="en-GB"/>
              </w:rPr>
              <w:t xml:space="preserve"> and High Value Extraordinary item Form) </w:t>
            </w:r>
          </w:p>
          <w:p w14:paraId="7A9613D7" w14:textId="77777777" w:rsidR="00ED2B68" w:rsidRDefault="00ED2B68">
            <w:pPr>
              <w:jc w:val="both"/>
              <w:rPr>
                <w:rFonts w:asciiTheme="minorHAnsi" w:hAnsiTheme="minorHAnsi" w:cstheme="minorHAnsi"/>
                <w:lang w:val="en-GB" w:eastAsia="en-GB"/>
              </w:rPr>
            </w:pPr>
          </w:p>
          <w:p w14:paraId="6A841C9C"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Couriers are also responsible for bagging, tagging and manifesting high value shipments when such shipments are picked up from Corporate Customers. </w:t>
            </w:r>
          </w:p>
          <w:p w14:paraId="694A7019" w14:textId="77777777" w:rsidR="00ED2B68" w:rsidRDefault="00ED2B68">
            <w:pPr>
              <w:jc w:val="both"/>
              <w:rPr>
                <w:rFonts w:asciiTheme="minorHAnsi" w:hAnsiTheme="minorHAnsi" w:cstheme="minorHAnsi"/>
                <w:lang w:val="en-GB" w:eastAsia="en-GB"/>
              </w:rPr>
            </w:pPr>
          </w:p>
          <w:p w14:paraId="67BB70B5"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It is the responsibility of the relevant Operations Manager to ensure Line Haul Couriers have enough supplies of the high value shipment packaging supplies and seals.</w:t>
            </w:r>
          </w:p>
          <w:p w14:paraId="1CDFB2BD" w14:textId="77777777" w:rsidR="00ED2B68" w:rsidRDefault="00ED2B68">
            <w:pPr>
              <w:jc w:val="both"/>
              <w:rPr>
                <w:rFonts w:asciiTheme="minorHAnsi" w:hAnsiTheme="minorHAnsi" w:cstheme="minorHAnsi"/>
                <w:lang w:val="en-GB" w:eastAsia="en-GB"/>
              </w:rPr>
            </w:pPr>
          </w:p>
          <w:p w14:paraId="4CD8AE1D" w14:textId="77777777" w:rsidR="00ED2B68" w:rsidRDefault="00ED2B68">
            <w:pPr>
              <w:jc w:val="both"/>
              <w:rPr>
                <w:rFonts w:asciiTheme="minorHAnsi" w:hAnsiTheme="minorHAnsi" w:cstheme="minorHAnsi"/>
                <w:lang w:val="en-GB" w:eastAsia="en-GB"/>
              </w:rPr>
            </w:pPr>
            <w:bookmarkStart w:id="0" w:name="_GoBack"/>
            <w:bookmarkEnd w:id="0"/>
          </w:p>
          <w:p w14:paraId="2F9C63E1"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General:</w:t>
            </w:r>
          </w:p>
          <w:p w14:paraId="1DB0844F" w14:textId="77777777" w:rsidR="00ED2B68" w:rsidRDefault="00ED2B68">
            <w:pPr>
              <w:jc w:val="both"/>
              <w:rPr>
                <w:rFonts w:asciiTheme="minorHAnsi" w:hAnsiTheme="minorHAnsi" w:cstheme="minorHAnsi"/>
                <w:lang w:val="en-GB" w:eastAsia="en-GB"/>
              </w:rPr>
            </w:pPr>
          </w:p>
          <w:p w14:paraId="17D08ED0"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The list of high value shipment is also available in Service Reference Guide (Doc. 2902) and Hi Value and Extra Ordinary Items List (Doc. 282) • A high value item is a ‘Craved’ for item for the purpose of this policy. </w:t>
            </w:r>
          </w:p>
          <w:p w14:paraId="3703794F" w14:textId="77777777" w:rsidR="00ED2B68" w:rsidRDefault="00ED2B68">
            <w:pPr>
              <w:jc w:val="both"/>
              <w:rPr>
                <w:rFonts w:asciiTheme="minorHAnsi" w:hAnsiTheme="minorHAnsi" w:cstheme="minorHAnsi"/>
                <w:lang w:val="en-GB" w:eastAsia="en-GB"/>
              </w:rPr>
            </w:pPr>
          </w:p>
          <w:p w14:paraId="1B51AAF0"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The SMSA Limited Liability Policy should be conveyed to the Corporate Customer sending high value shipment(s). </w:t>
            </w:r>
          </w:p>
          <w:p w14:paraId="2717677F" w14:textId="77777777" w:rsidR="00ED2B68" w:rsidRDefault="00ED2B68">
            <w:pPr>
              <w:jc w:val="both"/>
              <w:rPr>
                <w:rFonts w:asciiTheme="minorHAnsi" w:hAnsiTheme="minorHAnsi" w:cstheme="minorHAnsi"/>
                <w:lang w:val="en-GB" w:eastAsia="en-GB"/>
              </w:rPr>
            </w:pPr>
          </w:p>
          <w:p w14:paraId="47EA305A"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The Couriers must inform Corporate Customers to insure high value shipment(s) against Loss/Stolen/Damage otherwise an indemnity letter must be signed by them. </w:t>
            </w:r>
          </w:p>
          <w:p w14:paraId="7E4DD5E4" w14:textId="77777777" w:rsidR="00ED2B68" w:rsidRDefault="00ED2B68">
            <w:pPr>
              <w:jc w:val="both"/>
              <w:rPr>
                <w:rFonts w:asciiTheme="minorHAnsi" w:hAnsiTheme="minorHAnsi" w:cstheme="minorHAnsi"/>
                <w:lang w:val="en-GB" w:eastAsia="en-GB"/>
              </w:rPr>
            </w:pPr>
          </w:p>
          <w:p w14:paraId="0B138CEF" w14:textId="77777777" w:rsidR="00ED2B68" w:rsidRDefault="00ED2B68">
            <w:pPr>
              <w:jc w:val="both"/>
              <w:rPr>
                <w:rFonts w:asciiTheme="minorHAnsi" w:hAnsiTheme="minorHAnsi" w:cstheme="minorHAnsi"/>
                <w:lang w:val="en-GB" w:eastAsia="en-GB"/>
              </w:rPr>
            </w:pPr>
          </w:p>
          <w:p w14:paraId="08125F1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Any reported Loss/Stolen/Damage shipment should be reported to QRM and the Customer Care Group and an incident report must be completed. See QRM Incident reporting policy </w:t>
            </w:r>
          </w:p>
          <w:p w14:paraId="43D73DB7" w14:textId="77777777" w:rsidR="00ED2B68" w:rsidRDefault="00ED2B68">
            <w:pPr>
              <w:jc w:val="both"/>
              <w:rPr>
                <w:rFonts w:asciiTheme="minorHAnsi" w:hAnsiTheme="minorHAnsi" w:cstheme="minorHAnsi"/>
                <w:lang w:val="en-GB" w:eastAsia="en-GB"/>
              </w:rPr>
            </w:pPr>
          </w:p>
          <w:p w14:paraId="33676415"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Not limited to the following if, any Line Haul Staff finds any high value shipment that has incomplete paperwork, not packed in the correct high value shipment packaging, No seal number recorded, No seal etc. then the matter needs to be reported to Management and QRM.</w:t>
            </w:r>
          </w:p>
          <w:p w14:paraId="207741DD" w14:textId="77777777" w:rsidR="00ED2B68" w:rsidRDefault="00ED2B68">
            <w:pPr>
              <w:jc w:val="both"/>
              <w:rPr>
                <w:rFonts w:asciiTheme="minorHAnsi" w:hAnsiTheme="minorHAnsi" w:cstheme="minorHAnsi"/>
                <w:lang w:val="en-GB" w:eastAsia="en-GB"/>
              </w:rPr>
            </w:pPr>
          </w:p>
          <w:p w14:paraId="1A2672A9" w14:textId="77777777" w:rsidR="00ED2B68" w:rsidRDefault="00ED2B68">
            <w:pPr>
              <w:jc w:val="both"/>
              <w:rPr>
                <w:rFonts w:asciiTheme="minorHAnsi" w:hAnsiTheme="minorHAnsi" w:cstheme="minorHAnsi"/>
                <w:lang w:val="en-GB" w:eastAsia="en-GB"/>
              </w:rPr>
            </w:pPr>
          </w:p>
          <w:p w14:paraId="500979C9"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Note: (A decision will be taken by the Direct Line Manager and QRM to accept or hold the shipment. Customer Care group must be informed if, the shipment is held)</w:t>
            </w:r>
          </w:p>
          <w:p w14:paraId="1691FD4C" w14:textId="77777777" w:rsidR="00ED2B68" w:rsidRDefault="00ED2B68">
            <w:pPr>
              <w:jc w:val="both"/>
              <w:rPr>
                <w:rFonts w:asciiTheme="minorHAnsi" w:hAnsiTheme="minorHAnsi" w:cstheme="minorHAnsi"/>
                <w:lang w:val="en-GB" w:eastAsia="en-GB"/>
              </w:rPr>
            </w:pPr>
          </w:p>
          <w:p w14:paraId="79AF07F3"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All high value shipment will be handled in a secure and sterile area covered by CCTV where practical. Only authorized staff is allowed into the area. Authorized Persons’ details to be given to Security and displayed in the Security Office. </w:t>
            </w:r>
          </w:p>
          <w:p w14:paraId="4AD0F016" w14:textId="77777777" w:rsidR="00ED2B68" w:rsidRDefault="00ED2B68">
            <w:pPr>
              <w:jc w:val="both"/>
              <w:rPr>
                <w:rFonts w:asciiTheme="minorHAnsi" w:hAnsiTheme="minorHAnsi" w:cstheme="minorHAnsi"/>
                <w:lang w:val="en-GB" w:eastAsia="en-GB"/>
              </w:rPr>
            </w:pPr>
          </w:p>
          <w:p w14:paraId="4C974AB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 proper handover of the key relating to the area must be maintained after each shift change. A record must be kept for audit purposes. </w:t>
            </w:r>
          </w:p>
          <w:p w14:paraId="631B3130" w14:textId="77777777" w:rsidR="00ED2B68" w:rsidRDefault="00ED2B68">
            <w:pPr>
              <w:jc w:val="both"/>
              <w:rPr>
                <w:rFonts w:asciiTheme="minorHAnsi" w:hAnsiTheme="minorHAnsi" w:cstheme="minorHAnsi"/>
                <w:lang w:val="en-GB" w:eastAsia="en-GB"/>
              </w:rPr>
            </w:pPr>
          </w:p>
          <w:p w14:paraId="253AFA4C"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 separate secure lockable cage must be provided inside the sterile area and keys controlled. </w:t>
            </w:r>
          </w:p>
          <w:p w14:paraId="62A0F2C0" w14:textId="77777777" w:rsidR="00ED2B68" w:rsidRDefault="00ED2B68">
            <w:pPr>
              <w:jc w:val="both"/>
              <w:rPr>
                <w:rFonts w:asciiTheme="minorHAnsi" w:hAnsiTheme="minorHAnsi" w:cstheme="minorHAnsi"/>
                <w:lang w:val="en-GB" w:eastAsia="en-GB"/>
              </w:rPr>
            </w:pPr>
          </w:p>
          <w:p w14:paraId="538D91F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 proper audit must be carried out after each shift change of the high value shipments. A record must be kept for audit purposes. </w:t>
            </w:r>
          </w:p>
          <w:p w14:paraId="7926290A" w14:textId="77777777" w:rsidR="00ED2B68" w:rsidRDefault="00ED2B68">
            <w:pPr>
              <w:jc w:val="both"/>
              <w:rPr>
                <w:rFonts w:asciiTheme="minorHAnsi" w:hAnsiTheme="minorHAnsi" w:cstheme="minorHAnsi"/>
                <w:lang w:val="en-GB" w:eastAsia="en-GB"/>
              </w:rPr>
            </w:pPr>
          </w:p>
          <w:p w14:paraId="48016330"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No high value shipment should move in a net work other than the SMSA network unless the shipment is an international shipment.</w:t>
            </w:r>
          </w:p>
          <w:p w14:paraId="7846FA55" w14:textId="77777777" w:rsidR="00ED2B68" w:rsidRDefault="00ED2B68">
            <w:pPr>
              <w:jc w:val="both"/>
              <w:rPr>
                <w:rFonts w:asciiTheme="minorHAnsi" w:hAnsiTheme="minorHAnsi" w:cstheme="minorHAnsi"/>
                <w:lang w:val="en-GB" w:eastAsia="en-GB"/>
              </w:rPr>
            </w:pPr>
          </w:p>
          <w:p w14:paraId="55FE7D2C" w14:textId="77777777" w:rsidR="00ED2B68" w:rsidRDefault="00ED2B68">
            <w:pPr>
              <w:jc w:val="both"/>
              <w:rPr>
                <w:rFonts w:asciiTheme="minorHAnsi" w:hAnsiTheme="minorHAnsi" w:cstheme="minorHAnsi"/>
                <w:lang w:val="en-GB" w:eastAsia="en-GB"/>
              </w:rPr>
            </w:pPr>
          </w:p>
          <w:p w14:paraId="1F14E936"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Procedures:</w:t>
            </w:r>
          </w:p>
          <w:p w14:paraId="0043897F" w14:textId="77777777" w:rsidR="00ED2B68" w:rsidRDefault="00ED2B68">
            <w:pPr>
              <w:jc w:val="both"/>
              <w:rPr>
                <w:rFonts w:asciiTheme="minorHAnsi" w:hAnsiTheme="minorHAnsi" w:cstheme="minorHAnsi"/>
                <w:lang w:val="en-GB" w:eastAsia="en-GB"/>
              </w:rPr>
            </w:pPr>
          </w:p>
          <w:p w14:paraId="39FE8E8D"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Procedure for handling High Value shipment from SSC:</w:t>
            </w:r>
          </w:p>
          <w:p w14:paraId="75AF80A7" w14:textId="77777777" w:rsidR="00ED2B68" w:rsidRDefault="00ED2B68">
            <w:pPr>
              <w:jc w:val="both"/>
              <w:rPr>
                <w:rFonts w:asciiTheme="minorHAnsi" w:hAnsiTheme="minorHAnsi" w:cstheme="minorHAnsi"/>
                <w:lang w:val="en-GB" w:eastAsia="en-GB"/>
              </w:rPr>
            </w:pPr>
          </w:p>
          <w:p w14:paraId="68E76F31" w14:textId="77777777" w:rsidR="00ED2B68" w:rsidRDefault="00ED2B68">
            <w:pPr>
              <w:jc w:val="both"/>
              <w:rPr>
                <w:rFonts w:asciiTheme="minorHAnsi" w:hAnsiTheme="minorHAnsi" w:cstheme="minorHAnsi"/>
                <w:lang w:val="en-GB" w:eastAsia="en-GB"/>
              </w:rPr>
            </w:pPr>
          </w:p>
          <w:p w14:paraId="11A193A1" w14:textId="77777777" w:rsidR="00ED2B68" w:rsidRDefault="00ED2B68" w:rsidP="00854FEB">
            <w:pPr>
              <w:pStyle w:val="ListParagraph"/>
              <w:numPr>
                <w:ilvl w:val="0"/>
                <w:numId w:val="1"/>
              </w:numPr>
              <w:jc w:val="both"/>
              <w:rPr>
                <w:rFonts w:asciiTheme="minorHAnsi" w:hAnsiTheme="minorHAnsi" w:cstheme="minorHAnsi"/>
                <w:lang w:val="en-GB" w:eastAsia="en-GB"/>
              </w:rPr>
            </w:pPr>
            <w:r>
              <w:rPr>
                <w:rFonts w:asciiTheme="minorHAnsi" w:hAnsiTheme="minorHAnsi" w:cstheme="minorHAnsi"/>
                <w:lang w:val="en-GB" w:eastAsia="en-GB"/>
              </w:rPr>
              <w:t>Line Haul Couriers will pickup shipment from SSC. All high value shipment will be physically checked to ensure the following:</w:t>
            </w:r>
          </w:p>
          <w:p w14:paraId="7EA93F62" w14:textId="77777777" w:rsidR="00ED2B68" w:rsidRDefault="00ED2B68">
            <w:pPr>
              <w:jc w:val="both"/>
              <w:rPr>
                <w:rFonts w:asciiTheme="minorHAnsi" w:hAnsiTheme="minorHAnsi" w:cstheme="minorHAnsi"/>
                <w:lang w:val="en-GB" w:eastAsia="en-GB"/>
              </w:rPr>
            </w:pPr>
          </w:p>
          <w:p w14:paraId="3DF17FC6"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Shipment has not been tampered with in any way </w:t>
            </w:r>
          </w:p>
          <w:p w14:paraId="74BF9B6E" w14:textId="77777777" w:rsidR="00ED2B68" w:rsidRDefault="00ED2B68">
            <w:pPr>
              <w:jc w:val="both"/>
              <w:rPr>
                <w:rFonts w:asciiTheme="minorHAnsi" w:hAnsiTheme="minorHAnsi" w:cstheme="minorHAnsi"/>
                <w:lang w:val="en-GB" w:eastAsia="en-GB"/>
              </w:rPr>
            </w:pPr>
          </w:p>
          <w:p w14:paraId="75BAB641"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AWB fully completed and legible </w:t>
            </w:r>
          </w:p>
          <w:p w14:paraId="16EEE004" w14:textId="77777777" w:rsidR="00ED2B68" w:rsidRDefault="00ED2B68">
            <w:pPr>
              <w:jc w:val="both"/>
              <w:rPr>
                <w:rFonts w:asciiTheme="minorHAnsi" w:hAnsiTheme="minorHAnsi" w:cstheme="minorHAnsi"/>
                <w:lang w:val="en-GB" w:eastAsia="en-GB"/>
              </w:rPr>
            </w:pPr>
          </w:p>
          <w:p w14:paraId="6514AB6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Check that the following is recorded on the AWB – weight, number of packages, declared value, time of receipt, customer signature, RD Executive details.</w:t>
            </w:r>
          </w:p>
          <w:p w14:paraId="65017AB8" w14:textId="77777777" w:rsidR="00ED2B68" w:rsidRDefault="00ED2B68">
            <w:pPr>
              <w:jc w:val="both"/>
              <w:rPr>
                <w:rFonts w:asciiTheme="minorHAnsi" w:hAnsiTheme="minorHAnsi" w:cstheme="minorHAnsi"/>
                <w:lang w:val="en-GB" w:eastAsia="en-GB"/>
              </w:rPr>
            </w:pPr>
          </w:p>
          <w:p w14:paraId="04CDC3EF"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 Seal number matches the seal number recorded on the AWB</w:t>
            </w:r>
          </w:p>
          <w:p w14:paraId="64E24831" w14:textId="77777777" w:rsidR="00ED2B68" w:rsidRDefault="00ED2B68">
            <w:pPr>
              <w:jc w:val="both"/>
              <w:rPr>
                <w:rFonts w:asciiTheme="minorHAnsi" w:hAnsiTheme="minorHAnsi" w:cstheme="minorHAnsi"/>
                <w:lang w:val="en-GB" w:eastAsia="en-GB"/>
              </w:rPr>
            </w:pPr>
          </w:p>
          <w:p w14:paraId="57F86B9F"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 All high value shipments should be in a pre-printed seal bag. If the shipment is larger than the pre-printed bag then the shipment should be in a mother or baby bag with the black banding with the pre-punched holes. </w:t>
            </w:r>
          </w:p>
          <w:p w14:paraId="70459B36" w14:textId="77777777" w:rsidR="00ED2B68" w:rsidRDefault="00ED2B68">
            <w:pPr>
              <w:jc w:val="both"/>
              <w:rPr>
                <w:rFonts w:asciiTheme="minorHAnsi" w:hAnsiTheme="minorHAnsi" w:cstheme="minorHAnsi"/>
                <w:lang w:val="en-GB" w:eastAsia="en-GB"/>
              </w:rPr>
            </w:pPr>
          </w:p>
          <w:p w14:paraId="39604866" w14:textId="10C33626"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Check that the SMSA blue seals are properly weaved through the bag holes.</w:t>
            </w:r>
          </w:p>
          <w:p w14:paraId="3DC64C8B" w14:textId="77777777" w:rsidR="00ED2B68" w:rsidRDefault="00ED2B68">
            <w:pPr>
              <w:jc w:val="both"/>
              <w:rPr>
                <w:rFonts w:asciiTheme="minorHAnsi" w:hAnsiTheme="minorHAnsi" w:cstheme="minorHAnsi"/>
                <w:lang w:val="en-GB" w:eastAsia="en-GB"/>
              </w:rPr>
            </w:pPr>
          </w:p>
          <w:p w14:paraId="7B734204" w14:textId="77777777" w:rsidR="00ED2B68" w:rsidRDefault="00ED2B68">
            <w:pPr>
              <w:jc w:val="both"/>
              <w:rPr>
                <w:rFonts w:asciiTheme="minorHAnsi" w:hAnsiTheme="minorHAnsi" w:cstheme="minorHAnsi"/>
                <w:lang w:val="en-GB" w:eastAsia="en-GB"/>
              </w:rPr>
            </w:pPr>
          </w:p>
          <w:p w14:paraId="0FB88546" w14:textId="77777777" w:rsidR="00ED2B68" w:rsidRDefault="00ED2B68" w:rsidP="00854FEB">
            <w:pPr>
              <w:pStyle w:val="ListParagraph"/>
              <w:numPr>
                <w:ilvl w:val="0"/>
                <w:numId w:val="1"/>
              </w:numPr>
              <w:jc w:val="both"/>
              <w:rPr>
                <w:rFonts w:asciiTheme="minorHAnsi" w:hAnsiTheme="minorHAnsi" w:cstheme="minorHAnsi"/>
                <w:lang w:val="en-GB" w:eastAsia="en-GB"/>
              </w:rPr>
            </w:pPr>
            <w:r>
              <w:rPr>
                <w:rFonts w:asciiTheme="minorHAnsi" w:hAnsiTheme="minorHAnsi" w:cstheme="minorHAnsi"/>
                <w:lang w:val="en-GB" w:eastAsia="en-GB"/>
              </w:rPr>
              <w:t xml:space="preserve"> If the line Haul Driver finds that the above procedures have not been followed then Management and QRM should be informed for a decision. (See General above). </w:t>
            </w:r>
          </w:p>
          <w:p w14:paraId="34DD7E9C" w14:textId="77777777" w:rsidR="00ED2B68" w:rsidRDefault="00ED2B68">
            <w:pPr>
              <w:jc w:val="both"/>
              <w:rPr>
                <w:rFonts w:asciiTheme="minorHAnsi" w:hAnsiTheme="minorHAnsi" w:cstheme="minorHAnsi"/>
                <w:lang w:val="en-GB" w:eastAsia="en-GB"/>
              </w:rPr>
            </w:pPr>
          </w:p>
          <w:p w14:paraId="304EF8A5" w14:textId="77777777" w:rsidR="00ED2B68" w:rsidRDefault="00ED2B68" w:rsidP="00854FEB">
            <w:pPr>
              <w:pStyle w:val="ListParagraph"/>
              <w:numPr>
                <w:ilvl w:val="0"/>
                <w:numId w:val="1"/>
              </w:numPr>
              <w:jc w:val="both"/>
              <w:rPr>
                <w:rFonts w:asciiTheme="minorHAnsi" w:hAnsiTheme="minorHAnsi" w:cstheme="minorHAnsi"/>
                <w:lang w:val="en-GB" w:eastAsia="en-GB"/>
              </w:rPr>
            </w:pPr>
            <w:r>
              <w:rPr>
                <w:rFonts w:asciiTheme="minorHAnsi" w:hAnsiTheme="minorHAnsi" w:cstheme="minorHAnsi"/>
                <w:lang w:val="en-GB" w:eastAsia="en-GB"/>
              </w:rPr>
              <w:t>If the above is correct then the courier  should apply Retail to Ops  scan for the shipments with the presence of the RD Executive.</w:t>
            </w:r>
          </w:p>
          <w:p w14:paraId="60A5A0D7" w14:textId="77777777" w:rsidR="00ED2B68" w:rsidRDefault="00ED2B68">
            <w:pPr>
              <w:ind w:left="360"/>
              <w:rPr>
                <w:rFonts w:asciiTheme="minorHAnsi" w:hAnsiTheme="minorHAnsi" w:cstheme="minorHAnsi"/>
                <w:lang w:val="en-GB" w:eastAsia="en-GB"/>
              </w:rPr>
            </w:pPr>
          </w:p>
          <w:p w14:paraId="4D183C36" w14:textId="77777777" w:rsidR="00ED2B68" w:rsidRDefault="00ED2B68">
            <w:pPr>
              <w:pStyle w:val="ListParagraph"/>
              <w:jc w:val="both"/>
              <w:rPr>
                <w:rFonts w:asciiTheme="minorHAnsi" w:hAnsiTheme="minorHAnsi" w:cstheme="minorHAnsi"/>
                <w:lang w:val="en-GB" w:eastAsia="en-GB"/>
              </w:rPr>
            </w:pPr>
          </w:p>
          <w:p w14:paraId="35CAB0DF" w14:textId="77777777" w:rsidR="00ED2B68" w:rsidRDefault="00ED2B68" w:rsidP="00854FEB">
            <w:pPr>
              <w:pStyle w:val="ListParagraph"/>
              <w:numPr>
                <w:ilvl w:val="0"/>
                <w:numId w:val="1"/>
              </w:numPr>
              <w:jc w:val="both"/>
              <w:rPr>
                <w:rFonts w:asciiTheme="minorHAnsi" w:hAnsiTheme="minorHAnsi" w:cstheme="minorHAnsi"/>
                <w:lang w:val="en-GB" w:eastAsia="en-GB"/>
              </w:rPr>
            </w:pPr>
            <w:r>
              <w:rPr>
                <w:rFonts w:asciiTheme="minorHAnsi" w:hAnsiTheme="minorHAnsi" w:cstheme="minorHAnsi"/>
                <w:lang w:val="en-GB" w:eastAsia="en-GB"/>
              </w:rPr>
              <w:t xml:space="preserve">Once the Line Haul Couriers receives the shipment the Safety and Security of the shipment will fall from the RD Executive to the Line Haul Couriers. </w:t>
            </w:r>
          </w:p>
          <w:p w14:paraId="3BF018E7" w14:textId="77777777" w:rsidR="00ED2B68" w:rsidRDefault="00ED2B68">
            <w:pPr>
              <w:pStyle w:val="ListParagraph"/>
              <w:rPr>
                <w:rFonts w:asciiTheme="minorHAnsi" w:hAnsiTheme="minorHAnsi" w:cstheme="minorHAnsi"/>
                <w:lang w:val="en-GB" w:eastAsia="en-GB"/>
              </w:rPr>
            </w:pPr>
          </w:p>
          <w:p w14:paraId="04F8311C" w14:textId="77777777" w:rsidR="00ED2B68" w:rsidRDefault="00ED2B68">
            <w:pPr>
              <w:pStyle w:val="ListParagraph"/>
              <w:jc w:val="both"/>
              <w:rPr>
                <w:rFonts w:asciiTheme="minorHAnsi" w:hAnsiTheme="minorHAnsi" w:cstheme="minorHAnsi"/>
                <w:lang w:val="en-GB" w:eastAsia="en-GB"/>
              </w:rPr>
            </w:pPr>
          </w:p>
          <w:p w14:paraId="4080B4D2"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5.  The Line Haul Couriers once he has done all his pickups will bring the high value shipments to the Hub. </w:t>
            </w:r>
          </w:p>
          <w:p w14:paraId="24A5B83A" w14:textId="77777777" w:rsidR="00ED2B68" w:rsidRDefault="00ED2B68">
            <w:pPr>
              <w:jc w:val="both"/>
              <w:rPr>
                <w:rFonts w:asciiTheme="minorHAnsi" w:hAnsiTheme="minorHAnsi" w:cstheme="minorHAnsi"/>
                <w:lang w:val="en-GB" w:eastAsia="en-GB"/>
              </w:rPr>
            </w:pPr>
          </w:p>
          <w:p w14:paraId="04995E0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6. The high value shipments will be off loaded and handed to the dedicated Line Haul Staff / Supervisor handling high value shipments. </w:t>
            </w:r>
          </w:p>
          <w:p w14:paraId="0AB97EBA" w14:textId="77777777" w:rsidR="00ED2B68" w:rsidRDefault="00ED2B68">
            <w:pPr>
              <w:jc w:val="both"/>
              <w:rPr>
                <w:rFonts w:asciiTheme="minorHAnsi" w:hAnsiTheme="minorHAnsi" w:cstheme="minorHAnsi"/>
                <w:lang w:val="en-GB" w:eastAsia="en-GB"/>
              </w:rPr>
            </w:pPr>
          </w:p>
          <w:p w14:paraId="093F57ED"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7. The Dedicated Line Haul Staff / Supervisor will ensure that AWB is fully completed and legible (Follow the procedure as number 1 and 2 above) </w:t>
            </w:r>
          </w:p>
          <w:p w14:paraId="5E1CD4F8" w14:textId="77777777" w:rsidR="00ED2B68" w:rsidRDefault="00ED2B68">
            <w:pPr>
              <w:jc w:val="both"/>
              <w:rPr>
                <w:rFonts w:asciiTheme="minorHAnsi" w:hAnsiTheme="minorHAnsi" w:cstheme="minorHAnsi"/>
                <w:lang w:val="en-GB" w:eastAsia="en-GB"/>
              </w:rPr>
            </w:pPr>
          </w:p>
          <w:p w14:paraId="13231EF0"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8. Each shipment will be crossed checked against the Retail to Ops scans upon receiving and scanned into the hub. </w:t>
            </w:r>
          </w:p>
          <w:p w14:paraId="4566A5CB" w14:textId="77777777" w:rsidR="00ED2B68" w:rsidRDefault="00ED2B68">
            <w:pPr>
              <w:jc w:val="both"/>
              <w:rPr>
                <w:rFonts w:asciiTheme="minorHAnsi" w:hAnsiTheme="minorHAnsi" w:cstheme="minorHAnsi"/>
                <w:lang w:val="en-GB" w:eastAsia="en-GB"/>
              </w:rPr>
            </w:pPr>
          </w:p>
          <w:p w14:paraId="0DF336F7" w14:textId="77777777" w:rsidR="00ED2B68" w:rsidRDefault="00ED2B68">
            <w:pPr>
              <w:jc w:val="both"/>
              <w:rPr>
                <w:rFonts w:asciiTheme="minorHAnsi" w:hAnsiTheme="minorHAnsi" w:cstheme="minorHAnsi"/>
                <w:lang w:val="en-GB" w:eastAsia="en-GB"/>
              </w:rPr>
            </w:pPr>
          </w:p>
          <w:p w14:paraId="46904984"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10. Once the Dedicated Line Haul Staff / Supervisor receive the shipment the Safety and Security of the shipment will fall from the Line Haul Courier to the Dedicated Line Haul Staff. </w:t>
            </w:r>
          </w:p>
          <w:p w14:paraId="2861381A" w14:textId="77777777" w:rsidR="00ED2B68" w:rsidRDefault="00ED2B68">
            <w:pPr>
              <w:jc w:val="both"/>
              <w:rPr>
                <w:rFonts w:asciiTheme="minorHAnsi" w:hAnsiTheme="minorHAnsi" w:cstheme="minorHAnsi"/>
                <w:lang w:val="en-GB" w:eastAsia="en-GB"/>
              </w:rPr>
            </w:pPr>
          </w:p>
          <w:p w14:paraId="34B20D8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11. The Dedicated Line Haul Staff / Supervisor will sort the shipments according to there destination. A separate Manifest will be made for each destination. </w:t>
            </w:r>
          </w:p>
          <w:p w14:paraId="2DBE6E01" w14:textId="77777777" w:rsidR="00ED2B68" w:rsidRDefault="00ED2B68">
            <w:pPr>
              <w:jc w:val="both"/>
              <w:rPr>
                <w:rFonts w:asciiTheme="minorHAnsi" w:hAnsiTheme="minorHAnsi" w:cstheme="minorHAnsi"/>
                <w:lang w:val="en-GB" w:eastAsia="en-GB"/>
              </w:rPr>
            </w:pPr>
          </w:p>
          <w:p w14:paraId="7D8EF467"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13. Random spot checks on the weight of the shipments will also be carried out by the Dedicated Line Haul Staff / Supervisor and a record kept for audit purposes. </w:t>
            </w:r>
          </w:p>
          <w:p w14:paraId="7042FDAA" w14:textId="77777777" w:rsidR="00ED2B68" w:rsidRDefault="00ED2B68">
            <w:pPr>
              <w:jc w:val="both"/>
              <w:rPr>
                <w:rFonts w:asciiTheme="minorHAnsi" w:hAnsiTheme="minorHAnsi" w:cstheme="minorHAnsi"/>
                <w:lang w:val="en-GB" w:eastAsia="en-GB"/>
              </w:rPr>
            </w:pPr>
          </w:p>
          <w:p w14:paraId="550A527A"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14. Shipments which have not had their contents verified, must be X-Rayed and the contents verified against those declared on the AWB and checked that they are not prohibited. </w:t>
            </w:r>
          </w:p>
          <w:p w14:paraId="080AE592" w14:textId="77777777" w:rsidR="00ED2B68" w:rsidRDefault="00ED2B68">
            <w:pPr>
              <w:jc w:val="both"/>
              <w:rPr>
                <w:rFonts w:asciiTheme="minorHAnsi" w:hAnsiTheme="minorHAnsi" w:cstheme="minorHAnsi"/>
                <w:lang w:val="en-GB" w:eastAsia="en-GB"/>
              </w:rPr>
            </w:pPr>
          </w:p>
          <w:p w14:paraId="2515BDF3"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15. The Dedicated Line Haul Staff / Supervisor will then handover the shipment to the Line Haul Route Driver. </w:t>
            </w:r>
          </w:p>
          <w:p w14:paraId="4E24D7B0" w14:textId="77777777" w:rsidR="00ED2B68" w:rsidRDefault="00ED2B68">
            <w:pPr>
              <w:jc w:val="both"/>
              <w:rPr>
                <w:rFonts w:asciiTheme="minorHAnsi" w:hAnsiTheme="minorHAnsi" w:cstheme="minorHAnsi"/>
                <w:lang w:val="en-GB" w:eastAsia="en-GB"/>
              </w:rPr>
            </w:pPr>
          </w:p>
          <w:p w14:paraId="76734E8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16. The Line Haul Driver will ensure the AWB is fully completed and legible.(Follow the procedure as number 1 and 2 above) </w:t>
            </w:r>
          </w:p>
          <w:p w14:paraId="409992B3" w14:textId="77777777" w:rsidR="00ED2B68" w:rsidRDefault="00ED2B68">
            <w:pPr>
              <w:jc w:val="both"/>
              <w:rPr>
                <w:rFonts w:asciiTheme="minorHAnsi" w:hAnsiTheme="minorHAnsi" w:cstheme="minorHAnsi"/>
                <w:lang w:val="en-GB" w:eastAsia="en-GB"/>
              </w:rPr>
            </w:pPr>
          </w:p>
          <w:p w14:paraId="5E9DB345"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17. Once the checks have been completed the Line Haul Route Driver will record the time day and date and sign the Manifest to confirm receipt of the shipments. </w:t>
            </w:r>
          </w:p>
          <w:p w14:paraId="62F33A87" w14:textId="77777777" w:rsidR="00ED2B68" w:rsidRDefault="00ED2B68">
            <w:pPr>
              <w:jc w:val="both"/>
              <w:rPr>
                <w:rFonts w:asciiTheme="minorHAnsi" w:hAnsiTheme="minorHAnsi" w:cstheme="minorHAnsi"/>
                <w:lang w:val="en-GB" w:eastAsia="en-GB"/>
              </w:rPr>
            </w:pPr>
          </w:p>
          <w:p w14:paraId="28192C6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18. Once the Line Haul Route Driver receives the shipment the Safety and Security of the shipment will fall from the Dedicated Line Haul Staff / Supervisor to the Line Haul Route Driver.</w:t>
            </w:r>
          </w:p>
          <w:p w14:paraId="68CA3433" w14:textId="77777777" w:rsidR="00ED2B68" w:rsidRDefault="00ED2B68">
            <w:pPr>
              <w:jc w:val="both"/>
              <w:rPr>
                <w:rFonts w:asciiTheme="minorHAnsi" w:hAnsiTheme="minorHAnsi" w:cstheme="minorHAnsi"/>
                <w:lang w:val="en-GB" w:eastAsia="en-GB"/>
              </w:rPr>
            </w:pPr>
          </w:p>
          <w:p w14:paraId="30418A3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19. At the end destination whether it is the SSC, Hub or Station the above process will apply in terms of delivering and accepting the shipments, ensuring handover</w:t>
            </w:r>
          </w:p>
          <w:p w14:paraId="5D60BD04"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Processes are completed.</w:t>
            </w:r>
          </w:p>
          <w:p w14:paraId="63403C82" w14:textId="77777777" w:rsidR="00ED2B68" w:rsidRDefault="00ED2B68">
            <w:pPr>
              <w:jc w:val="both"/>
              <w:rPr>
                <w:rFonts w:asciiTheme="minorHAnsi" w:hAnsiTheme="minorHAnsi" w:cstheme="minorHAnsi"/>
                <w:lang w:val="en-GB" w:eastAsia="en-GB"/>
              </w:rPr>
            </w:pPr>
          </w:p>
          <w:p w14:paraId="325E434F" w14:textId="77777777" w:rsidR="00ED2B68" w:rsidRDefault="00ED2B68">
            <w:pPr>
              <w:jc w:val="both"/>
              <w:rPr>
                <w:rFonts w:asciiTheme="minorHAnsi" w:hAnsiTheme="minorHAnsi" w:cstheme="minorHAnsi"/>
                <w:lang w:val="en-GB" w:eastAsia="en-GB"/>
              </w:rPr>
            </w:pPr>
          </w:p>
          <w:p w14:paraId="6548FFBE" w14:textId="77777777" w:rsidR="00ED2B68" w:rsidRDefault="00ED2B68">
            <w:pPr>
              <w:jc w:val="both"/>
              <w:rPr>
                <w:rFonts w:asciiTheme="minorHAnsi" w:hAnsiTheme="minorHAnsi" w:cstheme="minorHAnsi"/>
                <w:lang w:val="en-GB" w:eastAsia="en-GB"/>
              </w:rPr>
            </w:pPr>
          </w:p>
          <w:p w14:paraId="3C881841" w14:textId="77777777" w:rsidR="00ED2B68" w:rsidRDefault="00ED2B68">
            <w:pPr>
              <w:jc w:val="both"/>
              <w:rPr>
                <w:rFonts w:asciiTheme="minorHAnsi" w:hAnsiTheme="minorHAnsi" w:cstheme="minorHAnsi"/>
                <w:lang w:val="en-GB" w:eastAsia="en-GB"/>
              </w:rPr>
            </w:pPr>
          </w:p>
          <w:p w14:paraId="4C175599" w14:textId="77777777" w:rsidR="00ED2B68" w:rsidRDefault="00ED2B68">
            <w:pPr>
              <w:jc w:val="both"/>
              <w:rPr>
                <w:rFonts w:asciiTheme="minorHAnsi" w:hAnsiTheme="minorHAnsi" w:cstheme="minorHAnsi"/>
                <w:lang w:val="en-GB" w:eastAsia="en-GB"/>
              </w:rPr>
            </w:pPr>
          </w:p>
          <w:p w14:paraId="363B9C35" w14:textId="77777777" w:rsidR="00ED2B68" w:rsidRDefault="00ED2B68">
            <w:pPr>
              <w:jc w:val="both"/>
              <w:rPr>
                <w:rFonts w:asciiTheme="minorHAnsi" w:hAnsiTheme="minorHAnsi" w:cstheme="minorHAnsi"/>
                <w:lang w:val="en-GB" w:eastAsia="en-GB"/>
              </w:rPr>
            </w:pPr>
          </w:p>
          <w:p w14:paraId="27E47DFD" w14:textId="77777777" w:rsidR="00ED2B68" w:rsidRDefault="00ED2B68">
            <w:pPr>
              <w:jc w:val="both"/>
              <w:rPr>
                <w:rFonts w:asciiTheme="minorHAnsi" w:hAnsiTheme="minorHAnsi" w:cstheme="minorHAnsi"/>
                <w:lang w:val="en-GB" w:eastAsia="en-GB"/>
              </w:rPr>
            </w:pPr>
          </w:p>
          <w:p w14:paraId="03C2197F" w14:textId="77777777" w:rsidR="00ED2B68" w:rsidRDefault="00ED2B68">
            <w:pPr>
              <w:jc w:val="both"/>
              <w:rPr>
                <w:rFonts w:asciiTheme="minorHAnsi" w:hAnsiTheme="minorHAnsi" w:cstheme="minorHAnsi"/>
                <w:lang w:val="en-GB" w:eastAsia="en-GB"/>
              </w:rPr>
            </w:pPr>
          </w:p>
          <w:p w14:paraId="4858D4A9"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Procedures for Couriers – Delivery to SSC: </w:t>
            </w:r>
          </w:p>
          <w:p w14:paraId="12E321BA" w14:textId="77777777" w:rsidR="00ED2B68" w:rsidRDefault="00ED2B68">
            <w:pPr>
              <w:jc w:val="both"/>
              <w:rPr>
                <w:rFonts w:asciiTheme="minorHAnsi" w:hAnsiTheme="minorHAnsi" w:cstheme="minorHAnsi"/>
                <w:lang w:val="en-GB" w:eastAsia="en-GB"/>
              </w:rPr>
            </w:pPr>
          </w:p>
          <w:p w14:paraId="2E91973E"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xml:space="preserve">• This SSC Delivery procedure will apply to all Couriers. </w:t>
            </w:r>
          </w:p>
          <w:p w14:paraId="2263E19E" w14:textId="77777777" w:rsidR="00ED2B68" w:rsidRDefault="00ED2B68">
            <w:pPr>
              <w:jc w:val="both"/>
              <w:rPr>
                <w:rFonts w:asciiTheme="minorHAnsi" w:hAnsiTheme="minorHAnsi" w:cstheme="minorHAnsi"/>
                <w:lang w:val="en-GB" w:eastAsia="en-GB"/>
              </w:rPr>
            </w:pPr>
          </w:p>
          <w:p w14:paraId="6CD337CC"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The RD Executive will have the responsibility to check the seal number if matches with the recorded seal number in the AWB during Ops To Retail handover scan.</w:t>
            </w:r>
          </w:p>
          <w:p w14:paraId="7E107F4C" w14:textId="77777777" w:rsidR="00ED2B68" w:rsidRDefault="00ED2B68">
            <w:pPr>
              <w:jc w:val="both"/>
              <w:rPr>
                <w:rFonts w:asciiTheme="minorHAnsi" w:hAnsiTheme="minorHAnsi" w:cstheme="minorHAnsi"/>
                <w:lang w:val="en-GB" w:eastAsia="en-GB"/>
              </w:rPr>
            </w:pPr>
          </w:p>
          <w:p w14:paraId="59F07FEB"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t>• RD Executive also to check for any tampering and changes in the packaging.</w:t>
            </w:r>
          </w:p>
          <w:p w14:paraId="7A683734" w14:textId="77777777" w:rsidR="00ED2B68" w:rsidRDefault="00ED2B68">
            <w:pPr>
              <w:jc w:val="both"/>
              <w:rPr>
                <w:rFonts w:asciiTheme="minorHAnsi" w:hAnsiTheme="minorHAnsi" w:cstheme="minorHAnsi"/>
                <w:lang w:val="en-GB" w:eastAsia="en-GB"/>
              </w:rPr>
            </w:pPr>
          </w:p>
          <w:p w14:paraId="0B1AC81F" w14:textId="77777777" w:rsidR="00ED2B68" w:rsidRDefault="00ED2B68">
            <w:pPr>
              <w:jc w:val="both"/>
              <w:rPr>
                <w:rFonts w:asciiTheme="minorHAnsi" w:hAnsiTheme="minorHAnsi" w:cstheme="minorHAnsi"/>
                <w:lang w:val="en-GB" w:eastAsia="en-GB"/>
              </w:rPr>
            </w:pPr>
            <w:r>
              <w:rPr>
                <w:rFonts w:asciiTheme="minorHAnsi" w:hAnsiTheme="minorHAnsi" w:cstheme="minorHAnsi"/>
                <w:lang w:val="en-GB" w:eastAsia="en-GB"/>
              </w:rPr>
              <w:lastRenderedPageBreak/>
              <w:t xml:space="preserve"> • Any notice discrepancies should be reported to the SC line manager for action.</w:t>
            </w:r>
          </w:p>
          <w:p w14:paraId="1D7BF50D" w14:textId="77777777" w:rsidR="00ED2B68" w:rsidRDefault="00ED2B68">
            <w:pPr>
              <w:jc w:val="both"/>
              <w:rPr>
                <w:rFonts w:asciiTheme="minorHAnsi" w:hAnsiTheme="minorHAnsi" w:cstheme="minorHAnsi"/>
                <w:lang w:val="en-GB" w:eastAsia="en-GB"/>
              </w:rPr>
            </w:pPr>
          </w:p>
          <w:p w14:paraId="3774B882" w14:textId="77777777" w:rsidR="00ED2B68" w:rsidRDefault="00ED2B68">
            <w:pPr>
              <w:jc w:val="both"/>
              <w:rPr>
                <w:rFonts w:asciiTheme="minorHAnsi" w:hAnsiTheme="minorHAnsi" w:cstheme="minorHAnsi"/>
                <w:lang w:val="en-GB" w:eastAsia="en-GB"/>
              </w:rPr>
            </w:pPr>
          </w:p>
          <w:p w14:paraId="13D72354"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307"/>
            </w:tblGrid>
            <w:tr w:rsidR="00ED2B68" w14:paraId="3AF9B670" w14:textId="77777777">
              <w:trPr>
                <w:trHeight w:val="319"/>
              </w:trPr>
              <w:tc>
                <w:tcPr>
                  <w:tcW w:w="0" w:type="auto"/>
                  <w:tcBorders>
                    <w:top w:val="nil"/>
                    <w:left w:val="nil"/>
                    <w:bottom w:val="nil"/>
                    <w:right w:val="nil"/>
                  </w:tcBorders>
                  <w:hideMark/>
                </w:tcPr>
                <w:p w14:paraId="3F7307A9" w14:textId="77777777" w:rsidR="00ED2B68" w:rsidRDefault="00ED2B68">
                  <w:pPr>
                    <w:pStyle w:val="Default"/>
                    <w:rPr>
                      <w:rFonts w:asciiTheme="minorHAnsi" w:hAnsiTheme="minorHAnsi" w:cstheme="minorHAnsi"/>
                      <w:lang w:val="en-GB"/>
                    </w:rPr>
                  </w:pPr>
                  <w:r>
                    <w:rPr>
                      <w:rFonts w:asciiTheme="minorHAnsi" w:hAnsiTheme="minorHAnsi" w:cstheme="minorHAnsi"/>
                      <w:lang w:val="en-GB"/>
                    </w:rPr>
                    <w:t xml:space="preserve">Procedures for Couriers Handling High Value Shipments from Corporate Customers </w:t>
                  </w:r>
                </w:p>
              </w:tc>
            </w:tr>
          </w:tbl>
          <w:p w14:paraId="18D8AA93"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424"/>
            </w:tblGrid>
            <w:tr w:rsidR="00ED2B68" w14:paraId="05094EE0" w14:textId="77777777">
              <w:trPr>
                <w:trHeight w:val="1493"/>
              </w:trPr>
              <w:tc>
                <w:tcPr>
                  <w:tcW w:w="0" w:type="auto"/>
                  <w:tcBorders>
                    <w:top w:val="nil"/>
                    <w:left w:val="nil"/>
                    <w:bottom w:val="nil"/>
                    <w:right w:val="nil"/>
                  </w:tcBorders>
                </w:tcPr>
                <w:p w14:paraId="4B14929B" w14:textId="77777777" w:rsidR="00ED2B68" w:rsidRDefault="00ED2B68">
                  <w:pPr>
                    <w:pStyle w:val="Default"/>
                    <w:rPr>
                      <w:rFonts w:asciiTheme="minorHAnsi" w:hAnsiTheme="minorHAnsi" w:cstheme="minorHAnsi"/>
                      <w:color w:val="auto"/>
                      <w:lang w:val="en-GB"/>
                    </w:rPr>
                  </w:pPr>
                </w:p>
                <w:p w14:paraId="6F492FE7" w14:textId="77777777" w:rsidR="00ED2B68" w:rsidRDefault="00ED2B68">
                  <w:pPr>
                    <w:pStyle w:val="Default"/>
                    <w:rPr>
                      <w:rFonts w:asciiTheme="minorHAnsi" w:hAnsiTheme="minorHAnsi" w:cstheme="minorHAnsi"/>
                      <w:color w:val="auto"/>
                      <w:lang w:val="en-GB"/>
                    </w:rPr>
                  </w:pPr>
                </w:p>
                <w:p w14:paraId="65BFAAD3"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All High Value packages should be physically checked by the Courier and the number of shipment and contents verified. The only exception could be packages SEALED in their original manufactured packaging (The Courier must also ensure that no illegal, hazardous or dangerous items are included in the shipment). </w:t>
                  </w:r>
                </w:p>
              </w:tc>
            </w:tr>
          </w:tbl>
          <w:p w14:paraId="5123A245"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424"/>
            </w:tblGrid>
            <w:tr w:rsidR="00ED2B68" w14:paraId="5D0A95EE" w14:textId="77777777">
              <w:trPr>
                <w:trHeight w:val="612"/>
              </w:trPr>
              <w:tc>
                <w:tcPr>
                  <w:tcW w:w="0" w:type="auto"/>
                  <w:tcBorders>
                    <w:top w:val="nil"/>
                    <w:left w:val="nil"/>
                    <w:bottom w:val="nil"/>
                    <w:right w:val="nil"/>
                  </w:tcBorders>
                </w:tcPr>
                <w:p w14:paraId="5F150210" w14:textId="77777777" w:rsidR="00ED2B68" w:rsidRDefault="00ED2B68">
                  <w:pPr>
                    <w:pStyle w:val="Default"/>
                    <w:rPr>
                      <w:rFonts w:asciiTheme="minorHAnsi" w:hAnsiTheme="minorHAnsi" w:cstheme="minorHAnsi"/>
                      <w:color w:val="auto"/>
                      <w:lang w:val="en-GB"/>
                    </w:rPr>
                  </w:pPr>
                </w:p>
                <w:p w14:paraId="43FD0737"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All shipment must have an AWB which must be completed by the customer checked by the Courier. See AWB Completing Procedure </w:t>
                  </w:r>
                </w:p>
              </w:tc>
            </w:tr>
          </w:tbl>
          <w:p w14:paraId="7A26BA34"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424"/>
            </w:tblGrid>
            <w:tr w:rsidR="00ED2B68" w14:paraId="2846396B" w14:textId="77777777">
              <w:trPr>
                <w:trHeight w:val="612"/>
              </w:trPr>
              <w:tc>
                <w:tcPr>
                  <w:tcW w:w="0" w:type="auto"/>
                  <w:tcBorders>
                    <w:top w:val="nil"/>
                    <w:left w:val="nil"/>
                    <w:bottom w:val="nil"/>
                    <w:right w:val="nil"/>
                  </w:tcBorders>
                </w:tcPr>
                <w:p w14:paraId="3AC24890" w14:textId="77777777" w:rsidR="00ED2B68" w:rsidRDefault="00ED2B68">
                  <w:pPr>
                    <w:pStyle w:val="Default"/>
                    <w:rPr>
                      <w:rFonts w:asciiTheme="minorHAnsi" w:hAnsiTheme="minorHAnsi" w:cstheme="minorHAnsi"/>
                      <w:color w:val="auto"/>
                      <w:lang w:val="en-GB"/>
                    </w:rPr>
                  </w:pPr>
                </w:p>
                <w:p w14:paraId="4A6696E7"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The contents of the shipment must be written by the customer and all contents verified as above so that there is no miss declaration of the contents. </w:t>
                  </w:r>
                </w:p>
                <w:p w14:paraId="5CB7E68C"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5437"/>
                  </w:tblGrid>
                  <w:tr w:rsidR="00ED2B68" w14:paraId="269CC464" w14:textId="77777777">
                    <w:trPr>
                      <w:trHeight w:val="319"/>
                    </w:trPr>
                    <w:tc>
                      <w:tcPr>
                        <w:tcW w:w="0" w:type="auto"/>
                        <w:tcBorders>
                          <w:top w:val="nil"/>
                          <w:left w:val="nil"/>
                          <w:bottom w:val="nil"/>
                          <w:right w:val="nil"/>
                        </w:tcBorders>
                        <w:hideMark/>
                      </w:tcPr>
                      <w:p w14:paraId="16145F68"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The AWB must be signed by the customer.</w:t>
                        </w:r>
                      </w:p>
                    </w:tc>
                  </w:tr>
                </w:tbl>
                <w:p w14:paraId="6726FF3A"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208"/>
                  </w:tblGrid>
                  <w:tr w:rsidR="00ED2B68" w14:paraId="06AFCCA0" w14:textId="77777777">
                    <w:trPr>
                      <w:trHeight w:val="905"/>
                    </w:trPr>
                    <w:tc>
                      <w:tcPr>
                        <w:tcW w:w="0" w:type="auto"/>
                        <w:tcBorders>
                          <w:top w:val="nil"/>
                          <w:left w:val="nil"/>
                          <w:bottom w:val="nil"/>
                          <w:right w:val="nil"/>
                        </w:tcBorders>
                      </w:tcPr>
                      <w:p w14:paraId="5E1A382C" w14:textId="77777777" w:rsidR="00ED2B68" w:rsidRDefault="00ED2B68">
                        <w:pPr>
                          <w:pStyle w:val="Default"/>
                          <w:rPr>
                            <w:rFonts w:asciiTheme="minorHAnsi" w:hAnsiTheme="minorHAnsi" w:cstheme="minorHAnsi"/>
                            <w:color w:val="auto"/>
                            <w:lang w:val="en-GB"/>
                          </w:rPr>
                        </w:pPr>
                      </w:p>
                      <w:p w14:paraId="2EE9E39A"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Ensure that the AWB is fully completed including the exact weight, number of packages, declared value and the time of receipt of the shipment. The information on the AWB must be accurate and legible. </w:t>
                        </w:r>
                      </w:p>
                      <w:tbl>
                        <w:tblPr>
                          <w:tblW w:w="0" w:type="auto"/>
                          <w:tblLook w:val="04A0" w:firstRow="1" w:lastRow="0" w:firstColumn="1" w:lastColumn="0" w:noHBand="0" w:noVBand="1"/>
                        </w:tblPr>
                        <w:tblGrid>
                          <w:gridCol w:w="7992"/>
                        </w:tblGrid>
                        <w:tr w:rsidR="00ED2B68" w14:paraId="51675FE5" w14:textId="77777777">
                          <w:trPr>
                            <w:trHeight w:val="1198"/>
                          </w:trPr>
                          <w:tc>
                            <w:tcPr>
                              <w:tcW w:w="0" w:type="auto"/>
                              <w:tcBorders>
                                <w:top w:val="nil"/>
                                <w:left w:val="nil"/>
                                <w:bottom w:val="nil"/>
                                <w:right w:val="nil"/>
                              </w:tcBorders>
                            </w:tcPr>
                            <w:p w14:paraId="5DCD48D6" w14:textId="77777777" w:rsidR="00ED2B68" w:rsidRDefault="00ED2B68">
                              <w:pPr>
                                <w:pStyle w:val="Default"/>
                                <w:rPr>
                                  <w:rFonts w:asciiTheme="minorHAnsi" w:hAnsiTheme="minorHAnsi" w:cstheme="minorHAnsi"/>
                                  <w:color w:val="auto"/>
                                  <w:lang w:val="en-GB"/>
                                </w:rPr>
                              </w:pPr>
                            </w:p>
                            <w:p w14:paraId="277014EF" w14:textId="77777777" w:rsidR="00ED2B68" w:rsidRDefault="00ED2B68">
                              <w:pPr>
                                <w:pStyle w:val="Default"/>
                                <w:rPr>
                                  <w:rFonts w:asciiTheme="minorHAnsi" w:hAnsiTheme="minorHAnsi" w:cstheme="minorHAnsi"/>
                                  <w:color w:val="auto"/>
                                  <w:lang w:val="en-GB"/>
                                </w:rPr>
                              </w:pPr>
                            </w:p>
                            <w:p w14:paraId="11DFCA7A"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All high value shipment should be placed in the pre- printed seal bags and the customer must witness the sealing of the bag. The seal number must be recorded on the AWB and the detached part of the seal bag with the recorded seal number must be given to the customer for their reference. </w:t>
                              </w:r>
                            </w:p>
                          </w:tc>
                        </w:tr>
                      </w:tbl>
                      <w:p w14:paraId="05D6A92A"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7992"/>
                        </w:tblGrid>
                        <w:tr w:rsidR="00ED2B68" w14:paraId="06169E9A" w14:textId="77777777">
                          <w:trPr>
                            <w:trHeight w:val="905"/>
                          </w:trPr>
                          <w:tc>
                            <w:tcPr>
                              <w:tcW w:w="0" w:type="auto"/>
                              <w:tcBorders>
                                <w:top w:val="nil"/>
                                <w:left w:val="nil"/>
                                <w:bottom w:val="nil"/>
                                <w:right w:val="nil"/>
                              </w:tcBorders>
                            </w:tcPr>
                            <w:p w14:paraId="172462FD" w14:textId="77777777" w:rsidR="00ED2B68" w:rsidRDefault="00ED2B68">
                              <w:pPr>
                                <w:pStyle w:val="Default"/>
                                <w:rPr>
                                  <w:rFonts w:asciiTheme="minorHAnsi" w:hAnsiTheme="minorHAnsi" w:cstheme="minorHAnsi"/>
                                  <w:color w:val="auto"/>
                                  <w:lang w:val="en-GB"/>
                                </w:rPr>
                              </w:pPr>
                            </w:p>
                            <w:p w14:paraId="69F63642"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If the pre-printed bags are not large enough for the shipment then the large mother or baby bags with the black banding and pre-punched holes should be used for the shipment. Do not use the bags without the </w:t>
                              </w:r>
                              <w:r>
                                <w:rPr>
                                  <w:rFonts w:asciiTheme="minorHAnsi" w:hAnsiTheme="minorHAnsi" w:cstheme="minorHAnsi"/>
                                  <w:lang w:val="en-GB"/>
                                </w:rPr>
                                <w:lastRenderedPageBreak/>
                                <w:t xml:space="preserve">pre-punched holes. (Unless prior approval has been given either by the Operations Manager or QRM). Shipment sent without the proper packaging will not be accepted by the Hub/Station. </w:t>
                              </w:r>
                            </w:p>
                            <w:tbl>
                              <w:tblPr>
                                <w:tblW w:w="0" w:type="auto"/>
                                <w:tblLook w:val="04A0" w:firstRow="1" w:lastRow="0" w:firstColumn="1" w:lastColumn="0" w:noHBand="0" w:noVBand="1"/>
                              </w:tblPr>
                              <w:tblGrid>
                                <w:gridCol w:w="7776"/>
                              </w:tblGrid>
                              <w:tr w:rsidR="00ED2B68" w14:paraId="3513BCFD" w14:textId="77777777">
                                <w:trPr>
                                  <w:trHeight w:val="905"/>
                                </w:trPr>
                                <w:tc>
                                  <w:tcPr>
                                    <w:tcW w:w="0" w:type="auto"/>
                                    <w:tcBorders>
                                      <w:top w:val="nil"/>
                                      <w:left w:val="nil"/>
                                      <w:bottom w:val="nil"/>
                                      <w:right w:val="nil"/>
                                    </w:tcBorders>
                                  </w:tcPr>
                                  <w:p w14:paraId="258C8494" w14:textId="77777777" w:rsidR="00ED2B68" w:rsidRDefault="00ED2B68">
                                    <w:pPr>
                                      <w:pStyle w:val="Default"/>
                                      <w:rPr>
                                        <w:rFonts w:asciiTheme="minorHAnsi" w:hAnsiTheme="minorHAnsi" w:cstheme="minorHAnsi"/>
                                        <w:color w:val="auto"/>
                                        <w:lang w:val="en-GB"/>
                                      </w:rPr>
                                    </w:pPr>
                                  </w:p>
                                  <w:p w14:paraId="1AC6EC3F" w14:textId="77777777" w:rsidR="00ED2B68" w:rsidRDefault="00ED2B68">
                                    <w:pPr>
                                      <w:pStyle w:val="Default"/>
                                      <w:rPr>
                                        <w:rFonts w:asciiTheme="minorHAnsi" w:hAnsiTheme="minorHAnsi" w:cstheme="minorHAnsi"/>
                                        <w:color w:val="auto"/>
                                        <w:lang w:val="en-GB"/>
                                      </w:rPr>
                                    </w:pPr>
                                  </w:p>
                                  <w:p w14:paraId="5C61F57E" w14:textId="4E52711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Once the shipment is placed in the bag. The SMSA blue seal should be placed ensuring that the seal goes ‘In and Out’ of the holes prior to sealing tight. Again witnessed by the customer. </w:t>
                                    </w:r>
                                  </w:p>
                                </w:tc>
                              </w:tr>
                            </w:tbl>
                            <w:p w14:paraId="5146040F" w14:textId="77777777" w:rsidR="00ED2B68" w:rsidRDefault="00ED2B68">
                              <w:pPr>
                                <w:pStyle w:val="Default"/>
                                <w:rPr>
                                  <w:rFonts w:asciiTheme="minorHAnsi" w:hAnsiTheme="minorHAnsi" w:cstheme="minorHAnsi"/>
                                  <w:lang w:val="en-GB"/>
                                </w:rPr>
                              </w:pPr>
                            </w:p>
                          </w:tc>
                        </w:tr>
                      </w:tbl>
                      <w:p w14:paraId="2CCF23AF"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7992"/>
                        </w:tblGrid>
                        <w:tr w:rsidR="00ED2B68" w14:paraId="64F8C459" w14:textId="77777777">
                          <w:trPr>
                            <w:trHeight w:val="612"/>
                          </w:trPr>
                          <w:tc>
                            <w:tcPr>
                              <w:tcW w:w="0" w:type="auto"/>
                              <w:tcBorders>
                                <w:top w:val="nil"/>
                                <w:left w:val="nil"/>
                                <w:bottom w:val="nil"/>
                                <w:right w:val="nil"/>
                              </w:tcBorders>
                            </w:tcPr>
                            <w:p w14:paraId="2198AAB9" w14:textId="77777777" w:rsidR="00ED2B68" w:rsidRDefault="00ED2B68">
                              <w:pPr>
                                <w:pStyle w:val="Default"/>
                                <w:rPr>
                                  <w:rFonts w:asciiTheme="minorHAnsi" w:hAnsiTheme="minorHAnsi" w:cstheme="minorHAnsi"/>
                                  <w:color w:val="auto"/>
                                  <w:lang w:val="en-GB"/>
                                </w:rPr>
                              </w:pPr>
                            </w:p>
                            <w:p w14:paraId="78DA2CE2"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The seal number must be recorded by the customer on the AWB and </w:t>
                              </w:r>
                              <w:proofErr w:type="spellStart"/>
                              <w:r>
                                <w:rPr>
                                  <w:rFonts w:asciiTheme="minorHAnsi" w:hAnsiTheme="minorHAnsi" w:cstheme="minorHAnsi"/>
                                  <w:lang w:val="en-GB"/>
                                </w:rPr>
                                <w:t>initialed</w:t>
                              </w:r>
                              <w:proofErr w:type="spellEnd"/>
                              <w:r>
                                <w:rPr>
                                  <w:rFonts w:asciiTheme="minorHAnsi" w:hAnsiTheme="minorHAnsi" w:cstheme="minorHAnsi"/>
                                  <w:lang w:val="en-GB"/>
                                </w:rPr>
                                <w:t xml:space="preserve"> to confirm the seal number is correct. </w:t>
                              </w:r>
                            </w:p>
                          </w:tc>
                        </w:tr>
                      </w:tbl>
                      <w:p w14:paraId="36917A0D"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7992"/>
                        </w:tblGrid>
                        <w:tr w:rsidR="00ED2B68" w14:paraId="75A0695B" w14:textId="77777777">
                          <w:trPr>
                            <w:trHeight w:val="2664"/>
                          </w:trPr>
                          <w:tc>
                            <w:tcPr>
                              <w:tcW w:w="0" w:type="auto"/>
                              <w:tcBorders>
                                <w:top w:val="nil"/>
                                <w:left w:val="nil"/>
                                <w:bottom w:val="nil"/>
                                <w:right w:val="nil"/>
                              </w:tcBorders>
                            </w:tcPr>
                            <w:p w14:paraId="060417E6" w14:textId="77777777" w:rsidR="00ED2B68" w:rsidRDefault="00ED2B68">
                              <w:pPr>
                                <w:pStyle w:val="Default"/>
                                <w:rPr>
                                  <w:rFonts w:asciiTheme="minorHAnsi" w:hAnsiTheme="minorHAnsi" w:cstheme="minorHAnsi"/>
                                  <w:color w:val="auto"/>
                                  <w:lang w:val="en-GB"/>
                                </w:rPr>
                              </w:pPr>
                            </w:p>
                            <w:p w14:paraId="6615777E"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The Courier must record the H/V seal number and “H/V” in the comments column on the pick-up Manifest </w:t>
                              </w:r>
                            </w:p>
                            <w:p w14:paraId="60960BAA" w14:textId="77777777" w:rsidR="00ED2B68" w:rsidRDefault="00ED2B68">
                              <w:pPr>
                                <w:pStyle w:val="Default"/>
                                <w:rPr>
                                  <w:rFonts w:asciiTheme="minorHAnsi" w:hAnsiTheme="minorHAnsi" w:cstheme="minorHAnsi"/>
                                  <w:lang w:val="en-GB"/>
                                </w:rPr>
                              </w:pPr>
                            </w:p>
                            <w:p w14:paraId="774A725D"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Once the Courier receives the shipment they are responsible for the Safety and Security until it is handed to the Dedicated Line Haul Staff in the Hub. (SSC Procedures 6,7,8,9,10 above will apply) </w:t>
                              </w:r>
                            </w:p>
                            <w:p w14:paraId="7E12526B" w14:textId="77777777" w:rsidR="00ED2B68" w:rsidRDefault="00ED2B68">
                              <w:pPr>
                                <w:pStyle w:val="Default"/>
                                <w:rPr>
                                  <w:rFonts w:asciiTheme="minorHAnsi" w:hAnsiTheme="minorHAnsi" w:cstheme="minorHAnsi"/>
                                  <w:lang w:val="en-GB"/>
                                </w:rPr>
                              </w:pPr>
                            </w:p>
                            <w:p w14:paraId="1FF0BDCC"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 The Courier or the dedicated Line-Haul Staff / Supervisor will make a copy of the Courier Pick-up manifest together with the High Value items will be secured in the High </w:t>
                              </w:r>
                            </w:p>
                            <w:p w14:paraId="71ADF660" w14:textId="77777777" w:rsidR="00ED2B68" w:rsidRDefault="00ED2B68">
                              <w:pPr>
                                <w:pStyle w:val="Default"/>
                                <w:rPr>
                                  <w:rFonts w:asciiTheme="minorHAnsi" w:hAnsiTheme="minorHAnsi" w:cstheme="minorHAnsi"/>
                                  <w:lang w:val="en-GB"/>
                                </w:rPr>
                              </w:pPr>
                            </w:p>
                            <w:p w14:paraId="39D1B4B7" w14:textId="77777777" w:rsidR="00ED2B68" w:rsidRDefault="00ED2B68" w:rsidP="00854FEB">
                              <w:pPr>
                                <w:pStyle w:val="Default"/>
                                <w:numPr>
                                  <w:ilvl w:val="0"/>
                                  <w:numId w:val="2"/>
                                </w:numPr>
                                <w:rPr>
                                  <w:rFonts w:asciiTheme="minorHAnsi" w:hAnsiTheme="minorHAnsi" w:cstheme="minorHAnsi"/>
                                  <w:lang w:val="en-GB"/>
                                </w:rPr>
                              </w:pPr>
                              <w:r>
                                <w:rPr>
                                  <w:rFonts w:asciiTheme="minorHAnsi" w:hAnsiTheme="minorHAnsi" w:cstheme="minorHAnsi"/>
                                  <w:lang w:val="en-GB"/>
                                </w:rPr>
                                <w:t xml:space="preserve">Value Cage. (SSC Procedures 6,7,8,9,10 above will apply) </w:t>
                              </w:r>
                            </w:p>
                            <w:p w14:paraId="3D0EA36D" w14:textId="77777777" w:rsidR="00ED2B68" w:rsidRDefault="00ED2B68">
                              <w:pPr>
                                <w:pStyle w:val="Default"/>
                                <w:rPr>
                                  <w:rFonts w:asciiTheme="minorHAnsi" w:hAnsiTheme="minorHAnsi" w:cstheme="minorHAnsi"/>
                                  <w:lang w:val="en-GB"/>
                                </w:rPr>
                              </w:pPr>
                            </w:p>
                          </w:tc>
                        </w:tr>
                      </w:tbl>
                      <w:p w14:paraId="25F6C351" w14:textId="77777777" w:rsidR="00ED2B68" w:rsidRDefault="00ED2B68">
                        <w:pPr>
                          <w:pStyle w:val="Default"/>
                          <w:rPr>
                            <w:rFonts w:asciiTheme="minorHAnsi" w:hAnsiTheme="minorHAnsi" w:cstheme="minorHAnsi"/>
                            <w:lang w:val="en-GB"/>
                          </w:rPr>
                        </w:pPr>
                      </w:p>
                    </w:tc>
                  </w:tr>
                </w:tbl>
                <w:p w14:paraId="2149D392" w14:textId="77777777" w:rsidR="00ED2B68" w:rsidRDefault="00ED2B68">
                  <w:pPr>
                    <w:pStyle w:val="Default"/>
                    <w:ind w:left="720"/>
                    <w:rPr>
                      <w:rFonts w:asciiTheme="minorHAnsi" w:hAnsiTheme="minorHAnsi" w:cstheme="minorHAnsi"/>
                      <w:lang w:val="en-GB"/>
                    </w:rPr>
                  </w:pPr>
                </w:p>
              </w:tc>
            </w:tr>
          </w:tbl>
          <w:p w14:paraId="29158C3F" w14:textId="77777777" w:rsidR="00ED2B68" w:rsidRDefault="00ED2B68">
            <w:pPr>
              <w:pStyle w:val="Default"/>
              <w:rPr>
                <w:rFonts w:asciiTheme="minorHAnsi" w:hAnsiTheme="minorHAnsi" w:cstheme="minorHAnsi"/>
                <w:lang w:val="en-GB"/>
              </w:rPr>
            </w:pPr>
          </w:p>
          <w:tbl>
            <w:tblPr>
              <w:tblW w:w="0" w:type="auto"/>
              <w:tblLook w:val="04A0" w:firstRow="1" w:lastRow="0" w:firstColumn="1" w:lastColumn="0" w:noHBand="0" w:noVBand="1"/>
            </w:tblPr>
            <w:tblGrid>
              <w:gridCol w:w="8424"/>
            </w:tblGrid>
            <w:tr w:rsidR="00ED2B68" w14:paraId="5F7EBF80" w14:textId="77777777">
              <w:trPr>
                <w:trHeight w:val="905"/>
              </w:trPr>
              <w:tc>
                <w:tcPr>
                  <w:tcW w:w="0" w:type="auto"/>
                  <w:tcBorders>
                    <w:top w:val="nil"/>
                    <w:left w:val="nil"/>
                    <w:bottom w:val="nil"/>
                    <w:right w:val="nil"/>
                  </w:tcBorders>
                  <w:hideMark/>
                </w:tcPr>
                <w:p w14:paraId="3AB22694" w14:textId="77777777" w:rsidR="00ED2B68" w:rsidRDefault="00ED2B68">
                  <w:pPr>
                    <w:pStyle w:val="Default"/>
                    <w:rPr>
                      <w:rFonts w:asciiTheme="minorHAnsi" w:hAnsiTheme="minorHAnsi" w:cstheme="minorHAnsi"/>
                      <w:lang w:val="en-GB"/>
                    </w:rPr>
                  </w:pPr>
                  <w:r>
                    <w:rPr>
                      <w:rFonts w:asciiTheme="minorHAnsi" w:hAnsiTheme="minorHAnsi" w:cstheme="minorHAnsi"/>
                      <w:lang w:val="en-GB"/>
                    </w:rPr>
                    <w:t xml:space="preserve">Failure to comply with any of the above will lead to disciplinary action being taken and a deduction from salary will be applied for any subsequent loss. (See QRM Negligence and Honesty Policy) </w:t>
                  </w:r>
                </w:p>
              </w:tc>
            </w:tr>
          </w:tbl>
          <w:p w14:paraId="1C857322" w14:textId="77777777" w:rsidR="00ED2B68" w:rsidRDefault="00ED2B68">
            <w:pPr>
              <w:pStyle w:val="ListParagraph"/>
              <w:jc w:val="both"/>
              <w:rPr>
                <w:rFonts w:asciiTheme="minorHAnsi" w:hAnsiTheme="minorHAnsi" w:cstheme="minorHAnsi"/>
                <w:lang w:val="en-GB" w:eastAsia="en-GB"/>
              </w:rPr>
            </w:pPr>
          </w:p>
          <w:p w14:paraId="469EACD4" w14:textId="77777777" w:rsidR="00ED2B68" w:rsidRDefault="00ED2B68">
            <w:pPr>
              <w:jc w:val="both"/>
              <w:rPr>
                <w:rFonts w:asciiTheme="minorHAnsi" w:hAnsiTheme="minorHAnsi" w:cstheme="minorHAnsi"/>
                <w:lang w:val="en-GB" w:eastAsia="en-GB"/>
              </w:rPr>
            </w:pPr>
          </w:p>
        </w:tc>
      </w:tr>
    </w:tbl>
    <w:p w14:paraId="0459E164" w14:textId="77777777" w:rsidR="00ED2B68" w:rsidRDefault="00ED2B68" w:rsidP="00ED2B68">
      <w:pPr>
        <w:rPr>
          <w:rFonts w:asciiTheme="minorHAnsi" w:hAnsiTheme="minorHAnsi" w:cstheme="minorHAnsi"/>
        </w:rPr>
      </w:pPr>
    </w:p>
    <w:p w14:paraId="6D4B5D58" w14:textId="77777777" w:rsidR="002C46CC" w:rsidRPr="003B2BDB" w:rsidRDefault="002C46CC" w:rsidP="003B2BDB"/>
    <w:sectPr w:rsidR="002C46CC" w:rsidRPr="003B2B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568EF" w14:textId="77777777" w:rsidR="008D7FFC" w:rsidRDefault="008D7FFC" w:rsidP="002C46CC">
      <w:r>
        <w:separator/>
      </w:r>
    </w:p>
  </w:endnote>
  <w:endnote w:type="continuationSeparator" w:id="0">
    <w:p w14:paraId="79D287AD" w14:textId="77777777" w:rsidR="008D7FFC" w:rsidRDefault="008D7FFC"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09CF7657"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2F4A82">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2F4A82">
      <w:rPr>
        <w:rFonts w:cstheme="minorHAnsi"/>
        <w:b/>
        <w:bCs/>
        <w:noProof/>
      </w:rPr>
      <w:t>6</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2F4A82">
      <w:rPr>
        <w:rFonts w:cstheme="minorHAnsi"/>
      </w:rPr>
      <w:t>7340</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29577" w14:textId="77777777" w:rsidR="008D7FFC" w:rsidRDefault="008D7FFC" w:rsidP="002C46CC">
      <w:r>
        <w:separator/>
      </w:r>
    </w:p>
  </w:footnote>
  <w:footnote w:type="continuationSeparator" w:id="0">
    <w:p w14:paraId="174F0BF0" w14:textId="77777777" w:rsidR="008D7FFC" w:rsidRDefault="008D7FFC"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075C7DC2" w:rsidR="002C46CC" w:rsidRDefault="00130A9A"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110A204F">
              <wp:simplePos x="0" y="0"/>
              <wp:positionH relativeFrom="column">
                <wp:posOffset>2263140</wp:posOffset>
              </wp:positionH>
              <wp:positionV relativeFrom="paragraph">
                <wp:posOffset>7620</wp:posOffset>
              </wp:positionV>
              <wp:extent cx="4358640" cy="617220"/>
              <wp:effectExtent l="0" t="0" r="22860" b="1143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617220"/>
                      </a:xfrm>
                      <a:prstGeom prst="rect">
                        <a:avLst/>
                      </a:prstGeom>
                      <a:solidFill>
                        <a:schemeClr val="bg1"/>
                      </a:solidFill>
                      <a:ln w="9525">
                        <a:solidFill>
                          <a:schemeClr val="bg1"/>
                        </a:solidFill>
                        <a:miter lim="800000"/>
                        <a:headEnd/>
                        <a:tailEnd/>
                      </a:ln>
                    </wps:spPr>
                    <wps:txbx>
                      <w:txbxContent>
                        <w:p w14:paraId="52D2998C" w14:textId="148CB368" w:rsidR="00ED2B68" w:rsidRPr="00130A9A" w:rsidRDefault="00ED2B68" w:rsidP="00130A9A">
                          <w:pPr>
                            <w:pStyle w:val="Header"/>
                            <w:jc w:val="right"/>
                            <w:rPr>
                              <w:rFonts w:ascii="Calibri" w:hAnsi="Calibri"/>
                              <w:b/>
                              <w:noProof/>
                              <w:sz w:val="32"/>
                            </w:rPr>
                          </w:pPr>
                          <w:r>
                            <w:rPr>
                              <w:rFonts w:ascii="Calibri" w:hAnsi="Calibri"/>
                              <w:b/>
                              <w:noProof/>
                              <w:sz w:val="32"/>
                            </w:rPr>
                            <w:t>High Value Shipment Handling</w:t>
                          </w:r>
                          <w:r w:rsidR="00130A9A">
                            <w:rPr>
                              <w:rFonts w:ascii="Calibri" w:hAnsi="Calibri"/>
                              <w:b/>
                              <w:noProof/>
                              <w:sz w:val="32"/>
                            </w:rPr>
                            <w:t xml:space="preserve"> </w:t>
                          </w:r>
                          <w:r>
                            <w:rPr>
                              <w:rFonts w:ascii="Calibri" w:hAnsi="Calibri"/>
                              <w:b/>
                              <w:noProof/>
                              <w:sz w:val="32"/>
                            </w:rPr>
                            <w:t>Work Instructions</w:t>
                          </w:r>
                        </w:p>
                        <w:p w14:paraId="25A3FDCC" w14:textId="7E34C722" w:rsidR="002C46CC" w:rsidRDefault="00ED2B68" w:rsidP="00130A9A">
                          <w:pPr>
                            <w:pStyle w:val="Header"/>
                            <w:jc w:val="right"/>
                          </w:pPr>
                          <w:r>
                            <w:rPr>
                              <w:rFonts w:ascii="Calibri" w:hAnsi="Calibri"/>
                              <w:noProof/>
                            </w:rPr>
                            <w:t xml:space="preserve">                                           </w:t>
                          </w:r>
                          <w:r w:rsidR="00130A9A">
                            <w:rPr>
                              <w:rFonts w:ascii="Calibri" w:hAnsi="Calibri" w:cs="Calibri"/>
                            </w:rPr>
                            <w:t xml:space="preserve">Owner/ Department: IBU-JOR, </w:t>
                          </w:r>
                          <w:r>
                            <w:rPr>
                              <w:rFonts w:ascii="Calibri" w:hAnsi="Calibri"/>
                              <w:noProof/>
                            </w:rPr>
                            <w:t xml:space="preserve">Operations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178.2pt;margin-top:.6pt;width:343.2pt;height:48.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" fillcolor="white [3212]" strokecolor="white [3212]">
              <v:textbox>
                <w:txbxContent>
                  <w:p w14:paraId="52D2998C" w14:textId="148CB368" w:rsidR="00ED2B68" w:rsidRPr="00130A9A" w:rsidRDefault="00ED2B68" w:rsidP="00130A9A">
                    <w:pPr>
                      <w:pStyle w:val="Header"/>
                      <w:jc w:val="right"/>
                      <w:rPr>
                        <w:rFonts w:ascii="Calibri" w:hAnsi="Calibri"/>
                        <w:b/>
                        <w:noProof/>
                        <w:sz w:val="32"/>
                      </w:rPr>
                    </w:pPr>
                    <w:r>
                      <w:rPr>
                        <w:rFonts w:ascii="Calibri" w:hAnsi="Calibri"/>
                        <w:b/>
                        <w:noProof/>
                        <w:sz w:val="32"/>
                      </w:rPr>
                      <w:t>High Value Shipment Handling</w:t>
                    </w:r>
                    <w:r w:rsidR="00130A9A">
                      <w:rPr>
                        <w:rFonts w:ascii="Calibri" w:hAnsi="Calibri"/>
                        <w:b/>
                        <w:noProof/>
                        <w:sz w:val="32"/>
                      </w:rPr>
                      <w:t xml:space="preserve"> </w:t>
                    </w:r>
                    <w:r>
                      <w:rPr>
                        <w:rFonts w:ascii="Calibri" w:hAnsi="Calibri"/>
                        <w:b/>
                        <w:noProof/>
                        <w:sz w:val="32"/>
                      </w:rPr>
                      <w:t>Work Instructions</w:t>
                    </w:r>
                  </w:p>
                  <w:p w14:paraId="25A3FDCC" w14:textId="7E34C722" w:rsidR="002C46CC" w:rsidRDefault="00ED2B68" w:rsidP="00130A9A">
                    <w:pPr>
                      <w:pStyle w:val="Header"/>
                      <w:jc w:val="right"/>
                    </w:pPr>
                    <w:r>
                      <w:rPr>
                        <w:rFonts w:ascii="Calibri" w:hAnsi="Calibri"/>
                        <w:noProof/>
                      </w:rPr>
                      <w:t xml:space="preserve">                                           </w:t>
                    </w:r>
                    <w:r w:rsidR="00130A9A">
                      <w:rPr>
                        <w:rFonts w:ascii="Calibri" w:hAnsi="Calibri" w:cs="Calibri"/>
                      </w:rPr>
                      <w:t>Owner/ Department: IBU-</w:t>
                    </w:r>
                    <w:r w:rsidR="00130A9A">
                      <w:rPr>
                        <w:rFonts w:ascii="Calibri" w:hAnsi="Calibri" w:cs="Calibri"/>
                      </w:rPr>
                      <w:t>JOR</w:t>
                    </w:r>
                    <w:r w:rsidR="00130A9A">
                      <w:rPr>
                        <w:rFonts w:ascii="Calibri" w:hAnsi="Calibri" w:cs="Calibri"/>
                      </w:rPr>
                      <w:t xml:space="preserve">, </w:t>
                    </w:r>
                    <w:r>
                      <w:rPr>
                        <w:rFonts w:ascii="Calibri" w:hAnsi="Calibri"/>
                        <w:noProof/>
                      </w:rPr>
                      <w:t xml:space="preserve">Operations </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053FDB14">
          <wp:simplePos x="0" y="0"/>
          <wp:positionH relativeFrom="column">
            <wp:posOffset>-335280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B5154"/>
    <w:multiLevelType w:val="hybridMultilevel"/>
    <w:tmpl w:val="4296D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6FF1F44"/>
    <w:multiLevelType w:val="hybridMultilevel"/>
    <w:tmpl w:val="0BBC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30A9A"/>
    <w:rsid w:val="001E72AC"/>
    <w:rsid w:val="002C46CC"/>
    <w:rsid w:val="002F4A82"/>
    <w:rsid w:val="00356870"/>
    <w:rsid w:val="00381902"/>
    <w:rsid w:val="003B2BDB"/>
    <w:rsid w:val="004821A2"/>
    <w:rsid w:val="00482C27"/>
    <w:rsid w:val="005257D9"/>
    <w:rsid w:val="005D61F9"/>
    <w:rsid w:val="005E0E26"/>
    <w:rsid w:val="006536C1"/>
    <w:rsid w:val="00663E20"/>
    <w:rsid w:val="00697F59"/>
    <w:rsid w:val="00704958"/>
    <w:rsid w:val="008359E2"/>
    <w:rsid w:val="00894600"/>
    <w:rsid w:val="008B7664"/>
    <w:rsid w:val="008D7FFC"/>
    <w:rsid w:val="00913A57"/>
    <w:rsid w:val="009E1C3F"/>
    <w:rsid w:val="00A40807"/>
    <w:rsid w:val="00A74C2C"/>
    <w:rsid w:val="00A86811"/>
    <w:rsid w:val="00B63455"/>
    <w:rsid w:val="00E17A56"/>
    <w:rsid w:val="00E17BF2"/>
    <w:rsid w:val="00ED2B68"/>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6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B68"/>
    <w:pPr>
      <w:ind w:left="720"/>
      <w:contextualSpacing/>
    </w:pPr>
  </w:style>
  <w:style w:type="paragraph" w:customStyle="1" w:styleId="Default">
    <w:name w:val="Default"/>
    <w:rsid w:val="00ED2B68"/>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character" w:styleId="Strong">
    <w:name w:val="Strong"/>
    <w:basedOn w:val="DefaultParagraphFont"/>
    <w:qFormat/>
    <w:rsid w:val="00ED2B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6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B68"/>
    <w:pPr>
      <w:ind w:left="720"/>
      <w:contextualSpacing/>
    </w:pPr>
  </w:style>
  <w:style w:type="paragraph" w:customStyle="1" w:styleId="Default">
    <w:name w:val="Default"/>
    <w:rsid w:val="00ED2B68"/>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character" w:styleId="Strong">
    <w:name w:val="Strong"/>
    <w:basedOn w:val="DefaultParagraphFont"/>
    <w:qFormat/>
    <w:rsid w:val="00ED2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2727">
      <w:bodyDiv w:val="1"/>
      <w:marLeft w:val="0"/>
      <w:marRight w:val="0"/>
      <w:marTop w:val="0"/>
      <w:marBottom w:val="0"/>
      <w:divBdr>
        <w:top w:val="none" w:sz="0" w:space="0" w:color="auto"/>
        <w:left w:val="none" w:sz="0" w:space="0" w:color="auto"/>
        <w:bottom w:val="none" w:sz="0" w:space="0" w:color="auto"/>
        <w:right w:val="none" w:sz="0" w:space="0" w:color="auto"/>
      </w:divBdr>
    </w:div>
    <w:div w:id="6080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2024-01-08T06:58:00Z</dcterms:created>
  <dcterms:modified xsi:type="dcterms:W3CDTF">2024-01-08T12:04:00Z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