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640"/>
      </w:tblGrid>
      <w:tr w:rsidR="000F0824" w:rsidRPr="002928E9" w14:paraId="546B6A2F" w14:textId="77777777" w:rsidTr="004A1674">
        <w:tc>
          <w:tcPr>
            <w:tcW w:w="1980" w:type="dxa"/>
            <w:vAlign w:val="center"/>
          </w:tcPr>
          <w:p w14:paraId="212E7D94" w14:textId="77777777" w:rsidR="000F0824" w:rsidRPr="00617B96" w:rsidRDefault="000F0824" w:rsidP="004A1674">
            <w:pPr>
              <w:jc w:val="center"/>
              <w:rPr>
                <w:rFonts w:ascii="Calibri" w:hAnsi="Calibri"/>
                <w:b/>
                <w:bCs/>
              </w:rPr>
            </w:pPr>
            <w:r w:rsidRPr="00617B96">
              <w:rPr>
                <w:rFonts w:ascii="Calibri" w:hAnsi="Calibri"/>
                <w:b/>
                <w:bCs/>
              </w:rPr>
              <w:t>Overview</w:t>
            </w:r>
          </w:p>
        </w:tc>
        <w:tc>
          <w:tcPr>
            <w:tcW w:w="8640" w:type="dxa"/>
          </w:tcPr>
          <w:p w14:paraId="0F94545C" w14:textId="77777777" w:rsidR="000F0824" w:rsidRPr="00617B96" w:rsidRDefault="000F0824" w:rsidP="004A1674">
            <w:pPr>
              <w:jc w:val="both"/>
              <w:rPr>
                <w:rFonts w:ascii="Calibri" w:hAnsi="Calibri"/>
              </w:rPr>
            </w:pPr>
            <w:r>
              <w:rPr>
                <w:rFonts w:ascii="Calibri" w:hAnsi="Calibri"/>
              </w:rPr>
              <w:t>SMSA</w:t>
            </w:r>
            <w:r w:rsidRPr="00617B96">
              <w:rPr>
                <w:rFonts w:ascii="Calibri" w:hAnsi="Calibri"/>
              </w:rPr>
              <w:t xml:space="preserve"> requires that the air waybill information for all IP </w:t>
            </w:r>
            <w:r>
              <w:rPr>
                <w:rFonts w:ascii="Calibri" w:hAnsi="Calibri"/>
              </w:rPr>
              <w:t xml:space="preserve">courier </w:t>
            </w:r>
            <w:r w:rsidRPr="00617B96">
              <w:rPr>
                <w:rFonts w:ascii="Calibri" w:hAnsi="Calibri"/>
              </w:rPr>
              <w:t>shipments be keyed accurately into the MANIFEST system</w:t>
            </w:r>
            <w:r>
              <w:rPr>
                <w:rFonts w:ascii="Calibri" w:hAnsi="Calibri"/>
              </w:rPr>
              <w:t xml:space="preserve"> of each service provider</w:t>
            </w:r>
            <w:r w:rsidRPr="00617B96">
              <w:rPr>
                <w:rFonts w:ascii="Calibri" w:hAnsi="Calibri"/>
              </w:rPr>
              <w:t xml:space="preserve"> and transmitted </w:t>
            </w:r>
            <w:r>
              <w:rPr>
                <w:rFonts w:ascii="Calibri" w:hAnsi="Calibri"/>
              </w:rPr>
              <w:t>accordingly</w:t>
            </w:r>
            <w:r w:rsidRPr="00617B96">
              <w:rPr>
                <w:rFonts w:ascii="Calibri" w:hAnsi="Calibri"/>
              </w:rPr>
              <w:t xml:space="preserve"> for everyday shipments </w:t>
            </w:r>
            <w:r>
              <w:rPr>
                <w:rFonts w:ascii="Calibri" w:hAnsi="Calibri"/>
              </w:rPr>
              <w:t xml:space="preserve">that are </w:t>
            </w:r>
            <w:r w:rsidRPr="00617B96">
              <w:rPr>
                <w:rFonts w:ascii="Calibri" w:hAnsi="Calibri"/>
              </w:rPr>
              <w:t>mov</w:t>
            </w:r>
            <w:r>
              <w:rPr>
                <w:rFonts w:ascii="Calibri" w:hAnsi="Calibri"/>
              </w:rPr>
              <w:t>ing</w:t>
            </w:r>
            <w:r w:rsidRPr="00617B96">
              <w:rPr>
                <w:rFonts w:ascii="Calibri" w:hAnsi="Calibri"/>
              </w:rPr>
              <w:t xml:space="preserve"> from </w:t>
            </w:r>
            <w:r>
              <w:rPr>
                <w:rFonts w:ascii="Calibri" w:hAnsi="Calibri"/>
              </w:rPr>
              <w:t>connecting HUB</w:t>
            </w:r>
            <w:r w:rsidRPr="00617B96">
              <w:rPr>
                <w:rFonts w:ascii="Calibri" w:hAnsi="Calibri"/>
              </w:rPr>
              <w:t>.</w:t>
            </w:r>
          </w:p>
          <w:p w14:paraId="48750CBC" w14:textId="77777777" w:rsidR="000F0824" w:rsidRPr="00617B96" w:rsidRDefault="000F0824" w:rsidP="004A1674">
            <w:pPr>
              <w:jc w:val="both"/>
              <w:rPr>
                <w:rFonts w:ascii="Calibri" w:hAnsi="Calibri"/>
              </w:rPr>
            </w:pPr>
            <w:r w:rsidRPr="00617B96">
              <w:rPr>
                <w:rFonts w:ascii="Calibri" w:hAnsi="Calibri"/>
              </w:rPr>
              <w:t xml:space="preserve"> </w:t>
            </w:r>
          </w:p>
          <w:p w14:paraId="4D7674CB" w14:textId="77777777" w:rsidR="000F0824" w:rsidRPr="00617B96" w:rsidRDefault="000F0824" w:rsidP="004A1674">
            <w:pPr>
              <w:jc w:val="both"/>
              <w:rPr>
                <w:rFonts w:ascii="Calibri" w:hAnsi="Calibri"/>
              </w:rPr>
            </w:pPr>
            <w:r w:rsidRPr="00617B96">
              <w:rPr>
                <w:rFonts w:ascii="Calibri" w:hAnsi="Calibri"/>
              </w:rPr>
              <w:t xml:space="preserve">Keying and verifying must be done at the </w:t>
            </w:r>
            <w:r w:rsidRPr="00CB3600">
              <w:rPr>
                <w:rFonts w:ascii="Calibri" w:hAnsi="Calibri"/>
              </w:rPr>
              <w:t>connecting HUB</w:t>
            </w:r>
            <w:r w:rsidRPr="00617B96">
              <w:rPr>
                <w:rFonts w:ascii="Calibri" w:hAnsi="Calibri"/>
              </w:rPr>
              <w:t xml:space="preserve"> from the Manifest/Billing copies of air waybill</w:t>
            </w:r>
            <w:r>
              <w:rPr>
                <w:rFonts w:ascii="Calibri" w:hAnsi="Calibri"/>
              </w:rPr>
              <w:t>, commercial invoices and any other paperwork.</w:t>
            </w:r>
          </w:p>
        </w:tc>
      </w:tr>
      <w:tr w:rsidR="000F0824" w:rsidRPr="002928E9" w14:paraId="6BAE3921" w14:textId="77777777" w:rsidTr="004A1674">
        <w:trPr>
          <w:trHeight w:val="1538"/>
        </w:trPr>
        <w:tc>
          <w:tcPr>
            <w:tcW w:w="1980" w:type="dxa"/>
            <w:vAlign w:val="center"/>
          </w:tcPr>
          <w:p w14:paraId="37D57021" w14:textId="77777777" w:rsidR="000F0824" w:rsidRPr="00617B96" w:rsidRDefault="000F0824" w:rsidP="004A1674">
            <w:pPr>
              <w:jc w:val="center"/>
              <w:rPr>
                <w:rFonts w:ascii="Calibri" w:hAnsi="Calibri"/>
                <w:b/>
                <w:bCs/>
              </w:rPr>
            </w:pPr>
            <w:r w:rsidRPr="00617B96">
              <w:rPr>
                <w:rFonts w:ascii="Calibri" w:hAnsi="Calibri"/>
                <w:b/>
                <w:bCs/>
              </w:rPr>
              <w:t>Person Affected</w:t>
            </w:r>
          </w:p>
        </w:tc>
        <w:tc>
          <w:tcPr>
            <w:tcW w:w="8640" w:type="dxa"/>
          </w:tcPr>
          <w:p w14:paraId="123B80C7" w14:textId="77777777" w:rsidR="000F0824" w:rsidRPr="00A56647" w:rsidRDefault="000F0824" w:rsidP="004A1674">
            <w:pPr>
              <w:jc w:val="both"/>
              <w:rPr>
                <w:rFonts w:ascii="Calibri" w:hAnsi="Calibri"/>
                <w:b/>
                <w:bCs/>
              </w:rPr>
            </w:pPr>
            <w:r w:rsidRPr="00A56647">
              <w:rPr>
                <w:rFonts w:ascii="Calibri" w:hAnsi="Calibri"/>
                <w:b/>
                <w:bCs/>
              </w:rPr>
              <w:t>For Export Shipments:</w:t>
            </w:r>
          </w:p>
          <w:p w14:paraId="0FC7FD28" w14:textId="77777777" w:rsidR="000F0824" w:rsidRDefault="000F0824" w:rsidP="004A1674">
            <w:pPr>
              <w:jc w:val="both"/>
              <w:rPr>
                <w:rFonts w:ascii="Calibri" w:hAnsi="Calibri"/>
              </w:rPr>
            </w:pPr>
            <w:r w:rsidRPr="00617B96">
              <w:rPr>
                <w:rFonts w:ascii="Calibri" w:hAnsi="Calibri"/>
              </w:rPr>
              <w:t xml:space="preserve">Data Entry </w:t>
            </w:r>
            <w:r>
              <w:rPr>
                <w:rFonts w:ascii="Calibri" w:hAnsi="Calibri"/>
              </w:rPr>
              <w:t>Operator</w:t>
            </w:r>
            <w:r w:rsidRPr="00617B96">
              <w:rPr>
                <w:rFonts w:ascii="Calibri" w:hAnsi="Calibri"/>
              </w:rPr>
              <w:t xml:space="preserve">: </w:t>
            </w:r>
          </w:p>
          <w:p w14:paraId="0647971D" w14:textId="77777777" w:rsidR="000F0824" w:rsidRPr="00617B96" w:rsidRDefault="000F0824" w:rsidP="004A1674">
            <w:pPr>
              <w:jc w:val="both"/>
              <w:rPr>
                <w:rFonts w:ascii="Calibri" w:hAnsi="Calibri"/>
              </w:rPr>
            </w:pPr>
          </w:p>
          <w:p w14:paraId="037CF421" w14:textId="77777777" w:rsidR="000F0824" w:rsidRPr="00CB3600" w:rsidRDefault="000F0824" w:rsidP="000F0824">
            <w:pPr>
              <w:numPr>
                <w:ilvl w:val="0"/>
                <w:numId w:val="1"/>
              </w:numPr>
              <w:jc w:val="both"/>
              <w:rPr>
                <w:rStyle w:val="Strong"/>
                <w:rFonts w:ascii="Calibri" w:hAnsi="Calibri"/>
                <w:b w:val="0"/>
                <w:bCs w:val="0"/>
              </w:rPr>
            </w:pPr>
            <w:r w:rsidRPr="00617B96">
              <w:rPr>
                <w:rFonts w:ascii="Calibri" w:hAnsi="Calibri"/>
              </w:rPr>
              <w:t xml:space="preserve">Responsible for entering </w:t>
            </w:r>
            <w:r>
              <w:rPr>
                <w:rFonts w:ascii="Calibri" w:hAnsi="Calibri"/>
              </w:rPr>
              <w:t xml:space="preserve">shipment </w:t>
            </w:r>
            <w:r w:rsidRPr="00617B96">
              <w:rPr>
                <w:rFonts w:ascii="Calibri" w:hAnsi="Calibri"/>
              </w:rPr>
              <w:t xml:space="preserve">data of entire international </w:t>
            </w:r>
            <w:r>
              <w:rPr>
                <w:rFonts w:ascii="Calibri" w:hAnsi="Calibri"/>
              </w:rPr>
              <w:t xml:space="preserve">courier </w:t>
            </w:r>
            <w:r w:rsidRPr="00617B96">
              <w:rPr>
                <w:rFonts w:ascii="Calibri" w:hAnsi="Calibri"/>
              </w:rPr>
              <w:t>outbound.</w:t>
            </w:r>
          </w:p>
        </w:tc>
      </w:tr>
      <w:tr w:rsidR="000F0824" w:rsidRPr="002928E9" w14:paraId="0A3DB471" w14:textId="77777777" w:rsidTr="004A1674">
        <w:tc>
          <w:tcPr>
            <w:tcW w:w="1980" w:type="dxa"/>
            <w:vAlign w:val="center"/>
          </w:tcPr>
          <w:p w14:paraId="15D28819" w14:textId="77777777" w:rsidR="000F0824" w:rsidRPr="00617B96" w:rsidRDefault="000F0824" w:rsidP="004A1674">
            <w:pPr>
              <w:jc w:val="center"/>
              <w:rPr>
                <w:rFonts w:ascii="Calibri" w:hAnsi="Calibri"/>
                <w:b/>
                <w:bCs/>
              </w:rPr>
            </w:pPr>
            <w:r w:rsidRPr="00617B96">
              <w:rPr>
                <w:rFonts w:ascii="Calibri" w:hAnsi="Calibri"/>
                <w:b/>
                <w:bCs/>
              </w:rPr>
              <w:t>Instruction</w:t>
            </w:r>
          </w:p>
        </w:tc>
        <w:tc>
          <w:tcPr>
            <w:tcW w:w="8640" w:type="dxa"/>
          </w:tcPr>
          <w:p w14:paraId="48BBEA25" w14:textId="77777777" w:rsidR="000F0824" w:rsidRPr="00617B96" w:rsidRDefault="000F0824" w:rsidP="004A1674">
            <w:pPr>
              <w:jc w:val="both"/>
              <w:rPr>
                <w:rFonts w:ascii="Calibri" w:hAnsi="Calibri"/>
              </w:rPr>
            </w:pPr>
            <w:r w:rsidRPr="00617B96">
              <w:rPr>
                <w:rFonts w:ascii="Calibri" w:hAnsi="Calibri"/>
              </w:rPr>
              <w:t>Purpose of Manifesting:</w:t>
            </w:r>
          </w:p>
          <w:p w14:paraId="6C1256B8" w14:textId="77777777" w:rsidR="000F0824" w:rsidRPr="00617B96" w:rsidRDefault="000F0824" w:rsidP="004A1674">
            <w:pPr>
              <w:jc w:val="both"/>
              <w:rPr>
                <w:rFonts w:ascii="Calibri" w:hAnsi="Calibri"/>
              </w:rPr>
            </w:pPr>
          </w:p>
          <w:p w14:paraId="1695C369" w14:textId="77777777" w:rsidR="000F0824" w:rsidRPr="00617B96" w:rsidRDefault="000F0824" w:rsidP="000F0824">
            <w:pPr>
              <w:numPr>
                <w:ilvl w:val="0"/>
                <w:numId w:val="2"/>
              </w:numPr>
              <w:jc w:val="both"/>
              <w:rPr>
                <w:rFonts w:ascii="Calibri" w:hAnsi="Calibri"/>
              </w:rPr>
            </w:pPr>
            <w:r w:rsidRPr="00617B96">
              <w:rPr>
                <w:rFonts w:ascii="Calibri" w:hAnsi="Calibri"/>
              </w:rPr>
              <w:t>Expedite the customs clearance process.</w:t>
            </w:r>
          </w:p>
          <w:p w14:paraId="0A7662A6" w14:textId="77777777" w:rsidR="000F0824" w:rsidRPr="00617B96" w:rsidRDefault="000F0824" w:rsidP="000F0824">
            <w:pPr>
              <w:numPr>
                <w:ilvl w:val="0"/>
                <w:numId w:val="2"/>
              </w:numPr>
              <w:jc w:val="both"/>
              <w:rPr>
                <w:rFonts w:ascii="Calibri" w:hAnsi="Calibri"/>
              </w:rPr>
            </w:pPr>
            <w:r w:rsidRPr="00617B96">
              <w:rPr>
                <w:rFonts w:ascii="Calibri" w:hAnsi="Calibri"/>
              </w:rPr>
              <w:t>Track international shipments.</w:t>
            </w:r>
          </w:p>
          <w:p w14:paraId="7AB32310" w14:textId="77777777" w:rsidR="000F0824" w:rsidRPr="00617B96" w:rsidRDefault="000F0824" w:rsidP="000F0824">
            <w:pPr>
              <w:numPr>
                <w:ilvl w:val="0"/>
                <w:numId w:val="2"/>
              </w:numPr>
              <w:jc w:val="both"/>
              <w:rPr>
                <w:rFonts w:ascii="Calibri" w:hAnsi="Calibri"/>
              </w:rPr>
            </w:pPr>
            <w:r w:rsidRPr="00617B96">
              <w:rPr>
                <w:rFonts w:ascii="Calibri" w:hAnsi="Calibri"/>
              </w:rPr>
              <w:t>Invoice international shipments</w:t>
            </w:r>
          </w:p>
          <w:p w14:paraId="455515D2" w14:textId="77777777" w:rsidR="000F0824" w:rsidRPr="00617B96" w:rsidRDefault="000F0824" w:rsidP="000F0824">
            <w:pPr>
              <w:numPr>
                <w:ilvl w:val="0"/>
                <w:numId w:val="2"/>
              </w:numPr>
              <w:jc w:val="both"/>
              <w:rPr>
                <w:rFonts w:ascii="Calibri" w:hAnsi="Calibri"/>
              </w:rPr>
            </w:pPr>
            <w:r w:rsidRPr="00617B96">
              <w:rPr>
                <w:rFonts w:ascii="Calibri" w:hAnsi="Calibri"/>
              </w:rPr>
              <w:t>Prevents overages and shortages.</w:t>
            </w:r>
          </w:p>
          <w:p w14:paraId="6C33009D" w14:textId="77777777" w:rsidR="000F0824" w:rsidRPr="00617B96" w:rsidRDefault="000F0824" w:rsidP="000F0824">
            <w:pPr>
              <w:numPr>
                <w:ilvl w:val="0"/>
                <w:numId w:val="2"/>
              </w:numPr>
              <w:jc w:val="both"/>
              <w:rPr>
                <w:rFonts w:ascii="Calibri" w:hAnsi="Calibri"/>
              </w:rPr>
            </w:pPr>
            <w:r w:rsidRPr="00617B96">
              <w:rPr>
                <w:rFonts w:ascii="Calibri" w:hAnsi="Calibri"/>
              </w:rPr>
              <w:t xml:space="preserve">Support Customer Service/customer inquiries. </w:t>
            </w:r>
          </w:p>
          <w:p w14:paraId="7BAB7361" w14:textId="77777777" w:rsidR="000F0824" w:rsidRPr="00617B96" w:rsidRDefault="000F0824" w:rsidP="004A1674">
            <w:pPr>
              <w:jc w:val="both"/>
              <w:rPr>
                <w:rFonts w:ascii="Calibri" w:hAnsi="Calibri"/>
              </w:rPr>
            </w:pPr>
          </w:p>
          <w:p w14:paraId="7B764340" w14:textId="77777777" w:rsidR="000F0824" w:rsidRPr="00617B96" w:rsidRDefault="000F0824" w:rsidP="004A1674">
            <w:pPr>
              <w:jc w:val="both"/>
              <w:rPr>
                <w:rFonts w:ascii="Calibri" w:hAnsi="Calibri"/>
              </w:rPr>
            </w:pPr>
            <w:r w:rsidRPr="00617B96">
              <w:rPr>
                <w:rFonts w:ascii="Calibri" w:hAnsi="Calibri"/>
              </w:rPr>
              <w:t>Important: Overages and shortages can cause….</w:t>
            </w:r>
          </w:p>
          <w:p w14:paraId="02FEE790" w14:textId="77777777" w:rsidR="000F0824" w:rsidRPr="00617B96" w:rsidRDefault="000F0824" w:rsidP="004A1674">
            <w:pPr>
              <w:jc w:val="both"/>
              <w:rPr>
                <w:rFonts w:ascii="Calibri" w:hAnsi="Calibri"/>
              </w:rPr>
            </w:pPr>
            <w:r w:rsidRPr="00617B96">
              <w:rPr>
                <w:rFonts w:ascii="Calibri" w:hAnsi="Calibri"/>
              </w:rPr>
              <w:t xml:space="preserve"> </w:t>
            </w:r>
          </w:p>
          <w:p w14:paraId="080635CA" w14:textId="77777777" w:rsidR="000F0824" w:rsidRPr="00617B96" w:rsidRDefault="000F0824" w:rsidP="000F0824">
            <w:pPr>
              <w:numPr>
                <w:ilvl w:val="0"/>
                <w:numId w:val="3"/>
              </w:numPr>
              <w:jc w:val="both"/>
              <w:rPr>
                <w:rFonts w:ascii="Calibri" w:hAnsi="Calibri"/>
              </w:rPr>
            </w:pPr>
            <w:r w:rsidRPr="00617B96">
              <w:rPr>
                <w:rFonts w:ascii="Calibri" w:hAnsi="Calibri"/>
              </w:rPr>
              <w:t>Loss of revenue.</w:t>
            </w:r>
          </w:p>
          <w:p w14:paraId="714A3BE2" w14:textId="77777777" w:rsidR="000F0824" w:rsidRPr="00617B96" w:rsidRDefault="000F0824" w:rsidP="000F0824">
            <w:pPr>
              <w:numPr>
                <w:ilvl w:val="0"/>
                <w:numId w:val="3"/>
              </w:numPr>
              <w:jc w:val="both"/>
              <w:rPr>
                <w:rFonts w:ascii="Calibri" w:hAnsi="Calibri"/>
              </w:rPr>
            </w:pPr>
            <w:r w:rsidRPr="00617B96">
              <w:rPr>
                <w:rFonts w:ascii="Calibri" w:hAnsi="Calibri"/>
              </w:rPr>
              <w:t>Negative customer service</w:t>
            </w:r>
          </w:p>
          <w:p w14:paraId="47E83218" w14:textId="77777777" w:rsidR="000F0824" w:rsidRPr="00617B96" w:rsidRDefault="000F0824" w:rsidP="000F0824">
            <w:pPr>
              <w:numPr>
                <w:ilvl w:val="0"/>
                <w:numId w:val="3"/>
              </w:numPr>
              <w:jc w:val="both"/>
              <w:rPr>
                <w:rFonts w:ascii="Calibri" w:hAnsi="Calibri"/>
              </w:rPr>
            </w:pPr>
            <w:r w:rsidRPr="00617B96">
              <w:rPr>
                <w:rFonts w:ascii="Calibri" w:hAnsi="Calibri"/>
              </w:rPr>
              <w:t>Impact on relations with customers</w:t>
            </w:r>
          </w:p>
          <w:p w14:paraId="31D6AE18" w14:textId="77777777" w:rsidR="000F0824" w:rsidRPr="00617B96" w:rsidRDefault="000F0824" w:rsidP="000F0824">
            <w:pPr>
              <w:numPr>
                <w:ilvl w:val="0"/>
                <w:numId w:val="3"/>
              </w:numPr>
              <w:jc w:val="both"/>
              <w:rPr>
                <w:rFonts w:ascii="Calibri" w:hAnsi="Calibri"/>
              </w:rPr>
            </w:pPr>
            <w:r w:rsidRPr="00617B96">
              <w:rPr>
                <w:rFonts w:ascii="Calibri" w:hAnsi="Calibri"/>
              </w:rPr>
              <w:t>Additional staff, handling, and management follow-up cost</w:t>
            </w:r>
          </w:p>
          <w:p w14:paraId="13E18D5D" w14:textId="77777777" w:rsidR="000F0824" w:rsidRPr="00617B96" w:rsidRDefault="000F0824" w:rsidP="004A1674">
            <w:pPr>
              <w:jc w:val="both"/>
              <w:rPr>
                <w:rFonts w:ascii="Calibri" w:hAnsi="Calibri"/>
              </w:rPr>
            </w:pPr>
          </w:p>
          <w:p w14:paraId="4EF8D691" w14:textId="77777777" w:rsidR="000F0824" w:rsidRPr="00617B96" w:rsidRDefault="000F0824" w:rsidP="004A1674">
            <w:pPr>
              <w:jc w:val="both"/>
              <w:rPr>
                <w:rFonts w:ascii="Calibri" w:hAnsi="Calibri"/>
              </w:rPr>
            </w:pPr>
            <w:r w:rsidRPr="00617B96">
              <w:rPr>
                <w:rFonts w:ascii="Calibri" w:hAnsi="Calibri"/>
              </w:rPr>
              <w:t>Manifesting Used:</w:t>
            </w:r>
          </w:p>
          <w:p w14:paraId="3B4C51D7" w14:textId="77777777" w:rsidR="000F0824" w:rsidRPr="00617B96" w:rsidRDefault="000F0824" w:rsidP="004A1674">
            <w:pPr>
              <w:jc w:val="both"/>
              <w:rPr>
                <w:rFonts w:ascii="Calibri" w:hAnsi="Calibri"/>
              </w:rPr>
            </w:pPr>
          </w:p>
          <w:p w14:paraId="79EC84C9" w14:textId="77777777" w:rsidR="000F0824" w:rsidRPr="00617B96" w:rsidRDefault="000F0824" w:rsidP="004A1674">
            <w:pPr>
              <w:jc w:val="both"/>
              <w:rPr>
                <w:rFonts w:ascii="Calibri" w:hAnsi="Calibri"/>
              </w:rPr>
            </w:pPr>
            <w:r w:rsidRPr="00617B96">
              <w:rPr>
                <w:rFonts w:ascii="Calibri" w:hAnsi="Calibri"/>
              </w:rPr>
              <w:t>Shipment information for outbound keyed into the Manifest system by origin locations provides the following capabilities:</w:t>
            </w:r>
          </w:p>
          <w:p w14:paraId="01AF1181" w14:textId="77777777" w:rsidR="000F0824" w:rsidRPr="00617B96" w:rsidRDefault="000F0824" w:rsidP="004A1674">
            <w:pPr>
              <w:jc w:val="both"/>
              <w:rPr>
                <w:rFonts w:ascii="Calibri" w:hAnsi="Calibri"/>
              </w:rPr>
            </w:pPr>
            <w:r w:rsidRPr="00617B96">
              <w:rPr>
                <w:rFonts w:ascii="Calibri" w:hAnsi="Calibri"/>
              </w:rPr>
              <w:t xml:space="preserve"> </w:t>
            </w:r>
          </w:p>
          <w:p w14:paraId="343F265B" w14:textId="77777777" w:rsidR="000F0824" w:rsidRPr="00617B96" w:rsidRDefault="000F0824" w:rsidP="000F0824">
            <w:pPr>
              <w:numPr>
                <w:ilvl w:val="0"/>
                <w:numId w:val="4"/>
              </w:numPr>
              <w:jc w:val="both"/>
              <w:rPr>
                <w:rFonts w:ascii="Calibri" w:hAnsi="Calibri"/>
              </w:rPr>
            </w:pPr>
            <w:r w:rsidRPr="00617B96">
              <w:rPr>
                <w:rFonts w:ascii="Calibri" w:hAnsi="Calibri"/>
              </w:rPr>
              <w:t>Allow the origin, transit, and destination clearance locations to request a manifest.</w:t>
            </w:r>
          </w:p>
          <w:p w14:paraId="75AF3624" w14:textId="77777777" w:rsidR="000F0824" w:rsidRPr="00617B96" w:rsidRDefault="000F0824" w:rsidP="000F0824">
            <w:pPr>
              <w:numPr>
                <w:ilvl w:val="0"/>
                <w:numId w:val="4"/>
              </w:numPr>
              <w:jc w:val="both"/>
              <w:rPr>
                <w:rFonts w:ascii="Calibri" w:hAnsi="Calibri"/>
              </w:rPr>
            </w:pPr>
            <w:r w:rsidRPr="00617B96">
              <w:rPr>
                <w:rFonts w:ascii="Calibri" w:hAnsi="Calibri"/>
              </w:rPr>
              <w:t>Allows regulatory agencies to pre-select and hold shipments for examination.</w:t>
            </w:r>
          </w:p>
          <w:p w14:paraId="5DBD060D" w14:textId="77777777" w:rsidR="000F0824" w:rsidRPr="00617B96" w:rsidRDefault="000F0824" w:rsidP="000F0824">
            <w:pPr>
              <w:numPr>
                <w:ilvl w:val="0"/>
                <w:numId w:val="4"/>
              </w:numPr>
              <w:jc w:val="both"/>
              <w:rPr>
                <w:rFonts w:ascii="Calibri" w:hAnsi="Calibri"/>
              </w:rPr>
            </w:pPr>
            <w:r w:rsidRPr="00617B96">
              <w:rPr>
                <w:rFonts w:ascii="Calibri" w:hAnsi="Calibri"/>
              </w:rPr>
              <w:t xml:space="preserve">Provides tracking information </w:t>
            </w:r>
            <w:r>
              <w:rPr>
                <w:rFonts w:ascii="Calibri" w:hAnsi="Calibri"/>
              </w:rPr>
              <w:t>for SMSA Customers.</w:t>
            </w:r>
          </w:p>
          <w:p w14:paraId="379E0E0B" w14:textId="77777777" w:rsidR="000F0824" w:rsidRPr="00617B96" w:rsidRDefault="000F0824" w:rsidP="000F0824">
            <w:pPr>
              <w:numPr>
                <w:ilvl w:val="0"/>
                <w:numId w:val="4"/>
              </w:numPr>
              <w:jc w:val="both"/>
              <w:rPr>
                <w:rFonts w:ascii="Calibri" w:hAnsi="Calibri"/>
              </w:rPr>
            </w:pPr>
            <w:r w:rsidRPr="00617B96">
              <w:rPr>
                <w:rFonts w:ascii="Calibri" w:hAnsi="Calibri"/>
              </w:rPr>
              <w:t xml:space="preserve">Supports pre-clearance for destination countries. </w:t>
            </w:r>
          </w:p>
          <w:p w14:paraId="458D965C" w14:textId="77777777" w:rsidR="000F0824" w:rsidRDefault="000F0824" w:rsidP="004A1674">
            <w:pPr>
              <w:jc w:val="both"/>
              <w:rPr>
                <w:rFonts w:ascii="Calibri" w:hAnsi="Calibri"/>
                <w:rtl/>
                <w:lang w:bidi="ar-JO"/>
              </w:rPr>
            </w:pPr>
          </w:p>
          <w:p w14:paraId="63CE2382" w14:textId="77777777" w:rsidR="000F0824" w:rsidRDefault="000F0824" w:rsidP="004A1674">
            <w:pPr>
              <w:jc w:val="both"/>
              <w:rPr>
                <w:rFonts w:ascii="Calibri" w:hAnsi="Calibri"/>
              </w:rPr>
            </w:pPr>
            <w:r w:rsidRPr="00617B96">
              <w:rPr>
                <w:rFonts w:ascii="Calibri" w:hAnsi="Calibri"/>
              </w:rPr>
              <w:t>Important: A manifest is a printout of shipment information that is used to start clearance of an international shipment before it arrives at the destination.</w:t>
            </w:r>
          </w:p>
          <w:p w14:paraId="76351521" w14:textId="77777777" w:rsidR="000F0824" w:rsidRDefault="000F0824" w:rsidP="004A1674">
            <w:pPr>
              <w:jc w:val="both"/>
              <w:rPr>
                <w:rFonts w:ascii="Calibri" w:hAnsi="Calibri"/>
              </w:rPr>
            </w:pPr>
          </w:p>
          <w:p w14:paraId="6D788A32" w14:textId="77777777" w:rsidR="000F0824" w:rsidRPr="007E38B9" w:rsidRDefault="000F0824" w:rsidP="004A1674">
            <w:pPr>
              <w:ind w:left="360"/>
              <w:jc w:val="both"/>
              <w:rPr>
                <w:rFonts w:ascii="Calibri" w:hAnsi="Calibri"/>
                <w:b/>
                <w:bCs/>
                <w:sz w:val="30"/>
                <w:szCs w:val="30"/>
                <w:u w:val="single"/>
              </w:rPr>
            </w:pPr>
            <w:r>
              <w:rPr>
                <w:rFonts w:ascii="Calibri" w:hAnsi="Calibri"/>
                <w:b/>
                <w:bCs/>
                <w:sz w:val="30"/>
                <w:szCs w:val="30"/>
                <w:u w:val="single"/>
              </w:rPr>
              <w:lastRenderedPageBreak/>
              <w:t>Manifesting Process</w:t>
            </w:r>
          </w:p>
          <w:p w14:paraId="445AA011" w14:textId="77777777" w:rsidR="000F0824" w:rsidRDefault="000F0824" w:rsidP="004A1674">
            <w:pPr>
              <w:jc w:val="both"/>
              <w:rPr>
                <w:rFonts w:ascii="Calibri" w:hAnsi="Calibri"/>
              </w:rPr>
            </w:pPr>
          </w:p>
          <w:p w14:paraId="63BB8869" w14:textId="77777777" w:rsidR="000F0824" w:rsidRPr="002D252B" w:rsidRDefault="000F0824" w:rsidP="000F0824">
            <w:pPr>
              <w:numPr>
                <w:ilvl w:val="0"/>
                <w:numId w:val="5"/>
              </w:numPr>
              <w:jc w:val="both"/>
              <w:rPr>
                <w:rFonts w:ascii="Calibri" w:hAnsi="Calibri"/>
                <w:b/>
                <w:bCs/>
              </w:rPr>
            </w:pPr>
            <w:r w:rsidRPr="002D252B">
              <w:rPr>
                <w:rFonts w:ascii="Calibri" w:hAnsi="Calibri"/>
                <w:b/>
                <w:bCs/>
              </w:rPr>
              <w:t>For SMSA Served Locations:</w:t>
            </w:r>
          </w:p>
          <w:p w14:paraId="2C6D14FD" w14:textId="77777777" w:rsidR="000F0824" w:rsidRDefault="000F0824" w:rsidP="004A1674">
            <w:pPr>
              <w:jc w:val="both"/>
              <w:rPr>
                <w:rFonts w:ascii="Calibri" w:hAnsi="Calibri"/>
              </w:rPr>
            </w:pPr>
            <w:r>
              <w:rPr>
                <w:rFonts w:ascii="Calibri" w:hAnsi="Calibri"/>
              </w:rPr>
              <w:t>Manifest for SMSA served international locations is created using SMSA/UPS/DHL system.</w:t>
            </w:r>
          </w:p>
          <w:p w14:paraId="6FCAF683" w14:textId="77777777" w:rsidR="000F0824" w:rsidRDefault="000F0824" w:rsidP="004A1674">
            <w:pPr>
              <w:jc w:val="both"/>
              <w:rPr>
                <w:rFonts w:ascii="Calibri" w:hAnsi="Calibri"/>
              </w:rPr>
            </w:pPr>
          </w:p>
          <w:p w14:paraId="5860002A" w14:textId="77777777" w:rsidR="000F0824" w:rsidRDefault="000F0824" w:rsidP="004A1674">
            <w:pPr>
              <w:jc w:val="both"/>
              <w:rPr>
                <w:rFonts w:ascii="Calibri" w:hAnsi="Calibri"/>
              </w:rPr>
            </w:pPr>
            <w:r>
              <w:rPr>
                <w:rFonts w:ascii="Calibri" w:hAnsi="Calibri"/>
              </w:rPr>
              <w:t>Data Entry Operator (DEO) needs to login respective system and start entering “Ship To” and “Ship From” information for each shipment and extract the report by clicking on report tab.</w:t>
            </w:r>
          </w:p>
          <w:p w14:paraId="75F33FC5" w14:textId="77777777" w:rsidR="000F0824" w:rsidRDefault="000F0824" w:rsidP="004A1674">
            <w:pPr>
              <w:jc w:val="both"/>
              <w:rPr>
                <w:rFonts w:ascii="Calibri" w:hAnsi="Calibri"/>
              </w:rPr>
            </w:pPr>
            <w:r>
              <w:rPr>
                <w:rFonts w:ascii="Calibri" w:hAnsi="Calibri"/>
              </w:rPr>
              <w:t xml:space="preserve">Report will generate all required export information in the form of one manifest file. </w:t>
            </w:r>
          </w:p>
          <w:p w14:paraId="0FE253B8" w14:textId="77777777" w:rsidR="000F0824" w:rsidRDefault="000F0824" w:rsidP="004A1674">
            <w:pPr>
              <w:jc w:val="both"/>
              <w:rPr>
                <w:rFonts w:ascii="Calibri" w:hAnsi="Calibri"/>
              </w:rPr>
            </w:pPr>
          </w:p>
          <w:p w14:paraId="78B263BA" w14:textId="77777777" w:rsidR="000F0824" w:rsidRDefault="000F0824" w:rsidP="004A1674">
            <w:pPr>
              <w:jc w:val="both"/>
              <w:rPr>
                <w:rFonts w:ascii="Calibri" w:hAnsi="Calibri"/>
              </w:rPr>
            </w:pPr>
            <w:r>
              <w:rPr>
                <w:rFonts w:ascii="Calibri" w:hAnsi="Calibri"/>
              </w:rPr>
              <w:t xml:space="preserve">It will reflect </w:t>
            </w:r>
            <w:r w:rsidRPr="006E0829">
              <w:rPr>
                <w:rFonts w:ascii="Calibri" w:hAnsi="Calibri"/>
              </w:rPr>
              <w:t>SMSA AWB number, Shipper account number, Shipper details, Receiver details, shipment details like contents description, declared value, shipment actual and dimensional weight.</w:t>
            </w:r>
          </w:p>
          <w:p w14:paraId="6EA8C503" w14:textId="77777777" w:rsidR="000F0824" w:rsidRDefault="000F0824" w:rsidP="004A1674">
            <w:pPr>
              <w:jc w:val="both"/>
              <w:rPr>
                <w:rFonts w:ascii="Calibri" w:hAnsi="Calibri"/>
              </w:rPr>
            </w:pPr>
          </w:p>
          <w:p w14:paraId="5B9AFA66" w14:textId="77777777" w:rsidR="000F0824" w:rsidRPr="00617B96" w:rsidRDefault="000F0824" w:rsidP="004A1674">
            <w:pPr>
              <w:jc w:val="both"/>
              <w:rPr>
                <w:rFonts w:ascii="Calibri" w:hAnsi="Calibri"/>
              </w:rPr>
            </w:pPr>
            <w:r>
              <w:rPr>
                <w:rFonts w:ascii="Calibri" w:hAnsi="Calibri"/>
              </w:rPr>
              <w:t>Once manifest is generated, load will be connected to Airport along with the Pre-Alert information by attaching Manifest in Pre-Alert email.</w:t>
            </w:r>
          </w:p>
          <w:p w14:paraId="63851410" w14:textId="77777777" w:rsidR="000F0824" w:rsidRDefault="000F0824" w:rsidP="004A1674">
            <w:pPr>
              <w:jc w:val="both"/>
              <w:rPr>
                <w:rFonts w:ascii="Calibri" w:hAnsi="Calibri"/>
              </w:rPr>
            </w:pPr>
          </w:p>
          <w:p w14:paraId="035F9111" w14:textId="77777777" w:rsidR="000F0824" w:rsidRPr="002D252B" w:rsidRDefault="000F0824" w:rsidP="000F0824">
            <w:pPr>
              <w:numPr>
                <w:ilvl w:val="0"/>
                <w:numId w:val="5"/>
              </w:numPr>
              <w:jc w:val="both"/>
              <w:rPr>
                <w:rFonts w:ascii="Calibri" w:hAnsi="Calibri"/>
                <w:b/>
                <w:bCs/>
              </w:rPr>
            </w:pPr>
            <w:r w:rsidRPr="002D252B">
              <w:rPr>
                <w:rFonts w:ascii="Calibri" w:hAnsi="Calibri"/>
                <w:b/>
                <w:bCs/>
              </w:rPr>
              <w:t xml:space="preserve">For </w:t>
            </w:r>
            <w:r>
              <w:rPr>
                <w:rFonts w:ascii="Calibri" w:hAnsi="Calibri"/>
                <w:b/>
                <w:bCs/>
              </w:rPr>
              <w:t>DHL Shipments</w:t>
            </w:r>
            <w:r w:rsidRPr="002D252B">
              <w:rPr>
                <w:rFonts w:ascii="Calibri" w:hAnsi="Calibri"/>
                <w:b/>
                <w:bCs/>
              </w:rPr>
              <w:t>:</w:t>
            </w:r>
          </w:p>
          <w:p w14:paraId="044CF832" w14:textId="77777777" w:rsidR="000F0824" w:rsidRDefault="000F0824" w:rsidP="004A1674">
            <w:pPr>
              <w:jc w:val="both"/>
              <w:rPr>
                <w:rFonts w:ascii="Calibri" w:hAnsi="Calibri"/>
              </w:rPr>
            </w:pPr>
          </w:p>
          <w:p w14:paraId="17DA406D" w14:textId="77777777" w:rsidR="000F0824" w:rsidRDefault="000F0824" w:rsidP="004A1674">
            <w:pPr>
              <w:jc w:val="both"/>
              <w:rPr>
                <w:rFonts w:ascii="Calibri" w:hAnsi="Calibri"/>
              </w:rPr>
            </w:pPr>
            <w:r>
              <w:rPr>
                <w:rFonts w:ascii="Calibri" w:hAnsi="Calibri"/>
              </w:rPr>
              <w:t>Manifest for DHL served international locations is created using DHL Easy Ship system.</w:t>
            </w:r>
          </w:p>
          <w:p w14:paraId="2AE65A29" w14:textId="77777777" w:rsidR="000F0824" w:rsidRDefault="000F0824" w:rsidP="004A1674">
            <w:pPr>
              <w:jc w:val="both"/>
              <w:rPr>
                <w:rFonts w:ascii="Calibri" w:hAnsi="Calibri"/>
              </w:rPr>
            </w:pPr>
          </w:p>
          <w:p w14:paraId="621D9216" w14:textId="77777777" w:rsidR="000F0824" w:rsidRDefault="000F0824" w:rsidP="004A1674">
            <w:pPr>
              <w:jc w:val="both"/>
              <w:rPr>
                <w:rFonts w:ascii="Calibri" w:hAnsi="Calibri"/>
              </w:rPr>
            </w:pPr>
            <w:r>
              <w:rPr>
                <w:rFonts w:ascii="Calibri" w:hAnsi="Calibri"/>
              </w:rPr>
              <w:t>Data Entry Operator (DEO) needs to open DHL Easy Ship application, enter “Receiver” and “Shipper” Information for each shipment and extract the report by clicking on Shipment and then report tab.</w:t>
            </w:r>
          </w:p>
          <w:p w14:paraId="237A42DD" w14:textId="77777777" w:rsidR="000F0824" w:rsidRDefault="000F0824" w:rsidP="004A1674">
            <w:pPr>
              <w:jc w:val="both"/>
              <w:rPr>
                <w:rFonts w:ascii="Calibri" w:hAnsi="Calibri"/>
              </w:rPr>
            </w:pPr>
          </w:p>
          <w:p w14:paraId="2463EF34" w14:textId="77777777" w:rsidR="000F0824" w:rsidRDefault="000F0824" w:rsidP="004A1674">
            <w:pPr>
              <w:jc w:val="both"/>
              <w:rPr>
                <w:rFonts w:ascii="Calibri" w:hAnsi="Calibri"/>
              </w:rPr>
            </w:pPr>
            <w:r>
              <w:rPr>
                <w:rFonts w:ascii="Calibri" w:hAnsi="Calibri"/>
              </w:rPr>
              <w:t xml:space="preserve">Report will generate all required information in the form of one manifest file and link the SMSA AWBs with DHL system. </w:t>
            </w:r>
          </w:p>
          <w:p w14:paraId="28DC6C58" w14:textId="77777777" w:rsidR="000F0824" w:rsidRDefault="000F0824" w:rsidP="004A1674">
            <w:pPr>
              <w:jc w:val="both"/>
              <w:rPr>
                <w:rFonts w:ascii="Calibri" w:hAnsi="Calibri"/>
              </w:rPr>
            </w:pPr>
          </w:p>
          <w:p w14:paraId="2B352644" w14:textId="77777777" w:rsidR="000F0824" w:rsidRPr="00617B96" w:rsidRDefault="000F0824" w:rsidP="004A1674">
            <w:pPr>
              <w:jc w:val="both"/>
              <w:rPr>
                <w:rFonts w:ascii="Calibri" w:hAnsi="Calibri"/>
              </w:rPr>
            </w:pPr>
            <w:r>
              <w:rPr>
                <w:rFonts w:ascii="Calibri" w:hAnsi="Calibri"/>
              </w:rPr>
              <w:t xml:space="preserve">Manifest will reflect </w:t>
            </w:r>
            <w:r w:rsidRPr="006E0829">
              <w:rPr>
                <w:rFonts w:ascii="Calibri" w:hAnsi="Calibri"/>
              </w:rPr>
              <w:t xml:space="preserve">SMSA AWB number, </w:t>
            </w:r>
            <w:r>
              <w:rPr>
                <w:rFonts w:ascii="Calibri" w:hAnsi="Calibri"/>
              </w:rPr>
              <w:t>DHL AWB number</w:t>
            </w:r>
            <w:r w:rsidRPr="006E0829">
              <w:rPr>
                <w:rFonts w:ascii="Calibri" w:hAnsi="Calibri"/>
              </w:rPr>
              <w:t xml:space="preserve">, Shipper details, Receiver details, shipment details like contents </w:t>
            </w:r>
            <w:r>
              <w:rPr>
                <w:rFonts w:ascii="Calibri" w:hAnsi="Calibri"/>
              </w:rPr>
              <w:t xml:space="preserve">type, item </w:t>
            </w:r>
            <w:r w:rsidRPr="006E0829">
              <w:rPr>
                <w:rFonts w:ascii="Calibri" w:hAnsi="Calibri"/>
              </w:rPr>
              <w:t>description, declared value, shipment actual and dimensional weight.</w:t>
            </w:r>
          </w:p>
          <w:p w14:paraId="3109BE52" w14:textId="77777777" w:rsidR="000F0824" w:rsidRDefault="000F0824" w:rsidP="004A1674">
            <w:pPr>
              <w:jc w:val="both"/>
              <w:rPr>
                <w:rFonts w:ascii="Calibri" w:hAnsi="Calibri"/>
              </w:rPr>
            </w:pPr>
          </w:p>
          <w:p w14:paraId="5DD70B6E" w14:textId="77777777" w:rsidR="000F0824" w:rsidRDefault="000F0824" w:rsidP="004A1674">
            <w:pPr>
              <w:jc w:val="both"/>
              <w:rPr>
                <w:rFonts w:ascii="Calibri" w:hAnsi="Calibri"/>
              </w:rPr>
            </w:pPr>
            <w:r>
              <w:rPr>
                <w:rFonts w:ascii="Calibri" w:hAnsi="Calibri"/>
              </w:rPr>
              <w:t>Once manifest is generated, load will be connected to DHL facility without sending any Pre-Alert.</w:t>
            </w:r>
          </w:p>
          <w:p w14:paraId="1DDE6B48" w14:textId="77777777" w:rsidR="000F0824" w:rsidRDefault="000F0824" w:rsidP="004A1674">
            <w:pPr>
              <w:jc w:val="both"/>
              <w:rPr>
                <w:rFonts w:ascii="Calibri" w:hAnsi="Calibri"/>
              </w:rPr>
            </w:pPr>
          </w:p>
          <w:p w14:paraId="78C66758" w14:textId="77777777" w:rsidR="000F0824" w:rsidRDefault="000F0824" w:rsidP="004A1674">
            <w:pPr>
              <w:jc w:val="both"/>
              <w:rPr>
                <w:rFonts w:ascii="Calibri" w:hAnsi="Calibri"/>
              </w:rPr>
            </w:pPr>
          </w:p>
          <w:p w14:paraId="6E779207" w14:textId="77777777" w:rsidR="000F0824" w:rsidRDefault="000F0824" w:rsidP="004A1674">
            <w:pPr>
              <w:jc w:val="both"/>
              <w:rPr>
                <w:rFonts w:ascii="Calibri" w:hAnsi="Calibri"/>
              </w:rPr>
            </w:pPr>
          </w:p>
          <w:p w14:paraId="7C2A0881" w14:textId="77777777" w:rsidR="000F0824" w:rsidRDefault="000F0824" w:rsidP="004A1674">
            <w:pPr>
              <w:jc w:val="both"/>
              <w:rPr>
                <w:rFonts w:ascii="Calibri" w:hAnsi="Calibri"/>
              </w:rPr>
            </w:pPr>
          </w:p>
          <w:p w14:paraId="739547B4" w14:textId="77777777" w:rsidR="000F0824" w:rsidRDefault="000F0824" w:rsidP="004A1674">
            <w:pPr>
              <w:jc w:val="both"/>
              <w:rPr>
                <w:rFonts w:ascii="Calibri" w:hAnsi="Calibri"/>
                <w:rtl/>
              </w:rPr>
            </w:pPr>
          </w:p>
          <w:p w14:paraId="790DB3CA" w14:textId="77777777" w:rsidR="00A4295D" w:rsidRDefault="00A4295D" w:rsidP="004A1674">
            <w:pPr>
              <w:jc w:val="both"/>
              <w:rPr>
                <w:rFonts w:ascii="Calibri" w:hAnsi="Calibri"/>
              </w:rPr>
            </w:pPr>
          </w:p>
          <w:p w14:paraId="40ECB48F" w14:textId="77777777" w:rsidR="000F0824" w:rsidRPr="002D252B" w:rsidRDefault="000F0824" w:rsidP="000F0824">
            <w:pPr>
              <w:numPr>
                <w:ilvl w:val="0"/>
                <w:numId w:val="5"/>
              </w:numPr>
              <w:jc w:val="both"/>
              <w:rPr>
                <w:rFonts w:ascii="Calibri" w:hAnsi="Calibri"/>
                <w:b/>
                <w:bCs/>
              </w:rPr>
            </w:pPr>
            <w:r w:rsidRPr="002D252B">
              <w:rPr>
                <w:rFonts w:ascii="Calibri" w:hAnsi="Calibri"/>
                <w:b/>
                <w:bCs/>
              </w:rPr>
              <w:lastRenderedPageBreak/>
              <w:t xml:space="preserve">For </w:t>
            </w:r>
            <w:r>
              <w:rPr>
                <w:rFonts w:ascii="Calibri" w:hAnsi="Calibri"/>
                <w:b/>
                <w:bCs/>
              </w:rPr>
              <w:t>UPS Shipments</w:t>
            </w:r>
            <w:r w:rsidRPr="002D252B">
              <w:rPr>
                <w:rFonts w:ascii="Calibri" w:hAnsi="Calibri"/>
                <w:b/>
                <w:bCs/>
              </w:rPr>
              <w:t>:</w:t>
            </w:r>
          </w:p>
          <w:p w14:paraId="53D7A8A4" w14:textId="77777777" w:rsidR="000F0824" w:rsidRDefault="000F0824" w:rsidP="004A1674">
            <w:pPr>
              <w:jc w:val="both"/>
              <w:rPr>
                <w:rFonts w:ascii="Calibri" w:hAnsi="Calibri"/>
              </w:rPr>
            </w:pPr>
          </w:p>
          <w:p w14:paraId="136D7B7D" w14:textId="77777777" w:rsidR="000F0824" w:rsidRDefault="000F0824" w:rsidP="004A1674">
            <w:pPr>
              <w:jc w:val="both"/>
              <w:rPr>
                <w:rFonts w:ascii="Calibri" w:hAnsi="Calibri"/>
              </w:rPr>
            </w:pPr>
            <w:r>
              <w:rPr>
                <w:rFonts w:ascii="Calibri" w:hAnsi="Calibri"/>
              </w:rPr>
              <w:t>Manifest for UPS served international locations is created using UPS World Ship system.</w:t>
            </w:r>
          </w:p>
          <w:p w14:paraId="6A273111" w14:textId="77777777" w:rsidR="000F0824" w:rsidRDefault="000F0824" w:rsidP="004A1674">
            <w:pPr>
              <w:jc w:val="both"/>
              <w:rPr>
                <w:rFonts w:ascii="Calibri" w:hAnsi="Calibri"/>
              </w:rPr>
            </w:pPr>
          </w:p>
          <w:p w14:paraId="7C923E07" w14:textId="77777777" w:rsidR="000F0824" w:rsidRDefault="000F0824" w:rsidP="004A1674">
            <w:pPr>
              <w:jc w:val="both"/>
              <w:rPr>
                <w:rFonts w:ascii="Calibri" w:hAnsi="Calibri"/>
              </w:rPr>
            </w:pPr>
            <w:r>
              <w:rPr>
                <w:rFonts w:ascii="Calibri" w:hAnsi="Calibri"/>
              </w:rPr>
              <w:t>Data Entry Operator (DEO) needs to open UPS World Ship application, enter “Ship To” and “Ship From” Information for each shipment and extract the report by clicking on report tab ending the entry operation clicking on “End of Day” tab.</w:t>
            </w:r>
          </w:p>
          <w:p w14:paraId="11627F1E" w14:textId="77777777" w:rsidR="000F0824" w:rsidRDefault="000F0824" w:rsidP="004A1674">
            <w:pPr>
              <w:jc w:val="both"/>
              <w:rPr>
                <w:rFonts w:ascii="Calibri" w:hAnsi="Calibri"/>
              </w:rPr>
            </w:pPr>
            <w:r>
              <w:rPr>
                <w:rFonts w:ascii="Calibri" w:hAnsi="Calibri"/>
              </w:rPr>
              <w:t xml:space="preserve">Once done, DEO can generate the manifest by visiting </w:t>
            </w:r>
            <w:hyperlink r:id="rId7" w:history="1">
              <w:r w:rsidRPr="00E44465">
                <w:rPr>
                  <w:rStyle w:val="Hyperlink"/>
                  <w:rFonts w:ascii="Calibri" w:hAnsi="Calibri"/>
                </w:rPr>
                <w:t>www.campusship.ups.com</w:t>
              </w:r>
            </w:hyperlink>
            <w:r>
              <w:rPr>
                <w:rFonts w:ascii="Calibri" w:hAnsi="Calibri"/>
              </w:rPr>
              <w:t xml:space="preserve"> , enter the allotted username and password to SMSA, click on “Quick Start” then click on “Quantum View Manage” and enter the date of data entry on “World Ship”. </w:t>
            </w:r>
          </w:p>
          <w:p w14:paraId="0AB35D05" w14:textId="77777777" w:rsidR="000F0824" w:rsidRDefault="000F0824" w:rsidP="004A1674">
            <w:pPr>
              <w:jc w:val="both"/>
              <w:rPr>
                <w:rFonts w:ascii="Calibri" w:hAnsi="Calibri"/>
              </w:rPr>
            </w:pPr>
          </w:p>
          <w:p w14:paraId="1E04485C" w14:textId="77777777" w:rsidR="000F0824" w:rsidRDefault="000F0824" w:rsidP="004A1674">
            <w:pPr>
              <w:jc w:val="both"/>
              <w:rPr>
                <w:rFonts w:ascii="Calibri" w:hAnsi="Calibri"/>
              </w:rPr>
            </w:pPr>
            <w:r>
              <w:rPr>
                <w:rFonts w:ascii="Calibri" w:hAnsi="Calibri"/>
              </w:rPr>
              <w:t xml:space="preserve">DEO can extract the Manifest file by clicking on “Download as CSV”. Report will generate all required information in the form of one manifest file and link the SMSA AWBs with UPS system. </w:t>
            </w:r>
          </w:p>
          <w:p w14:paraId="2558A619" w14:textId="77777777" w:rsidR="000F0824" w:rsidRDefault="000F0824" w:rsidP="004A1674">
            <w:pPr>
              <w:jc w:val="both"/>
              <w:rPr>
                <w:rFonts w:ascii="Calibri" w:hAnsi="Calibri"/>
              </w:rPr>
            </w:pPr>
          </w:p>
          <w:p w14:paraId="54E8DB28" w14:textId="77777777" w:rsidR="000F0824" w:rsidRPr="00617B96" w:rsidRDefault="000F0824" w:rsidP="004A1674">
            <w:pPr>
              <w:jc w:val="both"/>
              <w:rPr>
                <w:rFonts w:ascii="Calibri" w:hAnsi="Calibri"/>
              </w:rPr>
            </w:pPr>
            <w:r>
              <w:rPr>
                <w:rFonts w:ascii="Calibri" w:hAnsi="Calibri"/>
              </w:rPr>
              <w:t xml:space="preserve">Manifest will reflect </w:t>
            </w:r>
            <w:r w:rsidRPr="006E0829">
              <w:rPr>
                <w:rFonts w:ascii="Calibri" w:hAnsi="Calibri"/>
              </w:rPr>
              <w:t xml:space="preserve">SMSA AWB number, </w:t>
            </w:r>
            <w:r>
              <w:rPr>
                <w:rFonts w:ascii="Calibri" w:hAnsi="Calibri"/>
              </w:rPr>
              <w:t>UPS AWB number</w:t>
            </w:r>
            <w:r w:rsidRPr="006E0829">
              <w:rPr>
                <w:rFonts w:ascii="Calibri" w:hAnsi="Calibri"/>
              </w:rPr>
              <w:t xml:space="preserve">, Shipper details, Receiver details, shipment details like contents </w:t>
            </w:r>
            <w:r>
              <w:rPr>
                <w:rFonts w:ascii="Calibri" w:hAnsi="Calibri"/>
              </w:rPr>
              <w:t xml:space="preserve">type, item </w:t>
            </w:r>
            <w:r w:rsidRPr="006E0829">
              <w:rPr>
                <w:rFonts w:ascii="Calibri" w:hAnsi="Calibri"/>
              </w:rPr>
              <w:t>description, declared value, shipment actual and dimensional weight.</w:t>
            </w:r>
          </w:p>
          <w:p w14:paraId="042C71B7" w14:textId="77777777" w:rsidR="000F0824" w:rsidRDefault="000F0824" w:rsidP="004A1674">
            <w:pPr>
              <w:jc w:val="both"/>
              <w:rPr>
                <w:rFonts w:ascii="Calibri" w:hAnsi="Calibri"/>
              </w:rPr>
            </w:pPr>
          </w:p>
          <w:p w14:paraId="38132756" w14:textId="77777777" w:rsidR="000F0824" w:rsidRDefault="000F0824" w:rsidP="004A1674">
            <w:pPr>
              <w:jc w:val="both"/>
              <w:rPr>
                <w:rFonts w:ascii="Calibri" w:hAnsi="Calibri"/>
              </w:rPr>
            </w:pPr>
            <w:r>
              <w:rPr>
                <w:rFonts w:ascii="Calibri" w:hAnsi="Calibri"/>
              </w:rPr>
              <w:t>Once manifest is generated, load will be connected to UPS facility in Dubai along with the Pre-Alert information by attaching Manifest in Pre-Alert email.</w:t>
            </w:r>
          </w:p>
          <w:p w14:paraId="51D8EE60" w14:textId="77777777" w:rsidR="000F0824" w:rsidRPr="00617B96" w:rsidRDefault="000F0824" w:rsidP="004A1674">
            <w:pPr>
              <w:jc w:val="both"/>
              <w:rPr>
                <w:rFonts w:ascii="Calibri" w:hAnsi="Calibri"/>
              </w:rPr>
            </w:pPr>
          </w:p>
        </w:tc>
      </w:tr>
    </w:tbl>
    <w:p w14:paraId="7C40052D" w14:textId="77777777" w:rsidR="000F0824" w:rsidRPr="00C40F01" w:rsidRDefault="000F0824" w:rsidP="000F0824">
      <w:pPr>
        <w:tabs>
          <w:tab w:val="left" w:pos="2160"/>
        </w:tabs>
      </w:pPr>
    </w:p>
    <w:p w14:paraId="6D4B5D58" w14:textId="77777777" w:rsidR="002C46CC" w:rsidRPr="003B2BDB" w:rsidRDefault="002C46CC" w:rsidP="003B2BDB"/>
    <w:sectPr w:rsidR="002C46CC" w:rsidRPr="003B2BD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69BEC" w14:textId="77777777" w:rsidR="00EB0800" w:rsidRDefault="00EB0800" w:rsidP="002C46CC">
      <w:r>
        <w:separator/>
      </w:r>
    </w:p>
  </w:endnote>
  <w:endnote w:type="continuationSeparator" w:id="0">
    <w:p w14:paraId="2944CA70" w14:textId="77777777" w:rsidR="00EB0800" w:rsidRDefault="00EB0800" w:rsidP="002C4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3E1FA" w14:textId="0ACAD493" w:rsidR="00482C27" w:rsidRPr="00562E86" w:rsidRDefault="00482C27" w:rsidP="00482C27">
    <w:pPr>
      <w:pStyle w:val="Footer"/>
      <w:rPr>
        <w:rFonts w:asciiTheme="minorHAnsi" w:hAnsiTheme="minorHAnsi" w:cstheme="minorHAnsi"/>
        <w:sz w:val="22"/>
        <w:szCs w:val="22"/>
      </w:rPr>
    </w:pPr>
    <w:r w:rsidRPr="00562E86">
      <w:rPr>
        <w:rFonts w:asciiTheme="minorHAnsi" w:hAnsiTheme="minorHAnsi" w:cstheme="minorHAnsi"/>
        <w:sz w:val="22"/>
        <w:szCs w:val="22"/>
      </w:rPr>
      <w:t xml:space="preserve">Page </w:t>
    </w:r>
    <w:r w:rsidRPr="00562E86">
      <w:rPr>
        <w:rFonts w:asciiTheme="minorHAnsi" w:hAnsiTheme="minorHAnsi" w:cstheme="minorHAnsi"/>
        <w:b/>
        <w:bCs/>
        <w:sz w:val="22"/>
        <w:szCs w:val="22"/>
      </w:rPr>
      <w:fldChar w:fldCharType="begin"/>
    </w:r>
    <w:r w:rsidRPr="00562E86">
      <w:rPr>
        <w:rFonts w:asciiTheme="minorHAnsi" w:hAnsiTheme="minorHAnsi" w:cstheme="minorHAnsi"/>
        <w:b/>
        <w:bCs/>
        <w:sz w:val="22"/>
        <w:szCs w:val="22"/>
      </w:rPr>
      <w:instrText xml:space="preserve"> PAGE </w:instrText>
    </w:r>
    <w:r w:rsidRPr="00562E86">
      <w:rPr>
        <w:rFonts w:asciiTheme="minorHAnsi" w:hAnsiTheme="minorHAnsi" w:cstheme="minorHAnsi"/>
        <w:b/>
        <w:bCs/>
        <w:sz w:val="22"/>
        <w:szCs w:val="22"/>
      </w:rPr>
      <w:fldChar w:fldCharType="separate"/>
    </w:r>
    <w:r w:rsidR="00622182" w:rsidRPr="00562E86">
      <w:rPr>
        <w:rFonts w:asciiTheme="minorHAnsi" w:hAnsiTheme="minorHAnsi" w:cstheme="minorHAnsi"/>
        <w:b/>
        <w:bCs/>
        <w:noProof/>
        <w:sz w:val="22"/>
        <w:szCs w:val="22"/>
      </w:rPr>
      <w:t>1</w:t>
    </w:r>
    <w:r w:rsidRPr="00562E86">
      <w:rPr>
        <w:rFonts w:asciiTheme="minorHAnsi" w:hAnsiTheme="minorHAnsi" w:cstheme="minorHAnsi"/>
        <w:b/>
        <w:bCs/>
        <w:sz w:val="22"/>
        <w:szCs w:val="22"/>
      </w:rPr>
      <w:fldChar w:fldCharType="end"/>
    </w:r>
    <w:r w:rsidRPr="00562E86">
      <w:rPr>
        <w:rFonts w:asciiTheme="minorHAnsi" w:hAnsiTheme="minorHAnsi" w:cstheme="minorHAnsi"/>
        <w:sz w:val="22"/>
        <w:szCs w:val="22"/>
      </w:rPr>
      <w:t xml:space="preserve"> of </w:t>
    </w:r>
    <w:r w:rsidRPr="00562E86">
      <w:rPr>
        <w:rFonts w:asciiTheme="minorHAnsi" w:hAnsiTheme="minorHAnsi" w:cstheme="minorHAnsi"/>
        <w:b/>
        <w:bCs/>
        <w:sz w:val="22"/>
        <w:szCs w:val="22"/>
      </w:rPr>
      <w:fldChar w:fldCharType="begin"/>
    </w:r>
    <w:r w:rsidRPr="00562E86">
      <w:rPr>
        <w:rFonts w:asciiTheme="minorHAnsi" w:hAnsiTheme="minorHAnsi" w:cstheme="minorHAnsi"/>
        <w:b/>
        <w:bCs/>
        <w:sz w:val="22"/>
        <w:szCs w:val="22"/>
      </w:rPr>
      <w:instrText xml:space="preserve"> NUMPAGES  </w:instrText>
    </w:r>
    <w:r w:rsidRPr="00562E86">
      <w:rPr>
        <w:rFonts w:asciiTheme="minorHAnsi" w:hAnsiTheme="minorHAnsi" w:cstheme="minorHAnsi"/>
        <w:b/>
        <w:bCs/>
        <w:sz w:val="22"/>
        <w:szCs w:val="22"/>
      </w:rPr>
      <w:fldChar w:fldCharType="separate"/>
    </w:r>
    <w:r w:rsidR="00622182" w:rsidRPr="00562E86">
      <w:rPr>
        <w:rFonts w:asciiTheme="minorHAnsi" w:hAnsiTheme="minorHAnsi" w:cstheme="minorHAnsi"/>
        <w:b/>
        <w:bCs/>
        <w:noProof/>
        <w:sz w:val="22"/>
        <w:szCs w:val="22"/>
      </w:rPr>
      <w:t>3</w:t>
    </w:r>
    <w:r w:rsidRPr="00562E86">
      <w:rPr>
        <w:rFonts w:asciiTheme="minorHAnsi" w:hAnsiTheme="minorHAnsi" w:cstheme="minorHAnsi"/>
        <w:b/>
        <w:bCs/>
        <w:sz w:val="22"/>
        <w:szCs w:val="22"/>
      </w:rPr>
      <w:fldChar w:fldCharType="end"/>
    </w:r>
    <w:r w:rsidRPr="00562E86">
      <w:rPr>
        <w:rFonts w:asciiTheme="minorHAnsi" w:hAnsiTheme="minorHAnsi" w:cstheme="minorHAnsi"/>
        <w:b/>
        <w:bCs/>
        <w:sz w:val="22"/>
        <w:szCs w:val="22"/>
      </w:rPr>
      <w:t xml:space="preserve">                                       </w:t>
    </w:r>
    <w:r w:rsidRPr="00562E86">
      <w:rPr>
        <w:rFonts w:asciiTheme="minorHAnsi" w:hAnsiTheme="minorHAnsi" w:cstheme="minorHAnsi"/>
        <w:sz w:val="22"/>
        <w:szCs w:val="22"/>
      </w:rPr>
      <w:t>Uncontrolled copy if printed</w:t>
    </w:r>
    <w:r w:rsidRPr="00562E86">
      <w:rPr>
        <w:rFonts w:asciiTheme="minorHAnsi" w:hAnsiTheme="minorHAnsi" w:cstheme="minorHAnsi"/>
        <w:sz w:val="22"/>
        <w:szCs w:val="22"/>
      </w:rPr>
      <w:tab/>
      <w:t xml:space="preserve">Document No. </w:t>
    </w:r>
    <w:r w:rsidR="00562E86" w:rsidRPr="00562E86">
      <w:rPr>
        <w:rFonts w:asciiTheme="minorHAnsi" w:hAnsiTheme="minorHAnsi" w:cstheme="minorHAnsi"/>
        <w:sz w:val="22"/>
        <w:szCs w:val="22"/>
      </w:rPr>
      <w:t>DOC1091</w:t>
    </w:r>
  </w:p>
  <w:p w14:paraId="4B9105DE" w14:textId="05378C5E" w:rsidR="00482C27" w:rsidRPr="00562E86" w:rsidRDefault="00482C27" w:rsidP="00482C27">
    <w:pPr>
      <w:pStyle w:val="Footer"/>
      <w:rPr>
        <w:rFonts w:asciiTheme="minorHAnsi" w:hAnsiTheme="minorHAnsi" w:cstheme="minorHAnsi"/>
        <w:sz w:val="22"/>
        <w:szCs w:val="22"/>
      </w:rPr>
    </w:pPr>
    <w:r w:rsidRPr="00562E86">
      <w:rPr>
        <w:rFonts w:asciiTheme="minorHAnsi" w:hAnsiTheme="minorHAnsi" w:cstheme="minorHAnsi"/>
        <w:sz w:val="22"/>
        <w:szCs w:val="22"/>
      </w:rPr>
      <w:tab/>
    </w:r>
    <w:r w:rsidRPr="00562E86">
      <w:rPr>
        <w:rFonts w:asciiTheme="minorHAnsi" w:hAnsiTheme="minorHAnsi" w:cstheme="minorHAnsi"/>
        <w:sz w:val="22"/>
        <w:szCs w:val="22"/>
      </w:rPr>
      <w:tab/>
      <w:t xml:space="preserve">Version </w:t>
    </w:r>
    <w:r w:rsidR="00562E86" w:rsidRPr="00562E86">
      <w:rPr>
        <w:rFonts w:asciiTheme="minorHAnsi" w:hAnsiTheme="minorHAnsi" w:cstheme="minorHAnsi"/>
        <w:sz w:val="22"/>
        <w:szCs w:val="22"/>
      </w:rPr>
      <w:t>2</w:t>
    </w:r>
  </w:p>
  <w:p w14:paraId="696F0A16" w14:textId="5915B52A" w:rsidR="00A40807" w:rsidRPr="00562E86" w:rsidRDefault="00A40807" w:rsidP="00482C27">
    <w:pPr>
      <w:pStyle w:val="Footer"/>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AD6F8" w14:textId="77777777" w:rsidR="00EB0800" w:rsidRDefault="00EB0800" w:rsidP="002C46CC">
      <w:r>
        <w:separator/>
      </w:r>
    </w:p>
  </w:footnote>
  <w:footnote w:type="continuationSeparator" w:id="0">
    <w:p w14:paraId="55A6E7CA" w14:textId="77777777" w:rsidR="00EB0800" w:rsidRDefault="00EB0800" w:rsidP="002C4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2E2A8" w14:textId="7B075BD6" w:rsidR="002C46CC" w:rsidRDefault="00954CBD" w:rsidP="002C46CC">
    <w:pPr>
      <w:pStyle w:val="Header"/>
    </w:pPr>
    <w:r>
      <w:rPr>
        <w:noProof/>
      </w:rPr>
      <mc:AlternateContent>
        <mc:Choice Requires="wps">
          <w:drawing>
            <wp:anchor distT="45720" distB="45720" distL="114300" distR="114300" simplePos="0" relativeHeight="251661312" behindDoc="1" locked="0" layoutInCell="1" allowOverlap="1" wp14:anchorId="74FE3194" wp14:editId="27E19168">
              <wp:simplePos x="0" y="0"/>
              <wp:positionH relativeFrom="column">
                <wp:posOffset>2354580</wp:posOffset>
              </wp:positionH>
              <wp:positionV relativeFrom="paragraph">
                <wp:posOffset>8255</wp:posOffset>
              </wp:positionV>
              <wp:extent cx="3981450" cy="640080"/>
              <wp:effectExtent l="0" t="0" r="19050" b="26670"/>
              <wp:wrapNone/>
              <wp:docPr id="1557359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640080"/>
                      </a:xfrm>
                      <a:prstGeom prst="rect">
                        <a:avLst/>
                      </a:prstGeom>
                      <a:solidFill>
                        <a:schemeClr val="bg1"/>
                      </a:solidFill>
                      <a:ln w="9525">
                        <a:solidFill>
                          <a:schemeClr val="bg1"/>
                        </a:solidFill>
                        <a:miter lim="800000"/>
                        <a:headEnd/>
                        <a:tailEnd/>
                      </a:ln>
                    </wps:spPr>
                    <wps:txbx>
                      <w:txbxContent>
                        <w:p w14:paraId="2AB12B24" w14:textId="77777777" w:rsidR="000F0824" w:rsidRPr="00524C73" w:rsidRDefault="000F0824" w:rsidP="000F0824">
                          <w:pPr>
                            <w:pStyle w:val="Header"/>
                            <w:jc w:val="right"/>
                            <w:rPr>
                              <w:rFonts w:ascii="Calibri" w:hAnsi="Calibri"/>
                              <w:b/>
                              <w:noProof/>
                            </w:rPr>
                          </w:pPr>
                          <w:r>
                            <w:rPr>
                              <w:rFonts w:ascii="Calibri" w:hAnsi="Calibri"/>
                              <w:b/>
                              <w:noProof/>
                              <w:sz w:val="32"/>
                            </w:rPr>
                            <w:t>International Manifesting Work Instructions</w:t>
                          </w:r>
                        </w:p>
                        <w:p w14:paraId="25A3FDCC" w14:textId="37833820" w:rsidR="002C46CC" w:rsidRDefault="00954CBD" w:rsidP="000F0824">
                          <w:pPr>
                            <w:jc w:val="right"/>
                          </w:pPr>
                          <w:r>
                            <w:rPr>
                              <w:rFonts w:ascii="Calibri" w:hAnsi="Calibri" w:cs="Calibri"/>
                            </w:rPr>
                            <w:t xml:space="preserve">Owner/ Department: IBU-JOR, </w:t>
                          </w:r>
                          <w:r w:rsidR="000F0824">
                            <w:rPr>
                              <w:rFonts w:ascii="Calibri" w:hAnsi="Calibri"/>
                              <w:noProof/>
                            </w:rPr>
                            <w:t>Operations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FE3194" id="_x0000_t202" coordsize="21600,21600" o:spt="202" path="m,l,21600r21600,l21600,xe">
              <v:stroke joinstyle="miter"/>
              <v:path gradientshapeok="t" o:connecttype="rect"/>
            </v:shapetype>
            <v:shape id="Text Box 2" o:spid="_x0000_s1026" type="#_x0000_t202" style="position:absolute;margin-left:185.4pt;margin-top:.65pt;width:313.5pt;height:50.4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" fillcolor="white [3212]" strokecolor="white [3212]">
              <v:textbox>
                <w:txbxContent>
                  <w:p w14:paraId="2AB12B24" w14:textId="77777777" w:rsidR="000F0824" w:rsidRPr="00524C73" w:rsidRDefault="000F0824" w:rsidP="000F0824">
                    <w:pPr>
                      <w:pStyle w:val="Header"/>
                      <w:jc w:val="right"/>
                      <w:rPr>
                        <w:rFonts w:ascii="Calibri" w:hAnsi="Calibri"/>
                        <w:b/>
                        <w:noProof/>
                      </w:rPr>
                    </w:pPr>
                    <w:r>
                      <w:rPr>
                        <w:rFonts w:ascii="Calibri" w:hAnsi="Calibri"/>
                        <w:b/>
                        <w:noProof/>
                        <w:sz w:val="32"/>
                      </w:rPr>
                      <w:t>International Manifesting Work Instructions</w:t>
                    </w:r>
                  </w:p>
                  <w:p w14:paraId="25A3FDCC" w14:textId="37833820" w:rsidR="002C46CC" w:rsidRDefault="00954CBD" w:rsidP="000F0824">
                    <w:pPr>
                      <w:jc w:val="right"/>
                    </w:pPr>
                    <w:r>
                      <w:rPr>
                        <w:rFonts w:ascii="Calibri" w:hAnsi="Calibri" w:cs="Calibri"/>
                      </w:rPr>
                      <w:t xml:space="preserve">Owner/ Department: IBU-JOR, </w:t>
                    </w:r>
                    <w:r w:rsidR="000F0824">
                      <w:rPr>
                        <w:rFonts w:ascii="Calibri" w:hAnsi="Calibri"/>
                        <w:noProof/>
                      </w:rPr>
                      <w:t>Operations</w:t>
                    </w:r>
                  </w:p>
                </w:txbxContent>
              </v:textbox>
            </v:shape>
          </w:pict>
        </mc:Fallback>
      </mc:AlternateContent>
    </w:r>
    <w:r>
      <w:rPr>
        <w:rFonts w:cstheme="minorHAnsi"/>
        <w:b/>
        <w:bCs/>
        <w:noProof/>
        <w:sz w:val="20"/>
        <w:szCs w:val="20"/>
        <w:u w:val="single"/>
      </w:rPr>
      <w:drawing>
        <wp:anchor distT="0" distB="0" distL="114300" distR="114300" simplePos="0" relativeHeight="251663360" behindDoc="0" locked="0" layoutInCell="1" allowOverlap="1" wp14:anchorId="31FA23AC" wp14:editId="00852981">
          <wp:simplePos x="0" y="0"/>
          <wp:positionH relativeFrom="column">
            <wp:posOffset>-365760</wp:posOffset>
          </wp:positionH>
          <wp:positionV relativeFrom="paragraph">
            <wp:posOffset>128270</wp:posOffset>
          </wp:positionV>
          <wp:extent cx="1197864" cy="324252"/>
          <wp:effectExtent l="0" t="0" r="2540" b="0"/>
          <wp:wrapThrough wrapText="bothSides">
            <wp:wrapPolygon edited="0">
              <wp:start x="687" y="0"/>
              <wp:lineTo x="0" y="3812"/>
              <wp:lineTo x="0" y="20329"/>
              <wp:lineTo x="21302" y="20329"/>
              <wp:lineTo x="21302" y="0"/>
              <wp:lineTo x="687" y="0"/>
            </wp:wrapPolygon>
          </wp:wrapThrough>
          <wp:docPr id="418742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742975" name="Picture 418742975"/>
                  <pic:cNvPicPr/>
                </pic:nvPicPr>
                <pic:blipFill>
                  <a:blip r:embed="rId1">
                    <a:extLst>
                      <a:ext uri="{28A0092B-C50C-407E-A947-70E740481C1C}">
                        <a14:useLocalDpi xmlns:a14="http://schemas.microsoft.com/office/drawing/2010/main" val="0"/>
                      </a:ext>
                    </a:extLst>
                  </a:blip>
                  <a:stretch>
                    <a:fillRect/>
                  </a:stretch>
                </pic:blipFill>
                <pic:spPr>
                  <a:xfrm>
                    <a:off x="0" y="0"/>
                    <a:ext cx="1197864" cy="324252"/>
                  </a:xfrm>
                  <a:prstGeom prst="rect">
                    <a:avLst/>
                  </a:prstGeom>
                </pic:spPr>
              </pic:pic>
            </a:graphicData>
          </a:graphic>
          <wp14:sizeRelH relativeFrom="margin">
            <wp14:pctWidth>0</wp14:pctWidth>
          </wp14:sizeRelH>
          <wp14:sizeRelV relativeFrom="margin">
            <wp14:pctHeight>0</wp14:pctHeight>
          </wp14:sizeRelV>
        </wp:anchor>
      </w:drawing>
    </w:r>
  </w:p>
  <w:p w14:paraId="0F5D514B" w14:textId="2C133A57" w:rsidR="002C46CC" w:rsidRDefault="002C46CC">
    <w:pPr>
      <w:pStyle w:val="Header"/>
    </w:pPr>
  </w:p>
  <w:p w14:paraId="670A7288" w14:textId="2828B746" w:rsidR="00663E20" w:rsidRDefault="00663E20">
    <w:pPr>
      <w:pStyle w:val="Header"/>
    </w:pPr>
  </w:p>
  <w:p w14:paraId="14DCFECC" w14:textId="77777777" w:rsidR="00663E20" w:rsidRDefault="00663E20">
    <w:pPr>
      <w:pStyle w:val="Header"/>
    </w:pPr>
  </w:p>
  <w:p w14:paraId="720E808E" w14:textId="77777777" w:rsidR="00663E20" w:rsidRDefault="00663E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6690B"/>
    <w:multiLevelType w:val="hybridMultilevel"/>
    <w:tmpl w:val="338AC4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3E4A32"/>
    <w:multiLevelType w:val="hybridMultilevel"/>
    <w:tmpl w:val="3BE090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64075BA"/>
    <w:multiLevelType w:val="hybridMultilevel"/>
    <w:tmpl w:val="9294B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A05AFF"/>
    <w:multiLevelType w:val="hybridMultilevel"/>
    <w:tmpl w:val="4BD6E5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71F437F"/>
    <w:multiLevelType w:val="hybridMultilevel"/>
    <w:tmpl w:val="4F68BA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46CC"/>
    <w:rsid w:val="000F0824"/>
    <w:rsid w:val="001E72AC"/>
    <w:rsid w:val="002C46CC"/>
    <w:rsid w:val="00356870"/>
    <w:rsid w:val="003B2BDB"/>
    <w:rsid w:val="004821A2"/>
    <w:rsid w:val="00482C27"/>
    <w:rsid w:val="005257D9"/>
    <w:rsid w:val="00562E86"/>
    <w:rsid w:val="005D61F9"/>
    <w:rsid w:val="005D7A0E"/>
    <w:rsid w:val="00622182"/>
    <w:rsid w:val="006536C1"/>
    <w:rsid w:val="00663E20"/>
    <w:rsid w:val="00697F59"/>
    <w:rsid w:val="00704958"/>
    <w:rsid w:val="008359E2"/>
    <w:rsid w:val="00874F78"/>
    <w:rsid w:val="00894600"/>
    <w:rsid w:val="008B7664"/>
    <w:rsid w:val="00913A57"/>
    <w:rsid w:val="00954CBD"/>
    <w:rsid w:val="009E1C3F"/>
    <w:rsid w:val="00A40807"/>
    <w:rsid w:val="00A4295D"/>
    <w:rsid w:val="00A74C2C"/>
    <w:rsid w:val="00A86811"/>
    <w:rsid w:val="00B63455"/>
    <w:rsid w:val="00CE6658"/>
    <w:rsid w:val="00E17A56"/>
    <w:rsid w:val="00E17BF2"/>
    <w:rsid w:val="00EB0800"/>
    <w:rsid w:val="00F81F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54AAE6"/>
  <w15:docId w15:val="{D32FC4B9-162B-4A8B-A6FB-0762CF56F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824"/>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C46CC"/>
    <w:pPr>
      <w:tabs>
        <w:tab w:val="center" w:pos="4680"/>
        <w:tab w:val="right" w:pos="9360"/>
      </w:tabs>
    </w:pPr>
  </w:style>
  <w:style w:type="character" w:customStyle="1" w:styleId="HeaderChar">
    <w:name w:val="Header Char"/>
    <w:basedOn w:val="DefaultParagraphFont"/>
    <w:link w:val="Header"/>
    <w:rsid w:val="002C46CC"/>
  </w:style>
  <w:style w:type="paragraph" w:styleId="Footer">
    <w:name w:val="footer"/>
    <w:basedOn w:val="Normal"/>
    <w:link w:val="FooterChar"/>
    <w:uiPriority w:val="99"/>
    <w:unhideWhenUsed/>
    <w:rsid w:val="002C46CC"/>
    <w:pPr>
      <w:tabs>
        <w:tab w:val="center" w:pos="4680"/>
        <w:tab w:val="right" w:pos="9360"/>
      </w:tabs>
    </w:pPr>
  </w:style>
  <w:style w:type="character" w:customStyle="1" w:styleId="FooterChar">
    <w:name w:val="Footer Char"/>
    <w:basedOn w:val="DefaultParagraphFont"/>
    <w:link w:val="Footer"/>
    <w:uiPriority w:val="99"/>
    <w:rsid w:val="002C46CC"/>
  </w:style>
  <w:style w:type="table" w:styleId="TableGrid">
    <w:name w:val="Table Grid"/>
    <w:basedOn w:val="TableNormal"/>
    <w:uiPriority w:val="39"/>
    <w:rsid w:val="002C4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0F0824"/>
    <w:rPr>
      <w:b/>
      <w:bCs/>
    </w:rPr>
  </w:style>
  <w:style w:type="character" w:styleId="Hyperlink">
    <w:name w:val="Hyperlink"/>
    <w:rsid w:val="000F0824"/>
    <w:rPr>
      <w:color w:val="0563C1"/>
      <w:u w:val="single"/>
    </w:rPr>
  </w:style>
  <w:style w:type="character" w:styleId="FollowedHyperlink">
    <w:name w:val="FollowedHyperlink"/>
    <w:basedOn w:val="DefaultParagraphFont"/>
    <w:uiPriority w:val="99"/>
    <w:semiHidden/>
    <w:unhideWhenUsed/>
    <w:rsid w:val="00A4295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ampusship.up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622</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Nifraz M</cp:lastModifiedBy>
  <cp:revision>5</cp:revision>
  <dcterms:created xsi:type="dcterms:W3CDTF">2024-01-08T05:34:00Z</dcterms:created>
  <dcterms:modified xsi:type="dcterms:W3CDTF">2025-09-02T08:57:00Z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d0347b5f-a9c1-414c-bbd5-85a1e624a21b</vt:lpwstr>
  </property>
</Properties>
</file>