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134325" w14:paraId="40DAB440" w14:textId="77777777" w:rsidTr="001A14EA">
        <w:tc>
          <w:tcPr>
            <w:tcW w:w="1980" w:type="dxa"/>
          </w:tcPr>
          <w:p w14:paraId="373C3E24" w14:textId="77777777" w:rsidR="00134325" w:rsidRPr="00FF6426" w:rsidRDefault="00134325" w:rsidP="001A14EA">
            <w:pPr>
              <w:rPr>
                <w:rFonts w:ascii="Calibri" w:hAnsi="Calibri"/>
                <w:b/>
                <w:bCs/>
              </w:rPr>
            </w:pPr>
            <w:r w:rsidRPr="00FF6426">
              <w:rPr>
                <w:rFonts w:ascii="Calibri" w:hAnsi="Calibri"/>
                <w:b/>
                <w:bCs/>
              </w:rPr>
              <w:t>Brief</w:t>
            </w:r>
          </w:p>
        </w:tc>
        <w:tc>
          <w:tcPr>
            <w:tcW w:w="8640" w:type="dxa"/>
          </w:tcPr>
          <w:p w14:paraId="1D28CA04" w14:textId="77777777" w:rsidR="00134325" w:rsidRPr="001F5F8F" w:rsidRDefault="00134325" w:rsidP="001A14EA">
            <w:pPr>
              <w:jc w:val="both"/>
              <w:rPr>
                <w:rFonts w:ascii="Calibri" w:hAnsi="Calibri"/>
              </w:rPr>
            </w:pPr>
            <w:r w:rsidRPr="001F5F8F">
              <w:rPr>
                <w:rFonts w:ascii="Calibri" w:hAnsi="Calibri"/>
              </w:rPr>
              <w:t>SMSA Express Sales Department submit proposal to prospective or existing (revised) client which will form part of the agreement.</w:t>
            </w:r>
          </w:p>
        </w:tc>
      </w:tr>
      <w:tr w:rsidR="00134325" w14:paraId="3370D4A5" w14:textId="77777777" w:rsidTr="001A14EA">
        <w:tc>
          <w:tcPr>
            <w:tcW w:w="1980" w:type="dxa"/>
          </w:tcPr>
          <w:p w14:paraId="2141C8F4" w14:textId="77777777" w:rsidR="00134325" w:rsidRPr="00FF6426" w:rsidRDefault="00134325" w:rsidP="001A14EA">
            <w:pPr>
              <w:rPr>
                <w:rFonts w:ascii="Calibri" w:hAnsi="Calibri"/>
                <w:b/>
                <w:bCs/>
              </w:rPr>
            </w:pPr>
            <w:r w:rsidRPr="00FF6426">
              <w:rPr>
                <w:rFonts w:ascii="Calibri" w:hAnsi="Calibri"/>
                <w:b/>
                <w:bCs/>
              </w:rPr>
              <w:t>Purpose</w:t>
            </w:r>
          </w:p>
        </w:tc>
        <w:tc>
          <w:tcPr>
            <w:tcW w:w="8640" w:type="dxa"/>
          </w:tcPr>
          <w:p w14:paraId="73C6F9FA" w14:textId="77777777" w:rsidR="00134325" w:rsidRPr="001F5F8F" w:rsidRDefault="00134325" w:rsidP="001A14EA">
            <w:pPr>
              <w:jc w:val="both"/>
              <w:rPr>
                <w:rFonts w:ascii="Calibri" w:hAnsi="Calibri"/>
              </w:rPr>
            </w:pPr>
            <w:r w:rsidRPr="001F5F8F">
              <w:rPr>
                <w:rFonts w:ascii="Calibri" w:hAnsi="Calibri"/>
              </w:rPr>
              <w:t>Proposal is needed to propose service and rates to a specific client. Rates vary depending on the negotiation with the customer and depending on the volume and frequency of shipment.</w:t>
            </w:r>
          </w:p>
        </w:tc>
      </w:tr>
      <w:tr w:rsidR="00134325" w14:paraId="49FD3258" w14:textId="77777777" w:rsidTr="001A14EA">
        <w:tc>
          <w:tcPr>
            <w:tcW w:w="1980" w:type="dxa"/>
          </w:tcPr>
          <w:p w14:paraId="0A9A9C48" w14:textId="77777777" w:rsidR="00134325" w:rsidRPr="00FF6426" w:rsidRDefault="00134325" w:rsidP="001A14EA">
            <w:pPr>
              <w:rPr>
                <w:rFonts w:ascii="Calibri" w:hAnsi="Calibri"/>
                <w:b/>
                <w:bCs/>
              </w:rPr>
            </w:pPr>
            <w:r w:rsidRPr="00FF6426">
              <w:rPr>
                <w:rFonts w:ascii="Calibri" w:hAnsi="Calibri"/>
                <w:b/>
                <w:bCs/>
              </w:rPr>
              <w:t>Persons Affected</w:t>
            </w:r>
          </w:p>
        </w:tc>
        <w:tc>
          <w:tcPr>
            <w:tcW w:w="8640" w:type="dxa"/>
          </w:tcPr>
          <w:p w14:paraId="686A1D91" w14:textId="77777777" w:rsidR="00134325" w:rsidRPr="001F5F8F" w:rsidRDefault="00134325" w:rsidP="001A14EA">
            <w:pPr>
              <w:jc w:val="both"/>
              <w:rPr>
                <w:rFonts w:ascii="Calibri" w:hAnsi="Calibri"/>
              </w:rPr>
            </w:pPr>
            <w:r w:rsidRPr="001F5F8F">
              <w:rPr>
                <w:rFonts w:ascii="Calibri" w:hAnsi="Calibri"/>
              </w:rPr>
              <w:t>All Sales Staffs</w:t>
            </w:r>
          </w:p>
        </w:tc>
      </w:tr>
      <w:tr w:rsidR="00134325" w14:paraId="42DE9455" w14:textId="77777777" w:rsidTr="001A14EA">
        <w:tc>
          <w:tcPr>
            <w:tcW w:w="1980" w:type="dxa"/>
          </w:tcPr>
          <w:p w14:paraId="11813EAD" w14:textId="77777777" w:rsidR="00134325" w:rsidRPr="00FF6426" w:rsidRDefault="00134325" w:rsidP="001A14EA">
            <w:pPr>
              <w:rPr>
                <w:rFonts w:ascii="Calibri" w:hAnsi="Calibri"/>
                <w:b/>
                <w:bCs/>
              </w:rPr>
            </w:pPr>
            <w:r>
              <w:rPr>
                <w:rFonts w:ascii="Calibri" w:hAnsi="Calibri"/>
                <w:b/>
                <w:bCs/>
              </w:rPr>
              <w:t>Responsibilities</w:t>
            </w:r>
          </w:p>
        </w:tc>
        <w:tc>
          <w:tcPr>
            <w:tcW w:w="8640" w:type="dxa"/>
          </w:tcPr>
          <w:p w14:paraId="264E2B1F" w14:textId="77777777" w:rsidR="00134325" w:rsidRPr="001F5F8F" w:rsidRDefault="00134325" w:rsidP="001A14EA">
            <w:pPr>
              <w:jc w:val="both"/>
              <w:rPr>
                <w:rFonts w:ascii="Calibri" w:hAnsi="Calibri" w:cs="Tahoma"/>
              </w:rPr>
            </w:pPr>
            <w:r w:rsidRPr="001F5F8F">
              <w:rPr>
                <w:rFonts w:ascii="Calibri" w:hAnsi="Calibri" w:cs="Tahoma"/>
              </w:rPr>
              <w:t xml:space="preserve">The </w:t>
            </w:r>
            <w:r w:rsidRPr="001F5F8F">
              <w:rPr>
                <w:rFonts w:ascii="Calibri" w:hAnsi="Calibri" w:cs="Tahoma"/>
                <w:bCs/>
              </w:rPr>
              <w:t>Regional Sales Coordinator</w:t>
            </w:r>
            <w:r w:rsidRPr="001F5F8F">
              <w:rPr>
                <w:rFonts w:ascii="Calibri" w:hAnsi="Calibri" w:cs="Tahoma"/>
              </w:rPr>
              <w:t xml:space="preserve"> is responsible in preparation of the basic generic proposal.</w:t>
            </w:r>
          </w:p>
          <w:p w14:paraId="1FD9078D" w14:textId="77777777" w:rsidR="00134325" w:rsidRPr="001F5F8F" w:rsidRDefault="00134325" w:rsidP="001A14EA">
            <w:pPr>
              <w:jc w:val="both"/>
              <w:rPr>
                <w:rFonts w:ascii="Calibri" w:hAnsi="Calibri" w:cs="Tahoma"/>
                <w:sz w:val="12"/>
              </w:rPr>
            </w:pPr>
          </w:p>
          <w:p w14:paraId="6403640B" w14:textId="77777777" w:rsidR="00134325" w:rsidRPr="001F5F8F" w:rsidRDefault="00134325" w:rsidP="001A14EA">
            <w:pPr>
              <w:jc w:val="both"/>
              <w:rPr>
                <w:rFonts w:ascii="Calibri" w:hAnsi="Calibri" w:cs="Tahoma"/>
              </w:rPr>
            </w:pPr>
            <w:r w:rsidRPr="001F5F8F">
              <w:rPr>
                <w:rFonts w:ascii="Calibri" w:hAnsi="Calibri" w:cs="Tahoma"/>
              </w:rPr>
              <w:t xml:space="preserve">The </w:t>
            </w:r>
            <w:r w:rsidRPr="001F5F8F">
              <w:rPr>
                <w:rFonts w:ascii="Calibri" w:hAnsi="Calibri" w:cs="Tahoma"/>
                <w:bCs/>
              </w:rPr>
              <w:t>National Accounts Managers</w:t>
            </w:r>
            <w:r w:rsidRPr="001F5F8F">
              <w:rPr>
                <w:rFonts w:ascii="Calibri" w:hAnsi="Calibri" w:cs="Tahoma"/>
              </w:rPr>
              <w:t xml:space="preserve"> may sometimes create their own comprehensive proposal based on client’s requirements and needs. </w:t>
            </w:r>
          </w:p>
          <w:p w14:paraId="7121E032" w14:textId="77777777" w:rsidR="00134325" w:rsidRPr="001F5F8F" w:rsidRDefault="00134325" w:rsidP="001A14EA">
            <w:pPr>
              <w:jc w:val="both"/>
              <w:rPr>
                <w:rFonts w:ascii="Calibri" w:hAnsi="Calibri" w:cs="Tahoma"/>
                <w:sz w:val="12"/>
              </w:rPr>
            </w:pPr>
          </w:p>
          <w:p w14:paraId="3BA2D513" w14:textId="77777777" w:rsidR="00134325" w:rsidRPr="001F5F8F" w:rsidRDefault="00134325" w:rsidP="001A14EA">
            <w:pPr>
              <w:jc w:val="both"/>
              <w:rPr>
                <w:rFonts w:ascii="Calibri" w:hAnsi="Calibri" w:cs="Tahoma"/>
              </w:rPr>
            </w:pPr>
            <w:r w:rsidRPr="001F5F8F">
              <w:rPr>
                <w:rFonts w:ascii="Calibri" w:hAnsi="Calibri" w:cs="Tahoma"/>
              </w:rPr>
              <w:t xml:space="preserve">The </w:t>
            </w:r>
            <w:r w:rsidRPr="001F5F8F">
              <w:rPr>
                <w:rFonts w:ascii="Calibri" w:hAnsi="Calibri" w:cs="Tahoma"/>
                <w:bCs/>
                <w:color w:val="000000"/>
              </w:rPr>
              <w:t>Sales Executive</w:t>
            </w:r>
            <w:r w:rsidRPr="001F5F8F">
              <w:rPr>
                <w:rFonts w:ascii="Calibri" w:hAnsi="Calibri" w:cs="Tahoma"/>
              </w:rPr>
              <w:t xml:space="preserve"> will sign the covering page and other inclusion of the proposal such as the Application for Credit form.</w:t>
            </w:r>
          </w:p>
          <w:p w14:paraId="70D51DEE" w14:textId="77777777" w:rsidR="00134325" w:rsidRPr="001F5F8F" w:rsidRDefault="00134325" w:rsidP="001A14EA">
            <w:pPr>
              <w:jc w:val="both"/>
              <w:rPr>
                <w:rFonts w:ascii="Calibri" w:hAnsi="Calibri" w:cs="Tahoma"/>
                <w:sz w:val="12"/>
              </w:rPr>
            </w:pPr>
          </w:p>
          <w:p w14:paraId="3AEA201C" w14:textId="77777777" w:rsidR="00134325" w:rsidRPr="001F5F8F" w:rsidRDefault="00134325" w:rsidP="001A14EA">
            <w:pPr>
              <w:jc w:val="both"/>
              <w:rPr>
                <w:rFonts w:ascii="Calibri" w:hAnsi="Calibri" w:cs="Tahoma"/>
              </w:rPr>
            </w:pPr>
            <w:r w:rsidRPr="001F5F8F">
              <w:rPr>
                <w:rFonts w:ascii="Calibri" w:hAnsi="Calibri" w:cs="Tahoma"/>
              </w:rPr>
              <w:t>The Sales Executive is responsible in submitting the proposal to the client.</w:t>
            </w:r>
          </w:p>
        </w:tc>
      </w:tr>
      <w:tr w:rsidR="00134325" w14:paraId="4408B04B" w14:textId="77777777" w:rsidTr="001A14EA">
        <w:tc>
          <w:tcPr>
            <w:tcW w:w="1980" w:type="dxa"/>
          </w:tcPr>
          <w:p w14:paraId="6FED69A0" w14:textId="77777777" w:rsidR="00134325" w:rsidRPr="00FF6426" w:rsidRDefault="00134325" w:rsidP="001A14EA">
            <w:pPr>
              <w:rPr>
                <w:rFonts w:ascii="Calibri" w:hAnsi="Calibri"/>
                <w:b/>
                <w:bCs/>
              </w:rPr>
            </w:pPr>
            <w:r w:rsidRPr="00FF6426">
              <w:rPr>
                <w:rFonts w:ascii="Calibri" w:hAnsi="Calibri"/>
                <w:b/>
                <w:bCs/>
              </w:rPr>
              <w:t>Guidelines</w:t>
            </w:r>
          </w:p>
        </w:tc>
        <w:tc>
          <w:tcPr>
            <w:tcW w:w="8640" w:type="dxa"/>
          </w:tcPr>
          <w:p w14:paraId="01FA1CC9" w14:textId="77777777" w:rsidR="00134325" w:rsidRPr="001F5F8F" w:rsidRDefault="00134325" w:rsidP="001A14EA">
            <w:pPr>
              <w:jc w:val="both"/>
              <w:rPr>
                <w:rFonts w:ascii="Calibri" w:hAnsi="Calibri" w:cs="Tahoma"/>
              </w:rPr>
            </w:pPr>
            <w:r w:rsidRPr="001F5F8F">
              <w:rPr>
                <w:rFonts w:ascii="Calibri" w:hAnsi="Calibri" w:cs="Tahoma"/>
              </w:rPr>
              <w:t>The Regional Sales Coordinator prepares the ff:</w:t>
            </w:r>
          </w:p>
          <w:p w14:paraId="732EEFA8" w14:textId="77777777" w:rsidR="00134325" w:rsidRPr="001F5F8F" w:rsidRDefault="00134325" w:rsidP="001A14EA">
            <w:pPr>
              <w:jc w:val="both"/>
              <w:rPr>
                <w:rFonts w:ascii="Calibri" w:hAnsi="Calibri" w:cs="Tahoma"/>
                <w:sz w:val="12"/>
              </w:rPr>
            </w:pPr>
          </w:p>
          <w:p w14:paraId="6AACF96A" w14:textId="77777777" w:rsidR="00134325" w:rsidRPr="001F5F8F" w:rsidRDefault="00134325" w:rsidP="00134325">
            <w:pPr>
              <w:numPr>
                <w:ilvl w:val="0"/>
                <w:numId w:val="2"/>
              </w:numPr>
              <w:jc w:val="both"/>
              <w:rPr>
                <w:rFonts w:ascii="Calibri" w:hAnsi="Calibri" w:cs="Tahoma"/>
              </w:rPr>
            </w:pPr>
            <w:r w:rsidRPr="001F5F8F">
              <w:rPr>
                <w:rFonts w:ascii="Calibri" w:hAnsi="Calibri" w:cs="Tahoma"/>
              </w:rPr>
              <w:t>Rates approved through Request for Rate (RFR).</w:t>
            </w:r>
          </w:p>
          <w:p w14:paraId="08E95252" w14:textId="77777777" w:rsidR="00134325" w:rsidRPr="001F5F8F" w:rsidRDefault="00134325" w:rsidP="00134325">
            <w:pPr>
              <w:numPr>
                <w:ilvl w:val="0"/>
                <w:numId w:val="2"/>
              </w:numPr>
              <w:jc w:val="both"/>
              <w:rPr>
                <w:rFonts w:ascii="Calibri" w:hAnsi="Calibri" w:cs="Tahoma"/>
              </w:rPr>
            </w:pPr>
            <w:r w:rsidRPr="001F5F8F">
              <w:rPr>
                <w:rFonts w:ascii="Calibri" w:hAnsi="Calibri" w:cs="Tahoma"/>
              </w:rPr>
              <w:t>Covering Letter</w:t>
            </w:r>
          </w:p>
          <w:p w14:paraId="7A07BC19" w14:textId="77777777" w:rsidR="00134325" w:rsidRPr="001F5F8F" w:rsidRDefault="00134325" w:rsidP="00134325">
            <w:pPr>
              <w:numPr>
                <w:ilvl w:val="0"/>
                <w:numId w:val="2"/>
              </w:numPr>
              <w:jc w:val="both"/>
              <w:rPr>
                <w:rFonts w:ascii="Calibri" w:hAnsi="Calibri" w:cs="Tahoma"/>
              </w:rPr>
            </w:pPr>
            <w:r w:rsidRPr="001F5F8F">
              <w:rPr>
                <w:rFonts w:ascii="Calibri" w:hAnsi="Calibri" w:cs="Tahoma"/>
              </w:rPr>
              <w:t>Proposal Contents</w:t>
            </w:r>
          </w:p>
          <w:p w14:paraId="15C800A6" w14:textId="77777777" w:rsidR="00134325" w:rsidRPr="001F5F8F" w:rsidRDefault="00134325" w:rsidP="00134325">
            <w:pPr>
              <w:numPr>
                <w:ilvl w:val="0"/>
                <w:numId w:val="2"/>
              </w:numPr>
              <w:jc w:val="both"/>
              <w:rPr>
                <w:rFonts w:ascii="Calibri" w:hAnsi="Calibri" w:cs="Tahoma"/>
                <w:b/>
              </w:rPr>
            </w:pPr>
            <w:r w:rsidRPr="001F5F8F">
              <w:rPr>
                <w:rFonts w:ascii="Calibri" w:hAnsi="Calibri" w:cs="Tahoma"/>
              </w:rPr>
              <w:t xml:space="preserve">Application for Credit </w:t>
            </w:r>
            <w:r w:rsidRPr="001F5F8F">
              <w:rPr>
                <w:rFonts w:ascii="Calibri" w:hAnsi="Calibri" w:cs="Tahoma"/>
                <w:b/>
              </w:rPr>
              <w:t>(not needed for existing customer requesting for revised rates)</w:t>
            </w:r>
          </w:p>
          <w:p w14:paraId="34CD93A2" w14:textId="77777777" w:rsidR="00134325" w:rsidRPr="001F5F8F" w:rsidRDefault="00134325" w:rsidP="00134325">
            <w:pPr>
              <w:numPr>
                <w:ilvl w:val="0"/>
                <w:numId w:val="2"/>
              </w:numPr>
              <w:jc w:val="both"/>
              <w:rPr>
                <w:rFonts w:ascii="Calibri" w:hAnsi="Calibri" w:cs="Tahoma"/>
                <w:color w:val="FF0000"/>
              </w:rPr>
            </w:pPr>
            <w:r w:rsidRPr="001F5F8F">
              <w:rPr>
                <w:rFonts w:ascii="Calibri" w:hAnsi="Calibri" w:cs="Tahoma"/>
              </w:rPr>
              <w:t>Bind Final Proposal</w:t>
            </w:r>
          </w:p>
          <w:p w14:paraId="4DA57196" w14:textId="77777777" w:rsidR="00134325" w:rsidRPr="001F5F8F" w:rsidRDefault="00134325" w:rsidP="001A14EA">
            <w:pPr>
              <w:jc w:val="both"/>
              <w:rPr>
                <w:rFonts w:ascii="Calibri" w:hAnsi="Calibri" w:cs="Tahoma"/>
                <w:sz w:val="10"/>
              </w:rPr>
            </w:pPr>
          </w:p>
          <w:p w14:paraId="5F03691F" w14:textId="77777777" w:rsidR="00134325" w:rsidRPr="001F5F8F" w:rsidRDefault="00134325" w:rsidP="001A14EA">
            <w:pPr>
              <w:jc w:val="both"/>
              <w:rPr>
                <w:rFonts w:ascii="Calibri" w:hAnsi="Calibri" w:cs="Tahoma"/>
              </w:rPr>
            </w:pPr>
            <w:r w:rsidRPr="001F5F8F">
              <w:rPr>
                <w:rFonts w:ascii="Calibri" w:hAnsi="Calibri" w:cs="Tahoma"/>
              </w:rPr>
              <w:t>Procedure:</w:t>
            </w:r>
          </w:p>
          <w:p w14:paraId="20E4BE1A" w14:textId="77777777" w:rsidR="00134325" w:rsidRPr="001F5F8F" w:rsidRDefault="00134325" w:rsidP="001A14EA">
            <w:pPr>
              <w:jc w:val="both"/>
              <w:rPr>
                <w:rFonts w:ascii="Calibri" w:hAnsi="Calibri" w:cs="Tahoma"/>
                <w:sz w:val="10"/>
              </w:rPr>
            </w:pPr>
          </w:p>
          <w:p w14:paraId="025DBE3F" w14:textId="77777777" w:rsidR="00134325" w:rsidRPr="001F5F8F" w:rsidRDefault="00134325" w:rsidP="001A14EA">
            <w:pPr>
              <w:jc w:val="both"/>
              <w:rPr>
                <w:rFonts w:ascii="Calibri" w:hAnsi="Calibri" w:cs="Tahoma"/>
              </w:rPr>
            </w:pPr>
            <w:r w:rsidRPr="001F5F8F">
              <w:rPr>
                <w:rFonts w:ascii="Calibri" w:hAnsi="Calibri" w:cs="Tahoma"/>
              </w:rPr>
              <w:t>The Regional Sales Coordinator does the ff:</w:t>
            </w:r>
          </w:p>
          <w:p w14:paraId="61581F59" w14:textId="77777777" w:rsidR="00134325" w:rsidRPr="001F5F8F" w:rsidRDefault="00134325" w:rsidP="001A14EA">
            <w:pPr>
              <w:jc w:val="both"/>
              <w:rPr>
                <w:rFonts w:ascii="Calibri" w:hAnsi="Calibri" w:cs="Tahoma"/>
                <w:sz w:val="12"/>
              </w:rPr>
            </w:pPr>
          </w:p>
          <w:p w14:paraId="0CB77679" w14:textId="77777777" w:rsidR="00134325" w:rsidRPr="001F5F8F" w:rsidRDefault="00134325" w:rsidP="00134325">
            <w:pPr>
              <w:numPr>
                <w:ilvl w:val="0"/>
                <w:numId w:val="1"/>
              </w:numPr>
              <w:jc w:val="both"/>
              <w:rPr>
                <w:rFonts w:ascii="Calibri" w:hAnsi="Calibri" w:cs="Tahoma"/>
              </w:rPr>
            </w:pPr>
            <w:r w:rsidRPr="001F5F8F">
              <w:rPr>
                <w:rFonts w:ascii="Calibri" w:hAnsi="Calibri" w:cs="Tahoma"/>
              </w:rPr>
              <w:t>Once RFR is approved, Regional Sales Coordinator is ready to prepare the proposal.</w:t>
            </w:r>
          </w:p>
          <w:p w14:paraId="7548C1F7" w14:textId="7345AC3B" w:rsidR="00134325" w:rsidRPr="001F5F8F" w:rsidRDefault="00134325" w:rsidP="00134325">
            <w:pPr>
              <w:numPr>
                <w:ilvl w:val="0"/>
                <w:numId w:val="1"/>
              </w:numPr>
              <w:jc w:val="both"/>
              <w:rPr>
                <w:rFonts w:ascii="Calibri" w:hAnsi="Calibri" w:cs="Tahoma"/>
              </w:rPr>
            </w:pPr>
            <w:r w:rsidRPr="001F5F8F">
              <w:rPr>
                <w:rFonts w:ascii="Calibri" w:hAnsi="Calibri" w:cs="Tahoma"/>
              </w:rPr>
              <w:t xml:space="preserve">Enters the </w:t>
            </w:r>
            <w:r w:rsidR="007774FA" w:rsidRPr="001F5F8F">
              <w:rPr>
                <w:rFonts w:ascii="Calibri" w:hAnsi="Calibri" w:cs="Tahoma"/>
              </w:rPr>
              <w:t>client’s</w:t>
            </w:r>
            <w:r w:rsidRPr="001F5F8F">
              <w:rPr>
                <w:rFonts w:ascii="Calibri" w:hAnsi="Calibri" w:cs="Tahoma"/>
              </w:rPr>
              <w:t xml:space="preserve"> information in word program to create the generic covering letter.</w:t>
            </w:r>
          </w:p>
          <w:p w14:paraId="034621E9" w14:textId="77777777" w:rsidR="00134325" w:rsidRPr="001F5F8F" w:rsidRDefault="00134325" w:rsidP="00134325">
            <w:pPr>
              <w:numPr>
                <w:ilvl w:val="0"/>
                <w:numId w:val="1"/>
              </w:numPr>
              <w:jc w:val="both"/>
              <w:rPr>
                <w:rFonts w:ascii="Calibri" w:hAnsi="Calibri" w:cs="Tahoma"/>
              </w:rPr>
            </w:pPr>
            <w:r w:rsidRPr="001F5F8F">
              <w:rPr>
                <w:rFonts w:ascii="Calibri" w:hAnsi="Calibri" w:cs="Tahoma"/>
              </w:rPr>
              <w:t>Fills out the Application for Credit form in excel.</w:t>
            </w:r>
          </w:p>
          <w:p w14:paraId="348FA0D1" w14:textId="77777777" w:rsidR="00134325" w:rsidRPr="001F5F8F" w:rsidRDefault="00134325" w:rsidP="00134325">
            <w:pPr>
              <w:numPr>
                <w:ilvl w:val="0"/>
                <w:numId w:val="1"/>
              </w:numPr>
              <w:jc w:val="both"/>
              <w:rPr>
                <w:rFonts w:ascii="Calibri" w:hAnsi="Calibri" w:cs="Tahoma"/>
              </w:rPr>
            </w:pPr>
            <w:r w:rsidRPr="001F5F8F">
              <w:rPr>
                <w:rFonts w:ascii="Calibri" w:hAnsi="Calibri" w:cs="Tahoma"/>
              </w:rPr>
              <w:t xml:space="preserve">Make sure the rates from the approved RFR are the </w:t>
            </w:r>
          </w:p>
          <w:p w14:paraId="05193C1C" w14:textId="77777777" w:rsidR="00134325" w:rsidRPr="001F5F8F" w:rsidRDefault="00134325" w:rsidP="00134325">
            <w:pPr>
              <w:numPr>
                <w:ilvl w:val="0"/>
                <w:numId w:val="1"/>
              </w:numPr>
              <w:jc w:val="both"/>
              <w:rPr>
                <w:rFonts w:ascii="Calibri" w:hAnsi="Calibri" w:cs="Tahoma"/>
              </w:rPr>
            </w:pPr>
            <w:r w:rsidRPr="001F5F8F">
              <w:rPr>
                <w:rFonts w:ascii="Calibri" w:hAnsi="Calibri" w:cs="Tahoma"/>
              </w:rPr>
              <w:t>same with the proposal contents product wise.</w:t>
            </w:r>
          </w:p>
          <w:p w14:paraId="3423C1E8" w14:textId="77777777" w:rsidR="00134325" w:rsidRPr="001F5F8F" w:rsidRDefault="00134325" w:rsidP="00134325">
            <w:pPr>
              <w:numPr>
                <w:ilvl w:val="0"/>
                <w:numId w:val="1"/>
              </w:numPr>
              <w:jc w:val="both"/>
              <w:rPr>
                <w:rFonts w:ascii="Calibri" w:hAnsi="Calibri" w:cs="Tahoma"/>
              </w:rPr>
            </w:pPr>
            <w:r w:rsidRPr="001F5F8F">
              <w:rPr>
                <w:rFonts w:ascii="Calibri" w:hAnsi="Calibri" w:cs="Tahoma"/>
              </w:rPr>
              <w:t>Prints the proposal.</w:t>
            </w:r>
          </w:p>
          <w:p w14:paraId="5AD2C2E9" w14:textId="77777777" w:rsidR="00134325" w:rsidRPr="001F5F8F" w:rsidRDefault="00134325" w:rsidP="00134325">
            <w:pPr>
              <w:numPr>
                <w:ilvl w:val="0"/>
                <w:numId w:val="1"/>
              </w:numPr>
              <w:jc w:val="both"/>
              <w:rPr>
                <w:rFonts w:ascii="Calibri" w:hAnsi="Calibri" w:cs="Tahoma"/>
              </w:rPr>
            </w:pPr>
            <w:r w:rsidRPr="001F5F8F">
              <w:rPr>
                <w:rFonts w:ascii="Calibri" w:hAnsi="Calibri" w:cs="Tahoma"/>
              </w:rPr>
              <w:t>Bind the proposal and submit to the requesting Sales Executive.</w:t>
            </w:r>
          </w:p>
          <w:p w14:paraId="628C587B" w14:textId="77777777" w:rsidR="00134325" w:rsidRPr="001F5F8F" w:rsidRDefault="00134325" w:rsidP="00134325">
            <w:pPr>
              <w:numPr>
                <w:ilvl w:val="0"/>
                <w:numId w:val="1"/>
              </w:numPr>
              <w:jc w:val="both"/>
              <w:rPr>
                <w:rFonts w:ascii="Calibri" w:hAnsi="Calibri" w:cs="Tahoma"/>
              </w:rPr>
            </w:pPr>
            <w:r w:rsidRPr="001F5F8F">
              <w:rPr>
                <w:rFonts w:ascii="Calibri" w:hAnsi="Calibri" w:cs="Tahoma"/>
              </w:rPr>
              <w:t>The Sales Executive then is ready to submit it to the client.</w:t>
            </w:r>
          </w:p>
          <w:p w14:paraId="3D2B5FD8" w14:textId="77777777" w:rsidR="00134325" w:rsidRPr="001F5F8F" w:rsidRDefault="00134325" w:rsidP="00134325">
            <w:pPr>
              <w:numPr>
                <w:ilvl w:val="0"/>
                <w:numId w:val="1"/>
              </w:numPr>
              <w:jc w:val="both"/>
              <w:rPr>
                <w:rFonts w:ascii="Calibri" w:hAnsi="Calibri" w:cs="Tahoma"/>
              </w:rPr>
            </w:pPr>
            <w:r w:rsidRPr="001F5F8F">
              <w:rPr>
                <w:rFonts w:ascii="Calibri" w:hAnsi="Calibri" w:cs="Tahoma"/>
              </w:rPr>
              <w:t>Once the client agrees to the proposal, the client needs to sign on the Application for Credit. This form with the client copy of commercial registration will be returned back to the office for validation for issuance of customer account number.</w:t>
            </w:r>
          </w:p>
        </w:tc>
      </w:tr>
    </w:tbl>
    <w:p w14:paraId="1C600A62" w14:textId="77777777" w:rsidR="00134325" w:rsidRDefault="00134325" w:rsidP="00134325"/>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98484" w14:textId="77777777" w:rsidR="002F1C07" w:rsidRDefault="002F1C07" w:rsidP="002C46CC">
      <w:r>
        <w:separator/>
      </w:r>
    </w:p>
  </w:endnote>
  <w:endnote w:type="continuationSeparator" w:id="0">
    <w:p w14:paraId="0B7AB15C" w14:textId="77777777" w:rsidR="002F1C07" w:rsidRDefault="002F1C07"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59ECA" w14:textId="77777777" w:rsidR="00775736" w:rsidRDefault="00775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63B1D8E3"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775736">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775736">
      <w:rPr>
        <w:rFonts w:cstheme="minorHAnsi"/>
        <w:b/>
        <w:bCs/>
        <w:noProof/>
      </w:rPr>
      <w:t>1</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775736">
      <w:rPr>
        <w:rFonts w:cstheme="minorHAnsi"/>
      </w:rPr>
      <w:t>6893</w:t>
    </w:r>
    <w:bookmarkStart w:id="0" w:name="_GoBack"/>
    <w:bookmarkEnd w:id="0"/>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A668B" w14:textId="77777777" w:rsidR="00775736" w:rsidRDefault="00775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A485B" w14:textId="77777777" w:rsidR="002F1C07" w:rsidRDefault="002F1C07" w:rsidP="002C46CC">
      <w:r>
        <w:separator/>
      </w:r>
    </w:p>
  </w:footnote>
  <w:footnote w:type="continuationSeparator" w:id="0">
    <w:p w14:paraId="7809B2BF" w14:textId="77777777" w:rsidR="002F1C07" w:rsidRDefault="002F1C07"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6F024" w14:textId="77777777" w:rsidR="00775736" w:rsidRDefault="00775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631F3FE6">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7455539C" w14:textId="77777777" w:rsidR="00134325" w:rsidRDefault="00134325" w:rsidP="00134325">
                          <w:pPr>
                            <w:pStyle w:val="Header"/>
                            <w:jc w:val="right"/>
                            <w:rPr>
                              <w:rFonts w:ascii="Calibri" w:hAnsi="Calibri"/>
                              <w:b/>
                              <w:noProof/>
                              <w:sz w:val="32"/>
                            </w:rPr>
                          </w:pPr>
                          <w:r w:rsidRPr="00E565D4">
                            <w:rPr>
                              <w:rFonts w:ascii="Calibri" w:hAnsi="Calibri"/>
                              <w:b/>
                              <w:noProof/>
                              <w:sz w:val="32"/>
                            </w:rPr>
                            <w:t>Creation of Proposal Policy</w:t>
                          </w:r>
                        </w:p>
                        <w:p w14:paraId="08756A82" w14:textId="4546A02A" w:rsidR="00134325" w:rsidRPr="00524C73" w:rsidRDefault="007774FA" w:rsidP="00134325">
                          <w:pPr>
                            <w:pStyle w:val="Header"/>
                            <w:jc w:val="right"/>
                            <w:rPr>
                              <w:rFonts w:ascii="Calibri" w:hAnsi="Calibri"/>
                              <w:noProof/>
                            </w:rPr>
                          </w:pPr>
                          <w:r w:rsidRPr="00775736">
                            <w:rPr>
                              <w:rFonts w:ascii="Calibri" w:hAnsi="Calibri"/>
                              <w:noProof/>
                            </w:rPr>
                            <w:t>Owner/ Department:</w:t>
                          </w:r>
                          <w:r>
                            <w:t xml:space="preserve"> </w:t>
                          </w:r>
                          <w:r w:rsidR="00134325">
                            <w:rPr>
                              <w:rFonts w:ascii="Calibri" w:hAnsi="Calibri"/>
                              <w:noProof/>
                            </w:rPr>
                            <w:t>Sales &amp; Marketing</w:t>
                          </w:r>
                        </w:p>
                        <w:p w14:paraId="25A3FDCC" w14:textId="4CFD21CC" w:rsidR="002C46CC" w:rsidRDefault="002C46CC" w:rsidP="0013432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s9JQIAAEsEAAAOAAAAZHJzL2Uyb0RvYy54bWysVNtu2zAMfR+wfxD0vthx47Yx4hRdug4D&#10;ugvQ7gNkWY6FSaImKbGzry8lp1nQPW2YHwRRpI4OD0mvbkatyF44L8HUdD7LKRGGQyvNtqbfn+7f&#10;XVPiAzMtU2BETQ/C05v12zerwVaigB5UKxxBEOOrwda0D8FWWeZ5LzTzM7DCoLMDp1lA022z1rEB&#10;0bXKijy/zAZwrXXAhfd4ejc56Trhd53g4WvXeRGIqilyC2l1aW3imq1XrNo6ZnvJjzTYP7DQTBp8&#10;9AR1xwIjOyf/gNKSO/DQhRkHnUHXSS5SDpjNPH+VzWPPrEi5oDjenmTy/w+Wf9l/c0S2WLuyvLoo&#10;l0VeUmKYxlo9iTGQ9zCSIso0WF9h9KPF+DDiMV5JKXv7APyHJwY2PTNbcescDL1gLdKcx5vZ2dUJ&#10;x0eQZvgMLT7DdgES0Ng5HTVEVQiiY7kOpxJFKhwPL4pleVmii6PvaoFWqmHGqpfb1vnwUYAmcVNT&#10;hy2Q0Nn+wYfIhlUvIfExD0q291KpZMS2ExvlyJ5hwzTbif+rKGXIUNNlWZRT/n+PoGXArldS1/Q6&#10;j9/Uh1G0D6ZNPRmYVNMeCStzVDEKN0kYxmY8VqWB9oB6Opi6G6cRNz24X5QM2Nk19T93zAlK1CeD&#10;NVnOF4s4CslYlFcFGu7c05x7mOEIVdNAybTdhDQ+US4Dt1i7TiZZY5EnJkeu2LFJ7eN0xZE4t1PU&#10;73/A+hkAAP//AwBQSwMEFAAGAAgAAAAhALT4O/reAAAACAEAAA8AAABkcnMvZG93bnJldi54bWxM&#10;j0FPg0AQhe8m/ofNmHgxdqk2LSBLU5s0PRgPVkyvUxiByM4Sdlvw3zue9Pjyvrz5JltPtlMXGnzr&#10;2MB8FoEiLl3Vcm2geN/dx6B8QK6wc0wGvsnDOr++yjCt3MhvdDmEWskI+xQNNCH0qda+bMiin7me&#10;WLpPN1gMEodaVwOOMm47/RBFS22xZbnQYE/bhsqvw9kaeLlDjouYjx/b182xHnf78Fzsjbm9mTZP&#10;oAJN4Q+GX31Rh1ycTu7MlVedgcVqsRTUQAJK6iR5lHgSbr5KQOeZ/v9A/gMAAP//AwBQSwECLQAU&#10;AAYACAAAACEAtoM4kv4AAADhAQAAEwAAAAAAAAAAAAAAAAAAAAAAW0NvbnRlbnRfVHlwZXNdLnht&#10;bFBLAQItABQABgAIAAAAIQA4/SH/1gAAAJQBAAALAAAAAAAAAAAAAAAAAC8BAABfcmVscy8ucmVs&#10;c1BLAQItABQABgAIAAAAIQAluIs9JQIAAEsEAAAOAAAAAAAAAAAAAAAAAC4CAABkcnMvZTJvRG9j&#10;LnhtbFBLAQItABQABgAIAAAAIQC0+Dv63gAAAAgBAAAPAAAAAAAAAAAAAAAAAH8EAABkcnMvZG93&#10;bnJldi54bWxQSwUGAAAAAAQABADzAAAAigUAAAAA&#10;" fillcolor="white [3212]" strokecolor="white [3212]">
              <v:textbox>
                <w:txbxContent>
                  <w:p w14:paraId="7455539C" w14:textId="77777777" w:rsidR="00134325" w:rsidRDefault="00134325" w:rsidP="00134325">
                    <w:pPr>
                      <w:pStyle w:val="Header"/>
                      <w:jc w:val="right"/>
                      <w:rPr>
                        <w:rFonts w:ascii="Calibri" w:hAnsi="Calibri"/>
                        <w:b/>
                        <w:noProof/>
                        <w:sz w:val="32"/>
                      </w:rPr>
                    </w:pPr>
                    <w:r w:rsidRPr="00E565D4">
                      <w:rPr>
                        <w:rFonts w:ascii="Calibri" w:hAnsi="Calibri"/>
                        <w:b/>
                        <w:noProof/>
                        <w:sz w:val="32"/>
                      </w:rPr>
                      <w:t>Creation of Proposal Policy</w:t>
                    </w:r>
                  </w:p>
                  <w:p w14:paraId="08756A82" w14:textId="4546A02A" w:rsidR="00134325" w:rsidRPr="00524C73" w:rsidRDefault="007774FA" w:rsidP="00134325">
                    <w:pPr>
                      <w:pStyle w:val="Header"/>
                      <w:jc w:val="right"/>
                      <w:rPr>
                        <w:rFonts w:ascii="Calibri" w:hAnsi="Calibri"/>
                        <w:noProof/>
                      </w:rPr>
                    </w:pPr>
                    <w:r w:rsidRPr="00775736">
                      <w:rPr>
                        <w:rFonts w:ascii="Calibri" w:hAnsi="Calibri"/>
                        <w:noProof/>
                      </w:rPr>
                      <w:t>Owner/ Department:</w:t>
                    </w:r>
                    <w:r>
                      <w:t xml:space="preserve"> </w:t>
                    </w:r>
                    <w:r w:rsidR="00134325">
                      <w:rPr>
                        <w:rFonts w:ascii="Calibri" w:hAnsi="Calibri"/>
                        <w:noProof/>
                      </w:rPr>
                      <w:t>Sales &amp; Marketing</w:t>
                    </w:r>
                  </w:p>
                  <w:p w14:paraId="25A3FDCC" w14:textId="4CFD21CC" w:rsidR="002C46CC" w:rsidRDefault="002C46CC" w:rsidP="00134325">
                    <w:pPr>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BAC5" w14:textId="77777777" w:rsidR="00775736" w:rsidRDefault="00775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95F"/>
    <w:multiLevelType w:val="hybridMultilevel"/>
    <w:tmpl w:val="3E9A1DC2"/>
    <w:lvl w:ilvl="0" w:tplc="E7428D38">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8F02C0"/>
    <w:multiLevelType w:val="hybridMultilevel"/>
    <w:tmpl w:val="3954A77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34325"/>
    <w:rsid w:val="001E72AC"/>
    <w:rsid w:val="002C46CC"/>
    <w:rsid w:val="002F1C07"/>
    <w:rsid w:val="00356870"/>
    <w:rsid w:val="003B2BDB"/>
    <w:rsid w:val="004821A2"/>
    <w:rsid w:val="00482C27"/>
    <w:rsid w:val="005257D9"/>
    <w:rsid w:val="00552682"/>
    <w:rsid w:val="005D61F9"/>
    <w:rsid w:val="006536C1"/>
    <w:rsid w:val="00663E20"/>
    <w:rsid w:val="00697F59"/>
    <w:rsid w:val="006E2DCA"/>
    <w:rsid w:val="00704958"/>
    <w:rsid w:val="00775736"/>
    <w:rsid w:val="007774FA"/>
    <w:rsid w:val="00806F14"/>
    <w:rsid w:val="008359E2"/>
    <w:rsid w:val="00894600"/>
    <w:rsid w:val="008B7664"/>
    <w:rsid w:val="008F4732"/>
    <w:rsid w:val="00913A57"/>
    <w:rsid w:val="009E1C3F"/>
    <w:rsid w:val="00A40807"/>
    <w:rsid w:val="00A74C2C"/>
    <w:rsid w:val="00A86811"/>
    <w:rsid w:val="00AF7D5E"/>
    <w:rsid w:val="00B63455"/>
    <w:rsid w:val="00CF200B"/>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3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3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3</cp:revision>
  <dcterms:created xsi:type="dcterms:W3CDTF">2023-11-19T09:37:00Z</dcterms:created>
  <dcterms:modified xsi:type="dcterms:W3CDTF">2023-11-19T10:42:00Z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