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B33430" w14:paraId="1BB33FBB" w14:textId="77777777" w:rsidTr="002B7049">
        <w:tc>
          <w:tcPr>
            <w:tcW w:w="1980" w:type="dxa"/>
          </w:tcPr>
          <w:p w14:paraId="4AE31898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05334A3A" w14:textId="0BD910B9" w:rsidR="00B33430" w:rsidRPr="00B12D9E" w:rsidRDefault="00B33430" w:rsidP="002B7049">
            <w:pPr>
              <w:jc w:val="both"/>
              <w:rPr>
                <w:rFonts w:ascii="Calibri" w:hAnsi="Calibri"/>
              </w:rPr>
            </w:pPr>
            <w:r w:rsidRPr="00B12D9E">
              <w:rPr>
                <w:rFonts w:ascii="Calibri" w:hAnsi="Calibri"/>
              </w:rPr>
              <w:t xml:space="preserve">SMSA Express Sales Department use Request </w:t>
            </w:r>
            <w:r w:rsidR="001073B9">
              <w:rPr>
                <w:rFonts w:ascii="Calibri" w:hAnsi="Calibri"/>
              </w:rPr>
              <w:t>for</w:t>
            </w:r>
            <w:r w:rsidRPr="00B12D9E">
              <w:rPr>
                <w:rFonts w:ascii="Calibri" w:hAnsi="Calibri"/>
              </w:rPr>
              <w:t xml:space="preserve"> Rate (RFR) form for all international and domestic rates approval.</w:t>
            </w:r>
          </w:p>
        </w:tc>
      </w:tr>
      <w:tr w:rsidR="00B33430" w14:paraId="193A7FFD" w14:textId="77777777" w:rsidTr="002B7049">
        <w:tc>
          <w:tcPr>
            <w:tcW w:w="1980" w:type="dxa"/>
          </w:tcPr>
          <w:p w14:paraId="46A0A64D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1C18A8BF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RFR is use to get approval for rates whether domestic, international or both to be offered to prospective customer(s) for </w:t>
            </w:r>
            <w:r w:rsidRPr="00B12D9E">
              <w:rPr>
                <w:rFonts w:ascii="Calibri" w:hAnsi="Calibri" w:cs="Tahoma"/>
                <w:u w:val="single"/>
              </w:rPr>
              <w:t>new or revised rates</w:t>
            </w:r>
            <w:r w:rsidRPr="00B12D9E">
              <w:rPr>
                <w:rFonts w:ascii="Calibri" w:hAnsi="Calibri" w:cs="Tahoma"/>
              </w:rPr>
              <w:t>.</w:t>
            </w:r>
          </w:p>
          <w:p w14:paraId="790E79E1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3B66AC6B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The submission of RFR regulates the rates given to customer and will help show the following important information:</w:t>
            </w:r>
          </w:p>
          <w:p w14:paraId="6CF14C20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 </w:t>
            </w:r>
          </w:p>
          <w:p w14:paraId="00025DDE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Company Name.</w:t>
            </w:r>
          </w:p>
          <w:p w14:paraId="75D7B309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Contact Information.</w:t>
            </w:r>
          </w:p>
          <w:p w14:paraId="6EFC529C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Estimated Volume Per Week.</w:t>
            </w:r>
          </w:p>
          <w:p w14:paraId="60FA197D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Monthly Revenue Forecast.</w:t>
            </w:r>
          </w:p>
          <w:p w14:paraId="75B0C31F" w14:textId="77777777" w:rsidR="00B33430" w:rsidRPr="00B12D9E" w:rsidRDefault="00B33430" w:rsidP="00B33430">
            <w:pPr>
              <w:numPr>
                <w:ilvl w:val="0"/>
                <w:numId w:val="3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Requested Rates.</w:t>
            </w:r>
          </w:p>
        </w:tc>
      </w:tr>
      <w:tr w:rsidR="00B33430" w14:paraId="27332F63" w14:textId="77777777" w:rsidTr="002B7049">
        <w:tc>
          <w:tcPr>
            <w:tcW w:w="1980" w:type="dxa"/>
          </w:tcPr>
          <w:p w14:paraId="744CCCF9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416051E9" w14:textId="77777777" w:rsidR="00B33430" w:rsidRPr="00B12D9E" w:rsidRDefault="00B33430" w:rsidP="002B7049">
            <w:pPr>
              <w:jc w:val="both"/>
              <w:rPr>
                <w:rFonts w:ascii="Calibri" w:hAnsi="Calibri"/>
              </w:rPr>
            </w:pPr>
            <w:r w:rsidRPr="00B12D9E">
              <w:rPr>
                <w:rFonts w:ascii="Calibri" w:hAnsi="Calibri"/>
              </w:rPr>
              <w:t>All Sales Staffs</w:t>
            </w:r>
          </w:p>
        </w:tc>
      </w:tr>
      <w:tr w:rsidR="00B33430" w14:paraId="03CE6F31" w14:textId="77777777" w:rsidTr="002B7049">
        <w:tc>
          <w:tcPr>
            <w:tcW w:w="1980" w:type="dxa"/>
          </w:tcPr>
          <w:p w14:paraId="71ADB756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305F5E4C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>Sales Executive</w:t>
            </w:r>
            <w:r w:rsidRPr="00B12D9E">
              <w:rPr>
                <w:rFonts w:ascii="Calibri" w:hAnsi="Calibri" w:cs="Tahoma"/>
              </w:rPr>
              <w:fldChar w:fldCharType="begin"/>
            </w:r>
            <w:r w:rsidRPr="00B12D9E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Pr="00B12D9E">
              <w:rPr>
                <w:rFonts w:ascii="Calibri" w:hAnsi="Calibri" w:cs="Tahoma"/>
              </w:rPr>
              <w:fldChar w:fldCharType="end"/>
            </w:r>
            <w:r w:rsidRPr="00B12D9E">
              <w:rPr>
                <w:rFonts w:ascii="Calibri" w:hAnsi="Calibri" w:cs="Tahoma"/>
              </w:rPr>
              <w:t xml:space="preserve"> is responsible to completely fill-out and submit the RFR for approval.</w:t>
            </w:r>
          </w:p>
          <w:p w14:paraId="55B14D6B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DF3EA79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>Regional Sales Coordinator</w:t>
            </w:r>
            <w:r w:rsidRPr="00B12D9E">
              <w:rPr>
                <w:rFonts w:ascii="Calibri" w:hAnsi="Calibri" w:cs="Tahoma"/>
              </w:rPr>
              <w:t xml:space="preserve"> is responsible in recording, filing of RFR. He is also the one to collect &amp; complete further signatures. </w:t>
            </w:r>
          </w:p>
          <w:p w14:paraId="6176ED4F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2A7AE93C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Sales Executive will be informed by the </w:t>
            </w:r>
            <w:r w:rsidRPr="00B12D9E">
              <w:rPr>
                <w:rFonts w:ascii="Calibri" w:hAnsi="Calibri" w:cs="Tahoma"/>
                <w:bCs/>
              </w:rPr>
              <w:t>Regional Sales Coordinator</w:t>
            </w:r>
            <w:r w:rsidRPr="00B12D9E">
              <w:rPr>
                <w:rFonts w:ascii="Calibri" w:hAnsi="Calibri" w:cs="Tahoma"/>
              </w:rPr>
              <w:t xml:space="preserve"> if there’s a need for revision when the rates requested are not approved.</w:t>
            </w:r>
          </w:p>
          <w:p w14:paraId="48526E1A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1D56A3FA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 xml:space="preserve">Regional Sales Coordinator </w:t>
            </w:r>
            <w:r w:rsidRPr="00B12D9E">
              <w:rPr>
                <w:rFonts w:ascii="Calibri" w:hAnsi="Calibri" w:cs="Tahoma"/>
              </w:rPr>
              <w:t>will go through the same process once revision is done.</w:t>
            </w:r>
          </w:p>
          <w:p w14:paraId="1FDD8111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FAD3B73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The </w:t>
            </w:r>
            <w:r w:rsidRPr="00B12D9E">
              <w:rPr>
                <w:rFonts w:ascii="Calibri" w:hAnsi="Calibri" w:cs="Tahoma"/>
                <w:bCs/>
              </w:rPr>
              <w:t xml:space="preserve">Regional Sales Coordinator </w:t>
            </w:r>
            <w:r w:rsidRPr="00B12D9E">
              <w:rPr>
                <w:rFonts w:ascii="Calibri" w:hAnsi="Calibri" w:cs="Tahoma"/>
              </w:rPr>
              <w:t>will use the RFR for the Creation of Proposal.</w:t>
            </w:r>
          </w:p>
        </w:tc>
      </w:tr>
      <w:tr w:rsidR="00B33430" w14:paraId="55F98BE6" w14:textId="77777777" w:rsidTr="002B7049">
        <w:tc>
          <w:tcPr>
            <w:tcW w:w="1980" w:type="dxa"/>
          </w:tcPr>
          <w:p w14:paraId="218C580F" w14:textId="77777777" w:rsidR="00B33430" w:rsidRPr="00FF6426" w:rsidRDefault="00B33430" w:rsidP="002B7049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201B0633" w14:textId="77777777" w:rsidR="00B33430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Executives complete the ff:</w:t>
            </w:r>
          </w:p>
          <w:p w14:paraId="47C9A8B2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1E598A29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name &amp; account number (if revised rates).</w:t>
            </w:r>
          </w:p>
          <w:p w14:paraId="6C160409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Customer contact person and company contact information must be complete.</w:t>
            </w:r>
          </w:p>
          <w:p w14:paraId="23A5AF8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Estimated volume per week.</w:t>
            </w:r>
          </w:p>
          <w:p w14:paraId="264AA070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Monthly revenue forecast.</w:t>
            </w:r>
          </w:p>
          <w:p w14:paraId="17F9A17C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Contact person business card preferably attached.</w:t>
            </w:r>
          </w:p>
          <w:p w14:paraId="5EB4DFBF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Requested rates whether domestic, international or both.</w:t>
            </w:r>
          </w:p>
          <w:p w14:paraId="5BF88A16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Additional necessary information to be put on the remarks.</w:t>
            </w:r>
          </w:p>
          <w:p w14:paraId="68D656D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Executive’s signature.</w:t>
            </w:r>
          </w:p>
          <w:p w14:paraId="01CD6E31" w14:textId="77777777" w:rsidR="00B33430" w:rsidRPr="00B12D9E" w:rsidRDefault="00B33430" w:rsidP="00B33430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Date RFR is requested.</w:t>
            </w:r>
          </w:p>
          <w:p w14:paraId="4108EE3F" w14:textId="77777777" w:rsidR="00B33430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0EA8B352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Procedure:</w:t>
            </w:r>
          </w:p>
          <w:p w14:paraId="78F3FF64" w14:textId="77777777" w:rsidR="00B33430" w:rsidRPr="00B12D9E" w:rsidRDefault="00B33430" w:rsidP="002B7049">
            <w:pPr>
              <w:jc w:val="both"/>
              <w:rPr>
                <w:rFonts w:ascii="Calibri" w:hAnsi="Calibri" w:cs="Tahoma"/>
              </w:rPr>
            </w:pPr>
          </w:p>
          <w:p w14:paraId="43999EC8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Sales Executive fills out the RFR form and signs on it.</w:t>
            </w:r>
          </w:p>
          <w:p w14:paraId="776D3771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Submit it to the Regional Sales Coordinator.</w:t>
            </w:r>
          </w:p>
          <w:p w14:paraId="33F4F39F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The Regional Sales Coordinator gets signature from the following:</w:t>
            </w:r>
          </w:p>
          <w:p w14:paraId="5732E11E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Regional Sales Manager</w:t>
            </w:r>
          </w:p>
          <w:p w14:paraId="55F32B3E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National Sales Manager</w:t>
            </w:r>
            <w:r>
              <w:rPr>
                <w:rFonts w:ascii="Calibri" w:hAnsi="Calibri" w:cs="Tahoma"/>
              </w:rPr>
              <w:t xml:space="preserve"> </w:t>
            </w:r>
            <w:r w:rsidRPr="00B12D9E">
              <w:rPr>
                <w:rFonts w:ascii="Calibri" w:hAnsi="Calibri" w:cs="Tahoma"/>
              </w:rPr>
              <w:t>(if rates are beyond maximum allowable discount).</w:t>
            </w:r>
          </w:p>
          <w:p w14:paraId="6CCEC037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 xml:space="preserve">Regional Finance </w:t>
            </w:r>
            <w:r>
              <w:rPr>
                <w:rFonts w:ascii="Calibri" w:hAnsi="Calibri" w:cs="Tahoma"/>
              </w:rPr>
              <w:t>Manager</w:t>
            </w:r>
            <w:r w:rsidRPr="00B12D9E">
              <w:rPr>
                <w:rFonts w:ascii="Calibri" w:hAnsi="Calibri" w:cs="Tahoma"/>
              </w:rPr>
              <w:t xml:space="preserve"> / Regional Collection Supervisor (depending on the region).</w:t>
            </w:r>
          </w:p>
          <w:p w14:paraId="52B0DDE3" w14:textId="77777777" w:rsidR="00B33430" w:rsidRPr="00B12D9E" w:rsidRDefault="00B33430" w:rsidP="00B33430">
            <w:pPr>
              <w:numPr>
                <w:ilvl w:val="1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National Finance Manager (if rates are beyond maximum allowable discount).</w:t>
            </w:r>
          </w:p>
          <w:p w14:paraId="663D3A7C" w14:textId="77777777" w:rsidR="00B33430" w:rsidRPr="00B12D9E" w:rsidRDefault="00B33430" w:rsidP="00B33430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B12D9E">
              <w:rPr>
                <w:rFonts w:ascii="Calibri" w:hAnsi="Calibri" w:cs="Tahoma"/>
              </w:rPr>
              <w:t>Based proposal on the approved RFR.</w:t>
            </w:r>
          </w:p>
        </w:tc>
      </w:tr>
    </w:tbl>
    <w:p w14:paraId="6178E320" w14:textId="77777777" w:rsidR="00B33430" w:rsidRDefault="00B33430" w:rsidP="00B33430"/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B3872F" w14:textId="77777777" w:rsidR="00251A56" w:rsidRDefault="00251A56" w:rsidP="002C46CC">
      <w:r>
        <w:separator/>
      </w:r>
    </w:p>
  </w:endnote>
  <w:endnote w:type="continuationSeparator" w:id="0">
    <w:p w14:paraId="1D27351C" w14:textId="77777777" w:rsidR="00251A56" w:rsidRDefault="00251A56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DFDE5" w14:textId="77777777" w:rsidR="00F0532F" w:rsidRDefault="00F05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001F8A29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F0532F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F0532F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F0532F">
      <w:rPr>
        <w:rFonts w:cstheme="minorHAnsi"/>
      </w:rPr>
      <w:t>6894</w:t>
    </w:r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6C745" w14:textId="77777777" w:rsidR="00F0532F" w:rsidRDefault="00F05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5BA99" w14:textId="77777777" w:rsidR="00251A56" w:rsidRDefault="00251A56" w:rsidP="002C46CC">
      <w:r>
        <w:separator/>
      </w:r>
    </w:p>
  </w:footnote>
  <w:footnote w:type="continuationSeparator" w:id="0">
    <w:p w14:paraId="0EF282B3" w14:textId="77777777" w:rsidR="00251A56" w:rsidRDefault="00251A56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EB1E4" w14:textId="77777777" w:rsidR="00F0532F" w:rsidRDefault="00F05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6BD26" w14:textId="3C969616" w:rsidR="00B33430" w:rsidRDefault="00B33430" w:rsidP="00B3343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B12D9E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Creation of Request </w:t>
                          </w:r>
                          <w:r w:rsidR="001073B9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f</w:t>
                          </w:r>
                          <w:r w:rsidRPr="00B12D9E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or Rate Policy</w:t>
                          </w:r>
                        </w:p>
                        <w:p w14:paraId="717318EB" w14:textId="18B70110" w:rsidR="00B33430" w:rsidRPr="00524C73" w:rsidRDefault="001073B9" w:rsidP="00B33430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1073B9">
                            <w:rPr>
                              <w:rFonts w:ascii="Calibri" w:hAnsi="Calibri"/>
                              <w:noProof/>
                            </w:rPr>
                            <w:t>Owner/ Department:</w:t>
                          </w:r>
                          <w:r w:rsidR="00B33430">
                            <w:rPr>
                              <w:rFonts w:ascii="Calibri" w:hAnsi="Calibri"/>
                              <w:noProof/>
                            </w:rPr>
                            <w:t xml:space="preserve"> Sales &amp; Marketing</w:t>
                          </w:r>
                        </w:p>
                        <w:p w14:paraId="25A3FDCC" w14:textId="63E3F61D" w:rsidR="002C46CC" w:rsidRDefault="002C46CC" w:rsidP="00B3343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" fillcolor="white [3212]" strokecolor="white [3212]">
              <v:textbox>
                <w:txbxContent>
                  <w:p w14:paraId="2566BD26" w14:textId="3C969616" w:rsidR="00B33430" w:rsidRDefault="00B33430" w:rsidP="00B33430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B12D9E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Creation of Request </w:t>
                    </w:r>
                    <w:r w:rsidR="001073B9">
                      <w:rPr>
                        <w:rFonts w:ascii="Calibri" w:hAnsi="Calibri"/>
                        <w:b/>
                        <w:noProof/>
                        <w:sz w:val="32"/>
                      </w:rPr>
                      <w:t>f</w:t>
                    </w:r>
                    <w:r w:rsidRPr="00B12D9E">
                      <w:rPr>
                        <w:rFonts w:ascii="Calibri" w:hAnsi="Calibri"/>
                        <w:b/>
                        <w:noProof/>
                        <w:sz w:val="32"/>
                      </w:rPr>
                      <w:t>or Rate Policy</w:t>
                    </w:r>
                  </w:p>
                  <w:p w14:paraId="717318EB" w14:textId="18B70110" w:rsidR="00B33430" w:rsidRPr="00524C73" w:rsidRDefault="001073B9" w:rsidP="00B33430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1073B9">
                      <w:rPr>
                        <w:rFonts w:ascii="Calibri" w:hAnsi="Calibri"/>
                        <w:noProof/>
                      </w:rPr>
                      <w:t>Owner/ Department:</w:t>
                    </w:r>
                    <w:r w:rsidR="00B33430">
                      <w:rPr>
                        <w:rFonts w:ascii="Calibri" w:hAnsi="Calibri"/>
                        <w:noProof/>
                      </w:rPr>
                      <w:t xml:space="preserve"> Sales &amp; Marketing</w:t>
                    </w:r>
                  </w:p>
                  <w:p w14:paraId="25A3FDCC" w14:textId="63E3F61D" w:rsidR="002C46CC" w:rsidRDefault="002C46CC" w:rsidP="00B33430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3FB0740A" w:rsidR="00663E20" w:rsidRDefault="001073B9" w:rsidP="001073B9">
    <w:pPr>
      <w:pStyle w:val="Header"/>
      <w:tabs>
        <w:tab w:val="clear" w:pos="4680"/>
        <w:tab w:val="clear" w:pos="9360"/>
        <w:tab w:val="left" w:pos="5652"/>
      </w:tabs>
    </w:pPr>
    <w:r>
      <w:tab/>
    </w:r>
    <w:bookmarkStart w:id="0" w:name="_GoBack"/>
    <w:bookmarkEnd w:id="0"/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C0039" w14:textId="77777777" w:rsidR="00F0532F" w:rsidRDefault="00F05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724D"/>
    <w:multiLevelType w:val="hybridMultilevel"/>
    <w:tmpl w:val="6C6E4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04A7F"/>
    <w:multiLevelType w:val="hybridMultilevel"/>
    <w:tmpl w:val="66984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1073B9"/>
    <w:rsid w:val="001E72AC"/>
    <w:rsid w:val="00251A56"/>
    <w:rsid w:val="002C46CC"/>
    <w:rsid w:val="00356870"/>
    <w:rsid w:val="0038778C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235F6"/>
    <w:rsid w:val="008359E2"/>
    <w:rsid w:val="00894600"/>
    <w:rsid w:val="008B7664"/>
    <w:rsid w:val="00913A57"/>
    <w:rsid w:val="009E1C3F"/>
    <w:rsid w:val="00A40807"/>
    <w:rsid w:val="00A74C2C"/>
    <w:rsid w:val="00A86811"/>
    <w:rsid w:val="00B33430"/>
    <w:rsid w:val="00B63455"/>
    <w:rsid w:val="00E17A56"/>
    <w:rsid w:val="00E17BF2"/>
    <w:rsid w:val="00F0532F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3</cp:revision>
  <dcterms:created xsi:type="dcterms:W3CDTF">2023-11-19T09:55:00Z</dcterms:created>
  <dcterms:modified xsi:type="dcterms:W3CDTF">2023-11-19T10:58:00Z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