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5" w:type="dxa"/>
        <w:tblInd w:w="-64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FE4DE4" w:rsidRPr="00FE4DE4" w14:paraId="644E0CE3" w14:textId="77777777" w:rsidTr="00FE4DE4">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B1874F6"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644BC985"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SMSA Express returns shipments to the sender if:</w:t>
            </w:r>
          </w:p>
          <w:p w14:paraId="4A7EF072" w14:textId="2F40B62A" w:rsidR="00FE4DE4" w:rsidRPr="00FE4DE4" w:rsidRDefault="00FE4DE4" w:rsidP="00610304">
            <w:pPr>
              <w:tabs>
                <w:tab w:val="left" w:pos="6804"/>
              </w:tabs>
              <w:spacing w:after="0" w:line="240" w:lineRule="auto"/>
              <w:ind w:left="720" w:hanging="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sym w:font="Symbol" w:char="F02D"/>
            </w:r>
            <w:r w:rsidRPr="00FE4DE4">
              <w:rPr>
                <w:rFonts w:eastAsia="Times New Roman" w:cstheme="minorHAnsi"/>
                <w:color w:val="212529"/>
                <w:kern w:val="0"/>
                <w:sz w:val="24"/>
                <w:szCs w:val="24"/>
                <w14:ligatures w14:val="none"/>
              </w:rPr>
              <w:t>       The Sender request return shipment</w:t>
            </w:r>
            <w:r w:rsidR="00610304">
              <w:rPr>
                <w:rFonts w:eastAsia="Times New Roman" w:cstheme="minorHAnsi"/>
                <w:color w:val="212529"/>
                <w:kern w:val="0"/>
                <w:sz w:val="24"/>
                <w:szCs w:val="24"/>
                <w14:ligatures w14:val="none"/>
              </w:rPr>
              <w:tab/>
            </w:r>
          </w:p>
          <w:p w14:paraId="02DB2C4B" w14:textId="77777777" w:rsidR="00FE4DE4" w:rsidRPr="00FE4DE4" w:rsidRDefault="00FE4DE4" w:rsidP="00FE4DE4">
            <w:pPr>
              <w:spacing w:after="0" w:line="240" w:lineRule="auto"/>
              <w:ind w:left="720" w:hanging="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sym w:font="Symbol" w:char="F02D"/>
            </w:r>
            <w:r w:rsidRPr="00FE4DE4">
              <w:rPr>
                <w:rFonts w:eastAsia="Times New Roman" w:cstheme="minorHAnsi"/>
                <w:color w:val="212529"/>
                <w:kern w:val="0"/>
                <w:sz w:val="24"/>
                <w:szCs w:val="24"/>
                <w14:ligatures w14:val="none"/>
              </w:rPr>
              <w:t>       Delivery service failure (refer to Operations Policy)</w:t>
            </w:r>
          </w:p>
          <w:p w14:paraId="2D3EFBC9" w14:textId="77777777" w:rsidR="00FE4DE4" w:rsidRPr="00FE4DE4" w:rsidRDefault="00FE4DE4" w:rsidP="00FE4DE4">
            <w:pPr>
              <w:spacing w:after="0" w:line="240" w:lineRule="auto"/>
              <w:ind w:left="720" w:hanging="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sym w:font="Symbol" w:char="F02D"/>
            </w:r>
            <w:r w:rsidRPr="00FE4DE4">
              <w:rPr>
                <w:rFonts w:eastAsia="Times New Roman" w:cstheme="minorHAnsi"/>
                <w:color w:val="212529"/>
                <w:kern w:val="0"/>
                <w:sz w:val="24"/>
                <w:szCs w:val="24"/>
                <w14:ligatures w14:val="none"/>
              </w:rPr>
              <w:t>       The shipment(s) not received by the consignee (refused or not available)</w:t>
            </w:r>
          </w:p>
        </w:tc>
      </w:tr>
      <w:tr w:rsidR="00FE4DE4" w:rsidRPr="00FE4DE4" w14:paraId="204C1656" w14:textId="77777777" w:rsidTr="00FE4DE4">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1513A28"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430D444"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SMSA Express keeping a high level of service and customer satisfaction, returning shipment due to Sender’s request, consignee refusal or consignee not available leads to this goal.</w:t>
            </w:r>
          </w:p>
        </w:tc>
      </w:tr>
      <w:tr w:rsidR="00FE4DE4" w:rsidRPr="00FE4DE4" w14:paraId="7F8883CF" w14:textId="77777777" w:rsidTr="00FE4DE4">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201AEB8"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5989BA4"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SSC Executive is responsible to ensure that shipment has been delivered to consignee. If the sender requires shipment return, the SSC Executive is responsible to do the necessary procedures to do so, and report it to the SSC Supervisor at the same day.</w:t>
            </w:r>
          </w:p>
          <w:p w14:paraId="3A97B167"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687D998D"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SSC Supervisor observes the return shipment and reports it to Regional SSC Manager in weekly basis.</w:t>
            </w:r>
          </w:p>
          <w:p w14:paraId="3578ADF6"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71B673E1"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Regional SSC Manager reports the return shipments to the National SSC Manager in a monthly basis.</w:t>
            </w:r>
          </w:p>
        </w:tc>
      </w:tr>
      <w:tr w:rsidR="00FE4DE4" w:rsidRPr="00FE4DE4" w14:paraId="0F305268" w14:textId="77777777" w:rsidTr="00FE4DE4">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33358CD1"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28680811"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Shipments that returned as a result of a delivery service failure are returned at no charge to the Sender</w:t>
            </w:r>
          </w:p>
          <w:p w14:paraId="3A0A3B5C"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35940154"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Shipments that returned upon the sender request, charged at the time of the first acceptance.</w:t>
            </w:r>
          </w:p>
          <w:p w14:paraId="0A03C33E"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4D65DF30"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Procedure</w:t>
            </w:r>
          </w:p>
          <w:p w14:paraId="58302115"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49720B01" w14:textId="77777777" w:rsidR="00FE4DE4" w:rsidRPr="00FE4DE4" w:rsidRDefault="00FE4DE4" w:rsidP="00FE4DE4">
            <w:pPr>
              <w:numPr>
                <w:ilvl w:val="0"/>
                <w:numId w:val="1"/>
              </w:numPr>
              <w:spacing w:before="100" w:beforeAutospacing="1" w:after="100" w:afterAutospacing="1" w:line="240" w:lineRule="auto"/>
              <w:ind w:left="100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Origin:</w:t>
            </w:r>
          </w:p>
          <w:p w14:paraId="371D002D" w14:textId="77777777" w:rsidR="00FE4DE4" w:rsidRPr="00FE4DE4" w:rsidRDefault="00FE4DE4" w:rsidP="00FE4DE4">
            <w:pPr>
              <w:spacing w:after="0" w:line="240" w:lineRule="auto"/>
              <w:ind w:left="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Sender requested return shipment:</w:t>
            </w:r>
          </w:p>
          <w:p w14:paraId="6E9C9DE1"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Determine cause of return and update the system.</w:t>
            </w:r>
          </w:p>
          <w:p w14:paraId="0961B149"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xml:space="preserve">Make sure the contents and the paperwork </w:t>
            </w:r>
            <w:proofErr w:type="gramStart"/>
            <w:r w:rsidRPr="00FE4DE4">
              <w:rPr>
                <w:rFonts w:eastAsia="Times New Roman" w:cstheme="minorHAnsi"/>
                <w:color w:val="212529"/>
                <w:kern w:val="0"/>
                <w:sz w:val="24"/>
                <w:szCs w:val="24"/>
                <w14:ligatures w14:val="none"/>
              </w:rPr>
              <w:t>meet  requirement</w:t>
            </w:r>
            <w:proofErr w:type="gramEnd"/>
            <w:r w:rsidRPr="00FE4DE4">
              <w:rPr>
                <w:rFonts w:eastAsia="Times New Roman" w:cstheme="minorHAnsi"/>
                <w:color w:val="212529"/>
                <w:kern w:val="0"/>
                <w:sz w:val="24"/>
                <w:szCs w:val="24"/>
                <w14:ligatures w14:val="none"/>
              </w:rPr>
              <w:t xml:space="preserve"> for return, that is in term of commodity, value, size and weight (see the SRG)</w:t>
            </w:r>
          </w:p>
          <w:p w14:paraId="03DAEA68"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Complete and sign the return shipment AWB.</w:t>
            </w:r>
          </w:p>
          <w:p w14:paraId="005F43B2"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Attach the return shipment AWB along with the required paperwork in a separate pouch.</w:t>
            </w:r>
          </w:p>
          <w:p w14:paraId="61B4A1B5"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Stick the Return Shipment label.</w:t>
            </w:r>
          </w:p>
          <w:p w14:paraId="69AC96BD"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Notify the origin/destination SSC and Station.</w:t>
            </w:r>
          </w:p>
          <w:p w14:paraId="1D1FADCC"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635B3C7B" w14:textId="77777777" w:rsidR="00FE4DE4" w:rsidRPr="00FE4DE4" w:rsidRDefault="00FE4DE4" w:rsidP="00FE4DE4">
            <w:pPr>
              <w:numPr>
                <w:ilvl w:val="0"/>
                <w:numId w:val="3"/>
              </w:numPr>
              <w:spacing w:before="100" w:beforeAutospacing="1" w:after="100" w:afterAutospacing="1" w:line="240" w:lineRule="auto"/>
              <w:ind w:left="100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lastRenderedPageBreak/>
              <w:t>Destination:</w:t>
            </w:r>
          </w:p>
          <w:p w14:paraId="3E2C1E90"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Ensure the consignee do not want to receive the shipment.</w:t>
            </w:r>
          </w:p>
          <w:p w14:paraId="3D9D5906"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Keep the shipment for five (5) days (</w:t>
            </w:r>
            <w:hyperlink r:id="rId7" w:history="1">
              <w:r w:rsidRPr="00FE4DE4">
                <w:rPr>
                  <w:rFonts w:eastAsia="Times New Roman" w:cstheme="minorHAnsi"/>
                  <w:color w:val="000000"/>
                  <w:kern w:val="0"/>
                  <w:sz w:val="24"/>
                  <w:szCs w:val="24"/>
                  <w:u w:val="single"/>
                  <w14:ligatures w14:val="none"/>
                </w:rPr>
                <w:t>see the HAL shipments Policy</w:t>
              </w:r>
            </w:hyperlink>
            <w:r w:rsidRPr="00FE4DE4">
              <w:rPr>
                <w:rFonts w:eastAsia="Times New Roman" w:cstheme="minorHAnsi"/>
                <w:color w:val="212529"/>
                <w:kern w:val="0"/>
                <w:sz w:val="24"/>
                <w:szCs w:val="24"/>
                <w14:ligatures w14:val="none"/>
              </w:rPr>
              <w:t>)</w:t>
            </w:r>
          </w:p>
          <w:p w14:paraId="586D056F"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Inform the sender that the consignee refused receiving the shipment.</w:t>
            </w:r>
          </w:p>
          <w:p w14:paraId="69764D63"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If the sender wants his shipment back, coordinate with the first origin SSC for payment.</w:t>
            </w:r>
          </w:p>
          <w:p w14:paraId="7A83B58A"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Determine cause of return and update the system.</w:t>
            </w:r>
          </w:p>
          <w:p w14:paraId="29D86286"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xml:space="preserve">Make sure the contents and the paperwork </w:t>
            </w:r>
            <w:proofErr w:type="gramStart"/>
            <w:r w:rsidRPr="00FE4DE4">
              <w:rPr>
                <w:rFonts w:eastAsia="Times New Roman" w:cstheme="minorHAnsi"/>
                <w:color w:val="212529"/>
                <w:kern w:val="0"/>
                <w:sz w:val="24"/>
                <w:szCs w:val="24"/>
                <w14:ligatures w14:val="none"/>
              </w:rPr>
              <w:t>meet  requirement</w:t>
            </w:r>
            <w:proofErr w:type="gramEnd"/>
            <w:r w:rsidRPr="00FE4DE4">
              <w:rPr>
                <w:rFonts w:eastAsia="Times New Roman" w:cstheme="minorHAnsi"/>
                <w:color w:val="212529"/>
                <w:kern w:val="0"/>
                <w:sz w:val="24"/>
                <w:szCs w:val="24"/>
                <w14:ligatures w14:val="none"/>
              </w:rPr>
              <w:t xml:space="preserve"> for return, that is in term of commodity, value, size and weight (see the SRG)</w:t>
            </w:r>
          </w:p>
          <w:p w14:paraId="6D487E07"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Complete and sign the return shipment AWB.</w:t>
            </w:r>
          </w:p>
          <w:p w14:paraId="1117BA19"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Stick the Return Shipment label.</w:t>
            </w:r>
          </w:p>
          <w:p w14:paraId="564B05C1"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Notify the origin SSC and Station.</w:t>
            </w:r>
          </w:p>
          <w:p w14:paraId="1728B18E" w14:textId="77777777" w:rsidR="00FE4DE4" w:rsidRPr="00FE4DE4" w:rsidRDefault="00FE4DE4" w:rsidP="00FE4DE4">
            <w:pPr>
              <w:numPr>
                <w:ilvl w:val="0"/>
                <w:numId w:val="4"/>
              </w:numPr>
              <w:spacing w:before="100" w:beforeAutospacing="1" w:after="100" w:afterAutospacing="1" w:line="240" w:lineRule="auto"/>
              <w:ind w:left="144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If the sender does not want his shipment back, The SSC Regional Manager refers the case to QRM.</w:t>
            </w:r>
          </w:p>
        </w:tc>
      </w:tr>
    </w:tbl>
    <w:p w14:paraId="4BD60DA3" w14:textId="77777777" w:rsidR="00FE4DE4" w:rsidRPr="00FE4DE4" w:rsidRDefault="00FE4DE4" w:rsidP="00FE4DE4">
      <w:pPr>
        <w:shd w:val="clear" w:color="auto" w:fill="FFFFFF"/>
        <w:spacing w:after="0" w:line="240" w:lineRule="auto"/>
        <w:rPr>
          <w:rFonts w:ascii="Segoe UI" w:eastAsia="Times New Roman" w:hAnsi="Segoe UI" w:cs="Segoe UI"/>
          <w:color w:val="212529"/>
          <w:kern w:val="0"/>
          <w:sz w:val="23"/>
          <w:szCs w:val="23"/>
          <w14:ligatures w14:val="none"/>
        </w:rPr>
      </w:pPr>
      <w:r w:rsidRPr="00FE4DE4">
        <w:rPr>
          <w:rFonts w:ascii="Segoe UI" w:eastAsia="Times New Roman" w:hAnsi="Segoe UI" w:cs="Segoe UI"/>
          <w:color w:val="212529"/>
          <w:kern w:val="0"/>
          <w:sz w:val="23"/>
          <w:szCs w:val="23"/>
          <w14:ligatures w14:val="none"/>
        </w:rPr>
        <w:lastRenderedPageBreak/>
        <w:t> </w:t>
      </w:r>
    </w:p>
    <w:p w14:paraId="6D4B5D58" w14:textId="15FFD03B" w:rsidR="002C46CC" w:rsidRDefault="002C46CC" w:rsidP="003B2BDB"/>
    <w:p w14:paraId="11E42866" w14:textId="78EE9709" w:rsidR="006D64E7" w:rsidRPr="006D64E7" w:rsidRDefault="006D64E7" w:rsidP="006D64E7"/>
    <w:p w14:paraId="74252722" w14:textId="505B2EB9" w:rsidR="006D64E7" w:rsidRPr="006D64E7" w:rsidRDefault="006D64E7" w:rsidP="006D64E7"/>
    <w:p w14:paraId="551C5449" w14:textId="3ADA4FA2" w:rsidR="006D64E7" w:rsidRPr="006D64E7" w:rsidRDefault="006D64E7" w:rsidP="006D64E7"/>
    <w:p w14:paraId="642DCEE5" w14:textId="4C670740" w:rsidR="006D64E7" w:rsidRPr="006D64E7" w:rsidRDefault="006D64E7" w:rsidP="006D64E7"/>
    <w:p w14:paraId="278DF6D9" w14:textId="0C439915" w:rsidR="006D64E7" w:rsidRPr="006D64E7" w:rsidRDefault="006D64E7" w:rsidP="006D64E7"/>
    <w:p w14:paraId="18548197" w14:textId="7CFC31DA" w:rsidR="006D64E7" w:rsidRPr="006D64E7" w:rsidRDefault="006D64E7" w:rsidP="006D64E7"/>
    <w:p w14:paraId="72117AA5" w14:textId="239AEEEC" w:rsidR="006D64E7" w:rsidRPr="006D64E7" w:rsidRDefault="006D64E7" w:rsidP="006D64E7"/>
    <w:p w14:paraId="09CCABA1" w14:textId="0BE0F571" w:rsidR="006D64E7" w:rsidRPr="006D64E7" w:rsidRDefault="006D64E7" w:rsidP="006D64E7"/>
    <w:p w14:paraId="50349B22" w14:textId="0D305234" w:rsidR="006D64E7" w:rsidRPr="006D64E7" w:rsidRDefault="006D64E7" w:rsidP="006D64E7"/>
    <w:p w14:paraId="11CE491E" w14:textId="31D7CE87" w:rsidR="006D64E7" w:rsidRPr="006D64E7" w:rsidRDefault="006D64E7" w:rsidP="006D64E7"/>
    <w:p w14:paraId="3F1AE796" w14:textId="06333778" w:rsidR="006D64E7" w:rsidRPr="006D64E7" w:rsidRDefault="006D64E7" w:rsidP="006D64E7"/>
    <w:p w14:paraId="75E39F21" w14:textId="385C9918" w:rsidR="006D64E7" w:rsidRPr="006D64E7" w:rsidRDefault="006D64E7" w:rsidP="006D64E7"/>
    <w:p w14:paraId="5369FAF8" w14:textId="23CDE05A" w:rsidR="006D64E7" w:rsidRPr="006D64E7" w:rsidRDefault="006D64E7" w:rsidP="006D64E7"/>
    <w:p w14:paraId="2C249185" w14:textId="77777777" w:rsidR="006D64E7" w:rsidRPr="006D64E7" w:rsidRDefault="006D64E7" w:rsidP="006D64E7">
      <w:pPr>
        <w:jc w:val="right"/>
      </w:pPr>
    </w:p>
    <w:sectPr w:rsidR="006D64E7" w:rsidRPr="006D64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B10B" w14:textId="77777777" w:rsidR="00CF3699" w:rsidRDefault="00CF3699" w:rsidP="002C46CC">
      <w:pPr>
        <w:spacing w:after="0" w:line="240" w:lineRule="auto"/>
      </w:pPr>
      <w:r>
        <w:separator/>
      </w:r>
    </w:p>
  </w:endnote>
  <w:endnote w:type="continuationSeparator" w:id="0">
    <w:p w14:paraId="4989C869" w14:textId="77777777" w:rsidR="00CF3699" w:rsidRDefault="00CF3699"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504B8CC3"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610304">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610304">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6D64E7" w:rsidRPr="006D64E7">
      <w:t xml:space="preserve"> </w:t>
    </w:r>
    <w:r w:rsidR="006D64E7" w:rsidRPr="006D64E7">
      <w:rPr>
        <w:rFonts w:cstheme="minorHAnsi"/>
      </w:rPr>
      <w:t>DOC1125</w:t>
    </w:r>
  </w:p>
  <w:p w14:paraId="4B9105DE" w14:textId="0149328A" w:rsidR="00482C27" w:rsidRPr="004C71A2" w:rsidRDefault="00482C27" w:rsidP="00482C27">
    <w:pPr>
      <w:pStyle w:val="Footer"/>
    </w:pPr>
    <w:r w:rsidRPr="00C16329">
      <w:rPr>
        <w:rFonts w:cstheme="minorHAnsi"/>
      </w:rPr>
      <w:tab/>
    </w:r>
    <w:r w:rsidRPr="00C16329">
      <w:rPr>
        <w:rFonts w:cstheme="minorHAnsi"/>
      </w:rPr>
      <w:tab/>
      <w:t xml:space="preserve">Version </w:t>
    </w:r>
    <w:r w:rsidR="006D64E7">
      <w:rPr>
        <w:rFonts w:cstheme="minorHAnsi"/>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CFE9" w14:textId="77777777" w:rsidR="00CF3699" w:rsidRDefault="00CF3699" w:rsidP="002C46CC">
      <w:pPr>
        <w:spacing w:after="0" w:line="240" w:lineRule="auto"/>
      </w:pPr>
      <w:r>
        <w:separator/>
      </w:r>
    </w:p>
  </w:footnote>
  <w:footnote w:type="continuationSeparator" w:id="0">
    <w:p w14:paraId="41493781" w14:textId="77777777" w:rsidR="00CF3699" w:rsidRDefault="00CF3699"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649AD88" w:rsidR="002C46CC" w:rsidRDefault="00356870" w:rsidP="00FE4DE4">
    <w:pPr>
      <w:pStyle w:val="Header"/>
      <w:tabs>
        <w:tab w:val="clear" w:pos="4680"/>
        <w:tab w:val="clear" w:pos="9360"/>
        <w:tab w:val="center" w:pos="3384"/>
      </w:tabs>
    </w:pPr>
    <w:r>
      <w:rPr>
        <w:noProof/>
      </w:rPr>
      <mc:AlternateContent>
        <mc:Choice Requires="wps">
          <w:drawing>
            <wp:anchor distT="45720" distB="45720" distL="114300" distR="114300" simplePos="0" relativeHeight="251661312" behindDoc="1" locked="0" layoutInCell="1" allowOverlap="1" wp14:anchorId="74FE3194" wp14:editId="156C8418">
              <wp:simplePos x="0" y="0"/>
              <wp:positionH relativeFrom="column">
                <wp:posOffset>2657475</wp:posOffset>
              </wp:positionH>
              <wp:positionV relativeFrom="paragraph">
                <wp:posOffset>9525</wp:posOffset>
              </wp:positionV>
              <wp:extent cx="3648075" cy="742950"/>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2950"/>
                      </a:xfrm>
                      <a:prstGeom prst="rect">
                        <a:avLst/>
                      </a:prstGeom>
                      <a:solidFill>
                        <a:schemeClr val="bg1"/>
                      </a:solidFill>
                      <a:ln w="9525">
                        <a:solidFill>
                          <a:schemeClr val="bg1"/>
                        </a:solidFill>
                        <a:miter lim="800000"/>
                        <a:headEnd/>
                        <a:tailEnd/>
                      </a:ln>
                    </wps:spPr>
                    <wps:txbx>
                      <w:txbxContent>
                        <w:p w14:paraId="2542EC49" w14:textId="77777777" w:rsidR="00FE4DE4" w:rsidRDefault="00FE4DE4" w:rsidP="00356870">
                          <w:pPr>
                            <w:spacing w:after="0"/>
                            <w:jc w:val="right"/>
                            <w:rPr>
                              <w:rFonts w:ascii="Calibri" w:hAnsi="Calibri" w:cs="Calibri"/>
                              <w:color w:val="212529"/>
                              <w:shd w:val="clear" w:color="auto" w:fill="FFFFFF"/>
                            </w:rPr>
                          </w:pPr>
                          <w:r>
                            <w:rPr>
                              <w:rFonts w:ascii="Calibri" w:hAnsi="Calibri" w:cs="Calibri"/>
                              <w:b/>
                              <w:bCs/>
                              <w:color w:val="212529"/>
                              <w:sz w:val="32"/>
                              <w:szCs w:val="32"/>
                              <w:shd w:val="clear" w:color="auto" w:fill="FFFFFF"/>
                            </w:rPr>
                            <w:t>Return Shipments Policy</w:t>
                          </w:r>
                          <w:r>
                            <w:rPr>
                              <w:rFonts w:ascii="Calibri" w:hAnsi="Calibri" w:cs="Calibri"/>
                              <w:color w:val="212529"/>
                              <w:shd w:val="clear" w:color="auto" w:fill="FFFFFF"/>
                            </w:rPr>
                            <w:t>  </w:t>
                          </w:r>
                        </w:p>
                        <w:p w14:paraId="25A3FDCC" w14:textId="290072CC" w:rsidR="002C46CC" w:rsidRDefault="00FE4DE4" w:rsidP="00356870">
                          <w:pPr>
                            <w:spacing w:after="0"/>
                            <w:jc w:val="right"/>
                          </w:pPr>
                          <w:r>
                            <w:rPr>
                              <w:rFonts w:ascii="Calibri" w:hAnsi="Calibri" w:cs="Calibri"/>
                              <w:color w:val="212529"/>
                              <w:shd w:val="clear" w:color="auto" w:fill="FFFFFF"/>
                            </w:rPr>
                            <w:t>                     Owner/Department: SMSA Service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09.25pt;margin-top:.75pt;width:287.2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" fillcolor="white [3212]" strokecolor="white [3212]">
              <v:textbox>
                <w:txbxContent>
                  <w:p w14:paraId="2542EC49" w14:textId="77777777" w:rsidR="00FE4DE4" w:rsidRDefault="00FE4DE4" w:rsidP="00356870">
                    <w:pPr>
                      <w:spacing w:after="0"/>
                      <w:jc w:val="right"/>
                      <w:rPr>
                        <w:rFonts w:ascii="Calibri" w:hAnsi="Calibri" w:cs="Calibri"/>
                        <w:color w:val="212529"/>
                        <w:shd w:val="clear" w:color="auto" w:fill="FFFFFF"/>
                      </w:rPr>
                    </w:pPr>
                    <w:r>
                      <w:rPr>
                        <w:rFonts w:ascii="Calibri" w:hAnsi="Calibri" w:cs="Calibri"/>
                        <w:b/>
                        <w:bCs/>
                        <w:color w:val="212529"/>
                        <w:sz w:val="32"/>
                        <w:szCs w:val="32"/>
                        <w:shd w:val="clear" w:color="auto" w:fill="FFFFFF"/>
                      </w:rPr>
                      <w:t>Return Shipments Policy</w:t>
                    </w:r>
                    <w:r>
                      <w:rPr>
                        <w:rFonts w:ascii="Calibri" w:hAnsi="Calibri" w:cs="Calibri"/>
                        <w:color w:val="212529"/>
                        <w:shd w:val="clear" w:color="auto" w:fill="FFFFFF"/>
                      </w:rPr>
                      <w:t>  </w:t>
                    </w:r>
                  </w:p>
                  <w:p w14:paraId="25A3FDCC" w14:textId="290072CC" w:rsidR="002C46CC" w:rsidRDefault="00FE4DE4" w:rsidP="00356870">
                    <w:pPr>
                      <w:spacing w:after="0"/>
                      <w:jc w:val="right"/>
                    </w:pPr>
                    <w:r>
                      <w:rPr>
                        <w:rFonts w:ascii="Calibri" w:hAnsi="Calibri" w:cs="Calibri"/>
                        <w:color w:val="212529"/>
                        <w:shd w:val="clear" w:color="auto" w:fill="FFFFFF"/>
                      </w:rPr>
                      <w:t>                     Owner/Department: SMSA Service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r w:rsidR="00FE4DE4">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3CFC"/>
    <w:multiLevelType w:val="multilevel"/>
    <w:tmpl w:val="AC86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A6C7F"/>
    <w:multiLevelType w:val="multilevel"/>
    <w:tmpl w:val="216C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B2557"/>
    <w:multiLevelType w:val="multilevel"/>
    <w:tmpl w:val="84E85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87243"/>
    <w:multiLevelType w:val="multilevel"/>
    <w:tmpl w:val="A0DC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E72AC"/>
    <w:rsid w:val="002C46CC"/>
    <w:rsid w:val="00356870"/>
    <w:rsid w:val="003B2BDB"/>
    <w:rsid w:val="0043344E"/>
    <w:rsid w:val="004821A2"/>
    <w:rsid w:val="00482C27"/>
    <w:rsid w:val="005257D9"/>
    <w:rsid w:val="005D61F9"/>
    <w:rsid w:val="00610304"/>
    <w:rsid w:val="006536C1"/>
    <w:rsid w:val="00663E20"/>
    <w:rsid w:val="00697F59"/>
    <w:rsid w:val="006D64E7"/>
    <w:rsid w:val="00704958"/>
    <w:rsid w:val="008359E2"/>
    <w:rsid w:val="00894600"/>
    <w:rsid w:val="008B7664"/>
    <w:rsid w:val="00913A57"/>
    <w:rsid w:val="009E1C3F"/>
    <w:rsid w:val="00A40807"/>
    <w:rsid w:val="00A74C2C"/>
    <w:rsid w:val="00A86811"/>
    <w:rsid w:val="00AE2F02"/>
    <w:rsid w:val="00B63455"/>
    <w:rsid w:val="00C0586A"/>
    <w:rsid w:val="00C07E55"/>
    <w:rsid w:val="00C90A4E"/>
    <w:rsid w:val="00CF3699"/>
    <w:rsid w:val="00E17A56"/>
    <w:rsid w:val="00E17BF2"/>
    <w:rsid w:val="00E637E9"/>
    <w:rsid w:val="00F81F9F"/>
    <w:rsid w:val="00FE4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FA2EF12A-EFA0-4778-BC39-146C59D7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4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E4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039156">
      <w:bodyDiv w:val="1"/>
      <w:marLeft w:val="0"/>
      <w:marRight w:val="0"/>
      <w:marTop w:val="0"/>
      <w:marBottom w:val="0"/>
      <w:divBdr>
        <w:top w:val="none" w:sz="0" w:space="0" w:color="auto"/>
        <w:left w:val="none" w:sz="0" w:space="0" w:color="auto"/>
        <w:bottom w:val="none" w:sz="0" w:space="0" w:color="auto"/>
        <w:right w:val="none" w:sz="0" w:space="0" w:color="auto"/>
      </w:divBdr>
    </w:div>
    <w:div w:id="13010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G:\updated%20ones\xml%20files\10%20-%20HA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Nifraz M</cp:lastModifiedBy>
  <cp:revision>4</cp:revision>
  <dcterms:created xsi:type="dcterms:W3CDTF">2023-11-16T11:53:00Z</dcterms:created>
  <dcterms:modified xsi:type="dcterms:W3CDTF">2025-09-01T10:21:00Z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