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1E530F" w:rsidRPr="002928E9" w14:paraId="4584C509" w14:textId="77777777" w:rsidTr="00581FF3">
        <w:tc>
          <w:tcPr>
            <w:tcW w:w="1980" w:type="dxa"/>
          </w:tcPr>
          <w:p w14:paraId="1C6BB848" w14:textId="77777777" w:rsidR="001E530F" w:rsidRPr="00980C86" w:rsidRDefault="001E530F" w:rsidP="00581FF3">
            <w:pPr>
              <w:rPr>
                <w:rFonts w:ascii="Calibri" w:hAnsi="Calibri"/>
                <w:b/>
                <w:bCs/>
              </w:rPr>
            </w:pPr>
            <w:r w:rsidRPr="00980C86">
              <w:rPr>
                <w:rFonts w:ascii="Calibri" w:hAnsi="Calibri"/>
                <w:b/>
                <w:bCs/>
              </w:rPr>
              <w:t>Brief</w:t>
            </w:r>
          </w:p>
        </w:tc>
        <w:tc>
          <w:tcPr>
            <w:tcW w:w="8640" w:type="dxa"/>
          </w:tcPr>
          <w:p w14:paraId="6B89607F" w14:textId="12B4E3EA" w:rsidR="001E530F" w:rsidRPr="00423FB8" w:rsidRDefault="001E530F" w:rsidP="00581FF3">
            <w:pPr>
              <w:jc w:val="both"/>
              <w:rPr>
                <w:rFonts w:ascii="Calibri" w:hAnsi="Calibri"/>
              </w:rPr>
            </w:pPr>
            <w:r w:rsidRPr="00423FB8">
              <w:rPr>
                <w:rFonts w:ascii="Calibri" w:hAnsi="Calibri"/>
              </w:rPr>
              <w:t xml:space="preserve">SMSA personnel/contractors are expressly prohibited to possess or consume any prohibited substances (i.e.) drugs, alcohol while on company premises and vehicles. </w:t>
            </w:r>
          </w:p>
          <w:p w14:paraId="1047C6C6" w14:textId="77777777" w:rsidR="001E530F" w:rsidRPr="00423FB8" w:rsidRDefault="001E530F" w:rsidP="00581FF3">
            <w:pPr>
              <w:jc w:val="both"/>
              <w:rPr>
                <w:rFonts w:ascii="Calibri" w:hAnsi="Calibri"/>
                <w:sz w:val="18"/>
              </w:rPr>
            </w:pPr>
          </w:p>
          <w:p w14:paraId="2CA15D4B" w14:textId="77777777" w:rsidR="001E530F" w:rsidRPr="00423FB8" w:rsidRDefault="001E530F" w:rsidP="00581FF3">
            <w:pPr>
              <w:jc w:val="both"/>
              <w:rPr>
                <w:rFonts w:ascii="Calibri" w:hAnsi="Calibri"/>
              </w:rPr>
            </w:pPr>
            <w:r w:rsidRPr="00423FB8">
              <w:rPr>
                <w:rFonts w:ascii="Calibri" w:hAnsi="Calibri"/>
              </w:rPr>
              <w:t>They are also prohibited to be in possession of any offensive items or materials.</w:t>
            </w:r>
          </w:p>
        </w:tc>
      </w:tr>
      <w:tr w:rsidR="001E530F" w:rsidRPr="002928E9" w14:paraId="145BB2D6" w14:textId="77777777" w:rsidTr="00581FF3">
        <w:tc>
          <w:tcPr>
            <w:tcW w:w="1980" w:type="dxa"/>
          </w:tcPr>
          <w:p w14:paraId="1187CC5B" w14:textId="77777777" w:rsidR="001E530F" w:rsidRPr="00980C86" w:rsidRDefault="001E530F" w:rsidP="00581FF3">
            <w:pPr>
              <w:rPr>
                <w:rFonts w:ascii="Calibri" w:hAnsi="Calibri"/>
                <w:b/>
                <w:bCs/>
              </w:rPr>
            </w:pPr>
            <w:r w:rsidRPr="00980C86">
              <w:rPr>
                <w:rFonts w:ascii="Calibri" w:hAnsi="Calibri"/>
                <w:b/>
                <w:bCs/>
              </w:rPr>
              <w:t>Purpose</w:t>
            </w:r>
          </w:p>
        </w:tc>
        <w:tc>
          <w:tcPr>
            <w:tcW w:w="8640" w:type="dxa"/>
          </w:tcPr>
          <w:p w14:paraId="21B7699F" w14:textId="77777777" w:rsidR="001E530F" w:rsidRPr="00423FB8" w:rsidRDefault="001E530F" w:rsidP="00581FF3">
            <w:pPr>
              <w:jc w:val="both"/>
              <w:rPr>
                <w:rFonts w:ascii="Calibri" w:hAnsi="Calibri"/>
              </w:rPr>
            </w:pPr>
            <w:r w:rsidRPr="00423FB8">
              <w:rPr>
                <w:rFonts w:ascii="Calibri" w:hAnsi="Calibri"/>
              </w:rPr>
              <w:t>To outline guidelines to be followed when an employee has violated the SMSA’s offensive Items, prohibited substance and alcohol policy.</w:t>
            </w:r>
          </w:p>
        </w:tc>
      </w:tr>
      <w:tr w:rsidR="001E530F" w:rsidRPr="002928E9" w14:paraId="4F09D2A2" w14:textId="77777777" w:rsidTr="00581FF3">
        <w:tc>
          <w:tcPr>
            <w:tcW w:w="1980" w:type="dxa"/>
          </w:tcPr>
          <w:p w14:paraId="1CE86674" w14:textId="77777777" w:rsidR="001E530F" w:rsidRPr="00980C86" w:rsidRDefault="001E530F" w:rsidP="00581FF3">
            <w:pPr>
              <w:rPr>
                <w:rFonts w:ascii="Calibri" w:hAnsi="Calibri"/>
                <w:b/>
                <w:bCs/>
              </w:rPr>
            </w:pPr>
            <w:r>
              <w:rPr>
                <w:rFonts w:ascii="Calibri" w:hAnsi="Calibri"/>
                <w:b/>
                <w:bCs/>
              </w:rPr>
              <w:t>Scope</w:t>
            </w:r>
          </w:p>
        </w:tc>
        <w:tc>
          <w:tcPr>
            <w:tcW w:w="8640" w:type="dxa"/>
          </w:tcPr>
          <w:p w14:paraId="1AAF3826" w14:textId="77777777" w:rsidR="001E530F" w:rsidRPr="00423FB8" w:rsidRDefault="001E530F" w:rsidP="00581FF3">
            <w:pPr>
              <w:jc w:val="both"/>
              <w:rPr>
                <w:rStyle w:val="Strong"/>
                <w:rFonts w:ascii="Calibri" w:hAnsi="Calibri" w:cs="Tahoma"/>
                <w:b w:val="0"/>
                <w:bCs w:val="0"/>
              </w:rPr>
            </w:pPr>
            <w:r w:rsidRPr="00423FB8">
              <w:rPr>
                <w:rStyle w:val="Strong"/>
                <w:rFonts w:ascii="Calibri" w:hAnsi="Calibri" w:cs="Tahoma"/>
                <w:b w:val="0"/>
                <w:bCs w:val="0"/>
              </w:rPr>
              <w:t>This policy applies to all current and potential employees.</w:t>
            </w:r>
          </w:p>
        </w:tc>
      </w:tr>
      <w:tr w:rsidR="001E530F" w:rsidRPr="002928E9" w14:paraId="16E5CB11" w14:textId="77777777" w:rsidTr="00581FF3">
        <w:tc>
          <w:tcPr>
            <w:tcW w:w="1980" w:type="dxa"/>
          </w:tcPr>
          <w:p w14:paraId="46E27FF8" w14:textId="77777777" w:rsidR="001E530F" w:rsidRDefault="001E530F" w:rsidP="00581FF3">
            <w:pPr>
              <w:rPr>
                <w:rFonts w:ascii="Calibri" w:hAnsi="Calibri"/>
                <w:b/>
                <w:bCs/>
              </w:rPr>
            </w:pPr>
            <w:r>
              <w:rPr>
                <w:rFonts w:ascii="Calibri" w:hAnsi="Calibri"/>
                <w:b/>
                <w:bCs/>
              </w:rPr>
              <w:t>Definition</w:t>
            </w:r>
          </w:p>
        </w:tc>
        <w:tc>
          <w:tcPr>
            <w:tcW w:w="8640" w:type="dxa"/>
          </w:tcPr>
          <w:p w14:paraId="7A54353E" w14:textId="3D158DEF" w:rsidR="001E530F" w:rsidRPr="00423FB8" w:rsidRDefault="001E530F" w:rsidP="00581FF3">
            <w:pPr>
              <w:jc w:val="both"/>
              <w:rPr>
                <w:rStyle w:val="Strong"/>
                <w:rFonts w:ascii="Calibri" w:hAnsi="Calibri" w:cs="Tahoma"/>
                <w:b w:val="0"/>
                <w:bCs w:val="0"/>
              </w:rPr>
            </w:pPr>
            <w:r w:rsidRPr="00423FB8">
              <w:rPr>
                <w:rStyle w:val="Strong"/>
                <w:rFonts w:ascii="Calibri" w:hAnsi="Calibri" w:cs="Tahoma"/>
                <w:b w:val="0"/>
                <w:bCs w:val="0"/>
              </w:rPr>
              <w:t xml:space="preserve">It is prohibited by </w:t>
            </w:r>
            <w:r w:rsidR="002566AA" w:rsidRPr="002566AA">
              <w:rPr>
                <w:rStyle w:val="Strong"/>
                <w:rFonts w:ascii="Calibri" w:hAnsi="Calibri" w:cs="Tahoma"/>
                <w:b w:val="0"/>
                <w:bCs w:val="0"/>
              </w:rPr>
              <w:t>Jordanian law</w:t>
            </w:r>
            <w:r w:rsidR="002566AA">
              <w:rPr>
                <w:rStyle w:val="Strong"/>
                <w:rFonts w:ascii="Calibri" w:hAnsi="Calibri" w:cs="Tahoma"/>
              </w:rPr>
              <w:t xml:space="preserve"> </w:t>
            </w:r>
            <w:r w:rsidRPr="00423FB8">
              <w:rPr>
                <w:rStyle w:val="Strong"/>
                <w:rFonts w:ascii="Calibri" w:hAnsi="Calibri" w:cs="Tahoma"/>
                <w:b w:val="0"/>
                <w:bCs w:val="0"/>
              </w:rPr>
              <w:t xml:space="preserve">to possess any prohibited substance / alcohol. </w:t>
            </w:r>
          </w:p>
          <w:p w14:paraId="0B8B77CC" w14:textId="77777777" w:rsidR="001E530F" w:rsidRPr="00423FB8" w:rsidRDefault="001E530F" w:rsidP="00581FF3">
            <w:pPr>
              <w:jc w:val="both"/>
              <w:rPr>
                <w:rStyle w:val="Strong"/>
                <w:rFonts w:ascii="Calibri" w:hAnsi="Calibri" w:cs="Tahoma"/>
                <w:b w:val="0"/>
                <w:bCs w:val="0"/>
                <w:sz w:val="18"/>
                <w:rtl/>
                <w:lang w:bidi="ar-JO"/>
              </w:rPr>
            </w:pPr>
          </w:p>
          <w:p w14:paraId="007F92B9" w14:textId="1E794117" w:rsidR="001E530F" w:rsidRPr="00423FB8" w:rsidRDefault="001E530F" w:rsidP="00581FF3">
            <w:pPr>
              <w:jc w:val="both"/>
              <w:rPr>
                <w:rStyle w:val="Strong"/>
                <w:rFonts w:ascii="Calibri" w:hAnsi="Calibri" w:cs="Tahoma"/>
                <w:b w:val="0"/>
                <w:bCs w:val="0"/>
              </w:rPr>
            </w:pPr>
            <w:r w:rsidRPr="00423FB8">
              <w:rPr>
                <w:rStyle w:val="Strong"/>
                <w:rFonts w:ascii="Calibri" w:hAnsi="Calibri" w:cs="Tahoma"/>
                <w:b w:val="0"/>
                <w:bCs w:val="0"/>
              </w:rPr>
              <w:t xml:space="preserve">It is prohibited by </w:t>
            </w:r>
            <w:r w:rsidR="002566AA" w:rsidRPr="002566AA">
              <w:rPr>
                <w:rStyle w:val="Strong"/>
                <w:rFonts w:ascii="Calibri" w:hAnsi="Calibri" w:cs="Tahoma"/>
                <w:b w:val="0"/>
                <w:bCs w:val="0"/>
              </w:rPr>
              <w:t>Jordanian law</w:t>
            </w:r>
            <w:r w:rsidR="002566AA">
              <w:rPr>
                <w:rStyle w:val="Strong"/>
                <w:rFonts w:ascii="Calibri" w:hAnsi="Calibri" w:cs="Tahoma"/>
              </w:rPr>
              <w:t xml:space="preserve"> </w:t>
            </w:r>
            <w:r w:rsidRPr="00423FB8">
              <w:rPr>
                <w:rStyle w:val="Strong"/>
                <w:rFonts w:ascii="Calibri" w:hAnsi="Calibri" w:cs="Tahoma"/>
                <w:b w:val="0"/>
                <w:bCs w:val="0"/>
              </w:rPr>
              <w:t>to possess any offensive Items or materials. (</w:t>
            </w:r>
            <w:proofErr w:type="gramStart"/>
            <w:r w:rsidRPr="00423FB8">
              <w:rPr>
                <w:rStyle w:val="Strong"/>
                <w:rFonts w:ascii="Calibri" w:hAnsi="Calibri" w:cs="Tahoma"/>
                <w:b w:val="0"/>
                <w:bCs w:val="0"/>
              </w:rPr>
              <w:t>e.g.</w:t>
            </w:r>
            <w:proofErr w:type="gramEnd"/>
            <w:r w:rsidRPr="00423FB8">
              <w:rPr>
                <w:rStyle w:val="Strong"/>
                <w:rFonts w:ascii="Calibri" w:hAnsi="Calibri" w:cs="Tahoma"/>
                <w:b w:val="0"/>
                <w:bCs w:val="0"/>
              </w:rPr>
              <w:t xml:space="preserve"> Pornographic Material, items offensive to Muslim culture, items offensive to </w:t>
            </w:r>
            <w:r w:rsidR="002566AA">
              <w:rPr>
                <w:rStyle w:val="Strong"/>
                <w:rFonts w:ascii="Calibri" w:hAnsi="Calibri" w:cs="Tahoma"/>
                <w:b w:val="0"/>
                <w:bCs w:val="0"/>
              </w:rPr>
              <w:t>Jordanian</w:t>
            </w:r>
            <w:r w:rsidRPr="00423FB8">
              <w:rPr>
                <w:rStyle w:val="Strong"/>
                <w:rFonts w:ascii="Calibri" w:hAnsi="Calibri" w:cs="Tahoma"/>
                <w:b w:val="0"/>
                <w:bCs w:val="0"/>
              </w:rPr>
              <w:t xml:space="preserve"> Royal Family, </w:t>
            </w:r>
            <w:r w:rsidR="002566AA">
              <w:rPr>
                <w:rStyle w:val="Strong"/>
                <w:rFonts w:ascii="Calibri" w:hAnsi="Calibri" w:cs="Tahoma"/>
                <w:b w:val="0"/>
                <w:bCs w:val="0"/>
              </w:rPr>
              <w:t>Jordan</w:t>
            </w:r>
            <w:r w:rsidRPr="00423FB8">
              <w:rPr>
                <w:rStyle w:val="Strong"/>
                <w:rFonts w:ascii="Calibri" w:hAnsi="Calibri" w:cs="Tahoma"/>
                <w:b w:val="0"/>
                <w:bCs w:val="0"/>
              </w:rPr>
              <w:t xml:space="preserve"> Politics, habits or tradition)</w:t>
            </w:r>
          </w:p>
          <w:p w14:paraId="392C6CDE" w14:textId="77777777" w:rsidR="001E530F" w:rsidRPr="00423FB8" w:rsidRDefault="001E530F" w:rsidP="00581FF3">
            <w:pPr>
              <w:jc w:val="both"/>
              <w:rPr>
                <w:rStyle w:val="Strong"/>
                <w:rFonts w:ascii="Calibri" w:hAnsi="Calibri" w:cs="Tahoma"/>
                <w:b w:val="0"/>
                <w:bCs w:val="0"/>
                <w:sz w:val="18"/>
              </w:rPr>
            </w:pPr>
          </w:p>
          <w:p w14:paraId="78595A30" w14:textId="65CD35E7" w:rsidR="001E530F" w:rsidRPr="00423FB8" w:rsidRDefault="001E530F" w:rsidP="00581FF3">
            <w:pPr>
              <w:jc w:val="both"/>
              <w:rPr>
                <w:rStyle w:val="Strong"/>
                <w:rFonts w:ascii="Calibri" w:hAnsi="Calibri" w:cs="Tahoma"/>
                <w:b w:val="0"/>
                <w:bCs w:val="0"/>
              </w:rPr>
            </w:pPr>
            <w:r w:rsidRPr="00423FB8">
              <w:rPr>
                <w:rStyle w:val="Strong"/>
                <w:rFonts w:ascii="Calibri" w:hAnsi="Calibri" w:cs="Tahoma"/>
                <w:b w:val="0"/>
                <w:bCs w:val="0"/>
              </w:rPr>
              <w:t xml:space="preserve">Selling of a prohibited substance in </w:t>
            </w:r>
            <w:r w:rsidR="002566AA">
              <w:rPr>
                <w:rStyle w:val="Strong"/>
                <w:rFonts w:ascii="Calibri" w:hAnsi="Calibri" w:cs="Tahoma"/>
                <w:b w:val="0"/>
                <w:bCs w:val="0"/>
              </w:rPr>
              <w:t>Jordan</w:t>
            </w:r>
            <w:r w:rsidRPr="00423FB8">
              <w:rPr>
                <w:rStyle w:val="Strong"/>
                <w:rFonts w:ascii="Calibri" w:hAnsi="Calibri" w:cs="Tahoma"/>
                <w:b w:val="0"/>
                <w:bCs w:val="0"/>
              </w:rPr>
              <w:t xml:space="preserve"> is a capital offense.</w:t>
            </w:r>
          </w:p>
        </w:tc>
      </w:tr>
      <w:tr w:rsidR="001E530F" w:rsidRPr="002928E9" w14:paraId="672E752F" w14:textId="77777777" w:rsidTr="00581FF3">
        <w:tc>
          <w:tcPr>
            <w:tcW w:w="1980" w:type="dxa"/>
          </w:tcPr>
          <w:p w14:paraId="08AC06BF" w14:textId="77777777" w:rsidR="001E530F" w:rsidRDefault="001E530F" w:rsidP="00581FF3">
            <w:pPr>
              <w:rPr>
                <w:rFonts w:ascii="Calibri" w:hAnsi="Calibri"/>
                <w:b/>
                <w:bCs/>
              </w:rPr>
            </w:pPr>
            <w:r>
              <w:rPr>
                <w:rFonts w:ascii="Calibri" w:hAnsi="Calibri"/>
                <w:b/>
                <w:bCs/>
              </w:rPr>
              <w:t>Responsibilities</w:t>
            </w:r>
          </w:p>
        </w:tc>
        <w:tc>
          <w:tcPr>
            <w:tcW w:w="8640" w:type="dxa"/>
          </w:tcPr>
          <w:p w14:paraId="4A8B905F" w14:textId="77777777" w:rsidR="001E530F" w:rsidRPr="00423FB8" w:rsidRDefault="001E530F" w:rsidP="00581FF3">
            <w:pPr>
              <w:jc w:val="both"/>
              <w:rPr>
                <w:rStyle w:val="Strong"/>
                <w:rFonts w:ascii="Calibri" w:hAnsi="Calibri" w:cs="Tahoma"/>
                <w:b w:val="0"/>
                <w:bCs w:val="0"/>
              </w:rPr>
            </w:pPr>
            <w:r w:rsidRPr="00423FB8">
              <w:rPr>
                <w:rFonts w:ascii="Calibri" w:hAnsi="Calibri" w:cs="Tahoma"/>
              </w:rPr>
              <w:t>QRM will investigate all breaches of this policy.</w:t>
            </w:r>
          </w:p>
        </w:tc>
      </w:tr>
      <w:tr w:rsidR="001E530F" w:rsidRPr="002928E9" w14:paraId="6F7F5D31" w14:textId="77777777" w:rsidTr="00581FF3">
        <w:tc>
          <w:tcPr>
            <w:tcW w:w="1980" w:type="dxa"/>
          </w:tcPr>
          <w:p w14:paraId="7C5282C2" w14:textId="77777777" w:rsidR="001E530F" w:rsidRPr="00980C86" w:rsidRDefault="001E530F" w:rsidP="00581FF3">
            <w:pPr>
              <w:rPr>
                <w:rFonts w:ascii="Calibri" w:hAnsi="Calibri"/>
                <w:b/>
                <w:bCs/>
              </w:rPr>
            </w:pPr>
            <w:r w:rsidRPr="00980C86">
              <w:rPr>
                <w:rFonts w:ascii="Calibri" w:hAnsi="Calibri"/>
                <w:b/>
                <w:bCs/>
              </w:rPr>
              <w:t>Guidelines</w:t>
            </w:r>
          </w:p>
        </w:tc>
        <w:tc>
          <w:tcPr>
            <w:tcW w:w="8640" w:type="dxa"/>
          </w:tcPr>
          <w:p w14:paraId="046F41E5" w14:textId="05ACDE77" w:rsidR="001E530F" w:rsidRPr="00423FB8" w:rsidRDefault="001E530F" w:rsidP="00581FF3">
            <w:pPr>
              <w:contextualSpacing/>
              <w:jc w:val="both"/>
              <w:rPr>
                <w:rFonts w:ascii="Calibri" w:hAnsi="Calibri" w:cs="Tahoma"/>
              </w:rPr>
            </w:pPr>
            <w:r w:rsidRPr="00423FB8">
              <w:rPr>
                <w:rFonts w:ascii="Calibri" w:hAnsi="Calibri" w:cs="Tahoma"/>
              </w:rPr>
              <w:t>Any staff found in possession with a prohibited substance/alcohol or offensive items / materials on SMSA premises will be dismissed and/or reported to the Police.</w:t>
            </w:r>
          </w:p>
          <w:p w14:paraId="3B3F9395" w14:textId="77777777" w:rsidR="001E530F" w:rsidRPr="00423FB8" w:rsidRDefault="001E530F" w:rsidP="00581FF3">
            <w:pPr>
              <w:contextualSpacing/>
              <w:jc w:val="both"/>
              <w:rPr>
                <w:rFonts w:ascii="Calibri" w:hAnsi="Calibri" w:cs="Tahoma"/>
                <w:sz w:val="18"/>
              </w:rPr>
            </w:pPr>
          </w:p>
          <w:p w14:paraId="110D871C" w14:textId="77777777" w:rsidR="001E530F" w:rsidRPr="00423FB8" w:rsidRDefault="001E530F" w:rsidP="00581FF3">
            <w:pPr>
              <w:contextualSpacing/>
              <w:jc w:val="both"/>
              <w:rPr>
                <w:rFonts w:ascii="Calibri" w:hAnsi="Calibri" w:cs="Tahoma"/>
              </w:rPr>
            </w:pPr>
            <w:r w:rsidRPr="00423FB8">
              <w:rPr>
                <w:rFonts w:ascii="Calibri" w:hAnsi="Calibri" w:cs="Tahoma"/>
              </w:rPr>
              <w:t>Any employee observed what appears to be an abuse of any substance causing an impairment of an employee’s ability to function appropriately shall report that observation to their immediate Line Manager at the earliest opportunity.</w:t>
            </w:r>
          </w:p>
          <w:p w14:paraId="4F04F7B1" w14:textId="77777777" w:rsidR="001E530F" w:rsidRPr="00423FB8" w:rsidRDefault="001E530F" w:rsidP="00581FF3">
            <w:pPr>
              <w:contextualSpacing/>
              <w:jc w:val="both"/>
              <w:rPr>
                <w:rFonts w:ascii="Calibri" w:hAnsi="Calibri" w:cs="Tahoma"/>
                <w:sz w:val="18"/>
              </w:rPr>
            </w:pPr>
          </w:p>
          <w:p w14:paraId="0C9F15D3" w14:textId="567F8D84" w:rsidR="001E530F" w:rsidRPr="00423FB8" w:rsidRDefault="001E530F" w:rsidP="00581FF3">
            <w:pPr>
              <w:contextualSpacing/>
              <w:jc w:val="both"/>
              <w:rPr>
                <w:rFonts w:ascii="Calibri" w:hAnsi="Calibri" w:cs="Tahoma"/>
              </w:rPr>
            </w:pPr>
            <w:r w:rsidRPr="00423FB8">
              <w:rPr>
                <w:rFonts w:ascii="Calibri" w:hAnsi="Calibri" w:cs="Tahoma"/>
              </w:rPr>
              <w:t xml:space="preserve">Upon notification of that employee’s performance is impaired the Line Manager will remove that employee from the work area to a </w:t>
            </w:r>
            <w:r w:rsidR="00B055A3" w:rsidRPr="00423FB8">
              <w:rPr>
                <w:rFonts w:ascii="Calibri" w:hAnsi="Calibri" w:cs="Tahoma"/>
              </w:rPr>
              <w:t>private location</w:t>
            </w:r>
            <w:r w:rsidRPr="00423FB8">
              <w:rPr>
                <w:rFonts w:ascii="Calibri" w:hAnsi="Calibri" w:cs="Tahoma"/>
              </w:rPr>
              <w:t xml:space="preserve"> where he will be interviewed and determine the extent of the </w:t>
            </w:r>
            <w:proofErr w:type="gramStart"/>
            <w:r w:rsidRPr="00423FB8">
              <w:rPr>
                <w:rFonts w:ascii="Calibri" w:hAnsi="Calibri" w:cs="Tahoma"/>
              </w:rPr>
              <w:t>employees</w:t>
            </w:r>
            <w:proofErr w:type="gramEnd"/>
            <w:r w:rsidRPr="00423FB8">
              <w:rPr>
                <w:rFonts w:ascii="Calibri" w:hAnsi="Calibri" w:cs="Tahoma"/>
              </w:rPr>
              <w:t xml:space="preserve"> impairment.</w:t>
            </w:r>
          </w:p>
          <w:p w14:paraId="4E14EEEE" w14:textId="77777777" w:rsidR="001E530F" w:rsidRPr="00423FB8" w:rsidRDefault="001E530F" w:rsidP="00581FF3">
            <w:pPr>
              <w:contextualSpacing/>
              <w:jc w:val="both"/>
              <w:rPr>
                <w:rFonts w:ascii="Calibri" w:hAnsi="Calibri" w:cs="Tahoma"/>
                <w:sz w:val="18"/>
              </w:rPr>
            </w:pPr>
          </w:p>
          <w:p w14:paraId="141F11E8" w14:textId="77777777" w:rsidR="001E530F" w:rsidRPr="00423FB8" w:rsidRDefault="001E530F" w:rsidP="00581FF3">
            <w:pPr>
              <w:contextualSpacing/>
              <w:jc w:val="both"/>
              <w:rPr>
                <w:rFonts w:ascii="Calibri" w:hAnsi="Calibri" w:cs="Tahoma"/>
              </w:rPr>
            </w:pPr>
            <w:r w:rsidRPr="00423FB8">
              <w:rPr>
                <w:rFonts w:ascii="Calibri" w:hAnsi="Calibri" w:cs="Tahoma"/>
              </w:rPr>
              <w:t xml:space="preserve">If is found that the employee has consumed alcohol / prohibited substance then the employee will be suspended and escorted off the premises. </w:t>
            </w:r>
          </w:p>
          <w:p w14:paraId="06FEA4E9" w14:textId="77777777" w:rsidR="001E530F" w:rsidRPr="00423FB8" w:rsidRDefault="001E530F" w:rsidP="00581FF3">
            <w:pPr>
              <w:contextualSpacing/>
              <w:jc w:val="both"/>
              <w:rPr>
                <w:rFonts w:ascii="Calibri" w:hAnsi="Calibri" w:cs="Tahoma"/>
                <w:sz w:val="18"/>
              </w:rPr>
            </w:pPr>
          </w:p>
          <w:p w14:paraId="720937E3" w14:textId="77777777" w:rsidR="001E530F" w:rsidRPr="00423FB8" w:rsidRDefault="001E530F" w:rsidP="00581FF3">
            <w:pPr>
              <w:contextualSpacing/>
              <w:jc w:val="both"/>
              <w:rPr>
                <w:rFonts w:ascii="Calibri" w:hAnsi="Calibri" w:cs="Tahoma"/>
              </w:rPr>
            </w:pPr>
            <w:r w:rsidRPr="00423FB8">
              <w:rPr>
                <w:rFonts w:ascii="Calibri" w:hAnsi="Calibri" w:cs="Tahoma"/>
              </w:rPr>
              <w:t>The Manager will reserve the right to seek medical advice should he wish to do so.</w:t>
            </w:r>
          </w:p>
          <w:p w14:paraId="66B1F6F9" w14:textId="77777777" w:rsidR="001E530F" w:rsidRPr="00423FB8" w:rsidRDefault="001E530F" w:rsidP="00581FF3">
            <w:pPr>
              <w:contextualSpacing/>
              <w:jc w:val="both"/>
              <w:rPr>
                <w:rFonts w:ascii="Calibri" w:hAnsi="Calibri" w:cs="Tahoma"/>
                <w:sz w:val="18"/>
              </w:rPr>
            </w:pPr>
          </w:p>
          <w:p w14:paraId="545CA3DE" w14:textId="77777777" w:rsidR="001E530F" w:rsidRPr="00423FB8" w:rsidRDefault="001E530F" w:rsidP="00581FF3">
            <w:pPr>
              <w:contextualSpacing/>
              <w:jc w:val="both"/>
              <w:rPr>
                <w:rFonts w:ascii="Calibri" w:hAnsi="Calibri" w:cs="Tahoma"/>
              </w:rPr>
            </w:pPr>
            <w:r w:rsidRPr="00423FB8">
              <w:rPr>
                <w:rFonts w:ascii="Calibri" w:hAnsi="Calibri" w:cs="Tahoma"/>
              </w:rPr>
              <w:t>If is found that an employee is in possession of any offensive Items or materials the Line Manager must contact QRM for advice.</w:t>
            </w:r>
          </w:p>
          <w:p w14:paraId="01076DB2" w14:textId="77777777" w:rsidR="001E530F" w:rsidRPr="00423FB8" w:rsidRDefault="001E530F" w:rsidP="00581FF3">
            <w:pPr>
              <w:contextualSpacing/>
              <w:jc w:val="both"/>
              <w:rPr>
                <w:rFonts w:ascii="Calibri" w:hAnsi="Calibri" w:cs="Tahoma"/>
              </w:rPr>
            </w:pPr>
            <w:r w:rsidRPr="00423FB8">
              <w:rPr>
                <w:rFonts w:ascii="Calibri" w:hAnsi="Calibri" w:cs="Tahoma"/>
              </w:rPr>
              <w:t xml:space="preserve">            </w:t>
            </w:r>
          </w:p>
          <w:p w14:paraId="1507E450" w14:textId="77777777" w:rsidR="001E530F" w:rsidRPr="00423FB8" w:rsidRDefault="001E530F" w:rsidP="00581FF3">
            <w:pPr>
              <w:contextualSpacing/>
              <w:jc w:val="both"/>
              <w:rPr>
                <w:rFonts w:ascii="Calibri" w:hAnsi="Calibri" w:cs="Tahoma"/>
              </w:rPr>
            </w:pPr>
            <w:r w:rsidRPr="00423FB8">
              <w:rPr>
                <w:rFonts w:ascii="Calibri" w:hAnsi="Calibri" w:cs="Tahoma"/>
              </w:rPr>
              <w:t>An Incident Report Form should be completed and forwarded to QRM.</w:t>
            </w:r>
          </w:p>
          <w:p w14:paraId="6ACE8FB4" w14:textId="77777777" w:rsidR="001E530F" w:rsidRPr="00423FB8" w:rsidRDefault="001E530F" w:rsidP="00581FF3">
            <w:pPr>
              <w:contextualSpacing/>
              <w:jc w:val="both"/>
              <w:rPr>
                <w:rFonts w:ascii="Calibri" w:hAnsi="Calibri" w:cs="Tahoma"/>
                <w:sz w:val="18"/>
              </w:rPr>
            </w:pPr>
          </w:p>
          <w:p w14:paraId="116BCC0A" w14:textId="77777777" w:rsidR="001E530F" w:rsidRPr="00423FB8" w:rsidRDefault="001E530F" w:rsidP="00581FF3">
            <w:pPr>
              <w:contextualSpacing/>
              <w:jc w:val="both"/>
              <w:rPr>
                <w:rFonts w:ascii="Calibri" w:hAnsi="Calibri" w:cs="Tahoma"/>
              </w:rPr>
            </w:pPr>
            <w:r w:rsidRPr="00423FB8">
              <w:rPr>
                <w:rFonts w:ascii="Calibri" w:hAnsi="Calibri" w:cs="Tahoma"/>
              </w:rPr>
              <w:t>Note: This policy does not deal with prohibited substance /alcohol or offensive items found in a customer’s shipment, in such situations the Police and Director QRM must be informed immediately.</w:t>
            </w:r>
          </w:p>
        </w:tc>
      </w:tr>
    </w:tbl>
    <w:p w14:paraId="6D4B5D58" w14:textId="77777777" w:rsidR="002C46CC" w:rsidRPr="003B2BDB" w:rsidRDefault="002C46CC" w:rsidP="003B2BDB"/>
    <w:sectPr w:rsidR="002C46CC" w:rsidRPr="003B2BD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6F23" w14:textId="77777777" w:rsidR="00E57630" w:rsidRDefault="00E57630" w:rsidP="002C46CC">
      <w:r>
        <w:separator/>
      </w:r>
    </w:p>
  </w:endnote>
  <w:endnote w:type="continuationSeparator" w:id="0">
    <w:p w14:paraId="6031C68A" w14:textId="77777777" w:rsidR="00E57630" w:rsidRDefault="00E57630"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05DE" w14:textId="40AA8E95" w:rsidR="00482C27" w:rsidRPr="004C71A2" w:rsidRDefault="00482C27" w:rsidP="008A67E1">
    <w:pPr>
      <w:pStyle w:val="Foote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Pr>
        <w:rFonts w:cstheme="minorHAnsi"/>
        <w:b/>
        <w:bCs/>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Pr>
        <w:rFonts w:cstheme="minorHAnsi"/>
        <w:b/>
        <w:bCs/>
      </w:rPr>
      <w:t>2</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CA90" w14:textId="77777777" w:rsidR="00E57630" w:rsidRDefault="00E57630" w:rsidP="002C46CC">
      <w:r>
        <w:separator/>
      </w:r>
    </w:p>
  </w:footnote>
  <w:footnote w:type="continuationSeparator" w:id="0">
    <w:p w14:paraId="5D781087" w14:textId="77777777" w:rsidR="00E57630" w:rsidRDefault="00E57630"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1054248B">
              <wp:simplePos x="0" y="0"/>
              <wp:positionH relativeFrom="column">
                <wp:posOffset>2788920</wp:posOffset>
              </wp:positionH>
              <wp:positionV relativeFrom="paragraph">
                <wp:posOffset>7620</wp:posOffset>
              </wp:positionV>
              <wp:extent cx="3604260" cy="742950"/>
              <wp:effectExtent l="0" t="0" r="1524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742950"/>
                      </a:xfrm>
                      <a:prstGeom prst="rect">
                        <a:avLst/>
                      </a:prstGeom>
                      <a:solidFill>
                        <a:schemeClr val="bg1"/>
                      </a:solidFill>
                      <a:ln w="9525">
                        <a:solidFill>
                          <a:schemeClr val="bg1"/>
                        </a:solidFill>
                        <a:miter lim="800000"/>
                        <a:headEnd/>
                        <a:tailEnd/>
                      </a:ln>
                    </wps:spPr>
                    <wps:txbx>
                      <w:txbxContent>
                        <w:p w14:paraId="05035C77" w14:textId="77777777" w:rsidR="001E530F" w:rsidRDefault="001E530F" w:rsidP="001E530F">
                          <w:pPr>
                            <w:pStyle w:val="Header"/>
                            <w:jc w:val="right"/>
                            <w:rPr>
                              <w:rFonts w:ascii="Calibri" w:hAnsi="Calibri"/>
                              <w:b/>
                              <w:noProof/>
                              <w:sz w:val="32"/>
                            </w:rPr>
                          </w:pPr>
                          <w:r w:rsidRPr="00423FB8">
                            <w:rPr>
                              <w:rFonts w:ascii="Calibri" w:hAnsi="Calibri"/>
                              <w:b/>
                              <w:noProof/>
                              <w:sz w:val="32"/>
                            </w:rPr>
                            <w:t>Prohibited Substance &amp; Alcohol Policy</w:t>
                          </w:r>
                        </w:p>
                        <w:p w14:paraId="25A3FDCC" w14:textId="2382A42E" w:rsidR="002C46CC" w:rsidRPr="002C2663" w:rsidRDefault="002C2663" w:rsidP="002C2663">
                          <w:pPr>
                            <w:pStyle w:val="ListParagraph"/>
                            <w:spacing w:after="0" w:line="240" w:lineRule="auto"/>
                            <w:jc w:val="right"/>
                            <w:rPr>
                              <w:sz w:val="24"/>
                              <w:szCs w:val="24"/>
                            </w:rPr>
                          </w:pPr>
                          <w:r>
                            <w:rPr>
                              <w:sz w:val="24"/>
                              <w:szCs w:val="24"/>
                            </w:rPr>
                            <w:t>Owner/ Department: Corporate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19.6pt;margin-top:.6pt;width:283.8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d6xJwIAAEsEAAAOAAAAZHJzL2Uyb0RvYy54bWysVNtu2zAMfR+wfxD0vthx46Qx4hRdug4D&#10;ugvQ7gMUWY6FSaImKbGzry8lp1nQPW2YHwRRpI4OD0mvbgatyEE4L8HUdDrJKRGGQyPNrqbfn+7f&#10;XVPiAzMNU2BETY/C05v12zer3laigA5UIxxBEOOr3ta0C8FWWeZ5JzTzE7DCoLMFp1lA0+2yxrEe&#10;0bXKijyfZz24xjrgwns8vRuddJ3w21bw8LVtvQhE1RS5hbS6tG7jmq1XrNo5ZjvJTzTYP7DQTBp8&#10;9Ax1xwIjeyf/gNKSO/DQhgkHnUHbSi5SDpjNNH+VzWPHrEi5oDjenmXy/w+Wfzl8c0Q2WLuyXFyV&#10;yyIvKTFMY62exBDIexhIEWXqra8w+tFifBjwGK+klL19AP7DEwObjpmduHUO+k6wBmlO483s4uqI&#10;4yPItv8MDT7D9gES0NA6HTVEVQiiY7mO5xJFKhwPr+b5rJiji6NvMSuWZaphxqqX29b58FGAJnFT&#10;U4ctkNDZ4cGHyIZVLyHxMQ9KNvdSqWTEthMb5ciBYcNsdyP/V1HKkL6my7Iox/z/HkHLgF2vpK7p&#10;dR6/sQ+jaB9Mk3oyMKnGPRJW5qRiFG6UMAzb4VSVLTRH1NPB2N04jbjpwP2ipMfOrqn/uWdOUKI+&#10;GazJcjqbxVFIxqxcFGi4S8/20sMMR6iaBkrG7Sak8YlyGbjF2rUyyRqLPDI5ccWOTWqfpiuOxKWd&#10;on7/A9bPAAAA//8DAFBLAwQUAAYACAAAACEA6XPN8t0AAAAKAQAADwAAAGRycy9kb3ducmV2Lnht&#10;bExPTUvDQBC9C/6HZQQvYjeNImmaTamF0oN4aI30Ok3GJJidDdltE/+905Oe5g3v8T6y1WQ7daHB&#10;t44NzGcRKOLSVS3XBoqP7WMCygfkCjvHZOCHPKzy25sM08qNvKfLIdRKTNinaKAJoU+19mVDFv3M&#10;9cTCfbnBYpB3qHU14CjmttNxFL1oiy1LQoM9bRoqvw9na+DtATkpEj5+bt7Xx3rc7sJrsTPm/m5a&#10;L0EFmsKfGK71pTrk0unkzlx51Rl4flrEIhVCzpWXNNlyEjRPYtB5pv9PyH8BAAD//wMAUEsBAi0A&#10;FAAGAAgAAAAhALaDOJL+AAAA4QEAABMAAAAAAAAAAAAAAAAAAAAAAFtDb250ZW50X1R5cGVzXS54&#10;bWxQSwECLQAUAAYACAAAACEAOP0h/9YAAACUAQAACwAAAAAAAAAAAAAAAAAvAQAAX3JlbHMvLnJl&#10;bHNQSwECLQAUAAYACAAAACEATunesScCAABLBAAADgAAAAAAAAAAAAAAAAAuAgAAZHJzL2Uyb0Rv&#10;Yy54bWxQSwECLQAUAAYACAAAACEA6XPN8t0AAAAKAQAADwAAAAAAAAAAAAAAAACBBAAAZHJzL2Rv&#10;d25yZXYueG1sUEsFBgAAAAAEAAQA8wAAAIsFAAAAAA==&#10;" fillcolor="white [3212]" strokecolor="white [3212]">
              <v:textbox>
                <w:txbxContent>
                  <w:p w14:paraId="05035C77" w14:textId="77777777" w:rsidR="001E530F" w:rsidRDefault="001E530F" w:rsidP="001E530F">
                    <w:pPr>
                      <w:pStyle w:val="Header"/>
                      <w:jc w:val="right"/>
                      <w:rPr>
                        <w:rFonts w:ascii="Calibri" w:hAnsi="Calibri"/>
                        <w:b/>
                        <w:noProof/>
                        <w:sz w:val="32"/>
                      </w:rPr>
                    </w:pPr>
                    <w:r w:rsidRPr="00423FB8">
                      <w:rPr>
                        <w:rFonts w:ascii="Calibri" w:hAnsi="Calibri"/>
                        <w:b/>
                        <w:noProof/>
                        <w:sz w:val="32"/>
                      </w:rPr>
                      <w:t>Prohibited Substance &amp; Alcohol Policy</w:t>
                    </w:r>
                  </w:p>
                  <w:p w14:paraId="25A3FDCC" w14:textId="2382A42E" w:rsidR="002C46CC" w:rsidRPr="002C2663" w:rsidRDefault="002C2663" w:rsidP="002C2663">
                    <w:pPr>
                      <w:pStyle w:val="ListParagraph"/>
                      <w:spacing w:after="0" w:line="240" w:lineRule="auto"/>
                      <w:jc w:val="right"/>
                      <w:rPr>
                        <w:sz w:val="24"/>
                        <w:szCs w:val="24"/>
                      </w:rPr>
                    </w:pPr>
                    <w:r>
                      <w:rPr>
                        <w:sz w:val="24"/>
                        <w:szCs w:val="24"/>
                      </w:rPr>
                      <w:t>Owner/ Department: Corporate</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1E530F"/>
    <w:rsid w:val="001E72AC"/>
    <w:rsid w:val="002566AA"/>
    <w:rsid w:val="002C2663"/>
    <w:rsid w:val="002C46CC"/>
    <w:rsid w:val="002E6309"/>
    <w:rsid w:val="00356870"/>
    <w:rsid w:val="003B2BDB"/>
    <w:rsid w:val="004821A2"/>
    <w:rsid w:val="00482C27"/>
    <w:rsid w:val="005257D9"/>
    <w:rsid w:val="0057371E"/>
    <w:rsid w:val="005D61F9"/>
    <w:rsid w:val="006536C1"/>
    <w:rsid w:val="00663E20"/>
    <w:rsid w:val="006721C5"/>
    <w:rsid w:val="00697F59"/>
    <w:rsid w:val="00704958"/>
    <w:rsid w:val="008359E2"/>
    <w:rsid w:val="00894600"/>
    <w:rsid w:val="008A67E1"/>
    <w:rsid w:val="008B7664"/>
    <w:rsid w:val="00913A57"/>
    <w:rsid w:val="009E1C3F"/>
    <w:rsid w:val="00A40807"/>
    <w:rsid w:val="00A74C2C"/>
    <w:rsid w:val="00A86811"/>
    <w:rsid w:val="00B055A3"/>
    <w:rsid w:val="00B63455"/>
    <w:rsid w:val="00E17A56"/>
    <w:rsid w:val="00E17BF2"/>
    <w:rsid w:val="00E57630"/>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chartTrackingRefBased/>
  <w15:docId w15:val="{23D7CF4B-B52E-4AC9-AC43-8FD9058E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30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E530F"/>
    <w:rPr>
      <w:b/>
      <w:bCs/>
    </w:rPr>
  </w:style>
  <w:style w:type="paragraph" w:styleId="ListParagraph">
    <w:name w:val="List Paragraph"/>
    <w:basedOn w:val="Normal"/>
    <w:uiPriority w:val="34"/>
    <w:qFormat/>
    <w:rsid w:val="002C266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3</cp:revision>
  <dcterms:created xsi:type="dcterms:W3CDTF">2023-10-18T10:50:00Z</dcterms:created>
  <dcterms:modified xsi:type="dcterms:W3CDTF">2025-09-03T09:04:00Z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