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7C065E" w:rsidRPr="000F5773" w14:paraId="37F4B8A3" w14:textId="77777777" w:rsidTr="004E6316">
        <w:tc>
          <w:tcPr>
            <w:tcW w:w="1980" w:type="dxa"/>
          </w:tcPr>
          <w:p w14:paraId="04932F30" w14:textId="77777777" w:rsidR="007C065E" w:rsidRPr="000F5773" w:rsidRDefault="007C065E" w:rsidP="00FC5C88">
            <w:pPr>
              <w:spacing w:after="0" w:line="240" w:lineRule="auto"/>
              <w:rPr>
                <w:rFonts w:ascii="Calibri" w:hAnsi="Calibri"/>
                <w:b/>
                <w:bCs/>
              </w:rPr>
            </w:pPr>
            <w:permStart w:id="1045312906" w:ed="msiddiq@smsaexpress.com"/>
            <w:permStart w:id="217337324" w:ed="eramos@smsaexpress.com"/>
            <w:permEnd w:id="1045312906"/>
            <w:permEnd w:id="217337324"/>
            <w:r w:rsidRPr="000F5773">
              <w:rPr>
                <w:rFonts w:ascii="Calibri" w:hAnsi="Calibri"/>
                <w:b/>
                <w:bCs/>
              </w:rPr>
              <w:t>Brief</w:t>
            </w:r>
          </w:p>
        </w:tc>
        <w:tc>
          <w:tcPr>
            <w:tcW w:w="8640" w:type="dxa"/>
          </w:tcPr>
          <w:p w14:paraId="68C927DA" w14:textId="0820EC5E" w:rsidR="007C065E" w:rsidRDefault="007C065E" w:rsidP="00D94B37">
            <w:pPr>
              <w:spacing w:after="0" w:line="240" w:lineRule="auto"/>
              <w:jc w:val="both"/>
              <w:rPr>
                <w:rFonts w:ascii="Calibri" w:hAnsi="Calibri"/>
              </w:rPr>
            </w:pPr>
            <w:r w:rsidRPr="000F5773">
              <w:rPr>
                <w:rFonts w:ascii="Calibri" w:hAnsi="Calibri"/>
              </w:rPr>
              <w:t xml:space="preserve">SMSA </w:t>
            </w:r>
            <w:r w:rsidR="0056054E">
              <w:rPr>
                <w:rFonts w:ascii="Calibri" w:hAnsi="Calibri"/>
              </w:rPr>
              <w:t xml:space="preserve">ZAF Consolidated </w:t>
            </w:r>
            <w:r w:rsidRPr="000F5773">
              <w:rPr>
                <w:rFonts w:ascii="Calibri" w:hAnsi="Calibri"/>
              </w:rPr>
              <w:t xml:space="preserve">Freight Service </w:t>
            </w:r>
            <w:r w:rsidR="0056054E">
              <w:rPr>
                <w:rFonts w:ascii="Calibri" w:hAnsi="Calibri"/>
              </w:rPr>
              <w:t xml:space="preserve">offers customers a service where cargo is transported from Namlog branch to Namlog Branch, or from Namlog Branch to final destination, in consolidation with freight from other Namlog Customers. SMSA ZAF offers </w:t>
            </w:r>
            <w:r w:rsidR="001361E5">
              <w:rPr>
                <w:rFonts w:ascii="Calibri" w:hAnsi="Calibri"/>
              </w:rPr>
              <w:t xml:space="preserve">the </w:t>
            </w:r>
            <w:r w:rsidR="0056054E">
              <w:rPr>
                <w:rFonts w:ascii="Calibri" w:hAnsi="Calibri"/>
              </w:rPr>
              <w:t xml:space="preserve">consolidated freight </w:t>
            </w:r>
            <w:r w:rsidR="001361E5">
              <w:rPr>
                <w:rFonts w:ascii="Calibri" w:hAnsi="Calibri"/>
              </w:rPr>
              <w:t>on an</w:t>
            </w:r>
            <w:r w:rsidR="0056054E">
              <w:rPr>
                <w:rFonts w:ascii="Calibri" w:hAnsi="Calibri"/>
              </w:rPr>
              <w:t xml:space="preserve"> Overnight / Express </w:t>
            </w:r>
            <w:r w:rsidR="001361E5">
              <w:rPr>
                <w:rFonts w:ascii="Calibri" w:hAnsi="Calibri"/>
              </w:rPr>
              <w:t xml:space="preserve">delivery service </w:t>
            </w:r>
            <w:r w:rsidR="0056054E">
              <w:rPr>
                <w:rFonts w:ascii="Calibri" w:hAnsi="Calibri"/>
              </w:rPr>
              <w:t xml:space="preserve">or on </w:t>
            </w:r>
            <w:proofErr w:type="spellStart"/>
            <w:proofErr w:type="gramStart"/>
            <w:r w:rsidR="001361E5">
              <w:rPr>
                <w:rFonts w:ascii="Calibri" w:hAnsi="Calibri"/>
              </w:rPr>
              <w:t>a</w:t>
            </w:r>
            <w:proofErr w:type="spellEnd"/>
            <w:proofErr w:type="gramEnd"/>
            <w:r w:rsidR="001361E5">
              <w:rPr>
                <w:rFonts w:ascii="Calibri" w:hAnsi="Calibri"/>
              </w:rPr>
              <w:t xml:space="preserve"> </w:t>
            </w:r>
            <w:r w:rsidR="0056054E">
              <w:rPr>
                <w:rFonts w:ascii="Calibri" w:hAnsi="Calibri"/>
              </w:rPr>
              <w:t>Economy Service level</w:t>
            </w:r>
            <w:r w:rsidR="001361E5">
              <w:rPr>
                <w:rFonts w:ascii="Calibri" w:hAnsi="Calibri"/>
              </w:rPr>
              <w:t>, with 2 – 3 days allowed for delivery from date of collection</w:t>
            </w:r>
            <w:r w:rsidR="0056054E">
              <w:rPr>
                <w:rFonts w:ascii="Calibri" w:hAnsi="Calibri"/>
              </w:rPr>
              <w:t xml:space="preserve">. </w:t>
            </w:r>
          </w:p>
          <w:p w14:paraId="1D85FAD6" w14:textId="6E42B499" w:rsidR="0056054E" w:rsidRPr="000F5773" w:rsidRDefault="0056054E" w:rsidP="00D94B37">
            <w:pPr>
              <w:spacing w:after="0" w:line="240" w:lineRule="auto"/>
              <w:jc w:val="both"/>
              <w:rPr>
                <w:rFonts w:ascii="Calibri" w:hAnsi="Calibri"/>
              </w:rPr>
            </w:pPr>
          </w:p>
        </w:tc>
      </w:tr>
      <w:tr w:rsidR="007C065E" w:rsidRPr="000F5773" w14:paraId="0633AA22" w14:textId="77777777" w:rsidTr="004E6316">
        <w:tc>
          <w:tcPr>
            <w:tcW w:w="1980" w:type="dxa"/>
          </w:tcPr>
          <w:p w14:paraId="425C1756" w14:textId="77777777" w:rsidR="007C065E" w:rsidRPr="000F5773" w:rsidRDefault="007C065E" w:rsidP="00FC5C88">
            <w:pPr>
              <w:spacing w:after="0" w:line="240" w:lineRule="auto"/>
              <w:rPr>
                <w:rFonts w:ascii="Calibri" w:hAnsi="Calibri"/>
                <w:b/>
                <w:bCs/>
              </w:rPr>
            </w:pPr>
            <w:r w:rsidRPr="000F5773">
              <w:rPr>
                <w:rFonts w:ascii="Calibri" w:hAnsi="Calibri"/>
                <w:b/>
                <w:bCs/>
              </w:rPr>
              <w:t>Purpose</w:t>
            </w:r>
          </w:p>
        </w:tc>
        <w:tc>
          <w:tcPr>
            <w:tcW w:w="8640" w:type="dxa"/>
          </w:tcPr>
          <w:p w14:paraId="500C8751" w14:textId="0C1FBB43" w:rsidR="007C065E" w:rsidRDefault="007C065E" w:rsidP="00FC5C88">
            <w:pPr>
              <w:spacing w:after="0" w:line="240" w:lineRule="auto"/>
              <w:jc w:val="both"/>
              <w:rPr>
                <w:rFonts w:ascii="Calibri" w:hAnsi="Calibri" w:cs="Tahoma"/>
              </w:rPr>
            </w:pPr>
            <w:r w:rsidRPr="000F5773">
              <w:rPr>
                <w:rFonts w:ascii="Calibri" w:hAnsi="Calibri" w:cs="Tahoma"/>
              </w:rPr>
              <w:t xml:space="preserve">To enable customers </w:t>
            </w:r>
            <w:r w:rsidR="0056054E">
              <w:rPr>
                <w:rFonts w:ascii="Calibri" w:hAnsi="Calibri" w:cs="Tahoma"/>
              </w:rPr>
              <w:t>to ship cargo on a cost-effective basis on Namlog’s delivery network.</w:t>
            </w:r>
          </w:p>
          <w:p w14:paraId="61F81B14" w14:textId="3E3318DF" w:rsidR="0056054E" w:rsidRPr="000F5773" w:rsidRDefault="0056054E" w:rsidP="00FC5C88">
            <w:pPr>
              <w:spacing w:after="0" w:line="240" w:lineRule="auto"/>
              <w:jc w:val="both"/>
              <w:rPr>
                <w:rFonts w:ascii="Calibri" w:hAnsi="Calibri" w:cs="Tahoma"/>
              </w:rPr>
            </w:pPr>
          </w:p>
        </w:tc>
      </w:tr>
      <w:tr w:rsidR="007C065E" w:rsidRPr="000F5773" w14:paraId="7BD21199" w14:textId="77777777" w:rsidTr="004E6316">
        <w:tc>
          <w:tcPr>
            <w:tcW w:w="1980" w:type="dxa"/>
          </w:tcPr>
          <w:p w14:paraId="071281FE" w14:textId="77777777" w:rsidR="007C065E" w:rsidRPr="000F5773" w:rsidRDefault="007C065E" w:rsidP="00FC5C88">
            <w:pPr>
              <w:spacing w:after="0" w:line="240" w:lineRule="auto"/>
              <w:rPr>
                <w:rFonts w:ascii="Calibri" w:hAnsi="Calibri"/>
                <w:b/>
                <w:bCs/>
              </w:rPr>
            </w:pPr>
            <w:r w:rsidRPr="000F5773">
              <w:rPr>
                <w:rFonts w:ascii="Calibri" w:hAnsi="Calibri"/>
                <w:b/>
                <w:bCs/>
              </w:rPr>
              <w:t>Persons Affected</w:t>
            </w:r>
          </w:p>
        </w:tc>
        <w:tc>
          <w:tcPr>
            <w:tcW w:w="8640" w:type="dxa"/>
          </w:tcPr>
          <w:p w14:paraId="192BEA6B" w14:textId="75019F26" w:rsidR="007C065E" w:rsidRDefault="007C065E" w:rsidP="00FC5C88">
            <w:pPr>
              <w:spacing w:after="0" w:line="240" w:lineRule="auto"/>
              <w:jc w:val="both"/>
              <w:rPr>
                <w:rFonts w:ascii="Calibri" w:hAnsi="Calibri"/>
              </w:rPr>
            </w:pPr>
            <w:r w:rsidRPr="000F5773">
              <w:rPr>
                <w:rFonts w:ascii="Calibri" w:hAnsi="Calibri"/>
              </w:rPr>
              <w:t xml:space="preserve">All SMSA </w:t>
            </w:r>
            <w:r w:rsidR="0056054E">
              <w:rPr>
                <w:rFonts w:ascii="Calibri" w:hAnsi="Calibri"/>
              </w:rPr>
              <w:t>ZAF personnel</w:t>
            </w:r>
            <w:r w:rsidRPr="000F5773">
              <w:rPr>
                <w:rFonts w:ascii="Calibri" w:hAnsi="Calibri"/>
              </w:rPr>
              <w:t xml:space="preserve"> involved in </w:t>
            </w:r>
            <w:r w:rsidR="0056054E">
              <w:rPr>
                <w:rFonts w:ascii="Calibri" w:hAnsi="Calibri"/>
              </w:rPr>
              <w:t xml:space="preserve">CSD (Customer Service Department), various Department In Namlog’s Operational Division and Namlog Branches. </w:t>
            </w:r>
          </w:p>
          <w:p w14:paraId="6C11A41E" w14:textId="4664FB8D" w:rsidR="0056054E" w:rsidRPr="000F5773" w:rsidRDefault="0056054E" w:rsidP="00FC5C88">
            <w:pPr>
              <w:spacing w:after="0" w:line="240" w:lineRule="auto"/>
              <w:jc w:val="both"/>
              <w:rPr>
                <w:rFonts w:ascii="Calibri" w:hAnsi="Calibri"/>
              </w:rPr>
            </w:pPr>
          </w:p>
        </w:tc>
      </w:tr>
      <w:tr w:rsidR="007C065E" w:rsidRPr="000F5773" w14:paraId="3D4E8CD1" w14:textId="77777777" w:rsidTr="004E6316">
        <w:tc>
          <w:tcPr>
            <w:tcW w:w="1980" w:type="dxa"/>
          </w:tcPr>
          <w:p w14:paraId="44FA20C7" w14:textId="77777777" w:rsidR="007C065E" w:rsidRPr="000F5773" w:rsidRDefault="007C065E" w:rsidP="00FC5C88">
            <w:pPr>
              <w:spacing w:after="0" w:line="240" w:lineRule="auto"/>
              <w:rPr>
                <w:rFonts w:ascii="Calibri" w:hAnsi="Calibri"/>
                <w:b/>
                <w:bCs/>
              </w:rPr>
            </w:pPr>
            <w:r w:rsidRPr="000F5773">
              <w:rPr>
                <w:rFonts w:ascii="Calibri" w:hAnsi="Calibri"/>
                <w:b/>
                <w:bCs/>
              </w:rPr>
              <w:t>Guidelines</w:t>
            </w:r>
          </w:p>
        </w:tc>
        <w:tc>
          <w:tcPr>
            <w:tcW w:w="8640" w:type="dxa"/>
          </w:tcPr>
          <w:p w14:paraId="4AC8586B" w14:textId="77777777" w:rsidR="007C065E" w:rsidRPr="000F5773" w:rsidRDefault="007C065E" w:rsidP="00FC5C88">
            <w:pPr>
              <w:spacing w:after="0" w:line="240" w:lineRule="auto"/>
              <w:jc w:val="both"/>
              <w:rPr>
                <w:rFonts w:ascii="Calibri" w:hAnsi="Calibri" w:cs="Tahoma"/>
                <w:b/>
              </w:rPr>
            </w:pPr>
            <w:r w:rsidRPr="000F5773">
              <w:rPr>
                <w:rFonts w:ascii="Calibri" w:hAnsi="Calibri" w:cs="Tahoma"/>
                <w:b/>
              </w:rPr>
              <w:t>Rates:</w:t>
            </w:r>
          </w:p>
          <w:tbl>
            <w:tblPr>
              <w:tblW w:w="8231" w:type="dxa"/>
              <w:tblLayout w:type="fixed"/>
              <w:tblLook w:val="04A0" w:firstRow="1" w:lastRow="0" w:firstColumn="1" w:lastColumn="0" w:noHBand="0" w:noVBand="1"/>
            </w:tblPr>
            <w:tblGrid>
              <w:gridCol w:w="1880"/>
              <w:gridCol w:w="1673"/>
              <w:gridCol w:w="1418"/>
              <w:gridCol w:w="1701"/>
              <w:gridCol w:w="1559"/>
            </w:tblGrid>
            <w:tr w:rsidR="00FC5C88" w:rsidRPr="000F5773" w14:paraId="48C633F7" w14:textId="77777777" w:rsidTr="00670F7C">
              <w:trPr>
                <w:trHeight w:val="300"/>
              </w:trPr>
              <w:tc>
                <w:tcPr>
                  <w:tcW w:w="1880" w:type="dxa"/>
                  <w:vMerge w:val="restart"/>
                  <w:tcBorders>
                    <w:top w:val="single" w:sz="4" w:space="0" w:color="auto"/>
                    <w:left w:val="single" w:sz="4" w:space="0" w:color="auto"/>
                    <w:bottom w:val="single" w:sz="4" w:space="0" w:color="000000"/>
                    <w:right w:val="single" w:sz="4" w:space="0" w:color="auto"/>
                  </w:tcBorders>
                  <w:shd w:val="clear" w:color="000000" w:fill="CC99FF"/>
                  <w:vAlign w:val="center"/>
                  <w:hideMark/>
                </w:tcPr>
                <w:p w14:paraId="02F4F0D1"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Description</w:t>
                  </w:r>
                </w:p>
              </w:tc>
              <w:tc>
                <w:tcPr>
                  <w:tcW w:w="3091" w:type="dxa"/>
                  <w:gridSpan w:val="2"/>
                  <w:tcBorders>
                    <w:top w:val="single" w:sz="4" w:space="0" w:color="auto"/>
                    <w:left w:val="nil"/>
                    <w:bottom w:val="single" w:sz="4" w:space="0" w:color="auto"/>
                    <w:right w:val="single" w:sz="4" w:space="0" w:color="auto"/>
                  </w:tcBorders>
                  <w:shd w:val="clear" w:color="000000" w:fill="CC99FF"/>
                  <w:vAlign w:val="bottom"/>
                  <w:hideMark/>
                </w:tcPr>
                <w:p w14:paraId="09C743A4"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Base Rate</w:t>
                  </w:r>
                </w:p>
              </w:tc>
              <w:tc>
                <w:tcPr>
                  <w:tcW w:w="3260" w:type="dxa"/>
                  <w:gridSpan w:val="2"/>
                  <w:tcBorders>
                    <w:top w:val="single" w:sz="4" w:space="0" w:color="auto"/>
                    <w:left w:val="nil"/>
                    <w:bottom w:val="single" w:sz="4" w:space="0" w:color="auto"/>
                    <w:right w:val="single" w:sz="4" w:space="0" w:color="auto"/>
                  </w:tcBorders>
                  <w:shd w:val="clear" w:color="000000" w:fill="CC99FF"/>
                  <w:vAlign w:val="bottom"/>
                  <w:hideMark/>
                </w:tcPr>
                <w:p w14:paraId="3C7AA985" w14:textId="77777777" w:rsidR="00FC5C88" w:rsidRPr="000F5773" w:rsidRDefault="00FC5C88" w:rsidP="00FC5C88">
                  <w:pPr>
                    <w:spacing w:after="0" w:line="240" w:lineRule="auto"/>
                    <w:jc w:val="center"/>
                    <w:rPr>
                      <w:rFonts w:ascii="Calibri" w:eastAsia="Times New Roman" w:hAnsi="Calibri" w:cs="Calibri"/>
                      <w:b/>
                      <w:bCs/>
                    </w:rPr>
                  </w:pPr>
                  <w:r w:rsidRPr="000F5773">
                    <w:rPr>
                      <w:rFonts w:ascii="Calibri" w:eastAsia="Times New Roman" w:hAnsi="Calibri" w:cs="Calibri"/>
                      <w:b/>
                      <w:bCs/>
                    </w:rPr>
                    <w:t>Additional Rate</w:t>
                  </w:r>
                </w:p>
              </w:tc>
            </w:tr>
            <w:tr w:rsidR="00FC5C88" w:rsidRPr="000F5773" w14:paraId="177D4E1A" w14:textId="77777777" w:rsidTr="00670F7C">
              <w:trPr>
                <w:trHeight w:val="300"/>
              </w:trPr>
              <w:tc>
                <w:tcPr>
                  <w:tcW w:w="1880" w:type="dxa"/>
                  <w:vMerge/>
                  <w:tcBorders>
                    <w:top w:val="single" w:sz="4" w:space="0" w:color="auto"/>
                    <w:left w:val="single" w:sz="4" w:space="0" w:color="auto"/>
                    <w:bottom w:val="single" w:sz="4" w:space="0" w:color="000000"/>
                    <w:right w:val="single" w:sz="4" w:space="0" w:color="auto"/>
                  </w:tcBorders>
                  <w:vAlign w:val="center"/>
                  <w:hideMark/>
                </w:tcPr>
                <w:p w14:paraId="76C4616B" w14:textId="77777777" w:rsidR="00FC5C88" w:rsidRPr="000F5773" w:rsidRDefault="00FC5C88" w:rsidP="00FC5C88">
                  <w:pPr>
                    <w:spacing w:after="0" w:line="240" w:lineRule="auto"/>
                    <w:rPr>
                      <w:rFonts w:ascii="Calibri" w:eastAsia="Times New Roman" w:hAnsi="Calibri" w:cs="Calibri"/>
                      <w:b/>
                      <w:bCs/>
                    </w:rPr>
                  </w:pPr>
                </w:p>
              </w:tc>
              <w:tc>
                <w:tcPr>
                  <w:tcW w:w="1673" w:type="dxa"/>
                  <w:tcBorders>
                    <w:top w:val="nil"/>
                    <w:left w:val="nil"/>
                    <w:bottom w:val="single" w:sz="4" w:space="0" w:color="auto"/>
                    <w:right w:val="single" w:sz="4" w:space="0" w:color="auto"/>
                  </w:tcBorders>
                  <w:shd w:val="clear" w:color="000000" w:fill="E0E0E0"/>
                  <w:vAlign w:val="bottom"/>
                  <w:hideMark/>
                </w:tcPr>
                <w:p w14:paraId="66DA4C24"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Weight</w:t>
                  </w:r>
                </w:p>
              </w:tc>
              <w:tc>
                <w:tcPr>
                  <w:tcW w:w="1418" w:type="dxa"/>
                  <w:tcBorders>
                    <w:top w:val="single" w:sz="4" w:space="0" w:color="auto"/>
                    <w:left w:val="nil"/>
                    <w:bottom w:val="single" w:sz="4" w:space="0" w:color="auto"/>
                    <w:right w:val="single" w:sz="4" w:space="0" w:color="auto"/>
                  </w:tcBorders>
                  <w:shd w:val="clear" w:color="000000" w:fill="E0E0E0"/>
                  <w:vAlign w:val="bottom"/>
                  <w:hideMark/>
                </w:tcPr>
                <w:p w14:paraId="5FA7EE19"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Rate</w:t>
                  </w:r>
                </w:p>
              </w:tc>
              <w:tc>
                <w:tcPr>
                  <w:tcW w:w="1701" w:type="dxa"/>
                  <w:tcBorders>
                    <w:top w:val="nil"/>
                    <w:left w:val="nil"/>
                    <w:bottom w:val="single" w:sz="4" w:space="0" w:color="auto"/>
                    <w:right w:val="single" w:sz="4" w:space="0" w:color="auto"/>
                  </w:tcBorders>
                  <w:shd w:val="clear" w:color="000000" w:fill="E0E0E0"/>
                  <w:vAlign w:val="bottom"/>
                  <w:hideMark/>
                </w:tcPr>
                <w:p w14:paraId="486619EF"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Weight</w:t>
                  </w:r>
                </w:p>
              </w:tc>
              <w:tc>
                <w:tcPr>
                  <w:tcW w:w="1559" w:type="dxa"/>
                  <w:tcBorders>
                    <w:top w:val="single" w:sz="4" w:space="0" w:color="auto"/>
                    <w:left w:val="nil"/>
                    <w:bottom w:val="single" w:sz="4" w:space="0" w:color="auto"/>
                    <w:right w:val="single" w:sz="4" w:space="0" w:color="auto"/>
                  </w:tcBorders>
                  <w:shd w:val="clear" w:color="000000" w:fill="E0E0E0"/>
                  <w:vAlign w:val="bottom"/>
                  <w:hideMark/>
                </w:tcPr>
                <w:p w14:paraId="0FFDD266"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Rate</w:t>
                  </w:r>
                </w:p>
              </w:tc>
            </w:tr>
            <w:tr w:rsidR="00FC5C88" w:rsidRPr="000F5773" w14:paraId="54353B20" w14:textId="77777777" w:rsidTr="00670F7C">
              <w:trPr>
                <w:trHeight w:val="300"/>
              </w:trPr>
              <w:tc>
                <w:tcPr>
                  <w:tcW w:w="1880" w:type="dxa"/>
                  <w:tcBorders>
                    <w:top w:val="nil"/>
                    <w:left w:val="single" w:sz="4" w:space="0" w:color="auto"/>
                    <w:bottom w:val="single" w:sz="4" w:space="0" w:color="auto"/>
                    <w:right w:val="single" w:sz="4" w:space="0" w:color="auto"/>
                  </w:tcBorders>
                  <w:hideMark/>
                </w:tcPr>
                <w:p w14:paraId="3D29F404" w14:textId="7F18745F"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S</w:t>
                  </w:r>
                  <w:r w:rsidR="00044EA7">
                    <w:rPr>
                      <w:rFonts w:ascii="Calibri" w:eastAsia="Times New Roman" w:hAnsi="Calibri" w:cs="Calibri"/>
                    </w:rPr>
                    <w:t xml:space="preserve">MSA ZAF Consolidated Freight Service </w:t>
                  </w:r>
                </w:p>
              </w:tc>
              <w:tc>
                <w:tcPr>
                  <w:tcW w:w="1673" w:type="dxa"/>
                  <w:tcBorders>
                    <w:top w:val="nil"/>
                    <w:left w:val="nil"/>
                    <w:bottom w:val="single" w:sz="4" w:space="0" w:color="auto"/>
                    <w:right w:val="single" w:sz="4" w:space="0" w:color="auto"/>
                  </w:tcBorders>
                  <w:hideMark/>
                </w:tcPr>
                <w:p w14:paraId="0D831C9E" w14:textId="3A9BB4D7" w:rsidR="00FC5C88" w:rsidRPr="000F5773" w:rsidRDefault="005A1B9C" w:rsidP="00FC5C88">
                  <w:pPr>
                    <w:spacing w:after="0" w:line="240" w:lineRule="auto"/>
                    <w:jc w:val="center"/>
                    <w:rPr>
                      <w:rFonts w:ascii="Calibri" w:eastAsia="Times New Roman" w:hAnsi="Calibri" w:cs="Calibri"/>
                    </w:rPr>
                  </w:pPr>
                  <w:r w:rsidRPr="000F5773">
                    <w:rPr>
                      <w:rFonts w:ascii="Calibri" w:eastAsia="Times New Roman" w:hAnsi="Calibri" w:cs="Calibri"/>
                    </w:rPr>
                    <w:t>1</w:t>
                  </w:r>
                  <w:r w:rsidRPr="000F5773">
                    <w:rPr>
                      <w:rFonts w:ascii="Calibri" w:eastAsia="Times New Roman" w:hAnsi="Calibri" w:cs="Calibri"/>
                      <w:vertAlign w:val="superscript"/>
                    </w:rPr>
                    <w:t>st</w:t>
                  </w:r>
                  <w:r w:rsidRPr="000F5773">
                    <w:rPr>
                      <w:rFonts w:ascii="Calibri" w:eastAsia="Times New Roman" w:hAnsi="Calibri" w:cs="Calibri"/>
                    </w:rPr>
                    <w:t xml:space="preserve"> </w:t>
                  </w:r>
                  <w:r w:rsidR="0056054E">
                    <w:rPr>
                      <w:rFonts w:ascii="Calibri" w:eastAsia="Times New Roman" w:hAnsi="Calibri" w:cs="Calibri"/>
                    </w:rPr>
                    <w:t>20</w:t>
                  </w:r>
                  <w:r w:rsidR="00FC5C88" w:rsidRPr="000F5773">
                    <w:rPr>
                      <w:rFonts w:ascii="Calibri" w:eastAsia="Times New Roman" w:hAnsi="Calibri" w:cs="Calibri"/>
                    </w:rPr>
                    <w:t>.0</w:t>
                  </w:r>
                  <w:r w:rsidRPr="000F5773">
                    <w:rPr>
                      <w:rFonts w:ascii="Calibri" w:eastAsia="Times New Roman" w:hAnsi="Calibri" w:cs="Calibri"/>
                    </w:rPr>
                    <w:t>0</w:t>
                  </w:r>
                  <w:r w:rsidR="00FC5C88" w:rsidRPr="000F5773">
                    <w:rPr>
                      <w:rFonts w:ascii="Calibri" w:eastAsia="Times New Roman" w:hAnsi="Calibri" w:cs="Calibri"/>
                    </w:rPr>
                    <w:t xml:space="preserve"> Kg</w:t>
                  </w:r>
                  <w:r w:rsidR="00044EA7">
                    <w:rPr>
                      <w:rFonts w:ascii="Calibri" w:eastAsia="Times New Roman" w:hAnsi="Calibri" w:cs="Calibri"/>
                    </w:rPr>
                    <w:t xml:space="preserve"> ZAF</w:t>
                  </w:r>
                </w:p>
              </w:tc>
              <w:tc>
                <w:tcPr>
                  <w:tcW w:w="1418" w:type="dxa"/>
                  <w:tcBorders>
                    <w:top w:val="single" w:sz="4" w:space="0" w:color="auto"/>
                    <w:left w:val="nil"/>
                    <w:bottom w:val="single" w:sz="4" w:space="0" w:color="auto"/>
                    <w:right w:val="single" w:sz="4" w:space="0" w:color="000000"/>
                  </w:tcBorders>
                  <w:hideMark/>
                </w:tcPr>
                <w:p w14:paraId="79ED80BC" w14:textId="6D5120BD" w:rsidR="00FC5C88" w:rsidRPr="000F5773" w:rsidRDefault="00670F7C" w:rsidP="00FC5C88">
                  <w:pPr>
                    <w:spacing w:after="0" w:line="240" w:lineRule="auto"/>
                    <w:jc w:val="center"/>
                    <w:rPr>
                      <w:rFonts w:ascii="Calibri" w:eastAsia="Times New Roman" w:hAnsi="Calibri" w:cs="Calibri"/>
                    </w:rPr>
                  </w:pPr>
                  <w:r>
                    <w:rPr>
                      <w:rFonts w:ascii="Calibri" w:eastAsia="Times New Roman" w:hAnsi="Calibri" w:cs="Calibri"/>
                    </w:rPr>
                    <w:t>ZAR</w:t>
                  </w:r>
                  <w:r w:rsidR="00FC5C88" w:rsidRPr="000F5773">
                    <w:rPr>
                      <w:rFonts w:ascii="Calibri" w:eastAsia="Times New Roman" w:hAnsi="Calibri" w:cs="Calibri"/>
                    </w:rPr>
                    <w:t xml:space="preserve"> </w:t>
                  </w:r>
                  <w:r w:rsidR="00E318FC">
                    <w:rPr>
                      <w:rFonts w:ascii="Calibri" w:eastAsia="Times New Roman" w:hAnsi="Calibri" w:cs="Calibri"/>
                    </w:rPr>
                    <w:t>XX</w:t>
                  </w:r>
                  <w:r w:rsidR="00FC5C88" w:rsidRPr="000F5773">
                    <w:rPr>
                      <w:rFonts w:ascii="Calibri" w:eastAsia="Times New Roman" w:hAnsi="Calibri" w:cs="Calibri"/>
                    </w:rPr>
                    <w:t>.00</w:t>
                  </w:r>
                </w:p>
              </w:tc>
              <w:tc>
                <w:tcPr>
                  <w:tcW w:w="1701" w:type="dxa"/>
                  <w:tcBorders>
                    <w:top w:val="nil"/>
                    <w:left w:val="nil"/>
                    <w:bottom w:val="single" w:sz="4" w:space="0" w:color="auto"/>
                    <w:right w:val="single" w:sz="4" w:space="0" w:color="auto"/>
                  </w:tcBorders>
                  <w:hideMark/>
                </w:tcPr>
                <w:p w14:paraId="27709400" w14:textId="77777777" w:rsidR="00FC5C88" w:rsidRPr="000F5773" w:rsidRDefault="00FC5C88" w:rsidP="00FC5C88">
                  <w:pPr>
                    <w:spacing w:after="0" w:line="240" w:lineRule="auto"/>
                    <w:jc w:val="center"/>
                    <w:rPr>
                      <w:rFonts w:ascii="Calibri" w:eastAsia="Times New Roman" w:hAnsi="Calibri" w:cs="Calibri"/>
                    </w:rPr>
                  </w:pPr>
                  <w:r w:rsidRPr="000F5773">
                    <w:rPr>
                      <w:rFonts w:ascii="Calibri" w:eastAsia="Times New Roman" w:hAnsi="Calibri" w:cs="Calibri"/>
                    </w:rPr>
                    <w:t>Per 1.00 Kg</w:t>
                  </w:r>
                </w:p>
              </w:tc>
              <w:tc>
                <w:tcPr>
                  <w:tcW w:w="1559" w:type="dxa"/>
                  <w:tcBorders>
                    <w:top w:val="single" w:sz="4" w:space="0" w:color="auto"/>
                    <w:left w:val="nil"/>
                    <w:bottom w:val="single" w:sz="4" w:space="0" w:color="auto"/>
                    <w:right w:val="single" w:sz="4" w:space="0" w:color="auto"/>
                  </w:tcBorders>
                  <w:hideMark/>
                </w:tcPr>
                <w:p w14:paraId="24EA8677" w14:textId="57E1CABB" w:rsidR="00FC5C88" w:rsidRPr="000F5773" w:rsidRDefault="00670F7C" w:rsidP="00FC5C88">
                  <w:pPr>
                    <w:spacing w:after="0" w:line="240" w:lineRule="auto"/>
                    <w:jc w:val="center"/>
                    <w:rPr>
                      <w:rFonts w:ascii="Calibri" w:eastAsia="Times New Roman" w:hAnsi="Calibri" w:cs="Calibri"/>
                    </w:rPr>
                  </w:pPr>
                  <w:r>
                    <w:rPr>
                      <w:rFonts w:ascii="Calibri" w:eastAsia="Times New Roman" w:hAnsi="Calibri" w:cs="Calibri"/>
                    </w:rPr>
                    <w:t>ZAR</w:t>
                  </w:r>
                  <w:r w:rsidR="00FC5C88" w:rsidRPr="000F5773">
                    <w:rPr>
                      <w:rFonts w:ascii="Calibri" w:eastAsia="Times New Roman" w:hAnsi="Calibri" w:cs="Calibri"/>
                    </w:rPr>
                    <w:t xml:space="preserve"> </w:t>
                  </w:r>
                  <w:r w:rsidR="00E318FC">
                    <w:rPr>
                      <w:rFonts w:ascii="Calibri" w:eastAsia="Times New Roman" w:hAnsi="Calibri" w:cs="Calibri"/>
                    </w:rPr>
                    <w:t>XX</w:t>
                  </w:r>
                </w:p>
              </w:tc>
            </w:tr>
          </w:tbl>
          <w:p w14:paraId="192A27CC" w14:textId="77777777" w:rsidR="00FC5C88" w:rsidRPr="000F5773" w:rsidRDefault="00D94B37" w:rsidP="00FC5C88">
            <w:pPr>
              <w:spacing w:after="0" w:line="240" w:lineRule="auto"/>
              <w:jc w:val="both"/>
              <w:rPr>
                <w:rFonts w:ascii="Calibri" w:hAnsi="Calibri" w:cs="Tahoma"/>
              </w:rPr>
            </w:pPr>
            <w:r w:rsidRPr="000F5773">
              <w:rPr>
                <w:rFonts w:ascii="Calibri" w:hAnsi="Calibri" w:cs="Tahoma"/>
              </w:rPr>
              <w:t xml:space="preserve"> </w:t>
            </w:r>
          </w:p>
          <w:p w14:paraId="0145898A"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Features:</w:t>
            </w:r>
          </w:p>
          <w:p w14:paraId="63BA3119" w14:textId="16581E30" w:rsidR="007C065E" w:rsidRPr="000F5773" w:rsidRDefault="0056054E"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Namlog branch to Namlog Branch or Namlog Branch to final destination </w:t>
            </w:r>
          </w:p>
          <w:p w14:paraId="78FA6E3C" w14:textId="0F620DD7" w:rsidR="007C065E" w:rsidRPr="000F5773" w:rsidRDefault="0056054E"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Accommodate various packing methods, box, crate and p</w:t>
            </w:r>
            <w:r w:rsidR="007C065E" w:rsidRPr="000F5773">
              <w:rPr>
                <w:rStyle w:val="Emphasis"/>
                <w:rFonts w:ascii="Calibri" w:hAnsi="Calibri" w:cs="Tahoma"/>
                <w:bCs/>
                <w:i w:val="0"/>
                <w:sz w:val="22"/>
                <w:szCs w:val="22"/>
              </w:rPr>
              <w:t xml:space="preserve">alletized </w:t>
            </w:r>
            <w:r>
              <w:rPr>
                <w:rStyle w:val="Emphasis"/>
                <w:rFonts w:ascii="Calibri" w:hAnsi="Calibri" w:cs="Tahoma"/>
                <w:bCs/>
                <w:i w:val="0"/>
                <w:sz w:val="22"/>
                <w:szCs w:val="22"/>
              </w:rPr>
              <w:t>f</w:t>
            </w:r>
            <w:r w:rsidR="007C065E" w:rsidRPr="000F5773">
              <w:rPr>
                <w:rStyle w:val="Emphasis"/>
                <w:rFonts w:ascii="Calibri" w:hAnsi="Calibri" w:cs="Tahoma"/>
                <w:bCs/>
                <w:i w:val="0"/>
                <w:sz w:val="22"/>
                <w:szCs w:val="22"/>
              </w:rPr>
              <w:t xml:space="preserve">reight </w:t>
            </w:r>
          </w:p>
          <w:p w14:paraId="617022B3" w14:textId="77777777" w:rsidR="0056054E" w:rsidRDefault="0056054E"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Various c</w:t>
            </w:r>
            <w:r w:rsidR="007C065E" w:rsidRPr="000F5773">
              <w:rPr>
                <w:rStyle w:val="Emphasis"/>
                <w:rFonts w:ascii="Calibri" w:hAnsi="Calibri" w:cs="Tahoma"/>
                <w:bCs/>
                <w:i w:val="0"/>
                <w:sz w:val="22"/>
                <w:szCs w:val="22"/>
              </w:rPr>
              <w:t xml:space="preserve">ut-off </w:t>
            </w:r>
            <w:r>
              <w:rPr>
                <w:rStyle w:val="Emphasis"/>
                <w:rFonts w:ascii="Calibri" w:hAnsi="Calibri" w:cs="Tahoma"/>
                <w:bCs/>
                <w:i w:val="0"/>
                <w:sz w:val="22"/>
                <w:szCs w:val="22"/>
              </w:rPr>
              <w:t>times for freight acceptance depending on the route and truck departure times from Namlog Branches</w:t>
            </w:r>
          </w:p>
          <w:p w14:paraId="3A63FD84" w14:textId="1735B000" w:rsidR="007C065E" w:rsidRPr="000F5773" w:rsidRDefault="0056054E"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Various delivery Service Levels, depending on the </w:t>
            </w:r>
            <w:r w:rsidR="00D4719F">
              <w:rPr>
                <w:rStyle w:val="Emphasis"/>
                <w:rFonts w:ascii="Calibri" w:hAnsi="Calibri" w:cs="Tahoma"/>
                <w:bCs/>
                <w:i w:val="0"/>
                <w:sz w:val="22"/>
                <w:szCs w:val="22"/>
              </w:rPr>
              <w:t>customers’</w:t>
            </w:r>
            <w:r>
              <w:rPr>
                <w:rStyle w:val="Emphasis"/>
                <w:rFonts w:ascii="Calibri" w:hAnsi="Calibri" w:cs="Tahoma"/>
                <w:bCs/>
                <w:i w:val="0"/>
                <w:sz w:val="22"/>
                <w:szCs w:val="22"/>
              </w:rPr>
              <w:t xml:space="preserve"> requirements and the Namlog Branch and or final delivery destination</w:t>
            </w:r>
            <w:r w:rsidR="007C065E" w:rsidRPr="000F5773">
              <w:rPr>
                <w:rStyle w:val="Emphasis"/>
                <w:rFonts w:ascii="Calibri" w:hAnsi="Calibri" w:cs="Tahoma"/>
                <w:bCs/>
                <w:i w:val="0"/>
                <w:sz w:val="22"/>
                <w:szCs w:val="22"/>
              </w:rPr>
              <w:t xml:space="preserve"> </w:t>
            </w:r>
          </w:p>
          <w:p w14:paraId="3A6768BB" w14:textId="42E911F2" w:rsidR="007C065E" w:rsidRPr="000F5773" w:rsidRDefault="0056054E"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Cost effective freight method </w:t>
            </w:r>
            <w:r w:rsidR="007C065E" w:rsidRPr="000F5773">
              <w:rPr>
                <w:rStyle w:val="Emphasis"/>
                <w:rFonts w:ascii="Calibri" w:hAnsi="Calibri" w:cs="Tahoma"/>
                <w:bCs/>
                <w:i w:val="0"/>
                <w:sz w:val="22"/>
                <w:szCs w:val="22"/>
              </w:rPr>
              <w:t xml:space="preserve"> </w:t>
            </w:r>
          </w:p>
          <w:p w14:paraId="2C299D22" w14:textId="77777777" w:rsidR="007C065E" w:rsidRPr="000F5773" w:rsidRDefault="007C065E" w:rsidP="00FC5C88">
            <w:pPr>
              <w:spacing w:after="0" w:line="240" w:lineRule="auto"/>
              <w:jc w:val="both"/>
              <w:rPr>
                <w:rStyle w:val="Emphasis"/>
                <w:rFonts w:ascii="Calibri" w:hAnsi="Calibri" w:cs="Tahoma"/>
                <w:bCs/>
                <w:i w:val="0"/>
              </w:rPr>
            </w:pPr>
          </w:p>
          <w:p w14:paraId="537DFAF7"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Packaging:</w:t>
            </w:r>
          </w:p>
          <w:p w14:paraId="2311B8DD" w14:textId="2D0A2C7B" w:rsidR="007C065E" w:rsidRPr="000F5773"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Customer’s own packaging </w:t>
            </w:r>
            <w:r w:rsidR="0056054E">
              <w:rPr>
                <w:rStyle w:val="Emphasis"/>
                <w:rFonts w:ascii="Calibri" w:hAnsi="Calibri" w:cs="Tahoma"/>
                <w:bCs/>
                <w:i w:val="0"/>
                <w:sz w:val="22"/>
                <w:szCs w:val="22"/>
              </w:rPr>
              <w:t xml:space="preserve">which must meet </w:t>
            </w:r>
            <w:r w:rsidR="00646523">
              <w:rPr>
                <w:rStyle w:val="Emphasis"/>
                <w:rFonts w:ascii="Calibri" w:hAnsi="Calibri" w:cs="Tahoma"/>
                <w:bCs/>
                <w:i w:val="0"/>
                <w:sz w:val="22"/>
                <w:szCs w:val="22"/>
              </w:rPr>
              <w:t xml:space="preserve">Namlog’s ready for freight requirements. </w:t>
            </w:r>
            <w:r w:rsidRPr="000F5773">
              <w:rPr>
                <w:rStyle w:val="Emphasis"/>
                <w:rFonts w:ascii="Calibri" w:hAnsi="Calibri" w:cs="Tahoma"/>
                <w:bCs/>
                <w:i w:val="0"/>
                <w:sz w:val="22"/>
                <w:szCs w:val="22"/>
              </w:rPr>
              <w:t>(</w:t>
            </w:r>
            <w:r w:rsidR="00646523">
              <w:rPr>
                <w:rStyle w:val="Emphasis"/>
                <w:rFonts w:ascii="Calibri" w:hAnsi="Calibri" w:cs="Tahoma"/>
                <w:bCs/>
                <w:i w:val="0"/>
                <w:sz w:val="22"/>
                <w:szCs w:val="22"/>
              </w:rPr>
              <w:t xml:space="preserve">Packages should be able </w:t>
            </w:r>
            <w:r w:rsidRPr="000F5773">
              <w:rPr>
                <w:rStyle w:val="Emphasis"/>
                <w:rFonts w:ascii="Calibri" w:hAnsi="Calibri" w:cs="Tahoma"/>
                <w:bCs/>
                <w:i w:val="0"/>
                <w:sz w:val="22"/>
                <w:szCs w:val="22"/>
              </w:rPr>
              <w:t xml:space="preserve">to </w:t>
            </w:r>
            <w:r w:rsidR="00646523">
              <w:rPr>
                <w:rStyle w:val="Emphasis"/>
                <w:rFonts w:ascii="Calibri" w:hAnsi="Calibri" w:cs="Tahoma"/>
                <w:bCs/>
                <w:i w:val="0"/>
                <w:sz w:val="22"/>
                <w:szCs w:val="22"/>
              </w:rPr>
              <w:t xml:space="preserve">be </w:t>
            </w:r>
            <w:r w:rsidRPr="000F5773">
              <w:rPr>
                <w:rStyle w:val="Emphasis"/>
                <w:rFonts w:ascii="Calibri" w:hAnsi="Calibri" w:cs="Tahoma"/>
                <w:bCs/>
                <w:i w:val="0"/>
                <w:sz w:val="22"/>
                <w:szCs w:val="22"/>
              </w:rPr>
              <w:t xml:space="preserve">handled by forklift, </w:t>
            </w:r>
            <w:r w:rsidR="00646523">
              <w:rPr>
                <w:rStyle w:val="Emphasis"/>
                <w:rFonts w:ascii="Calibri" w:hAnsi="Calibri" w:cs="Tahoma"/>
                <w:bCs/>
                <w:i w:val="0"/>
                <w:sz w:val="22"/>
                <w:szCs w:val="22"/>
              </w:rPr>
              <w:t xml:space="preserve">or by hand, </w:t>
            </w:r>
            <w:r w:rsidRPr="000F5773">
              <w:rPr>
                <w:rStyle w:val="Emphasis"/>
                <w:rFonts w:ascii="Calibri" w:hAnsi="Calibri" w:cs="Tahoma"/>
                <w:bCs/>
                <w:i w:val="0"/>
                <w:sz w:val="22"/>
                <w:szCs w:val="22"/>
              </w:rPr>
              <w:t>stackable</w:t>
            </w:r>
            <w:r w:rsidR="00646523">
              <w:rPr>
                <w:rStyle w:val="Emphasis"/>
                <w:rFonts w:ascii="Calibri" w:hAnsi="Calibri" w:cs="Tahoma"/>
                <w:bCs/>
                <w:i w:val="0"/>
                <w:sz w:val="22"/>
                <w:szCs w:val="22"/>
              </w:rPr>
              <w:t xml:space="preserve">, </w:t>
            </w:r>
            <w:r w:rsidRPr="000F5773">
              <w:rPr>
                <w:rStyle w:val="Emphasis"/>
                <w:rFonts w:ascii="Calibri" w:hAnsi="Calibri" w:cs="Tahoma"/>
                <w:bCs/>
                <w:i w:val="0"/>
                <w:sz w:val="22"/>
                <w:szCs w:val="22"/>
              </w:rPr>
              <w:t>shrink-wrapped</w:t>
            </w:r>
            <w:r w:rsidR="00646523">
              <w:rPr>
                <w:rStyle w:val="Emphasis"/>
                <w:rFonts w:ascii="Calibri" w:hAnsi="Calibri" w:cs="Tahoma"/>
                <w:bCs/>
                <w:i w:val="0"/>
                <w:sz w:val="22"/>
                <w:szCs w:val="22"/>
              </w:rPr>
              <w:t>, crated.</w:t>
            </w:r>
            <w:r w:rsidRPr="000F5773">
              <w:rPr>
                <w:rStyle w:val="Emphasis"/>
                <w:rFonts w:ascii="Calibri" w:hAnsi="Calibri" w:cs="Tahoma"/>
                <w:bCs/>
                <w:i w:val="0"/>
                <w:sz w:val="22"/>
                <w:szCs w:val="22"/>
              </w:rPr>
              <w:t xml:space="preserve">)  </w:t>
            </w:r>
          </w:p>
          <w:p w14:paraId="79EDB5AC" w14:textId="77777777" w:rsidR="007C065E" w:rsidRPr="000F5773" w:rsidRDefault="007C065E" w:rsidP="00FC5C88">
            <w:pPr>
              <w:spacing w:after="0" w:line="240" w:lineRule="auto"/>
              <w:jc w:val="both"/>
              <w:rPr>
                <w:rStyle w:val="Emphasis"/>
                <w:rFonts w:ascii="Calibri" w:hAnsi="Calibri" w:cs="Tahoma"/>
                <w:bCs/>
                <w:i w:val="0"/>
              </w:rPr>
            </w:pPr>
          </w:p>
          <w:p w14:paraId="2F5F7AF3"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Billing Options:</w:t>
            </w:r>
          </w:p>
          <w:p w14:paraId="7CFC92AB" w14:textId="77777777" w:rsidR="007C065E" w:rsidRPr="000F5773"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Cash</w:t>
            </w:r>
          </w:p>
          <w:p w14:paraId="00939486" w14:textId="3C073B38" w:rsidR="007C065E" w:rsidRPr="000F577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Account</w:t>
            </w:r>
          </w:p>
          <w:p w14:paraId="38B58975" w14:textId="77777777" w:rsidR="007C065E" w:rsidRPr="000F5773" w:rsidRDefault="007C065E" w:rsidP="00FC5C88">
            <w:pPr>
              <w:spacing w:after="0" w:line="240" w:lineRule="auto"/>
              <w:jc w:val="both"/>
              <w:rPr>
                <w:rStyle w:val="Emphasis"/>
                <w:rFonts w:ascii="Calibri" w:hAnsi="Calibri" w:cs="Tahoma"/>
                <w:bCs/>
                <w:i w:val="0"/>
              </w:rPr>
            </w:pPr>
          </w:p>
          <w:p w14:paraId="276730DD"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Weight Restrictions</w:t>
            </w:r>
            <w:r w:rsidR="00FC5C88" w:rsidRPr="000F5773">
              <w:rPr>
                <w:rStyle w:val="Emphasis"/>
                <w:rFonts w:ascii="Calibri" w:hAnsi="Calibri" w:cs="Tahoma"/>
                <w:b/>
                <w:bCs/>
                <w:i w:val="0"/>
              </w:rPr>
              <w:t>:</w:t>
            </w:r>
          </w:p>
          <w:p w14:paraId="3FC625D6" w14:textId="5A29AB05" w:rsidR="00551940" w:rsidRDefault="008F4DA1"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Cargo weight and dimensions </w:t>
            </w:r>
            <w:r w:rsidR="00551940">
              <w:rPr>
                <w:rStyle w:val="Emphasis"/>
                <w:rFonts w:ascii="Calibri" w:hAnsi="Calibri" w:cs="Tahoma"/>
                <w:bCs/>
                <w:i w:val="0"/>
                <w:sz w:val="22"/>
                <w:szCs w:val="22"/>
              </w:rPr>
              <w:t xml:space="preserve">in the Consolidated Freight Service will be transported up to the maximum allowable weights and dimensions, before the cargo will be classified as Abnormal Cargo. </w:t>
            </w:r>
          </w:p>
          <w:p w14:paraId="2B9620DC" w14:textId="51D44DD2" w:rsidR="00551940" w:rsidRDefault="00551940" w:rsidP="00B15AAA">
            <w:pPr>
              <w:pStyle w:val="ListParagraph"/>
              <w:numPr>
                <w:ilvl w:val="0"/>
                <w:numId w:val="4"/>
              </w:numPr>
              <w:jc w:val="both"/>
              <w:rPr>
                <w:rStyle w:val="Emphasis"/>
                <w:rFonts w:ascii="Calibri" w:hAnsi="Calibri" w:cs="Tahoma"/>
                <w:bCs/>
                <w:i w:val="0"/>
                <w:sz w:val="22"/>
                <w:szCs w:val="22"/>
              </w:rPr>
            </w:pPr>
            <w:r w:rsidRPr="00551940">
              <w:rPr>
                <w:rStyle w:val="Emphasis"/>
                <w:rFonts w:ascii="Calibri" w:hAnsi="Calibri" w:cs="Tahoma"/>
                <w:bCs/>
                <w:i w:val="0"/>
                <w:sz w:val="22"/>
                <w:szCs w:val="22"/>
              </w:rPr>
              <w:t>Legally Permissible Maximum Mass</w:t>
            </w:r>
            <w:r>
              <w:rPr>
                <w:rStyle w:val="Emphasis"/>
                <w:rFonts w:ascii="Calibri" w:hAnsi="Calibri" w:cs="Tahoma"/>
                <w:bCs/>
                <w:i w:val="0"/>
                <w:sz w:val="22"/>
                <w:szCs w:val="22"/>
              </w:rPr>
              <w:t xml:space="preserve"> of cargo:</w:t>
            </w:r>
          </w:p>
          <w:p w14:paraId="58C6D890" w14:textId="4470567B" w:rsidR="00D4719F" w:rsidRDefault="00B15AAA" w:rsidP="00B15AAA">
            <w:pPr>
              <w:pStyle w:val="ListParagraph"/>
              <w:numPr>
                <w:ilvl w:val="2"/>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 </w:t>
            </w:r>
            <w:r w:rsidR="00D4719F">
              <w:rPr>
                <w:rStyle w:val="Emphasis"/>
                <w:rFonts w:ascii="Calibri" w:hAnsi="Calibri" w:cs="Tahoma"/>
                <w:bCs/>
                <w:i w:val="0"/>
                <w:sz w:val="22"/>
                <w:szCs w:val="22"/>
              </w:rPr>
              <w:t>The actual weight of the item is not the only factor for consideration</w:t>
            </w:r>
          </w:p>
          <w:p w14:paraId="16587B7E" w14:textId="1F960191" w:rsidR="00551940" w:rsidRDefault="00D4719F" w:rsidP="00B15AAA">
            <w:pPr>
              <w:pStyle w:val="ListParagraph"/>
              <w:numPr>
                <w:ilvl w:val="2"/>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The weight of the item, inclusive of the truck and trailer weight are not allowed to exceed 56 tons (56 000 kg). </w:t>
            </w:r>
          </w:p>
          <w:p w14:paraId="6EFD404D" w14:textId="4B314BDE" w:rsidR="008F4DA1" w:rsidRDefault="00551940"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Cargo will be allocated to a 6m or 12m trailer specification, depending on the dimensions and actual weight of the cargo. </w:t>
            </w:r>
            <w:r w:rsidR="008F4DA1">
              <w:rPr>
                <w:rStyle w:val="Emphasis"/>
                <w:rFonts w:ascii="Calibri" w:hAnsi="Calibri" w:cs="Tahoma"/>
                <w:bCs/>
                <w:i w:val="0"/>
                <w:sz w:val="22"/>
                <w:szCs w:val="22"/>
              </w:rPr>
              <w:t xml:space="preserve"> </w:t>
            </w:r>
          </w:p>
          <w:p w14:paraId="30F15CDA" w14:textId="77777777" w:rsidR="00D4719F" w:rsidRDefault="00D4719F" w:rsidP="00D4719F">
            <w:pPr>
              <w:jc w:val="both"/>
              <w:rPr>
                <w:rStyle w:val="Emphasis"/>
                <w:rFonts w:ascii="Calibri" w:hAnsi="Calibri" w:cs="Tahoma"/>
                <w:bCs/>
                <w:i w:val="0"/>
              </w:rPr>
            </w:pPr>
          </w:p>
          <w:p w14:paraId="050320C8" w14:textId="77777777" w:rsidR="00D4719F" w:rsidRPr="00D4719F" w:rsidRDefault="00D4719F" w:rsidP="00B762D7">
            <w:pPr>
              <w:jc w:val="center"/>
              <w:rPr>
                <w:rStyle w:val="Emphasis"/>
                <w:rFonts w:ascii="Calibri" w:hAnsi="Calibri" w:cs="Tahoma"/>
                <w:bCs/>
                <w:i w:val="0"/>
              </w:rPr>
            </w:pPr>
          </w:p>
          <w:p w14:paraId="4A66D357" w14:textId="77777777" w:rsidR="007C065E" w:rsidRPr="000F5773" w:rsidRDefault="007C065E" w:rsidP="00FC5C88">
            <w:pPr>
              <w:spacing w:after="0" w:line="240" w:lineRule="auto"/>
              <w:jc w:val="both"/>
              <w:rPr>
                <w:rStyle w:val="Emphasis"/>
                <w:rFonts w:ascii="Calibri" w:hAnsi="Calibri" w:cs="Tahoma"/>
                <w:bCs/>
                <w:i w:val="0"/>
              </w:rPr>
            </w:pPr>
          </w:p>
          <w:p w14:paraId="65C69C6D"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Size Restrictions</w:t>
            </w:r>
            <w:r w:rsidR="00FC5C88" w:rsidRPr="000F5773">
              <w:rPr>
                <w:rStyle w:val="Emphasis"/>
                <w:rFonts w:ascii="Calibri" w:hAnsi="Calibri" w:cs="Tahoma"/>
                <w:b/>
                <w:bCs/>
                <w:i w:val="0"/>
              </w:rPr>
              <w:t>:</w:t>
            </w:r>
          </w:p>
          <w:p w14:paraId="4AFAA30F" w14:textId="77777777" w:rsidR="00B15AAA" w:rsidRDefault="007C065E" w:rsidP="00B15AAA">
            <w:pPr>
              <w:pStyle w:val="ListParagraph"/>
              <w:numPr>
                <w:ilvl w:val="0"/>
                <w:numId w:val="4"/>
              </w:numPr>
              <w:jc w:val="both"/>
              <w:rPr>
                <w:rStyle w:val="Emphasis"/>
                <w:rFonts w:ascii="Calibri" w:hAnsi="Calibri" w:cs="Tahoma"/>
                <w:bCs/>
                <w:i w:val="0"/>
                <w:sz w:val="22"/>
                <w:szCs w:val="22"/>
              </w:rPr>
            </w:pPr>
            <w:r w:rsidRPr="00551940">
              <w:rPr>
                <w:rStyle w:val="Emphasis"/>
                <w:rFonts w:ascii="Calibri" w:hAnsi="Calibri" w:cs="Tahoma"/>
                <w:bCs/>
                <w:i w:val="0"/>
                <w:sz w:val="22"/>
                <w:szCs w:val="22"/>
              </w:rPr>
              <w:t>Major SMSA served Cities</w:t>
            </w:r>
            <w:r w:rsidR="00B15AAA">
              <w:rPr>
                <w:rStyle w:val="Emphasis"/>
                <w:rFonts w:ascii="Calibri" w:hAnsi="Calibri" w:cs="Tahoma"/>
                <w:bCs/>
                <w:i w:val="0"/>
                <w:sz w:val="22"/>
                <w:szCs w:val="22"/>
              </w:rPr>
              <w:t>:</w:t>
            </w:r>
          </w:p>
          <w:p w14:paraId="1057EF5B" w14:textId="72FB5522" w:rsidR="00B15AAA" w:rsidRPr="00B15AAA" w:rsidRDefault="00B15AAA" w:rsidP="00B15AAA">
            <w:pPr>
              <w:pStyle w:val="ListParagraph"/>
              <w:numPr>
                <w:ilvl w:val="1"/>
                <w:numId w:val="4"/>
              </w:numPr>
              <w:jc w:val="both"/>
              <w:rPr>
                <w:rStyle w:val="Emphasis"/>
                <w:rFonts w:ascii="Calibri" w:hAnsi="Calibri" w:cs="Tahoma"/>
                <w:bCs/>
                <w:i w:val="0"/>
                <w:sz w:val="22"/>
                <w:szCs w:val="22"/>
              </w:rPr>
            </w:pPr>
            <w:r w:rsidRPr="00B15AAA">
              <w:rPr>
                <w:rStyle w:val="Emphasis"/>
                <w:rFonts w:ascii="Calibri" w:hAnsi="Calibri" w:cs="Tahoma"/>
                <w:bCs/>
                <w:i w:val="0"/>
                <w:sz w:val="22"/>
                <w:szCs w:val="22"/>
              </w:rPr>
              <w:t xml:space="preserve">Maximum </w:t>
            </w:r>
            <w:r w:rsidR="00D4719F">
              <w:rPr>
                <w:rStyle w:val="Emphasis"/>
                <w:rFonts w:ascii="Calibri" w:hAnsi="Calibri" w:cs="Tahoma"/>
                <w:bCs/>
                <w:i w:val="0"/>
                <w:sz w:val="22"/>
                <w:szCs w:val="22"/>
              </w:rPr>
              <w:t>Length – all cargo with dimensions up to 6</w:t>
            </w:r>
            <w:r w:rsidR="00044EA7">
              <w:rPr>
                <w:rStyle w:val="Emphasis"/>
                <w:rFonts w:ascii="Calibri" w:hAnsi="Calibri" w:cs="Tahoma"/>
                <w:bCs/>
                <w:i w:val="0"/>
                <w:sz w:val="22"/>
                <w:szCs w:val="22"/>
              </w:rPr>
              <w:t>m</w:t>
            </w:r>
            <w:r w:rsidRPr="00B15AAA">
              <w:rPr>
                <w:rStyle w:val="Emphasis"/>
                <w:rFonts w:ascii="Calibri" w:hAnsi="Calibri" w:cs="Tahoma"/>
                <w:bCs/>
                <w:i w:val="0"/>
                <w:sz w:val="22"/>
                <w:szCs w:val="22"/>
              </w:rPr>
              <w:t xml:space="preserve"> or 12</w:t>
            </w:r>
            <w:r w:rsidR="00044EA7">
              <w:rPr>
                <w:rStyle w:val="Emphasis"/>
                <w:rFonts w:ascii="Calibri" w:hAnsi="Calibri" w:cs="Tahoma"/>
                <w:bCs/>
                <w:i w:val="0"/>
                <w:sz w:val="22"/>
                <w:szCs w:val="22"/>
              </w:rPr>
              <w:t>m</w:t>
            </w:r>
            <w:r w:rsidRPr="00B15AAA">
              <w:rPr>
                <w:rStyle w:val="Emphasis"/>
                <w:rFonts w:ascii="Calibri" w:hAnsi="Calibri" w:cs="Tahoma"/>
                <w:bCs/>
                <w:i w:val="0"/>
                <w:sz w:val="22"/>
                <w:szCs w:val="22"/>
              </w:rPr>
              <w:t xml:space="preserve"> </w:t>
            </w:r>
            <w:r w:rsidR="00D4719F">
              <w:rPr>
                <w:rStyle w:val="Emphasis"/>
                <w:rFonts w:ascii="Calibri" w:hAnsi="Calibri" w:cs="Tahoma"/>
                <w:bCs/>
                <w:i w:val="0"/>
                <w:sz w:val="22"/>
                <w:szCs w:val="22"/>
              </w:rPr>
              <w:t xml:space="preserve">length (to accommodate the maximum length of a trailer) </w:t>
            </w:r>
          </w:p>
          <w:p w14:paraId="41A7F44B" w14:textId="4B1E869F" w:rsidR="00B15AAA" w:rsidRDefault="007C065E" w:rsidP="00B15AAA">
            <w:pPr>
              <w:pStyle w:val="ListParagraph"/>
              <w:numPr>
                <w:ilvl w:val="1"/>
                <w:numId w:val="4"/>
              </w:numPr>
              <w:jc w:val="both"/>
              <w:rPr>
                <w:rStyle w:val="Emphasis"/>
                <w:rFonts w:ascii="Calibri" w:hAnsi="Calibri" w:cs="Tahoma"/>
                <w:bCs/>
                <w:i w:val="0"/>
                <w:sz w:val="22"/>
                <w:szCs w:val="22"/>
              </w:rPr>
            </w:pPr>
            <w:r w:rsidRPr="00551940">
              <w:rPr>
                <w:rStyle w:val="Emphasis"/>
                <w:rFonts w:ascii="Calibri" w:hAnsi="Calibri" w:cs="Tahoma"/>
                <w:bCs/>
                <w:i w:val="0"/>
                <w:sz w:val="22"/>
                <w:szCs w:val="22"/>
              </w:rPr>
              <w:t xml:space="preserve">Maximum Width </w:t>
            </w:r>
            <w:r w:rsidR="00D4719F">
              <w:rPr>
                <w:rStyle w:val="Emphasis"/>
                <w:rFonts w:ascii="Calibri" w:hAnsi="Calibri" w:cs="Tahoma"/>
                <w:bCs/>
                <w:i w:val="0"/>
                <w:sz w:val="22"/>
                <w:szCs w:val="22"/>
              </w:rPr>
              <w:t xml:space="preserve">– all cargo up to </w:t>
            </w:r>
            <w:r w:rsidR="00044EA7">
              <w:rPr>
                <w:rStyle w:val="Emphasis"/>
                <w:rFonts w:ascii="Calibri" w:hAnsi="Calibri" w:cs="Tahoma"/>
                <w:bCs/>
                <w:i w:val="0"/>
                <w:sz w:val="22"/>
                <w:szCs w:val="22"/>
              </w:rPr>
              <w:t xml:space="preserve">and not exceeding </w:t>
            </w:r>
            <w:r w:rsidRPr="00551940">
              <w:rPr>
                <w:rStyle w:val="Emphasis"/>
                <w:rFonts w:ascii="Calibri" w:hAnsi="Calibri" w:cs="Tahoma"/>
                <w:bCs/>
                <w:i w:val="0"/>
                <w:sz w:val="22"/>
                <w:szCs w:val="22"/>
              </w:rPr>
              <w:t>2.</w:t>
            </w:r>
            <w:r w:rsidR="00551940">
              <w:rPr>
                <w:rStyle w:val="Emphasis"/>
                <w:rFonts w:ascii="Calibri" w:hAnsi="Calibri" w:cs="Tahoma"/>
                <w:bCs/>
                <w:i w:val="0"/>
                <w:sz w:val="22"/>
                <w:szCs w:val="22"/>
              </w:rPr>
              <w:t>6</w:t>
            </w:r>
            <w:r w:rsidRPr="00551940">
              <w:rPr>
                <w:rStyle w:val="Emphasis"/>
                <w:rFonts w:ascii="Calibri" w:hAnsi="Calibri" w:cs="Tahoma"/>
                <w:bCs/>
                <w:i w:val="0"/>
                <w:sz w:val="22"/>
                <w:szCs w:val="22"/>
              </w:rPr>
              <w:t>0</w:t>
            </w:r>
            <w:r w:rsidR="00044EA7">
              <w:rPr>
                <w:rStyle w:val="Emphasis"/>
                <w:rFonts w:ascii="Calibri" w:hAnsi="Calibri" w:cs="Tahoma"/>
                <w:bCs/>
                <w:i w:val="0"/>
                <w:sz w:val="22"/>
                <w:szCs w:val="22"/>
              </w:rPr>
              <w:t xml:space="preserve">m </w:t>
            </w:r>
          </w:p>
          <w:p w14:paraId="5890AD52" w14:textId="77777777" w:rsidR="00D4719F" w:rsidRDefault="00B15AAA" w:rsidP="00B15AAA">
            <w:pPr>
              <w:pStyle w:val="ListParagraph"/>
              <w:numPr>
                <w:ilvl w:val="1"/>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Maximum </w:t>
            </w:r>
            <w:r w:rsidR="007C065E" w:rsidRPr="00551940">
              <w:rPr>
                <w:rStyle w:val="Emphasis"/>
                <w:rFonts w:ascii="Calibri" w:hAnsi="Calibri" w:cs="Tahoma"/>
                <w:bCs/>
                <w:i w:val="0"/>
                <w:sz w:val="22"/>
                <w:szCs w:val="22"/>
              </w:rPr>
              <w:t xml:space="preserve">Height </w:t>
            </w:r>
            <w:r w:rsidR="00D4719F">
              <w:rPr>
                <w:rStyle w:val="Emphasis"/>
                <w:rFonts w:ascii="Calibri" w:hAnsi="Calibri" w:cs="Tahoma"/>
                <w:bCs/>
                <w:i w:val="0"/>
                <w:sz w:val="22"/>
                <w:szCs w:val="22"/>
              </w:rPr>
              <w:t xml:space="preserve">– </w:t>
            </w:r>
          </w:p>
          <w:p w14:paraId="4B6BCF60" w14:textId="7DBF37F6" w:rsidR="00D4719F" w:rsidRDefault="00D4719F" w:rsidP="00D4719F">
            <w:pPr>
              <w:pStyle w:val="ListParagraph"/>
              <w:numPr>
                <w:ilvl w:val="2"/>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The height of the cargo is not the only factor for consideration, the total height from the ground up inclusive of the cargo loaded on the trailer is not allowed to exceed 4.3m. </w:t>
            </w:r>
          </w:p>
          <w:p w14:paraId="0F6BEA0D" w14:textId="0560326F" w:rsidR="007C065E" w:rsidRDefault="00D4719F" w:rsidP="00D4719F">
            <w:pPr>
              <w:pStyle w:val="ListParagraph"/>
              <w:numPr>
                <w:ilvl w:val="2"/>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Normally all cargo up to </w:t>
            </w:r>
            <w:r w:rsidR="00044EA7">
              <w:rPr>
                <w:rStyle w:val="Emphasis"/>
                <w:rFonts w:ascii="Calibri" w:hAnsi="Calibri" w:cs="Tahoma"/>
                <w:bCs/>
                <w:i w:val="0"/>
                <w:sz w:val="22"/>
                <w:szCs w:val="22"/>
              </w:rPr>
              <w:t xml:space="preserve">and not exceeding the </w:t>
            </w:r>
            <w:r>
              <w:rPr>
                <w:rStyle w:val="Emphasis"/>
                <w:rFonts w:ascii="Calibri" w:hAnsi="Calibri" w:cs="Tahoma"/>
                <w:bCs/>
                <w:i w:val="0"/>
                <w:sz w:val="22"/>
                <w:szCs w:val="22"/>
              </w:rPr>
              <w:t>height</w:t>
            </w:r>
            <w:r w:rsidR="00044EA7">
              <w:rPr>
                <w:rStyle w:val="Emphasis"/>
                <w:rFonts w:ascii="Calibri" w:hAnsi="Calibri" w:cs="Tahoma"/>
                <w:bCs/>
                <w:i w:val="0"/>
                <w:sz w:val="22"/>
                <w:szCs w:val="22"/>
              </w:rPr>
              <w:t xml:space="preserve"> of </w:t>
            </w:r>
            <w:r w:rsidR="00044EA7" w:rsidRPr="00551940">
              <w:rPr>
                <w:rStyle w:val="Emphasis"/>
                <w:rFonts w:ascii="Calibri" w:hAnsi="Calibri" w:cs="Tahoma"/>
                <w:bCs/>
                <w:i w:val="0"/>
                <w:sz w:val="22"/>
                <w:szCs w:val="22"/>
              </w:rPr>
              <w:t>2.</w:t>
            </w:r>
            <w:r w:rsidR="00274C80">
              <w:rPr>
                <w:rStyle w:val="Emphasis"/>
                <w:rFonts w:ascii="Calibri" w:hAnsi="Calibri" w:cs="Tahoma"/>
                <w:bCs/>
                <w:i w:val="0"/>
                <w:sz w:val="22"/>
                <w:szCs w:val="22"/>
              </w:rPr>
              <w:t>8</w:t>
            </w:r>
            <w:r w:rsidR="00044EA7">
              <w:rPr>
                <w:rStyle w:val="Emphasis"/>
                <w:rFonts w:ascii="Calibri" w:hAnsi="Calibri" w:cs="Tahoma"/>
                <w:bCs/>
                <w:i w:val="0"/>
                <w:sz w:val="22"/>
                <w:szCs w:val="22"/>
              </w:rPr>
              <w:t>m</w:t>
            </w:r>
          </w:p>
          <w:p w14:paraId="4940E238" w14:textId="77777777" w:rsidR="00044EA7" w:rsidRDefault="00044EA7" w:rsidP="00044EA7">
            <w:pPr>
              <w:pStyle w:val="ListParagraph"/>
              <w:ind w:left="2160"/>
              <w:jc w:val="both"/>
              <w:rPr>
                <w:rStyle w:val="Emphasis"/>
                <w:rFonts w:ascii="Calibri" w:hAnsi="Calibri" w:cs="Tahoma"/>
                <w:bCs/>
                <w:i w:val="0"/>
                <w:sz w:val="22"/>
                <w:szCs w:val="22"/>
              </w:rPr>
            </w:pPr>
          </w:p>
          <w:p w14:paraId="07291C55"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Delivery C</w:t>
            </w:r>
            <w:r w:rsidR="007C065E" w:rsidRPr="000F5773">
              <w:rPr>
                <w:rStyle w:val="Emphasis"/>
                <w:rFonts w:ascii="Calibri" w:hAnsi="Calibri" w:cs="Tahoma"/>
                <w:b/>
                <w:bCs/>
                <w:i w:val="0"/>
              </w:rPr>
              <w:t>ommitment</w:t>
            </w:r>
            <w:r w:rsidRPr="000F5773">
              <w:rPr>
                <w:rStyle w:val="Emphasis"/>
                <w:rFonts w:ascii="Calibri" w:hAnsi="Calibri" w:cs="Tahoma"/>
                <w:b/>
                <w:bCs/>
                <w:i w:val="0"/>
              </w:rPr>
              <w:t>:</w:t>
            </w:r>
          </w:p>
          <w:p w14:paraId="4F30922A" w14:textId="5A720132" w:rsidR="007C065E" w:rsidRPr="000F577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Depending on the Customer Service Level Requirement, the route to delivery location</w:t>
            </w:r>
          </w:p>
          <w:p w14:paraId="3FEB3E31" w14:textId="2597654A" w:rsidR="007C065E" w:rsidRDefault="007C065E" w:rsidP="00FC5C88">
            <w:pPr>
              <w:spacing w:after="0" w:line="240" w:lineRule="auto"/>
              <w:jc w:val="both"/>
              <w:rPr>
                <w:rStyle w:val="Emphasis"/>
                <w:rFonts w:ascii="Calibri" w:hAnsi="Calibri" w:cs="Tahoma"/>
                <w:bCs/>
                <w:i w:val="0"/>
              </w:rPr>
            </w:pPr>
          </w:p>
          <w:p w14:paraId="115A27D0"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Cut-off Time</w:t>
            </w:r>
            <w:r w:rsidR="00FC5C88" w:rsidRPr="000F5773">
              <w:rPr>
                <w:rStyle w:val="Emphasis"/>
                <w:rFonts w:ascii="Calibri" w:hAnsi="Calibri" w:cs="Tahoma"/>
                <w:b/>
                <w:bCs/>
                <w:i w:val="0"/>
              </w:rPr>
              <w:t>:</w:t>
            </w:r>
          </w:p>
          <w:p w14:paraId="06D9F0D8" w14:textId="77777777" w:rsidR="0064652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Various c</w:t>
            </w:r>
            <w:r w:rsidRPr="000F5773">
              <w:rPr>
                <w:rStyle w:val="Emphasis"/>
                <w:rFonts w:ascii="Calibri" w:hAnsi="Calibri" w:cs="Tahoma"/>
                <w:bCs/>
                <w:i w:val="0"/>
                <w:sz w:val="22"/>
                <w:szCs w:val="22"/>
              </w:rPr>
              <w:t xml:space="preserve">ut-off </w:t>
            </w:r>
            <w:r>
              <w:rPr>
                <w:rStyle w:val="Emphasis"/>
                <w:rFonts w:ascii="Calibri" w:hAnsi="Calibri" w:cs="Tahoma"/>
                <w:bCs/>
                <w:i w:val="0"/>
                <w:sz w:val="22"/>
                <w:szCs w:val="22"/>
              </w:rPr>
              <w:t>times for freight acceptance depending on the route and truck departure times from Namlog Branches</w:t>
            </w:r>
          </w:p>
          <w:p w14:paraId="42DD2820"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39593854"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 Availability</w:t>
            </w:r>
            <w:r w:rsidR="00FC5C88" w:rsidRPr="000F5773">
              <w:rPr>
                <w:rStyle w:val="Emphasis"/>
                <w:rFonts w:ascii="Calibri" w:hAnsi="Calibri" w:cs="Tahoma"/>
                <w:b/>
                <w:bCs/>
                <w:i w:val="0"/>
              </w:rPr>
              <w:t>:</w:t>
            </w:r>
          </w:p>
          <w:p w14:paraId="2ED2CD27" w14:textId="3648FBD2" w:rsidR="007C065E" w:rsidRPr="000F5773"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Service available from </w:t>
            </w:r>
            <w:r w:rsidR="00646523">
              <w:rPr>
                <w:rStyle w:val="Emphasis"/>
                <w:rFonts w:ascii="Calibri" w:hAnsi="Calibri" w:cs="Tahoma"/>
                <w:bCs/>
                <w:i w:val="0"/>
                <w:sz w:val="22"/>
                <w:szCs w:val="22"/>
              </w:rPr>
              <w:t>Monday to Friday</w:t>
            </w:r>
            <w:r w:rsidRPr="000F5773">
              <w:rPr>
                <w:rStyle w:val="Emphasis"/>
                <w:rFonts w:ascii="Calibri" w:hAnsi="Calibri" w:cs="Tahoma"/>
                <w:bCs/>
                <w:i w:val="0"/>
                <w:sz w:val="22"/>
                <w:szCs w:val="22"/>
              </w:rPr>
              <w:t>.</w:t>
            </w:r>
          </w:p>
          <w:p w14:paraId="68151474" w14:textId="77777777" w:rsidR="007C065E" w:rsidRPr="000F5773"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Multiple piece service</w:t>
            </w:r>
          </w:p>
          <w:p w14:paraId="0BBE8454" w14:textId="78B183A6" w:rsidR="004715FD" w:rsidRPr="0064652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Collection location to delivery location</w:t>
            </w:r>
          </w:p>
          <w:p w14:paraId="25DA80BC" w14:textId="0717311D" w:rsidR="00646523" w:rsidRPr="00646523" w:rsidRDefault="00646523" w:rsidP="00B15AAA">
            <w:pPr>
              <w:pStyle w:val="ListParagraph"/>
              <w:numPr>
                <w:ilvl w:val="0"/>
                <w:numId w:val="4"/>
              </w:numPr>
              <w:jc w:val="both"/>
              <w:rPr>
                <w:rStyle w:val="Emphasis"/>
                <w:bCs/>
              </w:rPr>
            </w:pPr>
            <w:r w:rsidRPr="00646523">
              <w:rPr>
                <w:rStyle w:val="Emphasis"/>
                <w:rFonts w:ascii="Calibri" w:hAnsi="Calibri" w:cs="Tahoma"/>
                <w:bCs/>
                <w:i w:val="0"/>
                <w:sz w:val="22"/>
                <w:szCs w:val="22"/>
              </w:rPr>
              <w:t xml:space="preserve">Collection location to Namlog branch </w:t>
            </w:r>
          </w:p>
          <w:p w14:paraId="121C559C" w14:textId="77777777" w:rsidR="007C065E" w:rsidRPr="000F5773" w:rsidRDefault="007C065E" w:rsidP="00FC5C88">
            <w:pPr>
              <w:spacing w:after="0" w:line="240" w:lineRule="auto"/>
              <w:jc w:val="both"/>
              <w:rPr>
                <w:rStyle w:val="Emphasis"/>
                <w:rFonts w:ascii="Calibri" w:hAnsi="Calibri" w:cs="Tahoma"/>
                <w:bCs/>
                <w:i w:val="0"/>
              </w:rPr>
            </w:pPr>
          </w:p>
          <w:p w14:paraId="640CFF43"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Limited A</w:t>
            </w:r>
            <w:r w:rsidR="007C065E" w:rsidRPr="000F5773">
              <w:rPr>
                <w:rStyle w:val="Emphasis"/>
                <w:rFonts w:ascii="Calibri" w:hAnsi="Calibri" w:cs="Tahoma"/>
                <w:b/>
                <w:bCs/>
                <w:i w:val="0"/>
              </w:rPr>
              <w:t>vailability</w:t>
            </w:r>
            <w:r w:rsidRPr="000F5773">
              <w:rPr>
                <w:rStyle w:val="Emphasis"/>
                <w:rFonts w:ascii="Calibri" w:hAnsi="Calibri" w:cs="Tahoma"/>
                <w:b/>
                <w:bCs/>
                <w:i w:val="0"/>
              </w:rPr>
              <w:t>:</w:t>
            </w:r>
          </w:p>
          <w:p w14:paraId="61A99304" w14:textId="0F0E9811" w:rsidR="007C065E" w:rsidRPr="000F5773"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Dangerous goods (DG) </w:t>
            </w:r>
            <w:r w:rsidR="00BC4C60">
              <w:rPr>
                <w:rStyle w:val="Emphasis"/>
                <w:rFonts w:ascii="Calibri" w:hAnsi="Calibri" w:cs="Tahoma"/>
                <w:bCs/>
                <w:i w:val="0"/>
                <w:sz w:val="22"/>
                <w:szCs w:val="22"/>
              </w:rPr>
              <w:t xml:space="preserve">service </w:t>
            </w:r>
            <w:r w:rsidR="001361E5">
              <w:rPr>
                <w:rStyle w:val="Emphasis"/>
                <w:rFonts w:ascii="Calibri" w:hAnsi="Calibri" w:cs="Tahoma"/>
                <w:bCs/>
                <w:i w:val="0"/>
                <w:sz w:val="22"/>
                <w:szCs w:val="22"/>
              </w:rPr>
              <w:t xml:space="preserve">when specified </w:t>
            </w:r>
            <w:r w:rsidR="00BC4C60">
              <w:rPr>
                <w:rStyle w:val="Emphasis"/>
                <w:rFonts w:ascii="Calibri" w:hAnsi="Calibri" w:cs="Tahoma"/>
                <w:bCs/>
                <w:i w:val="0"/>
                <w:sz w:val="22"/>
                <w:szCs w:val="22"/>
              </w:rPr>
              <w:t xml:space="preserve">in advance </w:t>
            </w:r>
            <w:r w:rsidR="001361E5">
              <w:rPr>
                <w:rStyle w:val="Emphasis"/>
                <w:rFonts w:ascii="Calibri" w:hAnsi="Calibri" w:cs="Tahoma"/>
                <w:bCs/>
                <w:i w:val="0"/>
                <w:sz w:val="22"/>
                <w:szCs w:val="22"/>
              </w:rPr>
              <w:t xml:space="preserve">by the customer </w:t>
            </w:r>
          </w:p>
          <w:p w14:paraId="4179ECF3"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7D8400B6"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Services not available</w:t>
            </w:r>
            <w:r w:rsidR="00FC5C88" w:rsidRPr="000F5773">
              <w:rPr>
                <w:rStyle w:val="Emphasis"/>
                <w:rFonts w:ascii="Calibri" w:hAnsi="Calibri" w:cs="Tahoma"/>
                <w:b/>
                <w:bCs/>
                <w:i w:val="0"/>
              </w:rPr>
              <w:t>:</w:t>
            </w:r>
          </w:p>
          <w:p w14:paraId="16B31262" w14:textId="0918322B" w:rsidR="001361E5" w:rsidRPr="000F5773" w:rsidRDefault="001361E5"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This service is available for all customer </w:t>
            </w:r>
            <w:r w:rsidR="00964AD1">
              <w:rPr>
                <w:rStyle w:val="Emphasis"/>
                <w:rFonts w:ascii="Calibri" w:hAnsi="Calibri" w:cs="Tahoma"/>
                <w:bCs/>
                <w:i w:val="0"/>
                <w:sz w:val="22"/>
                <w:szCs w:val="22"/>
              </w:rPr>
              <w:t xml:space="preserve">types in the various customer segmentations. </w:t>
            </w:r>
            <w:r>
              <w:rPr>
                <w:rStyle w:val="Emphasis"/>
                <w:rFonts w:ascii="Calibri" w:hAnsi="Calibri" w:cs="Tahoma"/>
                <w:bCs/>
                <w:i w:val="0"/>
                <w:sz w:val="22"/>
                <w:szCs w:val="22"/>
              </w:rPr>
              <w:t xml:space="preserve"> </w:t>
            </w:r>
          </w:p>
          <w:p w14:paraId="4C1C4F89" w14:textId="28EACE19" w:rsidR="007C065E" w:rsidRPr="00646523" w:rsidRDefault="007C065E" w:rsidP="001361E5">
            <w:pPr>
              <w:pStyle w:val="ListParagraph"/>
              <w:jc w:val="both"/>
              <w:rPr>
                <w:rStyle w:val="Emphasis"/>
                <w:rFonts w:ascii="Calibri" w:hAnsi="Calibri" w:cs="Tahoma"/>
                <w:bCs/>
                <w:i w:val="0"/>
                <w:sz w:val="22"/>
                <w:szCs w:val="22"/>
                <w:highlight w:val="yellow"/>
              </w:rPr>
            </w:pPr>
          </w:p>
          <w:p w14:paraId="04FAED8E" w14:textId="004952B3"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Cs/>
                <w:i w:val="0"/>
              </w:rPr>
              <w:t xml:space="preserve"> </w:t>
            </w:r>
            <w:r w:rsidR="00FC5C88" w:rsidRPr="000F5773">
              <w:rPr>
                <w:rStyle w:val="Emphasis"/>
                <w:rFonts w:ascii="Calibri" w:hAnsi="Calibri" w:cs="Tahoma"/>
                <w:b/>
                <w:bCs/>
                <w:i w:val="0"/>
              </w:rPr>
              <w:t>Acceptable C</w:t>
            </w:r>
            <w:r w:rsidRPr="000F5773">
              <w:rPr>
                <w:rStyle w:val="Emphasis"/>
                <w:rFonts w:ascii="Calibri" w:hAnsi="Calibri" w:cs="Tahoma"/>
                <w:b/>
                <w:bCs/>
                <w:i w:val="0"/>
              </w:rPr>
              <w:t>ommodities</w:t>
            </w:r>
            <w:r w:rsidR="00FC5C88" w:rsidRPr="000F5773">
              <w:rPr>
                <w:rStyle w:val="Emphasis"/>
                <w:rFonts w:ascii="Calibri" w:hAnsi="Calibri" w:cs="Tahoma"/>
                <w:b/>
                <w:bCs/>
                <w:i w:val="0"/>
              </w:rPr>
              <w:t>:</w:t>
            </w:r>
          </w:p>
          <w:p w14:paraId="29780813" w14:textId="3441DEED" w:rsidR="007C065E" w:rsidRPr="000F5773"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 xml:space="preserve">Multiple piece shipments (MPS) and multiple commodities </w:t>
            </w:r>
          </w:p>
          <w:p w14:paraId="7CDA902C"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67D9EEEE"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 xml:space="preserve">Non- Acceptable </w:t>
            </w:r>
            <w:r w:rsidR="00FC5C88" w:rsidRPr="000F5773">
              <w:rPr>
                <w:rStyle w:val="Emphasis"/>
                <w:rFonts w:ascii="Calibri" w:hAnsi="Calibri" w:cs="Tahoma"/>
                <w:b/>
                <w:bCs/>
                <w:i w:val="0"/>
              </w:rPr>
              <w:t>C</w:t>
            </w:r>
            <w:r w:rsidRPr="000F5773">
              <w:rPr>
                <w:rStyle w:val="Emphasis"/>
                <w:rFonts w:ascii="Calibri" w:hAnsi="Calibri" w:cs="Tahoma"/>
                <w:b/>
                <w:bCs/>
                <w:i w:val="0"/>
              </w:rPr>
              <w:t>ommodities</w:t>
            </w:r>
            <w:r w:rsidR="00FC5C88" w:rsidRPr="000F5773">
              <w:rPr>
                <w:rStyle w:val="Emphasis"/>
                <w:rFonts w:ascii="Calibri" w:hAnsi="Calibri" w:cs="Tahoma"/>
                <w:b/>
                <w:bCs/>
                <w:i w:val="0"/>
              </w:rPr>
              <w:t>:</w:t>
            </w:r>
          </w:p>
          <w:p w14:paraId="2EAFFF8C" w14:textId="77777777" w:rsidR="007C065E" w:rsidRDefault="007C065E" w:rsidP="00B15AAA">
            <w:pPr>
              <w:pStyle w:val="ListParagraph"/>
              <w:numPr>
                <w:ilvl w:val="0"/>
                <w:numId w:val="4"/>
              </w:numPr>
              <w:jc w:val="both"/>
              <w:rPr>
                <w:rStyle w:val="Emphasis"/>
                <w:rFonts w:ascii="Calibri" w:hAnsi="Calibri" w:cs="Tahoma"/>
                <w:bCs/>
                <w:i w:val="0"/>
                <w:sz w:val="22"/>
                <w:szCs w:val="22"/>
              </w:rPr>
            </w:pPr>
            <w:r w:rsidRPr="000F5773">
              <w:rPr>
                <w:rStyle w:val="Emphasis"/>
                <w:rFonts w:ascii="Calibri" w:hAnsi="Calibri" w:cs="Tahoma"/>
                <w:bCs/>
                <w:i w:val="0"/>
                <w:sz w:val="22"/>
                <w:szCs w:val="22"/>
              </w:rPr>
              <w:t>Items of Extra-Ordinary value and others (See Prohibited Items below)</w:t>
            </w:r>
          </w:p>
          <w:p w14:paraId="70486CBC" w14:textId="540FD6E1" w:rsidR="00646523" w:rsidRPr="000F577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No personal effects</w:t>
            </w:r>
          </w:p>
          <w:p w14:paraId="30EB6498" w14:textId="77777777" w:rsidR="007C065E" w:rsidRPr="000F5773" w:rsidRDefault="007C065E" w:rsidP="00FC5C88">
            <w:pPr>
              <w:spacing w:after="0" w:line="240" w:lineRule="auto"/>
              <w:jc w:val="both"/>
              <w:rPr>
                <w:rStyle w:val="Emphasis"/>
                <w:rFonts w:ascii="Calibri" w:hAnsi="Calibri" w:cs="Tahoma"/>
                <w:bCs/>
                <w:i w:val="0"/>
              </w:rPr>
            </w:pPr>
          </w:p>
          <w:p w14:paraId="517EE0AD"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Shipping D</w:t>
            </w:r>
            <w:r w:rsidR="007C065E" w:rsidRPr="000F5773">
              <w:rPr>
                <w:rStyle w:val="Emphasis"/>
                <w:rFonts w:ascii="Calibri" w:hAnsi="Calibri" w:cs="Tahoma"/>
                <w:b/>
                <w:bCs/>
                <w:i w:val="0"/>
              </w:rPr>
              <w:t>ocument</w:t>
            </w:r>
            <w:r w:rsidRPr="000F5773">
              <w:rPr>
                <w:rStyle w:val="Emphasis"/>
                <w:rFonts w:ascii="Calibri" w:hAnsi="Calibri" w:cs="Tahoma"/>
                <w:b/>
                <w:bCs/>
                <w:i w:val="0"/>
              </w:rPr>
              <w:t>:</w:t>
            </w:r>
          </w:p>
          <w:p w14:paraId="0B7E354D" w14:textId="1F5C75A5" w:rsidR="007C065E" w:rsidRPr="000F577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Namlog Waybill </w:t>
            </w:r>
          </w:p>
          <w:p w14:paraId="03CF8665" w14:textId="77777777" w:rsidR="007C065E" w:rsidRPr="000F5773" w:rsidRDefault="007C065E" w:rsidP="00FC5C88">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4B6385BE" w14:textId="77777777" w:rsidR="007C065E" w:rsidRPr="000F5773" w:rsidRDefault="00FC5C88"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Declared V</w:t>
            </w:r>
            <w:r w:rsidR="007C065E" w:rsidRPr="000F5773">
              <w:rPr>
                <w:rStyle w:val="Emphasis"/>
                <w:rFonts w:ascii="Calibri" w:hAnsi="Calibri" w:cs="Tahoma"/>
                <w:b/>
                <w:bCs/>
                <w:i w:val="0"/>
              </w:rPr>
              <w:t>alue</w:t>
            </w:r>
            <w:r w:rsidRPr="000F5773">
              <w:rPr>
                <w:rStyle w:val="Emphasis"/>
                <w:rFonts w:ascii="Calibri" w:hAnsi="Calibri" w:cs="Tahoma"/>
                <w:b/>
                <w:bCs/>
                <w:i w:val="0"/>
              </w:rPr>
              <w:t>:</w:t>
            </w:r>
          </w:p>
          <w:p w14:paraId="7E66C156" w14:textId="070270CA" w:rsidR="007C065E" w:rsidRPr="008F4DA1" w:rsidRDefault="007C065E" w:rsidP="00B15AAA">
            <w:pPr>
              <w:pStyle w:val="ListParagraph"/>
              <w:numPr>
                <w:ilvl w:val="0"/>
                <w:numId w:val="4"/>
              </w:numPr>
              <w:jc w:val="both"/>
              <w:rPr>
                <w:rStyle w:val="Emphasis"/>
                <w:rFonts w:ascii="Calibri" w:hAnsi="Calibri" w:cs="Tahoma"/>
                <w:bCs/>
                <w:i w:val="0"/>
                <w:sz w:val="22"/>
                <w:szCs w:val="22"/>
              </w:rPr>
            </w:pPr>
            <w:r w:rsidRPr="008F4DA1">
              <w:rPr>
                <w:rStyle w:val="Emphasis"/>
                <w:rFonts w:ascii="Calibri" w:hAnsi="Calibri" w:cs="Tahoma"/>
                <w:bCs/>
                <w:i w:val="0"/>
                <w:sz w:val="22"/>
                <w:szCs w:val="22"/>
              </w:rPr>
              <w:t>Declared Value of Carriage Charges</w:t>
            </w:r>
            <w:r w:rsidR="008F4DA1" w:rsidRPr="008F4DA1">
              <w:rPr>
                <w:rStyle w:val="Emphasis"/>
                <w:rFonts w:ascii="Calibri" w:hAnsi="Calibri" w:cs="Tahoma"/>
                <w:bCs/>
                <w:i w:val="0"/>
                <w:sz w:val="22"/>
                <w:szCs w:val="22"/>
              </w:rPr>
              <w:t xml:space="preserve"> is made as per the customers invoice value exclusive of South African VAT (Value added Tax) charges. </w:t>
            </w:r>
          </w:p>
          <w:p w14:paraId="64D22DA0" w14:textId="03ADA9C3" w:rsidR="007C065E" w:rsidRPr="000F5773" w:rsidRDefault="007C065E" w:rsidP="008F4DA1">
            <w:pPr>
              <w:spacing w:after="0" w:line="240" w:lineRule="auto"/>
              <w:jc w:val="both"/>
              <w:rPr>
                <w:rStyle w:val="Emphasis"/>
                <w:rFonts w:ascii="Calibri" w:hAnsi="Calibri" w:cs="Tahoma"/>
                <w:bCs/>
                <w:i w:val="0"/>
              </w:rPr>
            </w:pPr>
            <w:r w:rsidRPr="000F5773">
              <w:rPr>
                <w:rStyle w:val="Emphasis"/>
                <w:rFonts w:ascii="Calibri" w:hAnsi="Calibri" w:cs="Tahoma"/>
                <w:bCs/>
                <w:i w:val="0"/>
              </w:rPr>
              <w:t xml:space="preserve"> </w:t>
            </w:r>
          </w:p>
          <w:p w14:paraId="593F0D94" w14:textId="77777777" w:rsidR="007C065E" w:rsidRPr="000F5773" w:rsidRDefault="007C065E" w:rsidP="00FC5C88">
            <w:pPr>
              <w:spacing w:after="0" w:line="240" w:lineRule="auto"/>
              <w:jc w:val="both"/>
              <w:rPr>
                <w:rStyle w:val="Emphasis"/>
                <w:rFonts w:ascii="Calibri" w:hAnsi="Calibri" w:cs="Tahoma"/>
                <w:b/>
                <w:bCs/>
                <w:i w:val="0"/>
              </w:rPr>
            </w:pPr>
            <w:r w:rsidRPr="000F5773">
              <w:rPr>
                <w:rStyle w:val="Emphasis"/>
                <w:rFonts w:ascii="Calibri" w:hAnsi="Calibri" w:cs="Tahoma"/>
                <w:b/>
                <w:bCs/>
                <w:i w:val="0"/>
              </w:rPr>
              <w:t>Cities Served</w:t>
            </w:r>
            <w:r w:rsidR="00FC5C88" w:rsidRPr="000F5773">
              <w:rPr>
                <w:rStyle w:val="Emphasis"/>
                <w:rFonts w:ascii="Calibri" w:hAnsi="Calibri" w:cs="Tahoma"/>
                <w:b/>
                <w:bCs/>
                <w:i w:val="0"/>
              </w:rPr>
              <w:t>:</w:t>
            </w:r>
            <w:r w:rsidRPr="000F5773">
              <w:rPr>
                <w:rStyle w:val="Emphasis"/>
                <w:rFonts w:ascii="Calibri" w:hAnsi="Calibri" w:cs="Tahoma"/>
                <w:b/>
                <w:bCs/>
                <w:i w:val="0"/>
              </w:rPr>
              <w:t xml:space="preserve"> </w:t>
            </w:r>
          </w:p>
          <w:p w14:paraId="62F8C998" w14:textId="7DB5601E" w:rsidR="007C065E"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South Africa – all major cities</w:t>
            </w:r>
          </w:p>
          <w:p w14:paraId="470D1BC1" w14:textId="3FF4D54E" w:rsidR="0064652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Namibia – all major cities </w:t>
            </w:r>
          </w:p>
          <w:p w14:paraId="2BB4AB08" w14:textId="795D44B8" w:rsidR="00646523" w:rsidRPr="000F5773" w:rsidRDefault="00646523" w:rsidP="00B15AAA">
            <w:pPr>
              <w:pStyle w:val="ListParagraph"/>
              <w:numPr>
                <w:ilvl w:val="0"/>
                <w:numId w:val="4"/>
              </w:numPr>
              <w:jc w:val="both"/>
              <w:rPr>
                <w:rStyle w:val="Emphasis"/>
                <w:rFonts w:ascii="Calibri" w:hAnsi="Calibri" w:cs="Tahoma"/>
                <w:bCs/>
                <w:i w:val="0"/>
                <w:sz w:val="22"/>
                <w:szCs w:val="22"/>
              </w:rPr>
            </w:pPr>
            <w:r>
              <w:rPr>
                <w:rStyle w:val="Emphasis"/>
                <w:rFonts w:ascii="Calibri" w:hAnsi="Calibri" w:cs="Tahoma"/>
                <w:bCs/>
                <w:i w:val="0"/>
                <w:sz w:val="22"/>
                <w:szCs w:val="22"/>
              </w:rPr>
              <w:t xml:space="preserve">Botswana – all major cities </w:t>
            </w:r>
          </w:p>
          <w:p w14:paraId="7D5ABC75" w14:textId="77777777" w:rsidR="007C065E" w:rsidRPr="000F5773" w:rsidRDefault="007C065E" w:rsidP="00FC5C88">
            <w:pPr>
              <w:spacing w:after="0" w:line="240" w:lineRule="auto"/>
              <w:jc w:val="both"/>
              <w:rPr>
                <w:rFonts w:ascii="Calibri" w:hAnsi="Calibri" w:cs="Tahoma"/>
              </w:rPr>
            </w:pPr>
            <w:r w:rsidRPr="000F5773">
              <w:rPr>
                <w:rFonts w:ascii="Calibri" w:hAnsi="Calibri" w:cs="Tahoma"/>
              </w:rPr>
              <w:t> </w:t>
            </w:r>
          </w:p>
          <w:p w14:paraId="1CFCD875" w14:textId="77777777" w:rsidR="007C065E" w:rsidRPr="000F5773" w:rsidRDefault="007C065E" w:rsidP="00FC5C88">
            <w:pPr>
              <w:spacing w:after="0" w:line="240" w:lineRule="auto"/>
              <w:jc w:val="both"/>
              <w:rPr>
                <w:rFonts w:ascii="Calibri" w:hAnsi="Calibri" w:cs="Tahoma"/>
                <w:b/>
                <w:i/>
              </w:rPr>
            </w:pPr>
            <w:r w:rsidRPr="000F5773">
              <w:rPr>
                <w:rStyle w:val="Emphasis"/>
                <w:rFonts w:ascii="Calibri" w:hAnsi="Calibri" w:cs="Tahoma"/>
                <w:b/>
                <w:bCs/>
                <w:i w:val="0"/>
              </w:rPr>
              <w:lastRenderedPageBreak/>
              <w:t>Prohibited Items</w:t>
            </w:r>
            <w:r w:rsidR="00FC5C88" w:rsidRPr="000F5773">
              <w:rPr>
                <w:rStyle w:val="Emphasis"/>
                <w:rFonts w:ascii="Calibri" w:hAnsi="Calibri" w:cs="Tahoma"/>
                <w:b/>
                <w:bCs/>
                <w:i w:val="0"/>
              </w:rPr>
              <w:t>:</w:t>
            </w:r>
          </w:p>
          <w:p w14:paraId="2B08AF09"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Artwork</w:t>
            </w:r>
            <w:r w:rsidRPr="000F5773">
              <w:rPr>
                <w:rFonts w:ascii="Calibri" w:hAnsi="Calibri" w:cs="Tahoma"/>
                <w:sz w:val="22"/>
                <w:szCs w:val="22"/>
              </w:rPr>
              <w:t xml:space="preserve"> – original art (Includes but is not limited to – paintings, drawings, vases, tapestries, limited edition prints, fine art, sculptures, collector items and customized, or personalized musical instruments)</w:t>
            </w:r>
          </w:p>
          <w:p w14:paraId="072FBE65"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Film / photographic images</w:t>
            </w:r>
            <w:r w:rsidRPr="000F5773">
              <w:rPr>
                <w:rFonts w:ascii="Calibri" w:hAnsi="Calibri" w:cs="Tahoma"/>
                <w:sz w:val="22"/>
                <w:szCs w:val="22"/>
              </w:rPr>
              <w:t xml:space="preserve"> – includes negatives, photographic chromes, slides etc.</w:t>
            </w:r>
          </w:p>
          <w:p w14:paraId="4DA7DF2A"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 xml:space="preserve">Any commodity </w:t>
            </w:r>
            <w:r w:rsidRPr="000F5773">
              <w:rPr>
                <w:rFonts w:ascii="Calibri" w:hAnsi="Calibri" w:cs="Tahoma"/>
                <w:sz w:val="22"/>
                <w:szCs w:val="22"/>
              </w:rPr>
              <w:t xml:space="preserve">that by its inherent nature is </w:t>
            </w:r>
            <w:r w:rsidRPr="000F5773">
              <w:rPr>
                <w:rStyle w:val="Emphasis"/>
                <w:rFonts w:ascii="Calibri" w:hAnsi="Calibri" w:cs="Tahoma"/>
                <w:sz w:val="22"/>
                <w:szCs w:val="22"/>
              </w:rPr>
              <w:t>susceptible to damage</w:t>
            </w:r>
            <w:r w:rsidRPr="000F5773">
              <w:rPr>
                <w:rFonts w:ascii="Calibri" w:hAnsi="Calibri" w:cs="Tahoma"/>
                <w:sz w:val="22"/>
                <w:szCs w:val="22"/>
              </w:rPr>
              <w:t xml:space="preserve"> or the </w:t>
            </w:r>
            <w:r w:rsidRPr="000F5773">
              <w:rPr>
                <w:rStyle w:val="Emphasis"/>
                <w:rFonts w:ascii="Calibri" w:hAnsi="Calibri" w:cs="Tahoma"/>
                <w:sz w:val="22"/>
                <w:szCs w:val="22"/>
              </w:rPr>
              <w:t>market value</w:t>
            </w:r>
            <w:r w:rsidRPr="000F5773">
              <w:rPr>
                <w:rFonts w:ascii="Calibri" w:hAnsi="Calibri" w:cs="Tahoma"/>
                <w:sz w:val="22"/>
                <w:szCs w:val="22"/>
              </w:rPr>
              <w:t xml:space="preserve"> is variable or </w:t>
            </w:r>
            <w:r w:rsidRPr="000F5773">
              <w:rPr>
                <w:rStyle w:val="Emphasis"/>
                <w:rFonts w:ascii="Calibri" w:hAnsi="Calibri" w:cs="Tahoma"/>
                <w:sz w:val="22"/>
                <w:szCs w:val="22"/>
              </w:rPr>
              <w:t>difficult to ascertain</w:t>
            </w:r>
          </w:p>
          <w:p w14:paraId="3C292A1F"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Antiques</w:t>
            </w:r>
            <w:r w:rsidRPr="000F5773">
              <w:rPr>
                <w:rFonts w:ascii="Calibri" w:hAnsi="Calibri" w:cs="Tahoma"/>
                <w:sz w:val="22"/>
                <w:szCs w:val="22"/>
              </w:rPr>
              <w:t xml:space="preserve"> – any item that is from a past era whose history or age or rarity contributes to its value. (Includes but is not limited to – furniture, tableware, glassware, crockery and collectors’ items e.g. stamps, coins, sports cards, medals, souvenirs and memorabilia.) </w:t>
            </w:r>
          </w:p>
          <w:p w14:paraId="1241B544"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Glassware</w:t>
            </w:r>
            <w:r w:rsidRPr="000F5773">
              <w:rPr>
                <w:rFonts w:ascii="Calibri" w:hAnsi="Calibri" w:cs="Tahoma"/>
                <w:sz w:val="22"/>
                <w:szCs w:val="22"/>
              </w:rPr>
              <w:t xml:space="preserve"> - Includes but is not limited to – signs, mirrors, ceramics, porcelains, </w:t>
            </w:r>
            <w:proofErr w:type="spellStart"/>
            <w:r w:rsidRPr="000F5773">
              <w:rPr>
                <w:rFonts w:ascii="Calibri" w:hAnsi="Calibri" w:cs="Tahoma"/>
                <w:sz w:val="22"/>
                <w:szCs w:val="22"/>
              </w:rPr>
              <w:t>china</w:t>
            </w:r>
            <w:proofErr w:type="spellEnd"/>
            <w:r w:rsidRPr="000F5773">
              <w:rPr>
                <w:rFonts w:ascii="Calibri" w:hAnsi="Calibri" w:cs="Tahoma"/>
                <w:sz w:val="22"/>
                <w:szCs w:val="22"/>
              </w:rPr>
              <w:t>, crystal, glass, framed glass, flat panel display screens, plasma screens or any other fragile item.</w:t>
            </w:r>
          </w:p>
          <w:p w14:paraId="7DD3A88C"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Jewelry</w:t>
            </w:r>
            <w:r w:rsidRPr="000F5773">
              <w:rPr>
                <w:rFonts w:ascii="Calibri" w:hAnsi="Calibri" w:cs="Tahoma"/>
                <w:sz w:val="22"/>
                <w:szCs w:val="22"/>
              </w:rPr>
              <w:t xml:space="preserve"> - Includes but is not limited to – costume jewelry, watches &amp; their parts, mount gems or stones, (precious or semi-precious)industrial diamonds and jewelry made of precious metal.</w:t>
            </w:r>
          </w:p>
          <w:p w14:paraId="3BF60190"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Furs</w:t>
            </w:r>
            <w:r w:rsidRPr="000F5773">
              <w:rPr>
                <w:rFonts w:ascii="Calibri" w:hAnsi="Calibri" w:cs="Tahoma"/>
                <w:sz w:val="22"/>
                <w:szCs w:val="22"/>
              </w:rPr>
              <w:t xml:space="preserve"> - Includes but is not limited to – fur clothing, fur-trimmed clothing and fur pelts. </w:t>
            </w:r>
          </w:p>
          <w:p w14:paraId="67A6D125"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Precious Metals</w:t>
            </w:r>
            <w:r w:rsidRPr="000F5773">
              <w:rPr>
                <w:rFonts w:ascii="Calibri" w:hAnsi="Calibri" w:cs="Tahoma"/>
                <w:sz w:val="22"/>
                <w:szCs w:val="22"/>
              </w:rPr>
              <w:t xml:space="preserve"> - </w:t>
            </w:r>
            <w:bookmarkStart w:id="0" w:name="OLE_LINK1"/>
            <w:r w:rsidRPr="000F5773">
              <w:rPr>
                <w:rFonts w:ascii="Calibri" w:hAnsi="Calibri" w:cs="Tahoma"/>
                <w:sz w:val="22"/>
                <w:szCs w:val="22"/>
              </w:rPr>
              <w:t xml:space="preserve">Includes but is not limited to – gold </w:t>
            </w:r>
            <w:bookmarkEnd w:id="0"/>
            <w:r w:rsidRPr="000F5773">
              <w:rPr>
                <w:rFonts w:ascii="Calibri" w:hAnsi="Calibri" w:cs="Tahoma"/>
                <w:sz w:val="22"/>
                <w:szCs w:val="22"/>
              </w:rPr>
              <w:t>&amp; silver bullion or dust, precipitates or platinum (except as Integral part of electronic machinery).</w:t>
            </w:r>
          </w:p>
          <w:p w14:paraId="05B25E7F" w14:textId="77777777" w:rsidR="007C065E" w:rsidRPr="000F5773" w:rsidRDefault="007C065E" w:rsidP="00B15AAA">
            <w:pPr>
              <w:pStyle w:val="ListParagraph"/>
              <w:numPr>
                <w:ilvl w:val="0"/>
                <w:numId w:val="4"/>
              </w:numPr>
              <w:jc w:val="both"/>
              <w:rPr>
                <w:rFonts w:ascii="Calibri" w:hAnsi="Calibri" w:cs="Tahoma"/>
                <w:sz w:val="22"/>
                <w:szCs w:val="22"/>
              </w:rPr>
            </w:pPr>
            <w:r w:rsidRPr="000F5773">
              <w:rPr>
                <w:rStyle w:val="Strong"/>
                <w:rFonts w:ascii="Calibri" w:hAnsi="Calibri" w:cs="Tahoma"/>
                <w:sz w:val="22"/>
                <w:szCs w:val="22"/>
              </w:rPr>
              <w:t>Stocks, bonds, cash letters or cash equivalents</w:t>
            </w:r>
            <w:r w:rsidRPr="000F5773">
              <w:rPr>
                <w:rFonts w:ascii="Calibri" w:hAnsi="Calibri" w:cs="Tahoma"/>
                <w:sz w:val="22"/>
                <w:szCs w:val="22"/>
              </w:rPr>
              <w:t xml:space="preserve"> - Includes but is not limited to – food stamps, postage stamps, (not collectible) traveler’s checks, lottery tickets, money orders, prepaid calling cards, bond coupons, bearer bonds.</w:t>
            </w:r>
          </w:p>
          <w:p w14:paraId="26DFF0C0" w14:textId="77777777" w:rsidR="007C065E" w:rsidRPr="000F5773" w:rsidRDefault="007C065E" w:rsidP="00B15AAA">
            <w:pPr>
              <w:pStyle w:val="ListParagraph"/>
              <w:numPr>
                <w:ilvl w:val="0"/>
                <w:numId w:val="4"/>
              </w:numPr>
              <w:jc w:val="both"/>
              <w:rPr>
                <w:rStyle w:val="Strong"/>
                <w:rFonts w:ascii="Calibri" w:hAnsi="Calibri" w:cs="Tahoma"/>
                <w:b w:val="0"/>
                <w:bCs w:val="0"/>
                <w:sz w:val="22"/>
                <w:szCs w:val="22"/>
              </w:rPr>
            </w:pPr>
            <w:r w:rsidRPr="000F5773">
              <w:rPr>
                <w:rStyle w:val="Strong"/>
                <w:rFonts w:ascii="Calibri" w:hAnsi="Calibri" w:cs="Tahoma"/>
                <w:sz w:val="22"/>
                <w:szCs w:val="22"/>
              </w:rPr>
              <w:t>Ostrich &amp; Emu Eggs</w:t>
            </w:r>
          </w:p>
          <w:p w14:paraId="7823BB94" w14:textId="77777777" w:rsidR="007C065E" w:rsidRPr="004F3ABC" w:rsidRDefault="007C065E" w:rsidP="00B15AAA">
            <w:pPr>
              <w:pStyle w:val="ListParagraph"/>
              <w:numPr>
                <w:ilvl w:val="0"/>
                <w:numId w:val="4"/>
              </w:numPr>
              <w:jc w:val="both"/>
              <w:rPr>
                <w:rStyle w:val="Strong"/>
                <w:rFonts w:ascii="Calibri" w:hAnsi="Calibri" w:cs="Calibri"/>
                <w:b w:val="0"/>
                <w:bCs w:val="0"/>
                <w:sz w:val="22"/>
                <w:szCs w:val="22"/>
              </w:rPr>
            </w:pPr>
            <w:r w:rsidRPr="000F5773">
              <w:rPr>
                <w:rStyle w:val="Strong"/>
                <w:rFonts w:ascii="Calibri" w:hAnsi="Calibri" w:cs="Calibri"/>
                <w:sz w:val="22"/>
                <w:szCs w:val="22"/>
              </w:rPr>
              <w:t>Dangerous goods</w:t>
            </w:r>
          </w:p>
          <w:p w14:paraId="0DE02810" w14:textId="77777777" w:rsidR="004F3ABC" w:rsidRPr="003D5E0B" w:rsidRDefault="004F3ABC" w:rsidP="00B15AAA">
            <w:pPr>
              <w:pStyle w:val="ListParagraph"/>
              <w:numPr>
                <w:ilvl w:val="0"/>
                <w:numId w:val="4"/>
              </w:numPr>
              <w:jc w:val="both"/>
              <w:rPr>
                <w:rStyle w:val="Strong"/>
                <w:rFonts w:ascii="Calibri" w:hAnsi="Calibri" w:cs="Tahoma"/>
                <w:b w:val="0"/>
                <w:bCs w:val="0"/>
                <w:sz w:val="22"/>
                <w:szCs w:val="22"/>
              </w:rPr>
            </w:pPr>
            <w:r>
              <w:rPr>
                <w:rStyle w:val="Strong"/>
                <w:rFonts w:ascii="Calibri" w:hAnsi="Calibri" w:cs="Tahoma"/>
                <w:sz w:val="22"/>
                <w:szCs w:val="22"/>
              </w:rPr>
              <w:t>Alcoholic Items</w:t>
            </w:r>
          </w:p>
          <w:p w14:paraId="6B6D94B3" w14:textId="1C9B631F" w:rsidR="004F3ABC" w:rsidRPr="00353B99" w:rsidRDefault="004F3ABC" w:rsidP="00B15AAA">
            <w:pPr>
              <w:pStyle w:val="ListParagraph"/>
              <w:numPr>
                <w:ilvl w:val="0"/>
                <w:numId w:val="4"/>
              </w:numPr>
              <w:jc w:val="both"/>
              <w:rPr>
                <w:rFonts w:ascii="Calibri" w:hAnsi="Calibri" w:cs="Tahoma"/>
                <w:sz w:val="22"/>
                <w:szCs w:val="22"/>
              </w:rPr>
            </w:pPr>
            <w:r>
              <w:rPr>
                <w:rStyle w:val="Strong"/>
                <w:rFonts w:ascii="Calibri" w:hAnsi="Calibri" w:cs="Tahoma"/>
                <w:sz w:val="22"/>
                <w:szCs w:val="22"/>
              </w:rPr>
              <w:t xml:space="preserve">Any commodity prohibited by the law of </w:t>
            </w:r>
            <w:r w:rsidR="00093123">
              <w:rPr>
                <w:rStyle w:val="Strong"/>
                <w:rFonts w:ascii="Calibri" w:hAnsi="Calibri" w:cs="Tahoma"/>
                <w:sz w:val="22"/>
                <w:szCs w:val="22"/>
              </w:rPr>
              <w:t>South Africa</w:t>
            </w:r>
            <w:r>
              <w:rPr>
                <w:rStyle w:val="Strong"/>
                <w:rFonts w:ascii="Calibri" w:hAnsi="Calibri" w:cs="Tahoma"/>
                <w:sz w:val="22"/>
                <w:szCs w:val="22"/>
              </w:rPr>
              <w:t>.</w:t>
            </w:r>
          </w:p>
          <w:p w14:paraId="65EE7B48" w14:textId="77777777" w:rsidR="007C065E" w:rsidRPr="000F5773" w:rsidRDefault="007C065E" w:rsidP="00FC5C88">
            <w:pPr>
              <w:spacing w:after="0" w:line="240" w:lineRule="auto"/>
              <w:jc w:val="both"/>
              <w:rPr>
                <w:rStyle w:val="Strong"/>
                <w:rFonts w:ascii="Calibri" w:hAnsi="Calibri" w:cs="Tahoma"/>
                <w:b w:val="0"/>
              </w:rPr>
            </w:pPr>
            <w:r w:rsidRPr="000F5773">
              <w:rPr>
                <w:rStyle w:val="Strong"/>
                <w:rFonts w:ascii="Calibri" w:hAnsi="Calibri" w:cs="Tahoma"/>
                <w:b w:val="0"/>
              </w:rPr>
              <w:t> </w:t>
            </w:r>
          </w:p>
          <w:p w14:paraId="08FC547F" w14:textId="77777777" w:rsidR="007C065E" w:rsidRPr="000F5773" w:rsidRDefault="007C065E" w:rsidP="00FC5C88">
            <w:pPr>
              <w:spacing w:after="0" w:line="240" w:lineRule="auto"/>
              <w:jc w:val="both"/>
              <w:rPr>
                <w:rStyle w:val="Strong"/>
                <w:rFonts w:ascii="Calibri" w:hAnsi="Calibri" w:cs="Tahoma"/>
              </w:rPr>
            </w:pPr>
            <w:r w:rsidRPr="000F5773">
              <w:rPr>
                <w:rStyle w:val="Strong"/>
                <w:rFonts w:ascii="Calibri" w:hAnsi="Calibri" w:cs="Tahoma"/>
              </w:rPr>
              <w:t>Procedure</w:t>
            </w:r>
            <w:r w:rsidR="00FC5C88" w:rsidRPr="000F5773">
              <w:rPr>
                <w:rStyle w:val="Strong"/>
                <w:rFonts w:ascii="Calibri" w:hAnsi="Calibri" w:cs="Tahoma"/>
              </w:rPr>
              <w:t>:</w:t>
            </w:r>
          </w:p>
          <w:p w14:paraId="31F93FE7" w14:textId="02D4B8FC" w:rsidR="007C065E" w:rsidRPr="000F5773" w:rsidRDefault="007C065E" w:rsidP="00B15AAA">
            <w:pPr>
              <w:pStyle w:val="ListParagraph"/>
              <w:numPr>
                <w:ilvl w:val="0"/>
                <w:numId w:val="4"/>
              </w:numPr>
              <w:jc w:val="both"/>
              <w:rPr>
                <w:rStyle w:val="Strong"/>
                <w:rFonts w:ascii="Calibri" w:hAnsi="Calibri" w:cs="Tahoma"/>
                <w:b w:val="0"/>
                <w:sz w:val="22"/>
                <w:szCs w:val="22"/>
              </w:rPr>
            </w:pPr>
            <w:r w:rsidRPr="000F5773">
              <w:rPr>
                <w:rStyle w:val="Strong"/>
                <w:rFonts w:ascii="Calibri" w:hAnsi="Calibri" w:cs="Tahoma"/>
                <w:b w:val="0"/>
                <w:sz w:val="22"/>
                <w:szCs w:val="22"/>
              </w:rPr>
              <w:t xml:space="preserve">Ensure </w:t>
            </w:r>
            <w:r w:rsidR="00EF3FB9">
              <w:rPr>
                <w:rStyle w:val="Strong"/>
                <w:rFonts w:ascii="Calibri" w:hAnsi="Calibri" w:cs="Tahoma"/>
                <w:b w:val="0"/>
                <w:sz w:val="22"/>
                <w:szCs w:val="22"/>
              </w:rPr>
              <w:t xml:space="preserve">Namlog’s </w:t>
            </w:r>
            <w:r w:rsidRPr="000F5773">
              <w:rPr>
                <w:rStyle w:val="Strong"/>
                <w:rFonts w:ascii="Calibri" w:hAnsi="Calibri" w:cs="Tahoma"/>
                <w:b w:val="0"/>
                <w:sz w:val="22"/>
                <w:szCs w:val="22"/>
              </w:rPr>
              <w:t>customer knows the features and benefits of this service.</w:t>
            </w:r>
          </w:p>
          <w:p w14:paraId="421556A3" w14:textId="5976B999" w:rsidR="007C065E" w:rsidRDefault="007C065E" w:rsidP="00B15AAA">
            <w:pPr>
              <w:pStyle w:val="ListParagraph"/>
              <w:numPr>
                <w:ilvl w:val="0"/>
                <w:numId w:val="4"/>
              </w:numPr>
              <w:jc w:val="both"/>
              <w:rPr>
                <w:rStyle w:val="Strong"/>
                <w:rFonts w:ascii="Calibri" w:hAnsi="Calibri" w:cs="Tahoma"/>
                <w:b w:val="0"/>
                <w:sz w:val="22"/>
                <w:szCs w:val="22"/>
              </w:rPr>
            </w:pPr>
            <w:r w:rsidRPr="000F5773">
              <w:rPr>
                <w:rStyle w:val="Strong"/>
                <w:rFonts w:ascii="Calibri" w:hAnsi="Calibri" w:cs="Tahoma"/>
                <w:b w:val="0"/>
                <w:sz w:val="22"/>
                <w:szCs w:val="22"/>
              </w:rPr>
              <w:t xml:space="preserve">Follow the </w:t>
            </w:r>
            <w:r w:rsidR="00EF3FB9">
              <w:rPr>
                <w:rStyle w:val="Strong"/>
                <w:rFonts w:ascii="Calibri" w:hAnsi="Calibri" w:cs="Tahoma"/>
                <w:b w:val="0"/>
                <w:sz w:val="22"/>
                <w:szCs w:val="22"/>
              </w:rPr>
              <w:t xml:space="preserve">various applicable </w:t>
            </w:r>
            <w:r w:rsidR="00093123">
              <w:rPr>
                <w:rStyle w:val="Strong"/>
                <w:rFonts w:ascii="Calibri" w:hAnsi="Calibri" w:cs="Tahoma"/>
                <w:b w:val="0"/>
                <w:sz w:val="22"/>
                <w:szCs w:val="22"/>
              </w:rPr>
              <w:t>SOP</w:t>
            </w:r>
            <w:r w:rsidR="00EF3FB9">
              <w:rPr>
                <w:rStyle w:val="Strong"/>
                <w:rFonts w:ascii="Calibri" w:hAnsi="Calibri" w:cs="Tahoma"/>
                <w:b w:val="0"/>
                <w:sz w:val="22"/>
                <w:szCs w:val="22"/>
              </w:rPr>
              <w:t>’s</w:t>
            </w:r>
            <w:r w:rsidR="00093123">
              <w:rPr>
                <w:rStyle w:val="Strong"/>
                <w:rFonts w:ascii="Calibri" w:hAnsi="Calibri" w:cs="Tahoma"/>
                <w:b w:val="0"/>
                <w:sz w:val="22"/>
                <w:szCs w:val="22"/>
              </w:rPr>
              <w:t xml:space="preserve"> </w:t>
            </w:r>
            <w:r w:rsidR="00EF3FB9">
              <w:rPr>
                <w:rStyle w:val="Strong"/>
                <w:rFonts w:ascii="Calibri" w:hAnsi="Calibri" w:cs="Tahoma"/>
                <w:b w:val="0"/>
                <w:sz w:val="22"/>
                <w:szCs w:val="22"/>
              </w:rPr>
              <w:t xml:space="preserve">associated with this delivery service. </w:t>
            </w:r>
          </w:p>
          <w:p w14:paraId="157E7191" w14:textId="77777777" w:rsidR="00BC4C60" w:rsidRPr="0085750B" w:rsidRDefault="00BC4C60" w:rsidP="00B15AAA">
            <w:pPr>
              <w:pStyle w:val="ListParagraph"/>
              <w:numPr>
                <w:ilvl w:val="0"/>
                <w:numId w:val="4"/>
              </w:numPr>
              <w:jc w:val="both"/>
              <w:rPr>
                <w:rStyle w:val="Strong"/>
                <w:rFonts w:ascii="Calibri" w:hAnsi="Calibri" w:cs="Tahoma"/>
                <w:b w:val="0"/>
                <w:sz w:val="22"/>
                <w:szCs w:val="22"/>
              </w:rPr>
            </w:pPr>
            <w:r w:rsidRPr="0085750B">
              <w:rPr>
                <w:rStyle w:val="Strong"/>
                <w:rFonts w:ascii="Calibri" w:hAnsi="Calibri" w:cs="Tahoma"/>
                <w:b w:val="0"/>
                <w:sz w:val="22"/>
                <w:szCs w:val="22"/>
              </w:rPr>
              <w:t>In case of damaged shipment</w:t>
            </w:r>
            <w:r>
              <w:rPr>
                <w:rStyle w:val="Strong"/>
                <w:rFonts w:ascii="Calibri" w:hAnsi="Calibri" w:cs="Tahoma"/>
                <w:b w:val="0"/>
                <w:sz w:val="22"/>
                <w:szCs w:val="22"/>
              </w:rPr>
              <w:t xml:space="preserve">s, follow applicable SOP’s, customer complaint </w:t>
            </w:r>
            <w:r w:rsidRPr="0085750B">
              <w:rPr>
                <w:rStyle w:val="Strong"/>
                <w:rFonts w:ascii="Calibri" w:hAnsi="Calibri" w:cs="Tahoma"/>
                <w:b w:val="0"/>
                <w:sz w:val="22"/>
                <w:szCs w:val="22"/>
              </w:rPr>
              <w:t>Policy &amp; Procedure.</w:t>
            </w:r>
          </w:p>
          <w:p w14:paraId="1DAB12C1" w14:textId="77777777" w:rsidR="007C065E" w:rsidRPr="000F5773" w:rsidRDefault="007C065E" w:rsidP="00FC5C88">
            <w:pPr>
              <w:pStyle w:val="ListParagraph"/>
              <w:jc w:val="both"/>
              <w:rPr>
                <w:rFonts w:ascii="Calibri" w:hAnsi="Calibri" w:cs="Tahoma"/>
                <w:sz w:val="22"/>
                <w:szCs w:val="22"/>
              </w:rPr>
            </w:pPr>
          </w:p>
          <w:p w14:paraId="46FB4A7C" w14:textId="77777777" w:rsidR="00AD6B8B" w:rsidRPr="000F5773" w:rsidRDefault="00AD6B8B" w:rsidP="00AD6B8B">
            <w:pPr>
              <w:spacing w:after="0" w:line="240" w:lineRule="auto"/>
              <w:jc w:val="both"/>
              <w:rPr>
                <w:rFonts w:ascii="Calibri" w:hAnsi="Calibri" w:cs="Tahoma"/>
                <w:b/>
              </w:rPr>
            </w:pPr>
            <w:r w:rsidRPr="000F5773">
              <w:rPr>
                <w:rFonts w:ascii="Calibri" w:hAnsi="Calibri" w:cs="Tahoma"/>
                <w:b/>
              </w:rPr>
              <w:t>Available Options:</w:t>
            </w:r>
          </w:p>
          <w:p w14:paraId="31653EC1" w14:textId="21C65B15" w:rsidR="00AD6B8B" w:rsidRPr="000F5773" w:rsidRDefault="00EF3FB9" w:rsidP="00B15AAA">
            <w:pPr>
              <w:pStyle w:val="ListParagraph"/>
              <w:numPr>
                <w:ilvl w:val="0"/>
                <w:numId w:val="4"/>
              </w:numPr>
              <w:jc w:val="both"/>
              <w:rPr>
                <w:rFonts w:ascii="Calibri" w:hAnsi="Calibri" w:cs="Tahoma"/>
              </w:rPr>
            </w:pPr>
            <w:r>
              <w:rPr>
                <w:rFonts w:ascii="Calibri" w:hAnsi="Calibri" w:cs="Tahoma"/>
              </w:rPr>
              <w:t xml:space="preserve">Namlog Distribution Network. </w:t>
            </w:r>
          </w:p>
          <w:p w14:paraId="14254570" w14:textId="77777777" w:rsidR="00AD6B8B" w:rsidRPr="000F5773" w:rsidRDefault="00AD6B8B" w:rsidP="00AD6B8B">
            <w:pPr>
              <w:pStyle w:val="ListParagraph"/>
              <w:jc w:val="both"/>
              <w:rPr>
                <w:rFonts w:ascii="Calibri" w:hAnsi="Calibri" w:cs="Tahoma"/>
              </w:rPr>
            </w:pPr>
          </w:p>
          <w:p w14:paraId="74E58C90" w14:textId="77777777" w:rsidR="00AD6B8B" w:rsidRPr="000F5773" w:rsidRDefault="00AD6B8B" w:rsidP="00AD6B8B">
            <w:pPr>
              <w:spacing w:after="0" w:line="240" w:lineRule="auto"/>
              <w:jc w:val="both"/>
              <w:rPr>
                <w:rFonts w:ascii="Calibri" w:eastAsia="Calibri" w:hAnsi="Calibri" w:cs="Tahoma"/>
                <w:b/>
              </w:rPr>
            </w:pPr>
            <w:r w:rsidRPr="000F5773">
              <w:rPr>
                <w:rFonts w:ascii="Calibri" w:eastAsia="Calibri" w:hAnsi="Calibri" w:cs="Tahoma"/>
                <w:b/>
              </w:rPr>
              <w:t>Additional Information:</w:t>
            </w:r>
          </w:p>
          <w:p w14:paraId="40DA007A" w14:textId="77777777" w:rsidR="00EF3FB9" w:rsidRPr="000F5773" w:rsidRDefault="00EF3FB9" w:rsidP="00B15AAA">
            <w:pPr>
              <w:pStyle w:val="ListParagraph"/>
              <w:numPr>
                <w:ilvl w:val="0"/>
                <w:numId w:val="4"/>
              </w:numPr>
              <w:jc w:val="both"/>
              <w:rPr>
                <w:rFonts w:ascii="Calibri" w:hAnsi="Calibri" w:cs="Tahoma"/>
              </w:rPr>
            </w:pPr>
            <w:r w:rsidRPr="000F5773">
              <w:rPr>
                <w:rFonts w:ascii="Calibri" w:hAnsi="Calibri" w:cs="Tahoma"/>
              </w:rPr>
              <w:t xml:space="preserve">Please </w:t>
            </w:r>
            <w:r>
              <w:rPr>
                <w:rFonts w:ascii="Calibri" w:hAnsi="Calibri" w:cs="Tahoma"/>
              </w:rPr>
              <w:t xml:space="preserve">consult with SMSA ZAF CSD, Key Account Managers, New Business Development and management of various branches within the Namlog Group. </w:t>
            </w:r>
          </w:p>
          <w:p w14:paraId="496B15E0" w14:textId="38262A9A" w:rsidR="00AD6B8B" w:rsidRPr="00EF3FB9" w:rsidRDefault="00093123" w:rsidP="00EF3FB9">
            <w:pPr>
              <w:ind w:left="360"/>
              <w:jc w:val="both"/>
              <w:rPr>
                <w:rFonts w:ascii="Calibri" w:hAnsi="Calibri" w:cs="Tahoma"/>
              </w:rPr>
            </w:pPr>
            <w:r w:rsidRPr="00EF3FB9">
              <w:rPr>
                <w:rFonts w:ascii="Calibri" w:hAnsi="Calibri" w:cs="Tahoma"/>
              </w:rPr>
              <w:t xml:space="preserve"> </w:t>
            </w:r>
          </w:p>
          <w:p w14:paraId="2C330B8B" w14:textId="77777777" w:rsidR="00AD6B8B" w:rsidRPr="000F5773" w:rsidRDefault="00AD6B8B" w:rsidP="00FC5C88">
            <w:pPr>
              <w:pStyle w:val="ListParagraph"/>
              <w:jc w:val="both"/>
              <w:rPr>
                <w:rFonts w:ascii="Calibri" w:hAnsi="Calibri" w:cs="Tahoma"/>
                <w:sz w:val="22"/>
                <w:szCs w:val="22"/>
              </w:rPr>
            </w:pPr>
          </w:p>
        </w:tc>
      </w:tr>
    </w:tbl>
    <w:p w14:paraId="097D060C" w14:textId="77777777" w:rsidR="007C065E" w:rsidRPr="000F5773" w:rsidRDefault="007C065E" w:rsidP="00FC5C88">
      <w:pPr>
        <w:spacing w:after="0" w:line="240" w:lineRule="auto"/>
      </w:pPr>
    </w:p>
    <w:p w14:paraId="1C5D9EDA" w14:textId="77777777" w:rsidR="00FF7B8C" w:rsidRPr="000F5773" w:rsidRDefault="00FF7B8C" w:rsidP="00FC5C88">
      <w:pPr>
        <w:spacing w:after="0"/>
      </w:pPr>
      <w:permStart w:id="477573433" w:ed="eramos@smsaexpress.com"/>
      <w:permStart w:id="770655661" w:ed="jblanco@smsaexpress.com"/>
      <w:permStart w:id="1059221943" w:ed="msiddiq@smsaexpress.com"/>
      <w:permEnd w:id="477573433"/>
      <w:permEnd w:id="770655661"/>
      <w:permEnd w:id="1059221943"/>
    </w:p>
    <w:sectPr w:rsidR="00FF7B8C" w:rsidRPr="000F5773" w:rsidSect="00FC5C88">
      <w:headerReference w:type="default" r:id="rId8"/>
      <w:footerReference w:type="default" r:id="rId9"/>
      <w:pgSz w:w="11909" w:h="16834" w:code="9"/>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2CF9" w14:textId="77777777" w:rsidR="00CA78A6" w:rsidRDefault="00CA78A6" w:rsidP="007C065E">
      <w:pPr>
        <w:spacing w:after="0" w:line="240" w:lineRule="auto"/>
      </w:pPr>
      <w:r>
        <w:separator/>
      </w:r>
    </w:p>
  </w:endnote>
  <w:endnote w:type="continuationSeparator" w:id="0">
    <w:p w14:paraId="575D29C0" w14:textId="77777777" w:rsidR="00CA78A6" w:rsidRDefault="00CA78A6" w:rsidP="007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6E07" w14:textId="6A8852E9" w:rsidR="00D80CCB" w:rsidRPr="00B762D7" w:rsidRDefault="00B762D7" w:rsidP="00D80CCB">
    <w:pPr>
      <w:pStyle w:val="Footer"/>
      <w:tabs>
        <w:tab w:val="clear" w:pos="8640"/>
        <w:tab w:val="right" w:pos="9270"/>
      </w:tabs>
      <w:jc w:val="center"/>
      <w:rPr>
        <w:rFonts w:ascii="Calibri" w:hAnsi="Calibri"/>
        <w:sz w:val="22"/>
        <w:szCs w:val="22"/>
      </w:rPr>
    </w:pPr>
    <w:r w:rsidRPr="00133089">
      <w:rPr>
        <w:rFonts w:ascii="Calibri" w:hAnsi="Calibri"/>
        <w:sz w:val="22"/>
        <w:szCs w:val="22"/>
      </w:rPr>
      <w:t xml:space="preserve">Page </w:t>
    </w:r>
    <w:r w:rsidRPr="00133089">
      <w:rPr>
        <w:rFonts w:ascii="Calibri" w:hAnsi="Calibri"/>
        <w:sz w:val="22"/>
        <w:szCs w:val="22"/>
      </w:rPr>
      <w:fldChar w:fldCharType="begin"/>
    </w:r>
    <w:r w:rsidRPr="00133089">
      <w:rPr>
        <w:rFonts w:ascii="Calibri" w:hAnsi="Calibri"/>
        <w:sz w:val="22"/>
        <w:szCs w:val="22"/>
      </w:rPr>
      <w:instrText xml:space="preserve"> PAGE </w:instrText>
    </w:r>
    <w:r w:rsidRPr="00133089">
      <w:rPr>
        <w:rFonts w:ascii="Calibri" w:hAnsi="Calibri"/>
        <w:sz w:val="22"/>
        <w:szCs w:val="22"/>
      </w:rPr>
      <w:fldChar w:fldCharType="separate"/>
    </w:r>
    <w:r>
      <w:rPr>
        <w:rFonts w:ascii="Calibri" w:hAnsi="Calibri"/>
      </w:rPr>
      <w:t>1</w:t>
    </w:r>
    <w:r w:rsidRPr="00133089">
      <w:rPr>
        <w:rFonts w:ascii="Calibri" w:hAnsi="Calibri"/>
        <w:sz w:val="22"/>
        <w:szCs w:val="22"/>
      </w:rPr>
      <w:fldChar w:fldCharType="end"/>
    </w:r>
    <w:r w:rsidRPr="00133089">
      <w:rPr>
        <w:rFonts w:ascii="Calibri" w:hAnsi="Calibri"/>
        <w:sz w:val="22"/>
        <w:szCs w:val="22"/>
      </w:rPr>
      <w:t xml:space="preserve"> of 1</w:t>
    </w:r>
    <w:r w:rsidRPr="00133089">
      <w:rPr>
        <w:rFonts w:ascii="Calibri" w:hAnsi="Calibri"/>
        <w:sz w:val="22"/>
        <w:szCs w:val="22"/>
      </w:rPr>
      <w:tab/>
      <w:t>Uncontrolled copy if printed</w:t>
    </w:r>
    <w:r w:rsidRPr="00133089">
      <w:rPr>
        <w:rFonts w:ascii="Calibri" w:hAnsi="Calibri"/>
        <w:sz w:val="22"/>
        <w:szCs w:val="22"/>
      </w:rPr>
      <w:tab/>
    </w:r>
  </w:p>
  <w:p w14:paraId="6175DC21" w14:textId="48F10E11" w:rsidR="00E23FCA" w:rsidRPr="00B762D7" w:rsidRDefault="00E23FCA" w:rsidP="00B762D7">
    <w:pPr>
      <w:pStyle w:val="Footer"/>
      <w:tabs>
        <w:tab w:val="clear" w:pos="8640"/>
        <w:tab w:val="right" w:pos="9270"/>
      </w:tabs>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BB78" w14:textId="77777777" w:rsidR="00CA78A6" w:rsidRDefault="00CA78A6" w:rsidP="007C065E">
      <w:pPr>
        <w:spacing w:after="0" w:line="240" w:lineRule="auto"/>
      </w:pPr>
      <w:r>
        <w:separator/>
      </w:r>
    </w:p>
  </w:footnote>
  <w:footnote w:type="continuationSeparator" w:id="0">
    <w:p w14:paraId="7DCE4BCD" w14:textId="77777777" w:rsidR="00CA78A6" w:rsidRDefault="00CA78A6" w:rsidP="007C0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37C48" w:rsidRPr="003069FB" w14:paraId="4A1305D5" w14:textId="77777777" w:rsidTr="003069FB">
      <w:tc>
        <w:tcPr>
          <w:tcW w:w="4230" w:type="dxa"/>
        </w:tcPr>
        <w:p w14:paraId="607E8385" w14:textId="231BD132" w:rsidR="00E23FCA" w:rsidRPr="003069FB" w:rsidRDefault="00D80CCB" w:rsidP="00616880">
          <w:pPr>
            <w:pStyle w:val="Header"/>
            <w:rPr>
              <w:b/>
              <w:noProof/>
              <w:sz w:val="28"/>
              <w:szCs w:val="28"/>
            </w:rPr>
          </w:pPr>
          <w:r>
            <w:rPr>
              <w:b/>
              <w:noProof/>
              <w:sz w:val="28"/>
              <w:szCs w:val="28"/>
            </w:rPr>
            <w:pict w14:anchorId="71279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3.jpg" style="width:89.5pt;height:27pt;visibility:visible">
                <v:imagedata r:id="rId1" o:title="3" cropbottom="24385f" cropright="5067f"/>
              </v:shape>
            </w:pict>
          </w:r>
        </w:p>
        <w:p w14:paraId="70885EA1" w14:textId="77777777" w:rsidR="00E23FCA" w:rsidRPr="003069FB" w:rsidRDefault="00E23FCA" w:rsidP="00616880">
          <w:pPr>
            <w:pStyle w:val="Header"/>
            <w:rPr>
              <w:b/>
              <w:noProof/>
              <w:sz w:val="28"/>
              <w:szCs w:val="28"/>
            </w:rPr>
          </w:pPr>
        </w:p>
      </w:tc>
      <w:tc>
        <w:tcPr>
          <w:tcW w:w="6390" w:type="dxa"/>
        </w:tcPr>
        <w:p w14:paraId="3AA3341C" w14:textId="3BB551B8" w:rsidR="00E23FCA" w:rsidRDefault="00E308B0" w:rsidP="003069FB">
          <w:pPr>
            <w:pStyle w:val="Header"/>
            <w:jc w:val="right"/>
            <w:rPr>
              <w:rFonts w:ascii="Calibri" w:hAnsi="Calibri"/>
              <w:b/>
              <w:noProof/>
              <w:sz w:val="32"/>
            </w:rPr>
          </w:pPr>
          <w:r>
            <w:rPr>
              <w:rFonts w:ascii="Calibri" w:hAnsi="Calibri"/>
              <w:b/>
              <w:noProof/>
              <w:sz w:val="32"/>
            </w:rPr>
            <w:t xml:space="preserve">SMSA </w:t>
          </w:r>
          <w:r w:rsidR="0056054E">
            <w:rPr>
              <w:rFonts w:ascii="Calibri" w:hAnsi="Calibri"/>
              <w:b/>
              <w:noProof/>
              <w:sz w:val="32"/>
            </w:rPr>
            <w:t xml:space="preserve">Consolidated </w:t>
          </w:r>
          <w:r>
            <w:rPr>
              <w:rFonts w:ascii="Calibri" w:hAnsi="Calibri"/>
              <w:b/>
              <w:noProof/>
              <w:sz w:val="32"/>
            </w:rPr>
            <w:t>Freight Service</w:t>
          </w:r>
          <w:r w:rsidRPr="00EA1CD4">
            <w:rPr>
              <w:rFonts w:ascii="Calibri" w:hAnsi="Calibri"/>
              <w:b/>
              <w:noProof/>
              <w:sz w:val="32"/>
            </w:rPr>
            <w:t xml:space="preserve"> </w:t>
          </w:r>
        </w:p>
        <w:p w14:paraId="2212E61F" w14:textId="0757506E" w:rsidR="0056054E" w:rsidRPr="0056054E" w:rsidRDefault="005564A5" w:rsidP="0056054E">
          <w:pPr>
            <w:pStyle w:val="Header"/>
            <w:jc w:val="right"/>
            <w:rPr>
              <w:rFonts w:ascii="Calibri" w:hAnsi="Calibri"/>
              <w:noProof/>
            </w:rPr>
          </w:pPr>
          <w:r>
            <w:rPr>
              <w:rFonts w:ascii="Calibri" w:hAnsi="Calibri"/>
              <w:noProof/>
            </w:rPr>
            <w:t>Owner/</w:t>
          </w:r>
          <w:r w:rsidR="00E308B0" w:rsidRPr="00524C73">
            <w:rPr>
              <w:rFonts w:ascii="Calibri" w:hAnsi="Calibri"/>
              <w:noProof/>
            </w:rPr>
            <w:t xml:space="preserve">Department: </w:t>
          </w:r>
          <w:r w:rsidR="00B762D7">
            <w:rPr>
              <w:rFonts w:ascii="Calibri" w:hAnsi="Calibri"/>
              <w:noProof/>
            </w:rPr>
            <w:t>ZAF- CSD</w:t>
          </w:r>
        </w:p>
      </w:tc>
    </w:tr>
  </w:tbl>
  <w:p w14:paraId="56D39CA9" w14:textId="77777777" w:rsidR="00E23FCA" w:rsidRDefault="00E23FCA"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48D"/>
    <w:multiLevelType w:val="hybridMultilevel"/>
    <w:tmpl w:val="36281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049"/>
    <w:multiLevelType w:val="hybridMultilevel"/>
    <w:tmpl w:val="8AC05A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5D6"/>
    <w:multiLevelType w:val="hybridMultilevel"/>
    <w:tmpl w:val="3B5CB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E5EFF"/>
    <w:multiLevelType w:val="hybridMultilevel"/>
    <w:tmpl w:val="FA66B20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BBB2916"/>
    <w:multiLevelType w:val="hybridMultilevel"/>
    <w:tmpl w:val="EF52A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300C6"/>
    <w:multiLevelType w:val="hybridMultilevel"/>
    <w:tmpl w:val="216EC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B0CC8"/>
    <w:multiLevelType w:val="hybridMultilevel"/>
    <w:tmpl w:val="12E670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67862"/>
    <w:multiLevelType w:val="hybridMultilevel"/>
    <w:tmpl w:val="1B7E3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5490D"/>
    <w:multiLevelType w:val="hybridMultilevel"/>
    <w:tmpl w:val="5CC6A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50FC5"/>
    <w:multiLevelType w:val="hybridMultilevel"/>
    <w:tmpl w:val="ECA63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60A0D"/>
    <w:multiLevelType w:val="hybridMultilevel"/>
    <w:tmpl w:val="9DB01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C60ED3"/>
    <w:multiLevelType w:val="hybridMultilevel"/>
    <w:tmpl w:val="54A4AA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82741"/>
    <w:multiLevelType w:val="hybridMultilevel"/>
    <w:tmpl w:val="CDA23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B4185"/>
    <w:multiLevelType w:val="hybridMultilevel"/>
    <w:tmpl w:val="5F745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43C2B"/>
    <w:multiLevelType w:val="hybridMultilevel"/>
    <w:tmpl w:val="ED16E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961104">
    <w:abstractNumId w:val="5"/>
  </w:num>
  <w:num w:numId="2" w16cid:durableId="81684109">
    <w:abstractNumId w:val="12"/>
  </w:num>
  <w:num w:numId="3" w16cid:durableId="949506819">
    <w:abstractNumId w:val="11"/>
  </w:num>
  <w:num w:numId="4" w16cid:durableId="522985123">
    <w:abstractNumId w:val="4"/>
  </w:num>
  <w:num w:numId="5" w16cid:durableId="198318310">
    <w:abstractNumId w:val="9"/>
  </w:num>
  <w:num w:numId="6" w16cid:durableId="1365055475">
    <w:abstractNumId w:val="0"/>
  </w:num>
  <w:num w:numId="7" w16cid:durableId="1631209085">
    <w:abstractNumId w:val="13"/>
  </w:num>
  <w:num w:numId="8" w16cid:durableId="1153793061">
    <w:abstractNumId w:val="1"/>
  </w:num>
  <w:num w:numId="9" w16cid:durableId="1846283204">
    <w:abstractNumId w:val="10"/>
  </w:num>
  <w:num w:numId="10" w16cid:durableId="852720554">
    <w:abstractNumId w:val="7"/>
  </w:num>
  <w:num w:numId="11" w16cid:durableId="2070883762">
    <w:abstractNumId w:val="8"/>
  </w:num>
  <w:num w:numId="12" w16cid:durableId="66342185">
    <w:abstractNumId w:val="14"/>
  </w:num>
  <w:num w:numId="13" w16cid:durableId="20788152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3238892">
    <w:abstractNumId w:val="6"/>
  </w:num>
  <w:num w:numId="15" w16cid:durableId="177848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65E"/>
    <w:rsid w:val="00044EA7"/>
    <w:rsid w:val="00052861"/>
    <w:rsid w:val="00093123"/>
    <w:rsid w:val="000B09B6"/>
    <w:rsid w:val="000F5773"/>
    <w:rsid w:val="001361E5"/>
    <w:rsid w:val="001E0425"/>
    <w:rsid w:val="001F0A0B"/>
    <w:rsid w:val="001F0B28"/>
    <w:rsid w:val="0023105F"/>
    <w:rsid w:val="00274C80"/>
    <w:rsid w:val="0028507C"/>
    <w:rsid w:val="00297AED"/>
    <w:rsid w:val="003C1982"/>
    <w:rsid w:val="00403752"/>
    <w:rsid w:val="00430566"/>
    <w:rsid w:val="004715FD"/>
    <w:rsid w:val="00484D8E"/>
    <w:rsid w:val="004B1D4F"/>
    <w:rsid w:val="004C7A03"/>
    <w:rsid w:val="004E77CE"/>
    <w:rsid w:val="004F3ABC"/>
    <w:rsid w:val="00526F03"/>
    <w:rsid w:val="00551940"/>
    <w:rsid w:val="005564A5"/>
    <w:rsid w:val="0056054E"/>
    <w:rsid w:val="00566308"/>
    <w:rsid w:val="005825E3"/>
    <w:rsid w:val="005A1B9C"/>
    <w:rsid w:val="005F156F"/>
    <w:rsid w:val="00633DD2"/>
    <w:rsid w:val="00646523"/>
    <w:rsid w:val="00670F7C"/>
    <w:rsid w:val="00692E4A"/>
    <w:rsid w:val="00735F68"/>
    <w:rsid w:val="00771502"/>
    <w:rsid w:val="007837F7"/>
    <w:rsid w:val="007C065E"/>
    <w:rsid w:val="007E0853"/>
    <w:rsid w:val="00837467"/>
    <w:rsid w:val="008E0102"/>
    <w:rsid w:val="008E3B1D"/>
    <w:rsid w:val="008F4DA1"/>
    <w:rsid w:val="00912F9F"/>
    <w:rsid w:val="00943FE9"/>
    <w:rsid w:val="00964AD1"/>
    <w:rsid w:val="009A7FCA"/>
    <w:rsid w:val="00A0087D"/>
    <w:rsid w:val="00A10594"/>
    <w:rsid w:val="00A211B6"/>
    <w:rsid w:val="00A73735"/>
    <w:rsid w:val="00A81E28"/>
    <w:rsid w:val="00AD6B8B"/>
    <w:rsid w:val="00B018B0"/>
    <w:rsid w:val="00B15AAA"/>
    <w:rsid w:val="00B425D8"/>
    <w:rsid w:val="00B762D7"/>
    <w:rsid w:val="00BA3A87"/>
    <w:rsid w:val="00BA3E6D"/>
    <w:rsid w:val="00BC4C60"/>
    <w:rsid w:val="00BC5081"/>
    <w:rsid w:val="00C03085"/>
    <w:rsid w:val="00C36A5B"/>
    <w:rsid w:val="00C61699"/>
    <w:rsid w:val="00CA3F10"/>
    <w:rsid w:val="00CA78A6"/>
    <w:rsid w:val="00CB2B3E"/>
    <w:rsid w:val="00D4719F"/>
    <w:rsid w:val="00D746D6"/>
    <w:rsid w:val="00D80CCB"/>
    <w:rsid w:val="00D94B37"/>
    <w:rsid w:val="00DA0855"/>
    <w:rsid w:val="00DB1835"/>
    <w:rsid w:val="00DE21C6"/>
    <w:rsid w:val="00E23FCA"/>
    <w:rsid w:val="00E308B0"/>
    <w:rsid w:val="00E318FC"/>
    <w:rsid w:val="00E549B8"/>
    <w:rsid w:val="00E8535A"/>
    <w:rsid w:val="00EA3659"/>
    <w:rsid w:val="00EC3277"/>
    <w:rsid w:val="00EF3FB9"/>
    <w:rsid w:val="00F06EA9"/>
    <w:rsid w:val="00F82363"/>
    <w:rsid w:val="00FC5C88"/>
    <w:rsid w:val="00FE7382"/>
    <w:rsid w:val="00FF5001"/>
    <w:rsid w:val="00FF7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22B48"/>
  <w15:docId w15:val="{FCEBEEBE-8C7F-4908-903A-EC12A4C9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C065E"/>
    <w:rPr>
      <w:rFonts w:ascii="Times New Roman" w:eastAsia="Times New Roman" w:hAnsi="Times New Roman" w:cs="Times New Roman"/>
      <w:sz w:val="24"/>
      <w:szCs w:val="24"/>
    </w:rPr>
  </w:style>
  <w:style w:type="paragraph" w:styleId="Footer">
    <w:name w:val="footer"/>
    <w:basedOn w:val="Normal"/>
    <w:link w:val="FooterChar"/>
    <w:uiPriority w:val="99"/>
    <w:rsid w:val="007C06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065E"/>
    <w:rPr>
      <w:rFonts w:ascii="Times New Roman" w:eastAsia="Times New Roman" w:hAnsi="Times New Roman" w:cs="Times New Roman"/>
      <w:sz w:val="24"/>
      <w:szCs w:val="24"/>
    </w:rPr>
  </w:style>
  <w:style w:type="character" w:styleId="Strong">
    <w:name w:val="Strong"/>
    <w:basedOn w:val="DefaultParagraphFont"/>
    <w:uiPriority w:val="22"/>
    <w:qFormat/>
    <w:rsid w:val="007C065E"/>
    <w:rPr>
      <w:b/>
      <w:bCs/>
    </w:rPr>
  </w:style>
  <w:style w:type="character" w:styleId="Emphasis">
    <w:name w:val="Emphasis"/>
    <w:basedOn w:val="DefaultParagraphFont"/>
    <w:uiPriority w:val="20"/>
    <w:qFormat/>
    <w:rsid w:val="007C065E"/>
    <w:rPr>
      <w:i/>
      <w:iCs/>
    </w:rPr>
  </w:style>
  <w:style w:type="paragraph" w:styleId="ListParagraph">
    <w:name w:val="List Paragraph"/>
    <w:basedOn w:val="Normal"/>
    <w:qFormat/>
    <w:rsid w:val="007C065E"/>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5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773"/>
    <w:rPr>
      <w:rFonts w:ascii="Tahoma" w:hAnsi="Tahoma" w:cs="Tahoma"/>
      <w:sz w:val="16"/>
      <w:szCs w:val="16"/>
    </w:rPr>
  </w:style>
  <w:style w:type="character" w:styleId="CommentReference">
    <w:name w:val="annotation reference"/>
    <w:basedOn w:val="DefaultParagraphFont"/>
    <w:uiPriority w:val="99"/>
    <w:semiHidden/>
    <w:unhideWhenUsed/>
    <w:rsid w:val="00297AED"/>
    <w:rPr>
      <w:sz w:val="16"/>
      <w:szCs w:val="16"/>
    </w:rPr>
  </w:style>
  <w:style w:type="paragraph" w:styleId="CommentText">
    <w:name w:val="annotation text"/>
    <w:basedOn w:val="Normal"/>
    <w:link w:val="CommentTextChar"/>
    <w:uiPriority w:val="99"/>
    <w:semiHidden/>
    <w:unhideWhenUsed/>
    <w:rsid w:val="00297AED"/>
    <w:pPr>
      <w:spacing w:line="240" w:lineRule="auto"/>
    </w:pPr>
    <w:rPr>
      <w:sz w:val="20"/>
      <w:szCs w:val="20"/>
    </w:rPr>
  </w:style>
  <w:style w:type="character" w:customStyle="1" w:styleId="CommentTextChar">
    <w:name w:val="Comment Text Char"/>
    <w:basedOn w:val="DefaultParagraphFont"/>
    <w:link w:val="CommentText"/>
    <w:uiPriority w:val="99"/>
    <w:semiHidden/>
    <w:rsid w:val="00297AED"/>
    <w:rPr>
      <w:sz w:val="20"/>
      <w:szCs w:val="20"/>
    </w:rPr>
  </w:style>
  <w:style w:type="paragraph" w:styleId="CommentSubject">
    <w:name w:val="annotation subject"/>
    <w:basedOn w:val="CommentText"/>
    <w:next w:val="CommentText"/>
    <w:link w:val="CommentSubjectChar"/>
    <w:uiPriority w:val="99"/>
    <w:semiHidden/>
    <w:unhideWhenUsed/>
    <w:rsid w:val="00297AED"/>
    <w:rPr>
      <w:b/>
      <w:bCs/>
    </w:rPr>
  </w:style>
  <w:style w:type="character" w:customStyle="1" w:styleId="CommentSubjectChar">
    <w:name w:val="Comment Subject Char"/>
    <w:basedOn w:val="CommentTextChar"/>
    <w:link w:val="CommentSubject"/>
    <w:uiPriority w:val="99"/>
    <w:semiHidden/>
    <w:rsid w:val="00297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6CA9-F58E-4C23-8786-57D0867C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Arniel Deondo</dc:creator>
  <cp:lastModifiedBy>Mohammed Altamush Khan</cp:lastModifiedBy>
  <cp:revision>30</cp:revision>
  <cp:lastPrinted>2024-06-05T09:45:00Z</cp:lastPrinted>
  <dcterms:created xsi:type="dcterms:W3CDTF">2015-03-09T11:53:00Z</dcterms:created>
  <dcterms:modified xsi:type="dcterms:W3CDTF">2025-09-03T08:57:00Z</dcterms:modified>
</cp:coreProperties>
</file>