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6E7CDF" w:rsidRPr="006E7CDF" w14:paraId="295D78D7" w14:textId="77777777" w:rsidTr="00382E42">
        <w:tc>
          <w:tcPr>
            <w:tcW w:w="1980" w:type="dxa"/>
          </w:tcPr>
          <w:p w14:paraId="2734734F" w14:textId="77777777" w:rsidR="006E7CDF" w:rsidRPr="006E7CDF" w:rsidRDefault="006E7CDF" w:rsidP="006E7CDF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>Overview/</w:t>
            </w:r>
          </w:p>
          <w:p w14:paraId="2238628F" w14:textId="77777777" w:rsidR="006E7CDF" w:rsidRPr="006E7CDF" w:rsidRDefault="006E7CDF" w:rsidP="006E7CDF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640" w:type="dxa"/>
          </w:tcPr>
          <w:p w14:paraId="270BAA2B" w14:textId="5259A1F0" w:rsidR="006E7CDF" w:rsidRDefault="006E7CDF" w:rsidP="006E7CDF">
            <w:pPr>
              <w:spacing w:before="120" w:after="120" w:line="240" w:lineRule="auto"/>
              <w:ind w:left="162" w:right="252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To </w:t>
            </w:r>
            <w:r w:rsidR="00FF5E5D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provide </w:t>
            </w:r>
            <w:r w:rsidRPr="006E7CDF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>clear guideline</w:t>
            </w:r>
            <w:r w:rsidR="00FF5E5D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s as per SMSA ZAF standards for the subcontracting of </w:t>
            </w:r>
            <w:r w:rsidR="00FF5E5D" w:rsidRPr="006E7CDF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>third-party</w:t>
            </w:r>
            <w:r w:rsidRPr="006E7CDF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B0731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subcontractors / </w:t>
            </w:r>
            <w:r w:rsidRPr="006E7CDF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>service providers</w:t>
            </w:r>
            <w:r w:rsidR="00FF5E5D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6829DF04" w14:textId="6BF454FA" w:rsidR="006E7CDF" w:rsidRPr="006E7CDF" w:rsidRDefault="00CE6238" w:rsidP="00CE6238">
            <w:pPr>
              <w:spacing w:before="120" w:after="120" w:line="240" w:lineRule="auto"/>
              <w:ind w:left="162" w:right="252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Third-party service providers are used as subcontractors to compliment Namlog’s customer service deliveries, where Namlog is not providing services to a specific delivery location or Namlog is not providing a direct service for e.g. airfreight of shipments. </w:t>
            </w:r>
            <w:r w:rsidR="006E7CDF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E7CDF" w:rsidRPr="006E7CDF" w14:paraId="5EC2E78D" w14:textId="77777777" w:rsidTr="00382E42">
        <w:tc>
          <w:tcPr>
            <w:tcW w:w="1980" w:type="dxa"/>
          </w:tcPr>
          <w:p w14:paraId="01F1A886" w14:textId="7C4CCEB0" w:rsidR="006E7CDF" w:rsidRPr="006E7CDF" w:rsidRDefault="006E7CDF" w:rsidP="006E7CDF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>Person</w:t>
            </w:r>
            <w:r w:rsidR="00AB646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6E7CD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Affected</w:t>
            </w:r>
          </w:p>
        </w:tc>
        <w:tc>
          <w:tcPr>
            <w:tcW w:w="8640" w:type="dxa"/>
          </w:tcPr>
          <w:p w14:paraId="2EDADD0B" w14:textId="6691A3FB" w:rsidR="006E7CDF" w:rsidRPr="00AB646F" w:rsidRDefault="00CB0731" w:rsidP="00AB646F">
            <w:pPr>
              <w:spacing w:before="120" w:after="120" w:line="240" w:lineRule="auto"/>
              <w:ind w:left="162" w:right="252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CSD - </w:t>
            </w:r>
            <w:r w:rsidR="00FF5E5D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Customer Services Department</w:t>
            </w:r>
            <w:r w:rsid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, </w:t>
            </w:r>
            <w:r w:rsidR="00FF5E5D" w:rsidRP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who are responsible for the </w:t>
            </w:r>
            <w:r w:rsidRP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management of customer </w:t>
            </w:r>
            <w:r w:rsidR="00A80A6F" w:rsidRP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Service Level Agreement (</w:t>
            </w:r>
            <w:r w:rsidRP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SLA’s</w:t>
            </w:r>
            <w:r w:rsidR="00A80A6F" w:rsidRP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)</w:t>
            </w:r>
            <w:r w:rsidRPr="00AB64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1D5EC9F7" w14:textId="75C1628B" w:rsidR="006E7CDF" w:rsidRDefault="00CB0731" w:rsidP="006E7CDF">
            <w:pPr>
              <w:spacing w:before="120" w:after="120" w:line="240" w:lineRule="auto"/>
              <w:ind w:left="162" w:right="252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Operations Division – Abnormal and Specials Transport Division, who are responsible for the management of </w:t>
            </w:r>
            <w:r w:rsidR="00E10111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third-party</w:t>
            </w:r>
            <w:r w:rsidR="00A80A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subcontractors. </w:t>
            </w:r>
          </w:p>
          <w:p w14:paraId="5876C07A" w14:textId="4F103341" w:rsidR="006E7CDF" w:rsidRPr="006E7CDF" w:rsidRDefault="00CB0731" w:rsidP="006E7CDF">
            <w:pPr>
              <w:spacing w:before="120" w:after="120" w:line="240" w:lineRule="auto"/>
              <w:ind w:left="162" w:right="252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Insurance – </w:t>
            </w:r>
            <w:r w:rsidR="00AE7A66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who will need to ensure t</w:t>
            </w: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hird</w:t>
            </w:r>
            <w:r w:rsidR="00AE7A66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-pa</w:t>
            </w: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rty service provider</w:t>
            </w:r>
            <w:r w:rsidR="00A80A6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’s </w:t>
            </w: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insurance requirements</w:t>
            </w:r>
            <w:r w:rsidR="00AE7A66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>, meets SMSA ZAF requirements</w:t>
            </w:r>
            <w:r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.  </w:t>
            </w:r>
            <w:r w:rsidR="006E7CDF" w:rsidRPr="006E7CDF">
              <w:rPr>
                <w:rFonts w:ascii="Calibri" w:eastAsia="Times New Roman" w:hAnsi="Calibri" w:cs="Tahoma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E7CDF" w:rsidRPr="006E7CDF" w14:paraId="2D6A0FFD" w14:textId="77777777" w:rsidTr="00382E42">
        <w:tc>
          <w:tcPr>
            <w:tcW w:w="1980" w:type="dxa"/>
          </w:tcPr>
          <w:p w14:paraId="763A0740" w14:textId="77777777" w:rsidR="006E7CDF" w:rsidRPr="006E7CDF" w:rsidRDefault="006E7CDF" w:rsidP="006E7CDF">
            <w:pPr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Guideline</w:t>
            </w:r>
          </w:p>
        </w:tc>
        <w:tc>
          <w:tcPr>
            <w:tcW w:w="8640" w:type="dxa"/>
          </w:tcPr>
          <w:p w14:paraId="2B352C32" w14:textId="5278CD9A" w:rsidR="006E7CDF" w:rsidRPr="006E7CDF" w:rsidRDefault="006E7CDF" w:rsidP="006E7CDF">
            <w:pPr>
              <w:numPr>
                <w:ilvl w:val="0"/>
                <w:numId w:val="1"/>
              </w:numPr>
              <w:spacing w:before="120" w:after="20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The requester </w:t>
            </w:r>
            <w:r w:rsidR="00A80A6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for a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third-party</w:t>
            </w:r>
            <w:r w:rsidR="00CB073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service </w:t>
            </w:r>
            <w:r w:rsidR="00CB073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provider should identify the required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criteria for selection </w:t>
            </w:r>
            <w:r w:rsidR="00CB073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which must be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relevant to the scope of service.</w:t>
            </w:r>
          </w:p>
          <w:p w14:paraId="31ED3D14" w14:textId="2FC54E66" w:rsidR="006E7CDF" w:rsidRPr="006E7CDF" w:rsidRDefault="00AB646F" w:rsidP="006E7CDF">
            <w:pPr>
              <w:numPr>
                <w:ilvl w:val="0"/>
                <w:numId w:val="1"/>
              </w:numPr>
              <w:spacing w:before="120" w:after="20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ore than one </w:t>
            </w:r>
            <w:r w:rsidR="00E94A5B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third</w:t>
            </w:r>
            <w:r w:rsidR="00AE7A66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="00E94A5B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party service provider 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has to be evaluated </w:t>
            </w:r>
            <w:r w:rsidR="00E94A5B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before awarding / concluding the service level agreement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54CE39B" w14:textId="3E8007D0" w:rsidR="006E7CDF" w:rsidRPr="006E7CDF" w:rsidRDefault="00E94A5B" w:rsidP="006E7CDF">
            <w:pPr>
              <w:numPr>
                <w:ilvl w:val="0"/>
                <w:numId w:val="1"/>
              </w:numPr>
              <w:spacing w:before="120" w:after="20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The Divisional Director: Customer Services Department and or the Director</w:t>
            </w:r>
            <w:r w:rsidR="00AB646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Operations, 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to approve third-party service provider appointments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110BC9A7" w14:textId="11D90FD8" w:rsidR="006E7CDF" w:rsidRPr="006E7CDF" w:rsidRDefault="006E7CDF" w:rsidP="006E7CDF">
            <w:pPr>
              <w:numPr>
                <w:ilvl w:val="0"/>
                <w:numId w:val="1"/>
              </w:numPr>
              <w:spacing w:before="120" w:after="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E10111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following 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key deliverable </w:t>
            </w:r>
            <w:r w:rsidR="00E10111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service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elements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must 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be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provided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by the third</w:t>
            </w:r>
            <w:r w:rsidR="00AE7A66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party</w:t>
            </w:r>
            <w:r w:rsidR="00A80A6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, which will form the basis of the SLA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C43BB7A" w14:textId="2610D9C5" w:rsidR="006E7CDF" w:rsidRPr="006E7CDF" w:rsidRDefault="006E7CDF" w:rsidP="006E7CDF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Delivery commitments</w:t>
            </w:r>
            <w:r w:rsidR="00AE7A66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and operational capability</w:t>
            </w:r>
          </w:p>
          <w:p w14:paraId="1D7BE674" w14:textId="4ED1D97B" w:rsidR="006E7CDF" w:rsidRPr="006E7CDF" w:rsidRDefault="00AE7A66" w:rsidP="006E7CDF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Management of d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amage 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and lost 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shipments</w:t>
            </w:r>
          </w:p>
          <w:p w14:paraId="26B88564" w14:textId="48A47258" w:rsidR="006E7CDF" w:rsidRPr="006E7CDF" w:rsidRDefault="006E7CDF" w:rsidP="006E7CDF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Trac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k and trace capability</w:t>
            </w:r>
            <w:r w:rsidR="00AE7A66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of parcels and vehicles 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FE205D4" w14:textId="7591E38D" w:rsidR="006E7CDF" w:rsidRDefault="00AE7A66" w:rsidP="006E7CDF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Customer c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omplaints 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ma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nagement </w:t>
            </w:r>
          </w:p>
          <w:p w14:paraId="47AB8922" w14:textId="4905DA56" w:rsidR="00630A6B" w:rsidRPr="006E7CDF" w:rsidRDefault="00630A6B" w:rsidP="006E7CDF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POD and document process flow management </w:t>
            </w:r>
          </w:p>
          <w:p w14:paraId="1302369A" w14:textId="10034990" w:rsidR="006E7CDF" w:rsidRPr="006E7CDF" w:rsidRDefault="00E10111" w:rsidP="006E7CDF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Pe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nalt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ies when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fail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ing to m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eet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the standard 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Service Level Agreements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criteria</w:t>
            </w:r>
          </w:p>
          <w:p w14:paraId="5DA09AF1" w14:textId="12082508" w:rsidR="00630A6B" w:rsidRDefault="00AE7A66" w:rsidP="00630A6B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Management r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eporting requirements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(if any) on a weekly, monthly &amp; annual basis</w:t>
            </w:r>
          </w:p>
          <w:p w14:paraId="408D37F9" w14:textId="7564E4BE" w:rsidR="00630A6B" w:rsidRDefault="00630A6B" w:rsidP="00630A6B">
            <w:pPr>
              <w:numPr>
                <w:ilvl w:val="0"/>
                <w:numId w:val="2"/>
              </w:numPr>
              <w:spacing w:after="0" w:line="276" w:lineRule="auto"/>
              <w:ind w:left="1332" w:right="252" w:hanging="360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Issuing of Personal Protective Clothing to personnel </w:t>
            </w:r>
          </w:p>
          <w:p w14:paraId="03D38D45" w14:textId="61472FC6" w:rsidR="006E7CDF" w:rsidRPr="006E7CDF" w:rsidRDefault="00AE7A66" w:rsidP="006E7CDF">
            <w:pPr>
              <w:numPr>
                <w:ilvl w:val="0"/>
                <w:numId w:val="1"/>
              </w:numPr>
              <w:spacing w:before="480" w:after="20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Should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the </w:t>
            </w:r>
            <w:r w:rsidR="00E10111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third-party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s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ervice provider n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ot meet the 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standards of the service level agreement 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then appropriate CAPA action should be taken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65DF347B" w14:textId="5B5FF4E5" w:rsidR="006E7CDF" w:rsidRPr="006E7CDF" w:rsidRDefault="00AE7A66" w:rsidP="006E7CDF">
            <w:pPr>
              <w:numPr>
                <w:ilvl w:val="0"/>
                <w:numId w:val="1"/>
              </w:numPr>
              <w:spacing w:after="20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Conducting of </w:t>
            </w:r>
            <w:r w:rsidR="00630A6B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ad-hoc</w:t>
            </w:r>
            <w:r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audit 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review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s of third-parties service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provider’s 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actual performance against the signed service level agreement</w:t>
            </w:r>
            <w:r w:rsidR="006E7CDF"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3EED372A" w14:textId="5252A127" w:rsidR="006E7CDF" w:rsidRPr="006E7CDF" w:rsidRDefault="006E7CDF" w:rsidP="006E7CDF">
            <w:pPr>
              <w:numPr>
                <w:ilvl w:val="0"/>
                <w:numId w:val="1"/>
              </w:numPr>
              <w:spacing w:after="200" w:line="276" w:lineRule="auto"/>
              <w:ind w:left="522" w:right="252"/>
              <w:contextualSpacing/>
              <w:jc w:val="both"/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A decision will be taken by management to change the third</w:t>
            </w:r>
            <w:r w:rsidR="00AE7A66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party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, or take corrective action, if the </w:t>
            </w:r>
            <w:r w:rsidR="00AE7A66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third-party</w:t>
            </w:r>
            <w:r w:rsidR="00E10111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 service provider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does not meet the required SMSA </w:t>
            </w:r>
            <w:r w:rsidR="00630A6B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 xml:space="preserve">ZAF </w:t>
            </w:r>
            <w:r w:rsidRPr="006E7CDF">
              <w:rPr>
                <w:rFonts w:ascii="Calibri" w:eastAsia="Calibri" w:hAnsi="Calibri" w:cs="Arial"/>
                <w:color w:val="000000"/>
                <w:kern w:val="0"/>
                <w:sz w:val="24"/>
                <w:szCs w:val="24"/>
                <w14:ligatures w14:val="none"/>
              </w:rPr>
              <w:t>standard.</w:t>
            </w:r>
          </w:p>
        </w:tc>
      </w:tr>
    </w:tbl>
    <w:p w14:paraId="1606F16B" w14:textId="77777777" w:rsidR="002137A2" w:rsidRPr="006E7CDF" w:rsidRDefault="002137A2">
      <w:pPr>
        <w:rPr>
          <w:lang w:val="en-GB"/>
        </w:rPr>
      </w:pPr>
    </w:p>
    <w:sectPr w:rsidR="002137A2" w:rsidRPr="006E7CDF" w:rsidSect="00C503B0">
      <w:headerReference w:type="default" r:id="rId7"/>
      <w:footerReference w:type="default" r:id="rId8"/>
      <w:pgSz w:w="11906" w:h="16838"/>
      <w:pgMar w:top="1440" w:right="1440" w:bottom="1440" w:left="1440" w:header="18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57FF" w14:textId="77777777" w:rsidR="00432BBE" w:rsidRDefault="00432BBE" w:rsidP="006E7CDF">
      <w:pPr>
        <w:spacing w:after="0" w:line="240" w:lineRule="auto"/>
      </w:pPr>
      <w:r>
        <w:separator/>
      </w:r>
    </w:p>
  </w:endnote>
  <w:endnote w:type="continuationSeparator" w:id="0">
    <w:p w14:paraId="21625C5C" w14:textId="77777777" w:rsidR="00432BBE" w:rsidRDefault="00432BBE" w:rsidP="006E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00EB" w14:textId="38976876" w:rsidR="00CA7899" w:rsidRPr="00C503B0" w:rsidRDefault="00C503B0" w:rsidP="00CA7899">
    <w:pPr>
      <w:pStyle w:val="Footer"/>
      <w:tabs>
        <w:tab w:val="center" w:pos="720"/>
        <w:tab w:val="center" w:pos="4680"/>
        <w:tab w:val="right" w:pos="9990"/>
      </w:tabs>
      <w:rPr>
        <w:rFonts w:ascii="Calibri" w:hAnsi="Calibri"/>
        <w:sz w:val="18"/>
        <w:szCs w:val="18"/>
      </w:rPr>
    </w:pPr>
    <w:r w:rsidRPr="00361665">
      <w:rPr>
        <w:rFonts w:ascii="Calibri" w:hAnsi="Calibri"/>
        <w:sz w:val="18"/>
        <w:szCs w:val="18"/>
      </w:rPr>
      <w:t xml:space="preserve">Page </w:t>
    </w:r>
    <w:r w:rsidRPr="00361665">
      <w:rPr>
        <w:rFonts w:ascii="Calibri" w:hAnsi="Calibri"/>
        <w:sz w:val="18"/>
        <w:szCs w:val="18"/>
      </w:rPr>
      <w:fldChar w:fldCharType="begin"/>
    </w:r>
    <w:r w:rsidRPr="00361665">
      <w:rPr>
        <w:rFonts w:ascii="Calibri" w:hAnsi="Calibri"/>
        <w:sz w:val="18"/>
        <w:szCs w:val="18"/>
      </w:rPr>
      <w:instrText xml:space="preserve"> PAGE </w:instrText>
    </w:r>
    <w:r w:rsidRPr="00361665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1</w:t>
    </w:r>
    <w:r w:rsidRPr="00361665">
      <w:rPr>
        <w:rFonts w:ascii="Calibri" w:hAnsi="Calibri"/>
        <w:sz w:val="18"/>
        <w:szCs w:val="18"/>
      </w:rPr>
      <w:fldChar w:fldCharType="end"/>
    </w:r>
    <w:r w:rsidRPr="00361665">
      <w:rPr>
        <w:rFonts w:ascii="Calibri" w:hAnsi="Calibri"/>
        <w:sz w:val="18"/>
        <w:szCs w:val="18"/>
      </w:rPr>
      <w:t xml:space="preserve"> of </w:t>
    </w:r>
    <w:r w:rsidRPr="00361665">
      <w:rPr>
        <w:rFonts w:ascii="Calibri" w:hAnsi="Calibri"/>
        <w:sz w:val="18"/>
        <w:szCs w:val="18"/>
      </w:rPr>
      <w:fldChar w:fldCharType="begin"/>
    </w:r>
    <w:r w:rsidRPr="00361665">
      <w:rPr>
        <w:rFonts w:ascii="Calibri" w:hAnsi="Calibri"/>
        <w:sz w:val="18"/>
        <w:szCs w:val="18"/>
      </w:rPr>
      <w:instrText xml:space="preserve"> NUMPAGES  </w:instrText>
    </w:r>
    <w:r w:rsidRPr="00361665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2</w:t>
    </w:r>
    <w:r w:rsidRPr="00361665">
      <w:rPr>
        <w:rFonts w:ascii="Calibri" w:hAnsi="Calibri"/>
        <w:sz w:val="18"/>
        <w:szCs w:val="18"/>
      </w:rPr>
      <w:fldChar w:fldCharType="end"/>
    </w:r>
    <w:r w:rsidRPr="00361665">
      <w:rPr>
        <w:rFonts w:ascii="Calibri" w:hAnsi="Calibri"/>
        <w:sz w:val="18"/>
        <w:szCs w:val="18"/>
      </w:rPr>
      <w:tab/>
      <w:t>Uncontrolled copy if printed</w:t>
    </w:r>
    <w:r w:rsidRPr="00361665">
      <w:rPr>
        <w:rFonts w:ascii="Calibri" w:hAnsi="Calibri"/>
        <w:sz w:val="18"/>
        <w:szCs w:val="18"/>
      </w:rPr>
      <w:tab/>
    </w:r>
  </w:p>
  <w:p w14:paraId="00B1DE6A" w14:textId="1B26ED70" w:rsidR="00C503B0" w:rsidRPr="00C503B0" w:rsidRDefault="00C503B0" w:rsidP="00C503B0">
    <w:pPr>
      <w:pStyle w:val="Footer"/>
      <w:tabs>
        <w:tab w:val="center" w:pos="720"/>
        <w:tab w:val="center" w:pos="4680"/>
        <w:tab w:val="right" w:pos="9990"/>
      </w:tabs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6920" w14:textId="77777777" w:rsidR="00432BBE" w:rsidRDefault="00432BBE" w:rsidP="006E7CDF">
      <w:pPr>
        <w:spacing w:after="0" w:line="240" w:lineRule="auto"/>
      </w:pPr>
      <w:r>
        <w:separator/>
      </w:r>
    </w:p>
  </w:footnote>
  <w:footnote w:type="continuationSeparator" w:id="0">
    <w:p w14:paraId="50BDE8C6" w14:textId="77777777" w:rsidR="00432BBE" w:rsidRDefault="00432BBE" w:rsidP="006E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FCBE" w14:textId="79493E04" w:rsidR="00C503B0" w:rsidRDefault="006E7CDF" w:rsidP="00C503B0">
    <w:pPr>
      <w:pStyle w:val="Header"/>
    </w:pPr>
    <w:r>
      <w:tab/>
    </w:r>
    <w:r>
      <w:tab/>
    </w:r>
    <w:r w:rsidR="00C503B0">
      <w:t xml:space="preserve">                             </w:t>
    </w:r>
  </w:p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3330"/>
      <w:gridCol w:w="7290"/>
    </w:tblGrid>
    <w:tr w:rsidR="00C503B0" w:rsidRPr="003069FB" w14:paraId="4AF5CF90" w14:textId="77777777" w:rsidTr="006E1480">
      <w:tc>
        <w:tcPr>
          <w:tcW w:w="3330" w:type="dxa"/>
        </w:tcPr>
        <w:p w14:paraId="74E9F77D" w14:textId="4861BC7E" w:rsidR="00C503B0" w:rsidRPr="003069FB" w:rsidRDefault="00C503B0" w:rsidP="00C503B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88030D" wp14:editId="49A48A7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371600" cy="373380"/>
                <wp:effectExtent l="0" t="0" r="0" b="7620"/>
                <wp:wrapNone/>
                <wp:docPr id="4739114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C87A95" w14:textId="77777777" w:rsidR="00C503B0" w:rsidRPr="003069FB" w:rsidRDefault="00C503B0" w:rsidP="00C503B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7290" w:type="dxa"/>
        </w:tcPr>
        <w:p w14:paraId="7C138FD9" w14:textId="77777777" w:rsidR="00C503B0" w:rsidRPr="00524C73" w:rsidRDefault="00C503B0" w:rsidP="00C503B0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Third Party Service Provider Policy</w:t>
          </w:r>
        </w:p>
        <w:p w14:paraId="1582835A" w14:textId="2EB6FBC7" w:rsidR="00C503B0" w:rsidRPr="00E36172" w:rsidRDefault="00C503B0" w:rsidP="00C503B0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</w:t>
          </w:r>
          <w:r w:rsidRPr="00524C73">
            <w:rPr>
              <w:rFonts w:ascii="Calibri" w:hAnsi="Calibri"/>
              <w:noProof/>
            </w:rPr>
            <w:t>Owner</w:t>
          </w:r>
          <w:r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>
            <w:rPr>
              <w:rFonts w:ascii="Calibri" w:hAnsi="Calibri"/>
              <w:noProof/>
            </w:rPr>
            <w:t>ZAF – Customer Service</w:t>
          </w:r>
        </w:p>
      </w:tc>
    </w:tr>
  </w:tbl>
  <w:p w14:paraId="6158F3CC" w14:textId="73B03A0F" w:rsidR="006E7CDF" w:rsidRDefault="006E7CDF" w:rsidP="00C50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7A3"/>
    <w:multiLevelType w:val="hybridMultilevel"/>
    <w:tmpl w:val="83888FA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F4E"/>
    <w:multiLevelType w:val="hybridMultilevel"/>
    <w:tmpl w:val="C38455BC"/>
    <w:lvl w:ilvl="0" w:tplc="1C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73CC28DF"/>
    <w:multiLevelType w:val="hybridMultilevel"/>
    <w:tmpl w:val="64C2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82032">
    <w:abstractNumId w:val="2"/>
  </w:num>
  <w:num w:numId="2" w16cid:durableId="2135636166">
    <w:abstractNumId w:val="0"/>
  </w:num>
  <w:num w:numId="3" w16cid:durableId="15893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DF"/>
    <w:rsid w:val="000B794F"/>
    <w:rsid w:val="001D5071"/>
    <w:rsid w:val="0021108E"/>
    <w:rsid w:val="002137A2"/>
    <w:rsid w:val="00432BBE"/>
    <w:rsid w:val="00455CDC"/>
    <w:rsid w:val="00630A6B"/>
    <w:rsid w:val="006E7CDF"/>
    <w:rsid w:val="00782F9A"/>
    <w:rsid w:val="007B2B18"/>
    <w:rsid w:val="008B475E"/>
    <w:rsid w:val="008E14FC"/>
    <w:rsid w:val="00A80A6F"/>
    <w:rsid w:val="00AB646F"/>
    <w:rsid w:val="00AE4AF0"/>
    <w:rsid w:val="00AE7A66"/>
    <w:rsid w:val="00B8770B"/>
    <w:rsid w:val="00BB6D4F"/>
    <w:rsid w:val="00C503B0"/>
    <w:rsid w:val="00CA7899"/>
    <w:rsid w:val="00CB0731"/>
    <w:rsid w:val="00CE6238"/>
    <w:rsid w:val="00D6375E"/>
    <w:rsid w:val="00E10111"/>
    <w:rsid w:val="00E94A5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4CD19"/>
  <w15:chartTrackingRefBased/>
  <w15:docId w15:val="{22F085FA-1840-41F1-A337-5A15795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C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E7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7CDF"/>
  </w:style>
  <w:style w:type="paragraph" w:styleId="Footer">
    <w:name w:val="footer"/>
    <w:basedOn w:val="Normal"/>
    <w:link w:val="FooterChar"/>
    <w:uiPriority w:val="99"/>
    <w:unhideWhenUsed/>
    <w:rsid w:val="006E7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Rianto van Reenen</dc:creator>
  <cp:keywords/>
  <dc:description/>
  <cp:lastModifiedBy>Mohammed Altamush Khan</cp:lastModifiedBy>
  <cp:revision>7</cp:revision>
  <dcterms:created xsi:type="dcterms:W3CDTF">2024-05-23T06:38:00Z</dcterms:created>
  <dcterms:modified xsi:type="dcterms:W3CDTF">2025-09-03T08:58:00Z</dcterms:modified>
</cp:coreProperties>
</file>