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1735" w14:textId="77777777" w:rsidR="009B2500" w:rsidRPr="009B2500" w:rsidRDefault="009B2500" w:rsidP="009B250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3813B4C" w14:textId="77777777" w:rsidR="009B2500" w:rsidRPr="009B2500" w:rsidRDefault="009B2500" w:rsidP="009B2500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b/>
          <w:sz w:val="24"/>
          <w:szCs w:val="24"/>
        </w:rPr>
        <w:t>Purpose:</w:t>
      </w: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CCB3CA" w14:textId="77777777" w:rsidR="009B2500" w:rsidRPr="009B2500" w:rsidRDefault="009B2500" w:rsidP="009B2500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</w:rPr>
        <w:tab/>
      </w:r>
      <w:r w:rsidRPr="009B2500">
        <w:rPr>
          <w:rFonts w:asciiTheme="minorHAnsi" w:hAnsiTheme="minorHAnsi" w:cstheme="minorHAnsi"/>
          <w:sz w:val="24"/>
          <w:szCs w:val="24"/>
        </w:rPr>
        <w:tab/>
      </w:r>
    </w:p>
    <w:p w14:paraId="6B1A3CC6" w14:textId="77777777" w:rsidR="009B2500" w:rsidRPr="009B2500" w:rsidRDefault="009B2500" w:rsidP="009B2500">
      <w:pPr>
        <w:numPr>
          <w:ilvl w:val="1"/>
          <w:numId w:val="44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when handing over a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Court matter to </w:t>
      </w:r>
      <w:r>
        <w:rPr>
          <w:rFonts w:asciiTheme="minorHAnsi" w:hAnsiTheme="minorHAnsi" w:cstheme="minorHAnsi"/>
          <w:sz w:val="24"/>
          <w:szCs w:val="24"/>
        </w:rPr>
        <w:t xml:space="preserve">Snyman </w:t>
      </w:r>
      <w:r w:rsidRPr="009B2500">
        <w:rPr>
          <w:rFonts w:asciiTheme="minorHAnsi" w:hAnsiTheme="minorHAnsi" w:cstheme="minorHAnsi"/>
          <w:sz w:val="24"/>
          <w:szCs w:val="24"/>
        </w:rPr>
        <w:t xml:space="preserve">Attorneys, which pertains to an employee or employees employed under </w:t>
      </w:r>
      <w:r w:rsidR="00270F07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9B2500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89A6373" w14:textId="77777777" w:rsidR="009B2500" w:rsidRPr="009B2500" w:rsidRDefault="009B2500" w:rsidP="009B2500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E625CC" w14:textId="77777777" w:rsidR="009B2500" w:rsidRPr="009B2500" w:rsidRDefault="009B2500" w:rsidP="009B2500">
      <w:pPr>
        <w:numPr>
          <w:ilvl w:val="0"/>
          <w:numId w:val="44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b/>
          <w:sz w:val="24"/>
          <w:szCs w:val="24"/>
        </w:rPr>
        <w:t>Applicability:</w:t>
      </w:r>
    </w:p>
    <w:p w14:paraId="6944AF9D" w14:textId="77777777" w:rsidR="009B2500" w:rsidRPr="009B2500" w:rsidRDefault="009B2500" w:rsidP="009B250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  <w:r w:rsidRPr="009B2500">
        <w:rPr>
          <w:rFonts w:asciiTheme="minorHAnsi" w:hAnsiTheme="minorHAnsi" w:cstheme="minorHAnsi"/>
          <w:sz w:val="24"/>
          <w:szCs w:val="24"/>
        </w:rPr>
        <w:tab/>
      </w:r>
    </w:p>
    <w:p w14:paraId="0B121632" w14:textId="77777777" w:rsidR="009B2500" w:rsidRPr="009B2500" w:rsidRDefault="009B2500" w:rsidP="009B2500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</w:rPr>
        <w:t>2.1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This internal procedure is applicable to all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Court matters in respect of all permanent and non-permanent employees employed under </w:t>
      </w:r>
      <w:r w:rsidR="00270F07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9B2500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FEA2ED1" w14:textId="77777777" w:rsidR="009B2500" w:rsidRPr="009B2500" w:rsidRDefault="009B2500" w:rsidP="009B2500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6612D9AC" w14:textId="77777777" w:rsidR="009B2500" w:rsidRPr="009B2500" w:rsidRDefault="009B2500" w:rsidP="009B2500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2500">
        <w:rPr>
          <w:rFonts w:asciiTheme="minorHAnsi" w:hAnsiTheme="minorHAnsi" w:cstheme="minorHAnsi"/>
          <w:b/>
          <w:sz w:val="24"/>
          <w:szCs w:val="24"/>
        </w:rPr>
        <w:t>3.</w:t>
      </w: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  <w:r w:rsidRPr="009B2500">
        <w:rPr>
          <w:rFonts w:asciiTheme="minorHAnsi" w:hAnsiTheme="minorHAnsi" w:cstheme="minorHAnsi"/>
          <w:sz w:val="24"/>
          <w:szCs w:val="24"/>
        </w:rPr>
        <w:tab/>
      </w:r>
      <w:r w:rsidRPr="009B2500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7C357BD7" w14:textId="77777777" w:rsidR="009B2500" w:rsidRPr="009B2500" w:rsidRDefault="009B2500" w:rsidP="009B250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DCD793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9B2500">
        <w:rPr>
          <w:rFonts w:asciiTheme="minorHAnsi" w:hAnsiTheme="minorHAnsi" w:cstheme="minorHAnsi"/>
          <w:sz w:val="24"/>
          <w:szCs w:val="24"/>
        </w:rPr>
        <w:t xml:space="preserve">  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The Group HR Department will determine whether the matter that needs to be handed over to </w:t>
      </w:r>
      <w:r>
        <w:rPr>
          <w:rFonts w:asciiTheme="minorHAnsi" w:hAnsiTheme="minorHAnsi" w:cstheme="minorHAnsi"/>
          <w:sz w:val="24"/>
          <w:szCs w:val="24"/>
        </w:rPr>
        <w:t xml:space="preserve">Snyman </w:t>
      </w:r>
      <w:r w:rsidRPr="009B2500">
        <w:rPr>
          <w:rFonts w:asciiTheme="minorHAnsi" w:hAnsiTheme="minorHAnsi" w:cstheme="minorHAnsi"/>
          <w:sz w:val="24"/>
          <w:szCs w:val="24"/>
        </w:rPr>
        <w:t xml:space="preserve">Attorneys is for a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matter or civil litigation. </w:t>
      </w:r>
    </w:p>
    <w:p w14:paraId="7546EE9A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D3C7FBC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When it is determined that it is for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litigation, the Group HR Department determines the nature of the instruction e.g. chairing a disciplinary hearing, review, appeal, arbitration, etc.</w:t>
      </w:r>
    </w:p>
    <w:p w14:paraId="54FD1774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C7993E9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The Group HR Department completes the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Litigation Instruction Handover Form. </w:t>
      </w:r>
    </w:p>
    <w:p w14:paraId="2F2C1229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48C1716E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The Group HR Department ensures that the completed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Litigation Instruction Handover Form is perused and signed by the relevant Regional / Managing Director, or General Manager, should same be applicable. </w:t>
      </w:r>
    </w:p>
    <w:p w14:paraId="40296E30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075107D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lastRenderedPageBreak/>
        <w:t>Step 5:</w:t>
      </w:r>
      <w:r w:rsidRPr="009B2500">
        <w:rPr>
          <w:rFonts w:asciiTheme="minorHAnsi" w:hAnsiTheme="minorHAnsi" w:cstheme="minorHAnsi"/>
          <w:sz w:val="24"/>
          <w:szCs w:val="24"/>
        </w:rPr>
        <w:t xml:space="preserve"> 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Where another employee, other than the aforementioned, is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authorised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to sign the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Litigation Instruction Handover Form on behalf of the Regional / Managing Director or General Manager, written confirmation of such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authorisation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must be obtained and filed. </w:t>
      </w:r>
    </w:p>
    <w:p w14:paraId="76065835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C72F06C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6:</w:t>
      </w:r>
      <w:r w:rsidRPr="009B2500">
        <w:rPr>
          <w:rFonts w:asciiTheme="minorHAnsi" w:hAnsiTheme="minorHAnsi" w:cstheme="minorHAnsi"/>
          <w:sz w:val="24"/>
          <w:szCs w:val="24"/>
        </w:rPr>
        <w:tab/>
        <w:t>The Group HR Department makes copies of all the documents on the file being handed over.</w:t>
      </w:r>
    </w:p>
    <w:p w14:paraId="107E5327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948B2A4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7:</w:t>
      </w:r>
      <w:r w:rsidRPr="009B2500">
        <w:rPr>
          <w:rFonts w:asciiTheme="minorHAnsi" w:hAnsiTheme="minorHAnsi" w:cstheme="minorHAnsi"/>
          <w:sz w:val="24"/>
          <w:szCs w:val="24"/>
        </w:rPr>
        <w:tab/>
        <w:t>The Group HR Department creates a bundle from the documents and ensures that such bundle is paginated.</w:t>
      </w:r>
    </w:p>
    <w:p w14:paraId="54FA359D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DE7A16D" w14:textId="77777777" w:rsidR="009B2500" w:rsidRPr="009B2500" w:rsidRDefault="009B2500" w:rsidP="009B2500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B2500">
        <w:rPr>
          <w:rFonts w:asciiTheme="minorHAnsi" w:hAnsiTheme="minorHAnsi" w:cstheme="minorHAnsi"/>
          <w:sz w:val="24"/>
          <w:szCs w:val="24"/>
          <w:u w:val="single"/>
        </w:rPr>
        <w:t>Step 8:</w:t>
      </w:r>
      <w:r w:rsidRPr="009B2500">
        <w:rPr>
          <w:rFonts w:asciiTheme="minorHAnsi" w:hAnsiTheme="minorHAnsi" w:cstheme="minorHAnsi"/>
          <w:sz w:val="24"/>
          <w:szCs w:val="24"/>
        </w:rPr>
        <w:tab/>
        <w:t xml:space="preserve">The Group HR Department sends the signed-off </w:t>
      </w:r>
      <w:proofErr w:type="spellStart"/>
      <w:r w:rsidRPr="009B2500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9B2500">
        <w:rPr>
          <w:rFonts w:asciiTheme="minorHAnsi" w:hAnsiTheme="minorHAnsi" w:cstheme="minorHAnsi"/>
          <w:sz w:val="24"/>
          <w:szCs w:val="24"/>
        </w:rPr>
        <w:t xml:space="preserve"> Litigation Instruction Handover Form, with the accompanying bundle of documents, via email and in hard copy to </w:t>
      </w:r>
      <w:r>
        <w:rPr>
          <w:rFonts w:asciiTheme="minorHAnsi" w:hAnsiTheme="minorHAnsi" w:cstheme="minorHAnsi"/>
          <w:sz w:val="24"/>
          <w:szCs w:val="24"/>
        </w:rPr>
        <w:t>Snyman Attorneys</w:t>
      </w:r>
      <w:r w:rsidRPr="009B25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28A0D2" w14:textId="77777777" w:rsidR="009B2500" w:rsidRPr="009B2500" w:rsidRDefault="009B2500" w:rsidP="009B2500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63AE8A67" w14:textId="77777777" w:rsidR="009B2500" w:rsidRPr="009B2500" w:rsidRDefault="009B2500" w:rsidP="009B2500">
      <w:pPr>
        <w:rPr>
          <w:rFonts w:asciiTheme="minorHAnsi" w:hAnsiTheme="minorHAnsi" w:cstheme="minorHAnsi"/>
          <w:sz w:val="24"/>
          <w:szCs w:val="24"/>
        </w:rPr>
      </w:pPr>
    </w:p>
    <w:p w14:paraId="3A0083C2" w14:textId="77777777" w:rsidR="00E112D5" w:rsidRPr="009B2500" w:rsidRDefault="00E112D5" w:rsidP="009B2500">
      <w:pPr>
        <w:rPr>
          <w:rFonts w:asciiTheme="minorHAnsi" w:hAnsiTheme="minorHAnsi" w:cstheme="minorHAnsi"/>
          <w:sz w:val="24"/>
          <w:szCs w:val="24"/>
        </w:rPr>
      </w:pPr>
    </w:p>
    <w:sectPr w:rsidR="00E112D5" w:rsidRPr="009B2500" w:rsidSect="0010068D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E5D7" w14:textId="77777777" w:rsidR="005C2917" w:rsidRDefault="005C2917" w:rsidP="00561FAE">
      <w:r>
        <w:separator/>
      </w:r>
    </w:p>
  </w:endnote>
  <w:endnote w:type="continuationSeparator" w:id="0">
    <w:p w14:paraId="428FB98B" w14:textId="77777777" w:rsidR="005C2917" w:rsidRDefault="005C2917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2635" w14:textId="38C166FF" w:rsidR="0010068D" w:rsidRPr="00666555" w:rsidRDefault="00000000" w:rsidP="009A5CC0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10068D" w:rsidRPr="00855DD0">
          <w:rPr>
            <w:rFonts w:asciiTheme="minorHAnsi" w:hAnsiTheme="minorHAnsi" w:cstheme="minorHAnsi"/>
          </w:rPr>
          <w:t xml:space="preserve">Page </w:t>
        </w:r>
        <w:r w:rsidR="0010068D" w:rsidRPr="00855DD0">
          <w:rPr>
            <w:rFonts w:asciiTheme="minorHAnsi" w:hAnsiTheme="minorHAnsi" w:cstheme="minorHAnsi"/>
            <w:b/>
          </w:rPr>
          <w:fldChar w:fldCharType="begin"/>
        </w:r>
        <w:r w:rsidR="0010068D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10068D" w:rsidRPr="00855DD0">
          <w:rPr>
            <w:rFonts w:asciiTheme="minorHAnsi" w:hAnsiTheme="minorHAnsi" w:cstheme="minorHAnsi"/>
            <w:b/>
          </w:rPr>
          <w:fldChar w:fldCharType="separate"/>
        </w:r>
        <w:r w:rsidR="00B97127">
          <w:rPr>
            <w:rFonts w:asciiTheme="minorHAnsi" w:hAnsiTheme="minorHAnsi" w:cstheme="minorHAnsi"/>
            <w:b/>
            <w:noProof/>
          </w:rPr>
          <w:t>1</w:t>
        </w:r>
        <w:r w:rsidR="0010068D" w:rsidRPr="00855DD0">
          <w:rPr>
            <w:rFonts w:asciiTheme="minorHAnsi" w:hAnsiTheme="minorHAnsi" w:cstheme="minorHAnsi"/>
            <w:b/>
          </w:rPr>
          <w:fldChar w:fldCharType="end"/>
        </w:r>
        <w:r w:rsidR="0010068D" w:rsidRPr="00855DD0">
          <w:rPr>
            <w:rFonts w:asciiTheme="minorHAnsi" w:hAnsiTheme="minorHAnsi" w:cstheme="minorHAnsi"/>
          </w:rPr>
          <w:t xml:space="preserve"> of </w:t>
        </w:r>
        <w:r w:rsidR="0010068D" w:rsidRPr="00855DD0">
          <w:rPr>
            <w:rFonts w:asciiTheme="minorHAnsi" w:hAnsiTheme="minorHAnsi" w:cstheme="minorHAnsi"/>
            <w:b/>
          </w:rPr>
          <w:fldChar w:fldCharType="begin"/>
        </w:r>
        <w:r w:rsidR="0010068D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10068D" w:rsidRPr="00855DD0">
          <w:rPr>
            <w:rFonts w:asciiTheme="minorHAnsi" w:hAnsiTheme="minorHAnsi" w:cstheme="minorHAnsi"/>
            <w:b/>
          </w:rPr>
          <w:fldChar w:fldCharType="separate"/>
        </w:r>
        <w:r w:rsidR="00B97127">
          <w:rPr>
            <w:rFonts w:asciiTheme="minorHAnsi" w:hAnsiTheme="minorHAnsi" w:cstheme="minorHAnsi"/>
            <w:b/>
            <w:noProof/>
          </w:rPr>
          <w:t>2</w:t>
        </w:r>
        <w:r w:rsidR="0010068D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10068D" w:rsidRPr="00855DD0">
      <w:rPr>
        <w:rFonts w:asciiTheme="minorHAnsi" w:hAnsiTheme="minorHAnsi" w:cstheme="minorHAnsi"/>
      </w:rPr>
      <w:ptab w:relativeTo="margin" w:alignment="center" w:leader="none"/>
    </w:r>
    <w:r w:rsidR="0010068D" w:rsidRPr="00855DD0">
      <w:rPr>
        <w:rFonts w:asciiTheme="minorHAnsi" w:hAnsiTheme="minorHAnsi" w:cstheme="minorHAnsi"/>
      </w:rPr>
      <w:t>Uncontrolled copy if printed</w:t>
    </w:r>
    <w:r w:rsidR="0010068D" w:rsidRPr="00855DD0">
      <w:rPr>
        <w:rFonts w:asciiTheme="minorHAnsi" w:hAnsiTheme="minorHAnsi" w:cstheme="minorHAnsi"/>
      </w:rPr>
      <w:ptab w:relativeTo="margin" w:alignment="right" w:leader="none"/>
    </w:r>
  </w:p>
  <w:p w14:paraId="2591A023" w14:textId="77777777" w:rsidR="0010068D" w:rsidRDefault="0010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C340" w14:textId="77777777" w:rsidR="005C2917" w:rsidRDefault="005C2917" w:rsidP="00561FAE">
      <w:r>
        <w:separator/>
      </w:r>
    </w:p>
  </w:footnote>
  <w:footnote w:type="continuationSeparator" w:id="0">
    <w:p w14:paraId="7402F8E7" w14:textId="77777777" w:rsidR="005C2917" w:rsidRDefault="005C2917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E2A2" w14:textId="77777777" w:rsidR="0010068D" w:rsidRPr="00666555" w:rsidRDefault="0010068D" w:rsidP="0010068D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10068D">
      <w:rPr>
        <w:rFonts w:ascii="Calibri" w:hAnsi="Calibri" w:cs="Calibri"/>
        <w:b/>
        <w:bCs/>
        <w:sz w:val="32"/>
        <w:szCs w:val="32"/>
      </w:rPr>
      <w:t xml:space="preserve">Handling a </w:t>
    </w:r>
    <w:proofErr w:type="spellStart"/>
    <w:r w:rsidRPr="0010068D">
      <w:rPr>
        <w:rFonts w:ascii="Calibri" w:hAnsi="Calibri" w:cs="Calibri"/>
        <w:b/>
        <w:bCs/>
        <w:sz w:val="32"/>
        <w:szCs w:val="32"/>
      </w:rPr>
      <w:t>Labour</w:t>
    </w:r>
    <w:proofErr w:type="spellEnd"/>
    <w:r w:rsidRPr="0010068D">
      <w:rPr>
        <w:rFonts w:ascii="Calibri" w:hAnsi="Calibri" w:cs="Calibri"/>
        <w:b/>
        <w:bCs/>
        <w:sz w:val="32"/>
        <w:szCs w:val="32"/>
      </w:rPr>
      <w:t xml:space="preserve"> Court </w:t>
    </w:r>
    <w:r>
      <w:rPr>
        <w:rFonts w:ascii="Calibri" w:hAnsi="Calibri" w:cs="Calibri"/>
        <w:b/>
        <w:bCs/>
        <w:sz w:val="32"/>
        <w:szCs w:val="32"/>
      </w:rPr>
      <w:t>M</w:t>
    </w:r>
    <w:r w:rsidRPr="0010068D">
      <w:rPr>
        <w:rFonts w:ascii="Calibri" w:hAnsi="Calibri" w:cs="Calibri"/>
        <w:b/>
        <w:bCs/>
        <w:sz w:val="32"/>
        <w:szCs w:val="32"/>
      </w:rPr>
      <w:t>atter</w:t>
    </w: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66D6C21" wp14:editId="3EDA07FB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DB232A" w14:textId="77777777" w:rsidR="0010068D" w:rsidRDefault="0010068D" w:rsidP="0010068D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79E0D294" w14:textId="77777777" w:rsidR="00E95979" w:rsidRPr="0010068D" w:rsidRDefault="0010068D" w:rsidP="0010068D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D736201"/>
    <w:multiLevelType w:val="multilevel"/>
    <w:tmpl w:val="35C67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2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3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9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A1452F"/>
    <w:multiLevelType w:val="multilevel"/>
    <w:tmpl w:val="9694337C"/>
    <w:lvl w:ilvl="0">
      <w:start w:val="2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2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2270074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776830122">
    <w:abstractNumId w:val="43"/>
  </w:num>
  <w:num w:numId="3" w16cid:durableId="43874460">
    <w:abstractNumId w:val="15"/>
  </w:num>
  <w:num w:numId="4" w16cid:durableId="1117988846">
    <w:abstractNumId w:val="4"/>
  </w:num>
  <w:num w:numId="5" w16cid:durableId="2056346738">
    <w:abstractNumId w:val="36"/>
  </w:num>
  <w:num w:numId="6" w16cid:durableId="1295215597">
    <w:abstractNumId w:val="10"/>
  </w:num>
  <w:num w:numId="7" w16cid:durableId="1278755531">
    <w:abstractNumId w:val="25"/>
  </w:num>
  <w:num w:numId="8" w16cid:durableId="790905468">
    <w:abstractNumId w:val="45"/>
  </w:num>
  <w:num w:numId="9" w16cid:durableId="534543663">
    <w:abstractNumId w:val="27"/>
  </w:num>
  <w:num w:numId="10" w16cid:durableId="1016150833">
    <w:abstractNumId w:val="5"/>
  </w:num>
  <w:num w:numId="11" w16cid:durableId="1325284198">
    <w:abstractNumId w:val="19"/>
  </w:num>
  <w:num w:numId="12" w16cid:durableId="221526468">
    <w:abstractNumId w:val="46"/>
  </w:num>
  <w:num w:numId="13" w16cid:durableId="165948911">
    <w:abstractNumId w:val="6"/>
  </w:num>
  <w:num w:numId="14" w16cid:durableId="1397051961">
    <w:abstractNumId w:val="35"/>
  </w:num>
  <w:num w:numId="15" w16cid:durableId="320155125">
    <w:abstractNumId w:val="16"/>
  </w:num>
  <w:num w:numId="16" w16cid:durableId="2081323150">
    <w:abstractNumId w:val="32"/>
  </w:num>
  <w:num w:numId="17" w16cid:durableId="1309284388">
    <w:abstractNumId w:val="3"/>
  </w:num>
  <w:num w:numId="18" w16cid:durableId="713772603">
    <w:abstractNumId w:val="7"/>
  </w:num>
  <w:num w:numId="19" w16cid:durableId="339549546">
    <w:abstractNumId w:val="14"/>
  </w:num>
  <w:num w:numId="20" w16cid:durableId="1239751097">
    <w:abstractNumId w:val="8"/>
  </w:num>
  <w:num w:numId="21" w16cid:durableId="838278378">
    <w:abstractNumId w:val="24"/>
  </w:num>
  <w:num w:numId="22" w16cid:durableId="1701272885">
    <w:abstractNumId w:val="34"/>
  </w:num>
  <w:num w:numId="23" w16cid:durableId="1735423108">
    <w:abstractNumId w:val="13"/>
  </w:num>
  <w:num w:numId="24" w16cid:durableId="1736662889">
    <w:abstractNumId w:val="37"/>
  </w:num>
  <w:num w:numId="25" w16cid:durableId="627324648">
    <w:abstractNumId w:val="38"/>
  </w:num>
  <w:num w:numId="26" w16cid:durableId="142622742">
    <w:abstractNumId w:val="44"/>
  </w:num>
  <w:num w:numId="27" w16cid:durableId="902643861">
    <w:abstractNumId w:val="23"/>
  </w:num>
  <w:num w:numId="28" w16cid:durableId="1808204174">
    <w:abstractNumId w:val="18"/>
  </w:num>
  <w:num w:numId="29" w16cid:durableId="1994096285">
    <w:abstractNumId w:val="2"/>
  </w:num>
  <w:num w:numId="30" w16cid:durableId="1954557726">
    <w:abstractNumId w:val="47"/>
  </w:num>
  <w:num w:numId="31" w16cid:durableId="1721857188">
    <w:abstractNumId w:val="9"/>
  </w:num>
  <w:num w:numId="32" w16cid:durableId="1578636619">
    <w:abstractNumId w:val="30"/>
  </w:num>
  <w:num w:numId="33" w16cid:durableId="171147124">
    <w:abstractNumId w:val="17"/>
  </w:num>
  <w:num w:numId="34" w16cid:durableId="218131763">
    <w:abstractNumId w:val="41"/>
  </w:num>
  <w:num w:numId="35" w16cid:durableId="1126318223">
    <w:abstractNumId w:val="12"/>
  </w:num>
  <w:num w:numId="36" w16cid:durableId="1119496790">
    <w:abstractNumId w:val="26"/>
  </w:num>
  <w:num w:numId="37" w16cid:durableId="506792641">
    <w:abstractNumId w:val="11"/>
  </w:num>
  <w:num w:numId="38" w16cid:durableId="1930961647">
    <w:abstractNumId w:val="33"/>
  </w:num>
  <w:num w:numId="39" w16cid:durableId="501286675">
    <w:abstractNumId w:val="29"/>
  </w:num>
  <w:num w:numId="40" w16cid:durableId="1051349297">
    <w:abstractNumId w:val="40"/>
  </w:num>
  <w:num w:numId="41" w16cid:durableId="2131435398">
    <w:abstractNumId w:val="1"/>
  </w:num>
  <w:num w:numId="42" w16cid:durableId="386686713">
    <w:abstractNumId w:val="42"/>
  </w:num>
  <w:num w:numId="43" w16cid:durableId="1735465966">
    <w:abstractNumId w:val="39"/>
  </w:num>
  <w:num w:numId="44" w16cid:durableId="1802965227">
    <w:abstractNumId w:val="21"/>
  </w:num>
  <w:num w:numId="45" w16cid:durableId="959722875">
    <w:abstractNumId w:val="22"/>
  </w:num>
  <w:num w:numId="46" w16cid:durableId="2010211029">
    <w:abstractNumId w:val="28"/>
  </w:num>
  <w:num w:numId="47" w16cid:durableId="201484165">
    <w:abstractNumId w:val="20"/>
  </w:num>
  <w:num w:numId="48" w16cid:durableId="112138814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7E8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68D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69F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A8E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7C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12F"/>
    <w:rsid w:val="002662C7"/>
    <w:rsid w:val="002664E8"/>
    <w:rsid w:val="00266941"/>
    <w:rsid w:val="00267411"/>
    <w:rsid w:val="00267A8F"/>
    <w:rsid w:val="00270727"/>
    <w:rsid w:val="00270DE8"/>
    <w:rsid w:val="00270F07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0C6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BDD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21F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4C1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3A1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17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4D3D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1ED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820"/>
    <w:rsid w:val="007C7CD1"/>
    <w:rsid w:val="007D053F"/>
    <w:rsid w:val="007D0BE2"/>
    <w:rsid w:val="007D12BB"/>
    <w:rsid w:val="007D136D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4CF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5CC0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500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989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0A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3C12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196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12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C6FF9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2DCF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0BE2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8B0"/>
    <w:rsid w:val="00EB3928"/>
    <w:rsid w:val="00EB3BB9"/>
    <w:rsid w:val="00EB4C93"/>
    <w:rsid w:val="00EB4F4A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5CC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0F8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57F38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78269"/>
  <w15:docId w15:val="{A826D117-2BAC-494F-AC7F-ADD78AB5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E82D-B7C7-49DC-8106-9FF15D24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1933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2022-03-27T06:07:00Z</cp:lastPrinted>
  <dcterms:created xsi:type="dcterms:W3CDTF">2025-09-03T09:22:00Z</dcterms:created>
  <dcterms:modified xsi:type="dcterms:W3CDTF">2025-09-03T09:22:00Z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