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B73B" w14:textId="77777777" w:rsidR="004A310D" w:rsidRPr="002D56B8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PURPOSE</w:t>
      </w:r>
    </w:p>
    <w:p w14:paraId="7D2E2800" w14:textId="77777777" w:rsidR="004A310D" w:rsidRPr="002D56B8" w:rsidRDefault="004A310D" w:rsidP="00A8293F">
      <w:pPr>
        <w:spacing w:after="160" w:line="259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The purpose of the</w:t>
      </w:r>
      <w:r w:rsidR="00C44BC9"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 xml:space="preserve">Clearing Cash-up </w:t>
      </w:r>
      <w:r w:rsidRPr="002D56B8">
        <w:rPr>
          <w:rFonts w:ascii="Calibri" w:eastAsia="Calibri" w:hAnsi="Calibri"/>
          <w:sz w:val="22"/>
          <w:szCs w:val="22"/>
          <w:lang w:val="en-ZA"/>
        </w:rPr>
        <w:t>Standard Operating Procedure (SOP) is to align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the C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>learing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2D56B8">
        <w:rPr>
          <w:rFonts w:ascii="Calibri" w:eastAsia="Calibri" w:hAnsi="Calibri"/>
          <w:sz w:val="22"/>
          <w:szCs w:val="22"/>
          <w:lang w:val="en-ZA"/>
        </w:rPr>
        <w:t>t</w:t>
      </w:r>
      <w:r w:rsidRPr="002D56B8">
        <w:rPr>
          <w:rFonts w:ascii="Calibri" w:eastAsia="Calibri" w:hAnsi="Calibri"/>
          <w:sz w:val="22"/>
          <w:szCs w:val="22"/>
          <w:lang w:val="en-ZA"/>
        </w:rPr>
        <w:t>eam</w:t>
      </w:r>
      <w:r w:rsidR="00C377AA"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2D56B8">
        <w:rPr>
          <w:rFonts w:ascii="Calibri" w:eastAsia="Calibri" w:hAnsi="Calibri"/>
          <w:sz w:val="22"/>
          <w:szCs w:val="22"/>
          <w:lang w:val="en-ZA"/>
        </w:rPr>
        <w:t>on expectations pertaining to the</w:t>
      </w:r>
      <w:r w:rsidR="00C45594"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cash-up of documents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 xml:space="preserve"> process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prior to handing over documentation to the Linehaul driver to dispatch to the border</w:t>
      </w:r>
      <w:r w:rsidR="00C45594" w:rsidRPr="002D56B8">
        <w:rPr>
          <w:rFonts w:ascii="Calibri" w:eastAsia="Calibri" w:hAnsi="Calibri"/>
          <w:sz w:val="22"/>
          <w:szCs w:val="22"/>
          <w:lang w:val="en-ZA"/>
        </w:rPr>
        <w:t>.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F00AC9" w:rsidRPr="002D56B8">
        <w:rPr>
          <w:rFonts w:ascii="Calibri" w:eastAsia="Calibri" w:hAnsi="Calibri"/>
          <w:sz w:val="22"/>
          <w:szCs w:val="22"/>
          <w:lang w:val="en-ZA"/>
        </w:rPr>
        <w:t xml:space="preserve">Also, to ensure all 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>queries</w:t>
      </w:r>
      <w:r w:rsidR="00F00AC9" w:rsidRPr="002D56B8">
        <w:rPr>
          <w:rFonts w:ascii="Calibri" w:eastAsia="Calibri" w:hAnsi="Calibri"/>
          <w:sz w:val="22"/>
          <w:szCs w:val="22"/>
          <w:lang w:val="en-ZA"/>
        </w:rPr>
        <w:t xml:space="preserve"> are 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>directed to the correct individual</w:t>
      </w:r>
      <w:r w:rsidR="00F00AC9" w:rsidRPr="002D56B8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Pr="002D56B8">
        <w:rPr>
          <w:rFonts w:ascii="Calibri" w:eastAsia="Calibri" w:hAnsi="Calibri"/>
          <w:sz w:val="22"/>
          <w:szCs w:val="22"/>
          <w:lang w:val="en-ZA"/>
        </w:rPr>
        <w:t>The SOP must be utilised as</w:t>
      </w:r>
      <w:r w:rsidR="00C45594" w:rsidRPr="002D56B8">
        <w:rPr>
          <w:rFonts w:ascii="Calibri" w:eastAsia="Calibri" w:hAnsi="Calibri"/>
          <w:sz w:val="22"/>
          <w:szCs w:val="22"/>
          <w:lang w:val="en-ZA"/>
        </w:rPr>
        <w:t xml:space="preserve"> a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guideline </w:t>
      </w:r>
      <w:r w:rsidR="00C45594" w:rsidRPr="002D56B8">
        <w:rPr>
          <w:rFonts w:ascii="Calibri" w:eastAsia="Calibri" w:hAnsi="Calibri"/>
          <w:sz w:val="22"/>
          <w:szCs w:val="22"/>
          <w:lang w:val="en-ZA"/>
        </w:rPr>
        <w:t xml:space="preserve">for all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Clearing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 xml:space="preserve"> staff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="00F34830" w:rsidRPr="002D56B8">
        <w:rPr>
          <w:rFonts w:ascii="Calibri" w:eastAsia="Calibri" w:hAnsi="Calibri"/>
          <w:sz w:val="22"/>
          <w:szCs w:val="22"/>
          <w:lang w:val="en-ZA"/>
        </w:rPr>
        <w:t xml:space="preserve">This is to ensure </w:t>
      </w:r>
      <w:r w:rsidR="00EC28DC" w:rsidRPr="002D56B8">
        <w:rPr>
          <w:rFonts w:ascii="Calibri" w:eastAsia="Calibri" w:hAnsi="Calibri"/>
          <w:sz w:val="22"/>
          <w:szCs w:val="22"/>
          <w:lang w:val="en-ZA"/>
        </w:rPr>
        <w:t>delays are mitigated as far possible and limit any</w:t>
      </w:r>
      <w:r w:rsidR="007F0B91" w:rsidRPr="002D56B8">
        <w:rPr>
          <w:rFonts w:ascii="Calibri" w:eastAsia="Calibri" w:hAnsi="Calibri"/>
          <w:sz w:val="22"/>
          <w:szCs w:val="22"/>
          <w:lang w:val="en-ZA"/>
        </w:rPr>
        <w:t xml:space="preserve"> risk of financial loss to the company</w:t>
      </w:r>
      <w:r w:rsidR="00F34830" w:rsidRPr="002D56B8">
        <w:rPr>
          <w:rFonts w:ascii="Calibri" w:eastAsia="Calibri" w:hAnsi="Calibri"/>
          <w:sz w:val="22"/>
          <w:szCs w:val="22"/>
          <w:lang w:val="en-ZA"/>
        </w:rPr>
        <w:t xml:space="preserve">. </w:t>
      </w:r>
    </w:p>
    <w:p w14:paraId="6EC17278" w14:textId="77777777" w:rsidR="00EC28DC" w:rsidRPr="002D56B8" w:rsidRDefault="00EC28DC" w:rsidP="00416F75">
      <w:pPr>
        <w:spacing w:after="160" w:line="259" w:lineRule="auto"/>
        <w:ind w:left="709"/>
        <w:rPr>
          <w:rFonts w:ascii="Calibri" w:eastAsia="Calibri" w:hAnsi="Calibri"/>
          <w:sz w:val="22"/>
          <w:szCs w:val="22"/>
          <w:lang w:val="en-ZA"/>
        </w:rPr>
      </w:pPr>
    </w:p>
    <w:p w14:paraId="0E516A25" w14:textId="77777777" w:rsidR="004A310D" w:rsidRPr="002D56B8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SCOPE</w:t>
      </w:r>
    </w:p>
    <w:p w14:paraId="6461CD5A" w14:textId="77777777" w:rsidR="006E691D" w:rsidRPr="002D56B8" w:rsidRDefault="006E691D" w:rsidP="00A8293F">
      <w:pPr>
        <w:spacing w:after="160" w:line="256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 xml:space="preserve">The SOP is applicable to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C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learing team directly and indirectly involved with the dealing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 xml:space="preserve">of 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documentation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handed over to the Operations Managers/Linehaul drivers prior to the vehicle departing to the border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. Clearly defining the process and expectation in which the process flow and dealings must be conducted. The SOP details to the clearing team in specific, </w:t>
      </w:r>
      <w:r w:rsidR="00981A35" w:rsidRPr="002D56B8">
        <w:rPr>
          <w:rFonts w:ascii="Calibri" w:eastAsia="Calibri" w:hAnsi="Calibri"/>
          <w:sz w:val="22"/>
          <w:szCs w:val="22"/>
          <w:lang w:val="en-ZA"/>
        </w:rPr>
        <w:t>Supervisors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verifying the documents, </w:t>
      </w:r>
      <w:r w:rsidR="003E3268" w:rsidRPr="002D56B8">
        <w:rPr>
          <w:rFonts w:ascii="Calibri" w:eastAsia="Calibri" w:hAnsi="Calibri"/>
          <w:sz w:val="22"/>
          <w:szCs w:val="22"/>
          <w:lang w:val="en-ZA"/>
        </w:rPr>
        <w:t>of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the standard to follow.</w:t>
      </w:r>
    </w:p>
    <w:p w14:paraId="170FF394" w14:textId="77777777" w:rsidR="00EC28DC" w:rsidRPr="002D56B8" w:rsidRDefault="00EC28DC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</w:p>
    <w:p w14:paraId="5A002E3C" w14:textId="77777777" w:rsidR="004A310D" w:rsidRPr="002D56B8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Process</w:t>
      </w:r>
    </w:p>
    <w:p w14:paraId="53FA99D9" w14:textId="77777777" w:rsidR="004059C4" w:rsidRPr="002D56B8" w:rsidRDefault="005B6C43" w:rsidP="004A310D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2D56B8">
        <w:rPr>
          <w:rFonts w:ascii="Calibri" w:eastAsia="Calibri" w:hAnsi="Calibri"/>
          <w:b/>
          <w:bCs/>
          <w:sz w:val="22"/>
          <w:szCs w:val="22"/>
          <w:lang w:val="en-ZA"/>
        </w:rPr>
        <w:t>Document Cash- up: Refer to Cash-up Control Sheet</w:t>
      </w:r>
      <w:r w:rsidR="00956633" w:rsidRPr="002D56B8">
        <w:rPr>
          <w:rFonts w:ascii="Calibri" w:eastAsia="Calibri" w:hAnsi="Calibri"/>
          <w:b/>
          <w:bCs/>
          <w:sz w:val="22"/>
          <w:szCs w:val="22"/>
          <w:lang w:val="en-ZA"/>
        </w:rPr>
        <w:t>.</w:t>
      </w:r>
    </w:p>
    <w:p w14:paraId="4FED02CE" w14:textId="77777777" w:rsidR="005B6C43" w:rsidRPr="002D56B8" w:rsidRDefault="005B6C43" w:rsidP="005B6C43">
      <w:pPr>
        <w:spacing w:after="160" w:line="259" w:lineRule="auto"/>
        <w:ind w:left="3402" w:firstLine="1134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1</w:t>
      </w:r>
    </w:p>
    <w:p w14:paraId="52918508" w14:textId="77777777" w:rsidR="004059C4" w:rsidRPr="002D56B8" w:rsidRDefault="00767FCE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2D56B8">
        <w:rPr>
          <w:rFonts w:ascii="Calibri" w:eastAsia="Calibri" w:hAnsi="Calibr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4C4371" wp14:editId="2990C42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4663440" cy="2499187"/>
            <wp:effectExtent l="19050" t="19050" r="22860" b="15875"/>
            <wp:wrapNone/>
            <wp:docPr id="831294085" name="Picture 1" descr="A page of a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94085" name="Picture 1" descr="A page of a for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4991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9C4" w:rsidRPr="002D56B8">
        <w:rPr>
          <w:rFonts w:ascii="Calibri" w:eastAsia="Calibri" w:hAnsi="Calibri"/>
          <w:b/>
          <w:bCs/>
          <w:sz w:val="22"/>
          <w:szCs w:val="22"/>
          <w:lang w:val="en-ZA"/>
        </w:rPr>
        <w:tab/>
        <w:t xml:space="preserve"> </w:t>
      </w:r>
    </w:p>
    <w:p w14:paraId="33A968D6" w14:textId="77777777" w:rsidR="00017710" w:rsidRPr="002D56B8" w:rsidRDefault="00017710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0527A6EC" w14:textId="77777777" w:rsidR="00017710" w:rsidRPr="002D56B8" w:rsidRDefault="00017710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5D3B62A8" w14:textId="77777777" w:rsidR="00C219A5" w:rsidRPr="002D56B8" w:rsidRDefault="00C219A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4A44A657" w14:textId="77777777" w:rsidR="00C219A5" w:rsidRPr="002D56B8" w:rsidRDefault="00C219A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46AE333E" w14:textId="77777777" w:rsidR="005B6C43" w:rsidRPr="002D56B8" w:rsidRDefault="005B6C43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23F0B0FC" w14:textId="77777777" w:rsidR="00C219A5" w:rsidRPr="002D56B8" w:rsidRDefault="00C219A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63C276C1" w14:textId="77777777" w:rsidR="00C219A5" w:rsidRPr="002D56B8" w:rsidRDefault="00C219A5" w:rsidP="001F4275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3652C7B2" w14:textId="77777777" w:rsidR="00767FCE" w:rsidRPr="002D56B8" w:rsidRDefault="00767FCE" w:rsidP="004A310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0C3BBA0" w14:textId="77777777" w:rsidR="00F34830" w:rsidRPr="002D56B8" w:rsidRDefault="003850AC" w:rsidP="004A310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 xml:space="preserve">Cash-up must be conducted </w:t>
      </w:r>
      <w:r w:rsidR="004059C4" w:rsidRPr="002D56B8">
        <w:rPr>
          <w:rFonts w:ascii="Calibri" w:eastAsia="Calibri" w:hAnsi="Calibri"/>
          <w:sz w:val="22"/>
          <w:szCs w:val="22"/>
          <w:lang w:val="en-ZA"/>
        </w:rPr>
        <w:t>as stipulated</w:t>
      </w:r>
      <w:r w:rsidR="00F34830" w:rsidRPr="002D56B8">
        <w:rPr>
          <w:rFonts w:ascii="Calibri" w:eastAsia="Calibri" w:hAnsi="Calibri"/>
          <w:sz w:val="22"/>
          <w:szCs w:val="22"/>
          <w:lang w:val="en-ZA"/>
        </w:rPr>
        <w:t>:</w:t>
      </w:r>
    </w:p>
    <w:p w14:paraId="1001B94D" w14:textId="77777777" w:rsidR="00C067CE" w:rsidRPr="002D56B8" w:rsidRDefault="003850AC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 xml:space="preserve">Upon receipt of the last </w:t>
      </w:r>
      <w:r w:rsidR="00363EE9" w:rsidRPr="002D56B8">
        <w:rPr>
          <w:rFonts w:ascii="Calibri" w:eastAsia="Calibri" w:hAnsi="Calibri"/>
          <w:sz w:val="22"/>
          <w:szCs w:val="22"/>
          <w:lang w:val="en-ZA"/>
        </w:rPr>
        <w:t xml:space="preserve">loading 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documentation from Linehaul, the supervisor on duty must </w:t>
      </w:r>
      <w:r w:rsidR="00363EE9" w:rsidRPr="002D56B8">
        <w:rPr>
          <w:rFonts w:ascii="Calibri" w:eastAsia="Calibri" w:hAnsi="Calibri"/>
          <w:sz w:val="22"/>
          <w:szCs w:val="22"/>
          <w:lang w:val="en-ZA"/>
        </w:rPr>
        <w:t>verify that all documentation corresponds using the Cash-up template.</w:t>
      </w:r>
    </w:p>
    <w:p w14:paraId="2D2E8016" w14:textId="77777777" w:rsidR="00956633" w:rsidRPr="002D56B8" w:rsidRDefault="00956633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The supervisor must print 2 copies of the LMS manifest and the EDI manifest.</w:t>
      </w:r>
    </w:p>
    <w:p w14:paraId="6BF49FE9" w14:textId="77777777" w:rsidR="00363EE9" w:rsidRPr="002D56B8" w:rsidRDefault="00363EE9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Documentation must be please on 4 piles in the order stipulated on the Cash-up Sheet.</w:t>
      </w:r>
    </w:p>
    <w:p w14:paraId="22A79845" w14:textId="77777777" w:rsidR="00363EE9" w:rsidRPr="002D56B8" w:rsidRDefault="00363EE9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lastRenderedPageBreak/>
        <w:t>The supervisor must verify that each waybill number reflects on the LMS</w:t>
      </w:r>
      <w:r w:rsidR="00956633" w:rsidRPr="002D56B8">
        <w:rPr>
          <w:rFonts w:ascii="Calibri" w:eastAsia="Calibri" w:hAnsi="Calibri"/>
          <w:sz w:val="22"/>
          <w:szCs w:val="22"/>
          <w:lang w:val="en-ZA"/>
        </w:rPr>
        <w:t xml:space="preserve"> and EDI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manifest by utilizing the waybills and invoice documentation, ticked off on 1 copy of the LMS manifest </w:t>
      </w:r>
      <w:r w:rsidR="00956633" w:rsidRPr="002D56B8">
        <w:rPr>
          <w:rFonts w:ascii="Calibri" w:eastAsia="Calibri" w:hAnsi="Calibri"/>
          <w:sz w:val="22"/>
          <w:szCs w:val="22"/>
          <w:lang w:val="en-ZA"/>
        </w:rPr>
        <w:t>and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56633" w:rsidRPr="002D56B8">
        <w:rPr>
          <w:rFonts w:ascii="Calibri" w:eastAsia="Calibri" w:hAnsi="Calibri"/>
          <w:sz w:val="22"/>
          <w:szCs w:val="22"/>
          <w:lang w:val="en-ZA"/>
        </w:rPr>
        <w:t xml:space="preserve">1 copy 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the EDI manifest.  </w:t>
      </w:r>
    </w:p>
    <w:p w14:paraId="128954D4" w14:textId="77777777" w:rsidR="00363EE9" w:rsidRPr="002D56B8" w:rsidRDefault="00363EE9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 xml:space="preserve">The supervisor must verify that that each waybill was issued a loading copy and that the loading copy was received </w:t>
      </w:r>
      <w:r w:rsidR="00956633" w:rsidRPr="002D56B8">
        <w:rPr>
          <w:rFonts w:ascii="Calibri" w:eastAsia="Calibri" w:hAnsi="Calibri"/>
          <w:sz w:val="22"/>
          <w:szCs w:val="22"/>
          <w:lang w:val="en-ZA"/>
        </w:rPr>
        <w:t xml:space="preserve">back </w:t>
      </w:r>
      <w:r w:rsidRPr="002D56B8">
        <w:rPr>
          <w:rFonts w:ascii="Calibri" w:eastAsia="Calibri" w:hAnsi="Calibri"/>
          <w:sz w:val="22"/>
          <w:szCs w:val="22"/>
          <w:lang w:val="en-ZA"/>
        </w:rPr>
        <w:t xml:space="preserve">signed by Operations, including loading position. </w:t>
      </w:r>
    </w:p>
    <w:p w14:paraId="3988009D" w14:textId="77777777" w:rsidR="00956633" w:rsidRPr="002D56B8" w:rsidRDefault="00956633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Once the manifests have been verified and balanced, the final numbers must be written on the Cash-up Control Sheet.</w:t>
      </w:r>
    </w:p>
    <w:p w14:paraId="318C5855" w14:textId="77777777" w:rsidR="00956633" w:rsidRPr="002D56B8" w:rsidRDefault="00956633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The control sheet must be signed by the supervisor conducting the verification and attach the verified LMS and EDI manifest to the control sheet.</w:t>
      </w:r>
    </w:p>
    <w:p w14:paraId="702591CA" w14:textId="77777777" w:rsidR="00956633" w:rsidRPr="002D56B8" w:rsidRDefault="00956633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This should be completed per over border vehicle departing from Namlog as stipulated on the control sheet.</w:t>
      </w:r>
    </w:p>
    <w:p w14:paraId="6C56D536" w14:textId="77777777" w:rsidR="00C16721" w:rsidRPr="002D56B8" w:rsidRDefault="00C16721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The control sheet and supporting manifests (LMS and EDI) must be scanned and saved on the server, in the folder Clearing / Cash-ups / applicable month, and file name must be the date i.e. 2024.07.26</w:t>
      </w:r>
    </w:p>
    <w:p w14:paraId="5A3E68EF" w14:textId="77777777" w:rsidR="00956633" w:rsidRPr="002D56B8" w:rsidRDefault="00956633" w:rsidP="00A8293F">
      <w:pPr>
        <w:pStyle w:val="ListParagraph"/>
        <w:numPr>
          <w:ilvl w:val="0"/>
          <w:numId w:val="18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The completed Cash-up Control sheet with addendums, must be placed on the Clearing and Forwarding Manager’s desk at the end of shift.</w:t>
      </w:r>
      <w:r w:rsidR="0067657C" w:rsidRPr="002D56B8">
        <w:rPr>
          <w:rFonts w:ascii="Calibri" w:eastAsia="Calibri" w:hAnsi="Calibri"/>
          <w:sz w:val="22"/>
          <w:szCs w:val="22"/>
          <w:lang w:val="en-ZA"/>
        </w:rPr>
        <w:t xml:space="preserve"> Refer to figure 2.</w:t>
      </w:r>
    </w:p>
    <w:p w14:paraId="274C7D74" w14:textId="77777777" w:rsidR="0067657C" w:rsidRPr="002D56B8" w:rsidRDefault="0067657C" w:rsidP="0067657C">
      <w:pPr>
        <w:pStyle w:val="ListParagraph"/>
        <w:spacing w:after="160" w:line="259" w:lineRule="auto"/>
        <w:ind w:left="4045" w:firstLine="491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3C75A2CF" w14:textId="77777777" w:rsidR="0067657C" w:rsidRPr="002D56B8" w:rsidRDefault="0067657C" w:rsidP="0067657C">
      <w:pPr>
        <w:pStyle w:val="ListParagraph"/>
        <w:spacing w:after="160" w:line="259" w:lineRule="auto"/>
        <w:ind w:left="4045" w:firstLine="491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2</w:t>
      </w:r>
    </w:p>
    <w:p w14:paraId="07F3A69C" w14:textId="77777777" w:rsidR="00956633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686B9D0" wp14:editId="19931E15">
            <wp:simplePos x="0" y="0"/>
            <wp:positionH relativeFrom="margin">
              <wp:posOffset>461010</wp:posOffset>
            </wp:positionH>
            <wp:positionV relativeFrom="paragraph">
              <wp:posOffset>8255</wp:posOffset>
            </wp:positionV>
            <wp:extent cx="5234940" cy="2209800"/>
            <wp:effectExtent l="19050" t="19050" r="22860" b="19050"/>
            <wp:wrapNone/>
            <wp:docPr id="75997231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972318" name="Picture 1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209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94B661F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4C99769F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66896EA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5727116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72695046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4D39943A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4F84638" w14:textId="77777777" w:rsidR="0067657C" w:rsidRPr="002D56B8" w:rsidRDefault="0067657C" w:rsidP="00956633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3AAA152" w14:textId="77777777" w:rsidR="008C21FD" w:rsidRPr="002D56B8" w:rsidRDefault="008C21FD" w:rsidP="00A8293F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 xml:space="preserve">This SOP is implemented to ensure maximum efficiency and ensuring dedication to cut off times as stipulated in Linehaul Operations. </w:t>
      </w:r>
    </w:p>
    <w:p w14:paraId="33FB8B80" w14:textId="77777777" w:rsidR="0088780E" w:rsidRPr="002D56B8" w:rsidRDefault="0088780E" w:rsidP="007916E8">
      <w:pPr>
        <w:spacing w:line="276" w:lineRule="auto"/>
        <w:rPr>
          <w:rFonts w:ascii="Calibri" w:eastAsia="Calibri" w:hAnsi="Calibri"/>
          <w:sz w:val="22"/>
          <w:szCs w:val="22"/>
          <w:lang w:val="en-ZA"/>
        </w:rPr>
      </w:pPr>
    </w:p>
    <w:p w14:paraId="542376A1" w14:textId="77777777" w:rsidR="007916E8" w:rsidRPr="002D56B8" w:rsidRDefault="007916E8" w:rsidP="007916E8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2D56B8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Operational</w:t>
      </w:r>
      <w:r w:rsidR="002E287E" w:rsidRPr="002D56B8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and Clearing</w:t>
      </w:r>
      <w:r w:rsidRPr="002D56B8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Contacts:</w:t>
      </w:r>
    </w:p>
    <w:p w14:paraId="6F8AE31D" w14:textId="77777777" w:rsidR="007916E8" w:rsidRPr="002D56B8" w:rsidRDefault="008C21FD" w:rsidP="002D56B8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2D56B8">
        <w:rPr>
          <w:rFonts w:ascii="Calibri" w:eastAsia="Calibri" w:hAnsi="Calibri"/>
          <w:sz w:val="22"/>
          <w:szCs w:val="22"/>
          <w:lang w:val="en-ZA"/>
        </w:rPr>
        <w:t>Clearing and Forwarding Manager</w:t>
      </w:r>
      <w:r w:rsidR="007916E8" w:rsidRPr="002D56B8"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2D56B8">
        <w:rPr>
          <w:rFonts w:ascii="Calibri" w:eastAsia="Calibri" w:hAnsi="Calibri"/>
          <w:sz w:val="22"/>
          <w:szCs w:val="22"/>
          <w:lang w:val="en-ZA"/>
        </w:rPr>
        <w:t xml:space="preserve"> 066 286 9987</w:t>
      </w:r>
      <w:r w:rsidR="007916E8" w:rsidRPr="002D56B8">
        <w:rPr>
          <w:rFonts w:ascii="Calibri" w:eastAsia="Calibri" w:hAnsi="Calibri"/>
          <w:sz w:val="22"/>
          <w:szCs w:val="22"/>
          <w:lang w:val="en-ZA"/>
        </w:rPr>
        <w:t xml:space="preserve"> </w:t>
      </w:r>
    </w:p>
    <w:p w14:paraId="3E37CD91" w14:textId="77777777" w:rsidR="007916E8" w:rsidRDefault="00A128D3" w:rsidP="002D56B8">
      <w:pPr>
        <w:pStyle w:val="ListParagraph"/>
        <w:numPr>
          <w:ilvl w:val="0"/>
          <w:numId w:val="22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3458A6">
        <w:rPr>
          <w:rFonts w:ascii="Calibri" w:eastAsia="Calibri" w:hAnsi="Calibri"/>
          <w:sz w:val="22"/>
          <w:szCs w:val="22"/>
          <w:lang w:val="en-ZA"/>
        </w:rPr>
        <w:t>Customs Controller</w:t>
      </w:r>
      <w:r w:rsidR="0014440F" w:rsidRPr="002D56B8">
        <w:rPr>
          <w:rFonts w:ascii="Calibri" w:eastAsia="Calibri" w:hAnsi="Calibri"/>
          <w:sz w:val="22"/>
          <w:szCs w:val="22"/>
          <w:lang w:val="en-ZA"/>
        </w:rPr>
        <w:t>: 060 961 9038</w:t>
      </w:r>
    </w:p>
    <w:p w14:paraId="7DD5FB3B" w14:textId="77777777" w:rsidR="00A128D3" w:rsidRPr="00A128D3" w:rsidRDefault="00A128D3" w:rsidP="00A128D3">
      <w:pPr>
        <w:rPr>
          <w:rFonts w:eastAsia="Calibri"/>
          <w:lang w:val="en-ZA"/>
        </w:rPr>
      </w:pPr>
    </w:p>
    <w:p w14:paraId="1513F22F" w14:textId="77777777" w:rsidR="00A128D3" w:rsidRPr="00A128D3" w:rsidRDefault="00A128D3" w:rsidP="00A128D3">
      <w:pPr>
        <w:rPr>
          <w:rFonts w:eastAsia="Calibri"/>
          <w:lang w:val="en-ZA"/>
        </w:rPr>
      </w:pPr>
    </w:p>
    <w:p w14:paraId="393EB058" w14:textId="77777777" w:rsidR="00A128D3" w:rsidRPr="00A128D3" w:rsidRDefault="00A128D3" w:rsidP="00A128D3">
      <w:pPr>
        <w:rPr>
          <w:rFonts w:eastAsia="Calibri"/>
          <w:lang w:val="en-ZA"/>
        </w:rPr>
      </w:pPr>
    </w:p>
    <w:p w14:paraId="34FFED72" w14:textId="77777777" w:rsidR="00A128D3" w:rsidRDefault="00A128D3" w:rsidP="00A128D3">
      <w:pPr>
        <w:rPr>
          <w:rFonts w:ascii="Calibri" w:eastAsia="Calibri" w:hAnsi="Calibri"/>
          <w:sz w:val="22"/>
          <w:szCs w:val="22"/>
          <w:lang w:val="en-ZA"/>
        </w:rPr>
      </w:pPr>
    </w:p>
    <w:p w14:paraId="59450135" w14:textId="77777777" w:rsidR="00A128D3" w:rsidRPr="00A128D3" w:rsidRDefault="00A128D3" w:rsidP="00A128D3">
      <w:pPr>
        <w:tabs>
          <w:tab w:val="left" w:pos="2148"/>
        </w:tabs>
        <w:rPr>
          <w:rFonts w:eastAsia="Calibri"/>
          <w:lang w:val="en-ZA"/>
        </w:rPr>
      </w:pPr>
      <w:r>
        <w:rPr>
          <w:rFonts w:eastAsia="Calibri"/>
          <w:lang w:val="en-ZA"/>
        </w:rPr>
        <w:tab/>
      </w:r>
    </w:p>
    <w:sectPr w:rsidR="00A128D3" w:rsidRPr="00A128D3" w:rsidSect="00A8293F">
      <w:headerReference w:type="default" r:id="rId13"/>
      <w:footerReference w:type="default" r:id="rId14"/>
      <w:pgSz w:w="12240" w:h="15840"/>
      <w:pgMar w:top="1440" w:right="1183" w:bottom="709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A4D4" w14:textId="77777777" w:rsidR="00191E12" w:rsidRDefault="00191E12" w:rsidP="00561FAE">
      <w:r>
        <w:separator/>
      </w:r>
    </w:p>
  </w:endnote>
  <w:endnote w:type="continuationSeparator" w:id="0">
    <w:p w14:paraId="37D4107B" w14:textId="77777777" w:rsidR="00191E12" w:rsidRDefault="00191E12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575D" w14:textId="36A5F90E" w:rsidR="00A8293F" w:rsidRPr="005E2E35" w:rsidRDefault="00000000" w:rsidP="00D65297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A8293F" w:rsidRPr="005E2E35">
          <w:rPr>
            <w:rFonts w:asciiTheme="minorHAnsi" w:hAnsiTheme="minorHAnsi" w:cstheme="minorHAnsi"/>
          </w:rPr>
          <w:t xml:space="preserve">Page </w: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begin"/>
        </w:r>
        <w:r w:rsidR="00A8293F" w:rsidRPr="005E2E35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separate"/>
        </w:r>
        <w:r w:rsidR="00A8293F">
          <w:rPr>
            <w:rFonts w:asciiTheme="minorHAnsi" w:hAnsiTheme="minorHAnsi" w:cstheme="minorHAnsi"/>
            <w:b/>
            <w:bCs/>
            <w:noProof/>
          </w:rPr>
          <w:t>2</w: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end"/>
        </w:r>
        <w:r w:rsidR="00A8293F" w:rsidRPr="005E2E35">
          <w:rPr>
            <w:rFonts w:asciiTheme="minorHAnsi" w:hAnsiTheme="minorHAnsi" w:cstheme="minorHAnsi"/>
          </w:rPr>
          <w:t xml:space="preserve"> of </w: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begin"/>
        </w:r>
        <w:r w:rsidR="00A8293F" w:rsidRPr="005E2E35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separate"/>
        </w:r>
        <w:r w:rsidR="00A8293F">
          <w:rPr>
            <w:rFonts w:asciiTheme="minorHAnsi" w:hAnsiTheme="minorHAnsi" w:cstheme="minorHAnsi"/>
            <w:b/>
            <w:bCs/>
            <w:noProof/>
          </w:rPr>
          <w:t>2</w:t>
        </w:r>
        <w:r w:rsidR="00A8293F" w:rsidRPr="005E2E35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A8293F">
      <w:t xml:space="preserve"> </w:t>
    </w:r>
    <w:r w:rsidR="00A8293F">
      <w:ptab w:relativeTo="margin" w:alignment="center" w:leader="none"/>
    </w:r>
    <w:r w:rsidR="00A8293F">
      <w:t>Uncontrolled copy if printed</w:t>
    </w:r>
    <w:r w:rsidR="00A8293F" w:rsidRPr="005E2E35">
      <w:rPr>
        <w:rFonts w:asciiTheme="minorHAnsi" w:hAnsiTheme="minorHAnsi" w:cstheme="minorHAnsi"/>
      </w:rPr>
      <w:ptab w:relativeTo="margin" w:alignment="right" w:leader="none"/>
    </w:r>
  </w:p>
  <w:p w14:paraId="7C8C4DD8" w14:textId="77777777" w:rsidR="002E30DC" w:rsidRPr="00A8293F" w:rsidRDefault="002E30DC" w:rsidP="00A82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B43B" w14:textId="77777777" w:rsidR="00191E12" w:rsidRDefault="00191E12" w:rsidP="00561FAE">
      <w:r>
        <w:separator/>
      </w:r>
    </w:p>
  </w:footnote>
  <w:footnote w:type="continuationSeparator" w:id="0">
    <w:p w14:paraId="52D290BF" w14:textId="77777777" w:rsidR="00191E12" w:rsidRDefault="00191E12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448F" w14:textId="77777777" w:rsidR="00A128D3" w:rsidRDefault="00A128D3" w:rsidP="00A128D3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8CEB4D3" wp14:editId="2CFBE8EE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4662924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2924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28D3">
      <w:t xml:space="preserve"> </w:t>
    </w:r>
    <w:r w:rsidRPr="00A128D3">
      <w:rPr>
        <w:rFonts w:ascii="Calibri" w:hAnsi="Calibri" w:cs="Calibri"/>
        <w:b/>
        <w:bCs/>
        <w:sz w:val="32"/>
        <w:szCs w:val="32"/>
      </w:rPr>
      <w:t>Clearing Cash-up</w:t>
    </w:r>
  </w:p>
  <w:p w14:paraId="7047F7AA" w14:textId="77777777" w:rsidR="00A128D3" w:rsidRDefault="00A128D3" w:rsidP="00A128D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13F52D2C" w14:textId="77777777" w:rsidR="00A128D3" w:rsidRPr="003D3226" w:rsidRDefault="00A128D3" w:rsidP="00A128D3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  <w:p w14:paraId="3FD2A090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868_"/>
      </v:shape>
    </w:pict>
  </w:numPicBullet>
  <w:numPicBullet w:numPicBulletId="1">
    <w:pict>
      <v:shape id="_x0000_i1035" type="#_x0000_t75" style="width:11.5pt;height:11.5pt" o:bullet="t">
        <v:imagedata r:id="rId2" o:title="BD21294_"/>
      </v:shape>
    </w:pict>
  </w:numPicBullet>
  <w:numPicBullet w:numPicBulletId="2">
    <w:pict>
      <v:shape id="_x0000_i1036" type="#_x0000_t75" style="width:9pt;height:9pt" o:bullet="t">
        <v:imagedata r:id="rId3" o:title="BD21519_"/>
      </v:shape>
    </w:pict>
  </w:numPicBullet>
  <w:numPicBullet w:numPicBulletId="3">
    <w:pict>
      <v:shape id="_x0000_i1037" type="#_x0000_t75" style="width:11.5pt;height:11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4E49A4"/>
    <w:multiLevelType w:val="hybridMultilevel"/>
    <w:tmpl w:val="CAE8A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4A844DD"/>
    <w:multiLevelType w:val="hybridMultilevel"/>
    <w:tmpl w:val="620CC1FC"/>
    <w:lvl w:ilvl="0" w:tplc="5770BC4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86F2E"/>
    <w:multiLevelType w:val="hybridMultilevel"/>
    <w:tmpl w:val="005AB862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E9C39E0"/>
    <w:multiLevelType w:val="hybridMultilevel"/>
    <w:tmpl w:val="08DC4E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7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E2091"/>
    <w:multiLevelType w:val="hybridMultilevel"/>
    <w:tmpl w:val="FDBA84EE"/>
    <w:lvl w:ilvl="0" w:tplc="92AAEB5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2614B5B"/>
    <w:multiLevelType w:val="hybridMultilevel"/>
    <w:tmpl w:val="68A4E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4135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836460494">
    <w:abstractNumId w:val="17"/>
  </w:num>
  <w:num w:numId="3" w16cid:durableId="354692090">
    <w:abstractNumId w:val="5"/>
  </w:num>
  <w:num w:numId="4" w16cid:durableId="28190051">
    <w:abstractNumId w:val="1"/>
  </w:num>
  <w:num w:numId="5" w16cid:durableId="1367101863">
    <w:abstractNumId w:val="15"/>
  </w:num>
  <w:num w:numId="6" w16cid:durableId="1548759371">
    <w:abstractNumId w:val="4"/>
  </w:num>
  <w:num w:numId="7" w16cid:durableId="1736195931">
    <w:abstractNumId w:val="12"/>
  </w:num>
  <w:num w:numId="8" w16cid:durableId="1348826593">
    <w:abstractNumId w:val="20"/>
  </w:num>
  <w:num w:numId="9" w16cid:durableId="1541161506">
    <w:abstractNumId w:val="13"/>
  </w:num>
  <w:num w:numId="10" w16cid:durableId="1497186966">
    <w:abstractNumId w:val="2"/>
  </w:num>
  <w:num w:numId="11" w16cid:durableId="1054430697">
    <w:abstractNumId w:val="8"/>
  </w:num>
  <w:num w:numId="12" w16cid:durableId="1895653146">
    <w:abstractNumId w:val="21"/>
  </w:num>
  <w:num w:numId="13" w16cid:durableId="327877120">
    <w:abstractNumId w:val="3"/>
  </w:num>
  <w:num w:numId="14" w16cid:durableId="1397849741">
    <w:abstractNumId w:val="14"/>
  </w:num>
  <w:num w:numId="15" w16cid:durableId="687146585">
    <w:abstractNumId w:val="6"/>
  </w:num>
  <w:num w:numId="16" w16cid:durableId="408356895">
    <w:abstractNumId w:val="16"/>
  </w:num>
  <w:num w:numId="17" w16cid:durableId="1072656612">
    <w:abstractNumId w:val="18"/>
  </w:num>
  <w:num w:numId="18" w16cid:durableId="1487669199">
    <w:abstractNumId w:val="9"/>
  </w:num>
  <w:num w:numId="19" w16cid:durableId="211425629">
    <w:abstractNumId w:val="10"/>
  </w:num>
  <w:num w:numId="20" w16cid:durableId="967780727">
    <w:abstractNumId w:val="19"/>
  </w:num>
  <w:num w:numId="21" w16cid:durableId="1107428267">
    <w:abstractNumId w:val="7"/>
  </w:num>
  <w:num w:numId="22" w16cid:durableId="92669629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710"/>
    <w:rsid w:val="00017D37"/>
    <w:rsid w:val="00020B84"/>
    <w:rsid w:val="00020CD9"/>
    <w:rsid w:val="0002190A"/>
    <w:rsid w:val="00021A24"/>
    <w:rsid w:val="0002259C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6C4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22A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2B9A"/>
    <w:rsid w:val="000A3263"/>
    <w:rsid w:val="000A334C"/>
    <w:rsid w:val="000A3729"/>
    <w:rsid w:val="000A3CAB"/>
    <w:rsid w:val="000A49E8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113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730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82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C49"/>
    <w:rsid w:val="00106F3C"/>
    <w:rsid w:val="00107557"/>
    <w:rsid w:val="00107B76"/>
    <w:rsid w:val="00110AE8"/>
    <w:rsid w:val="00110E60"/>
    <w:rsid w:val="0011117C"/>
    <w:rsid w:val="0011193D"/>
    <w:rsid w:val="00111A61"/>
    <w:rsid w:val="00112329"/>
    <w:rsid w:val="00112EFD"/>
    <w:rsid w:val="001133E6"/>
    <w:rsid w:val="001134AC"/>
    <w:rsid w:val="00113D6C"/>
    <w:rsid w:val="00113F18"/>
    <w:rsid w:val="00115299"/>
    <w:rsid w:val="001157DA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40F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566"/>
    <w:rsid w:val="00157848"/>
    <w:rsid w:val="0016037D"/>
    <w:rsid w:val="001605A5"/>
    <w:rsid w:val="001607C5"/>
    <w:rsid w:val="00160CD6"/>
    <w:rsid w:val="001613C5"/>
    <w:rsid w:val="00161451"/>
    <w:rsid w:val="00161514"/>
    <w:rsid w:val="00161595"/>
    <w:rsid w:val="0016273D"/>
    <w:rsid w:val="0016320E"/>
    <w:rsid w:val="0016461C"/>
    <w:rsid w:val="0016462D"/>
    <w:rsid w:val="001646BF"/>
    <w:rsid w:val="001652C0"/>
    <w:rsid w:val="00166AFE"/>
    <w:rsid w:val="0016739C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B9E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108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1E12"/>
    <w:rsid w:val="00192742"/>
    <w:rsid w:val="001930BE"/>
    <w:rsid w:val="001936D6"/>
    <w:rsid w:val="00194C84"/>
    <w:rsid w:val="00194FD8"/>
    <w:rsid w:val="00195090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6C82"/>
    <w:rsid w:val="001A753C"/>
    <w:rsid w:val="001B003B"/>
    <w:rsid w:val="001B0863"/>
    <w:rsid w:val="001B1252"/>
    <w:rsid w:val="001B145D"/>
    <w:rsid w:val="001B1E1C"/>
    <w:rsid w:val="001B1EF3"/>
    <w:rsid w:val="001B241A"/>
    <w:rsid w:val="001B32DC"/>
    <w:rsid w:val="001B3B0C"/>
    <w:rsid w:val="001B3B3E"/>
    <w:rsid w:val="001B406D"/>
    <w:rsid w:val="001B44DD"/>
    <w:rsid w:val="001B52D1"/>
    <w:rsid w:val="001B609F"/>
    <w:rsid w:val="001B651A"/>
    <w:rsid w:val="001B65A6"/>
    <w:rsid w:val="001B6C95"/>
    <w:rsid w:val="001B7F9F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63"/>
    <w:rsid w:val="001D4E9C"/>
    <w:rsid w:val="001D5668"/>
    <w:rsid w:val="001D579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275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AB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66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D09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2F1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5DC"/>
    <w:rsid w:val="00261A8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1F8"/>
    <w:rsid w:val="00267411"/>
    <w:rsid w:val="00267A8F"/>
    <w:rsid w:val="00270727"/>
    <w:rsid w:val="00270DE8"/>
    <w:rsid w:val="00271551"/>
    <w:rsid w:val="00271E06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43F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1BE4"/>
    <w:rsid w:val="002D2761"/>
    <w:rsid w:val="002D2F24"/>
    <w:rsid w:val="002D34DB"/>
    <w:rsid w:val="002D5214"/>
    <w:rsid w:val="002D56B8"/>
    <w:rsid w:val="002D5AF7"/>
    <w:rsid w:val="002D6557"/>
    <w:rsid w:val="002D6905"/>
    <w:rsid w:val="002D6CFB"/>
    <w:rsid w:val="002D73B7"/>
    <w:rsid w:val="002E0768"/>
    <w:rsid w:val="002E1606"/>
    <w:rsid w:val="002E162C"/>
    <w:rsid w:val="002E1EC8"/>
    <w:rsid w:val="002E1F5B"/>
    <w:rsid w:val="002E287E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1D3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69A"/>
    <w:rsid w:val="00360771"/>
    <w:rsid w:val="00360E4E"/>
    <w:rsid w:val="003610E6"/>
    <w:rsid w:val="00361386"/>
    <w:rsid w:val="00361BFF"/>
    <w:rsid w:val="00363236"/>
    <w:rsid w:val="00363EE9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620"/>
    <w:rsid w:val="0038391E"/>
    <w:rsid w:val="00383FDE"/>
    <w:rsid w:val="00384142"/>
    <w:rsid w:val="00384206"/>
    <w:rsid w:val="00384819"/>
    <w:rsid w:val="00384A37"/>
    <w:rsid w:val="003850AC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1A5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B80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7D2"/>
    <w:rsid w:val="003E0AF2"/>
    <w:rsid w:val="003E125D"/>
    <w:rsid w:val="003E13F7"/>
    <w:rsid w:val="003E2CF0"/>
    <w:rsid w:val="003E3234"/>
    <w:rsid w:val="003E3268"/>
    <w:rsid w:val="003E4684"/>
    <w:rsid w:val="003E47C1"/>
    <w:rsid w:val="003E5BC7"/>
    <w:rsid w:val="003E5D7D"/>
    <w:rsid w:val="003E706A"/>
    <w:rsid w:val="003E75E7"/>
    <w:rsid w:val="003E7641"/>
    <w:rsid w:val="003E7BD8"/>
    <w:rsid w:val="003F0206"/>
    <w:rsid w:val="003F0B3C"/>
    <w:rsid w:val="003F14E9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9C4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44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1FCA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B7D"/>
    <w:rsid w:val="004B7DB7"/>
    <w:rsid w:val="004C014A"/>
    <w:rsid w:val="004C0751"/>
    <w:rsid w:val="004C0B29"/>
    <w:rsid w:val="004C134D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588"/>
    <w:rsid w:val="00504AF4"/>
    <w:rsid w:val="00505018"/>
    <w:rsid w:val="00505582"/>
    <w:rsid w:val="00505E69"/>
    <w:rsid w:val="0050694E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5F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19A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BE0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6359"/>
    <w:rsid w:val="005B641D"/>
    <w:rsid w:val="005B6C43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AF2"/>
    <w:rsid w:val="005C6BE6"/>
    <w:rsid w:val="005C71F5"/>
    <w:rsid w:val="005C7D2E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5B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508F"/>
    <w:rsid w:val="005E743A"/>
    <w:rsid w:val="005E77BD"/>
    <w:rsid w:val="005F025F"/>
    <w:rsid w:val="005F0346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1C"/>
    <w:rsid w:val="00601CF6"/>
    <w:rsid w:val="00601D8A"/>
    <w:rsid w:val="006021F3"/>
    <w:rsid w:val="00602AC6"/>
    <w:rsid w:val="0060336B"/>
    <w:rsid w:val="00603457"/>
    <w:rsid w:val="00604058"/>
    <w:rsid w:val="0060429E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79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1F7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5D0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36A5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657C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9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5FB"/>
    <w:rsid w:val="006C5860"/>
    <w:rsid w:val="006C5940"/>
    <w:rsid w:val="006C5CCA"/>
    <w:rsid w:val="006C5E64"/>
    <w:rsid w:val="006C690E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91D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B06"/>
    <w:rsid w:val="007024DE"/>
    <w:rsid w:val="00702959"/>
    <w:rsid w:val="00702C4D"/>
    <w:rsid w:val="00703408"/>
    <w:rsid w:val="00703A69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2D7A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629"/>
    <w:rsid w:val="0075683D"/>
    <w:rsid w:val="00756EBB"/>
    <w:rsid w:val="00756F84"/>
    <w:rsid w:val="00757E4A"/>
    <w:rsid w:val="0076016F"/>
    <w:rsid w:val="007601AA"/>
    <w:rsid w:val="00761990"/>
    <w:rsid w:val="007619C3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67FCE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52C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0F9"/>
    <w:rsid w:val="007825E9"/>
    <w:rsid w:val="00783240"/>
    <w:rsid w:val="00783795"/>
    <w:rsid w:val="00783CC5"/>
    <w:rsid w:val="0078427D"/>
    <w:rsid w:val="0078632D"/>
    <w:rsid w:val="00790925"/>
    <w:rsid w:val="00790E58"/>
    <w:rsid w:val="00790EF1"/>
    <w:rsid w:val="00791078"/>
    <w:rsid w:val="0079128E"/>
    <w:rsid w:val="00791342"/>
    <w:rsid w:val="007916E8"/>
    <w:rsid w:val="007918C5"/>
    <w:rsid w:val="007924A9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1A0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0B91"/>
    <w:rsid w:val="007F12F3"/>
    <w:rsid w:val="007F1479"/>
    <w:rsid w:val="007F1612"/>
    <w:rsid w:val="007F1C90"/>
    <w:rsid w:val="007F2747"/>
    <w:rsid w:val="007F2BC6"/>
    <w:rsid w:val="007F3727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7DD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648"/>
    <w:rsid w:val="00852962"/>
    <w:rsid w:val="008529DF"/>
    <w:rsid w:val="008531F5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599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1F"/>
    <w:rsid w:val="008852B8"/>
    <w:rsid w:val="00885C28"/>
    <w:rsid w:val="00885D52"/>
    <w:rsid w:val="008869F7"/>
    <w:rsid w:val="00886FEB"/>
    <w:rsid w:val="00887395"/>
    <w:rsid w:val="0088780E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546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47E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2F33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1FD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F49"/>
    <w:rsid w:val="008E538F"/>
    <w:rsid w:val="008E5947"/>
    <w:rsid w:val="008E5CED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76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670"/>
    <w:rsid w:val="00910807"/>
    <w:rsid w:val="009109D0"/>
    <w:rsid w:val="00910F2C"/>
    <w:rsid w:val="009110E5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633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D92"/>
    <w:rsid w:val="00965FB8"/>
    <w:rsid w:val="00966816"/>
    <w:rsid w:val="00967043"/>
    <w:rsid w:val="009678D4"/>
    <w:rsid w:val="00967A05"/>
    <w:rsid w:val="00971854"/>
    <w:rsid w:val="00971998"/>
    <w:rsid w:val="00971A83"/>
    <w:rsid w:val="00972358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760"/>
    <w:rsid w:val="00981A35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E7CC8"/>
    <w:rsid w:val="009F020D"/>
    <w:rsid w:val="009F0B3D"/>
    <w:rsid w:val="009F0C8A"/>
    <w:rsid w:val="009F1675"/>
    <w:rsid w:val="009F2BA6"/>
    <w:rsid w:val="009F2E30"/>
    <w:rsid w:val="009F2FD5"/>
    <w:rsid w:val="009F369A"/>
    <w:rsid w:val="009F36A9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8D3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233"/>
    <w:rsid w:val="00A24ED0"/>
    <w:rsid w:val="00A27276"/>
    <w:rsid w:val="00A30343"/>
    <w:rsid w:val="00A30CB9"/>
    <w:rsid w:val="00A31632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97A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11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B49"/>
    <w:rsid w:val="00A76FB3"/>
    <w:rsid w:val="00A803A4"/>
    <w:rsid w:val="00A81115"/>
    <w:rsid w:val="00A813F7"/>
    <w:rsid w:val="00A8239C"/>
    <w:rsid w:val="00A8293F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3F69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5A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C3F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6CC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845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9DA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689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7AA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153"/>
    <w:rsid w:val="00BB6555"/>
    <w:rsid w:val="00BB660A"/>
    <w:rsid w:val="00BB7333"/>
    <w:rsid w:val="00BB75E7"/>
    <w:rsid w:val="00BB798B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2F6F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797"/>
    <w:rsid w:val="00C03A4F"/>
    <w:rsid w:val="00C04B18"/>
    <w:rsid w:val="00C05926"/>
    <w:rsid w:val="00C0592A"/>
    <w:rsid w:val="00C05E47"/>
    <w:rsid w:val="00C0609B"/>
    <w:rsid w:val="00C067CE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2C8F"/>
    <w:rsid w:val="00C1340F"/>
    <w:rsid w:val="00C14C94"/>
    <w:rsid w:val="00C14E75"/>
    <w:rsid w:val="00C1502C"/>
    <w:rsid w:val="00C158B6"/>
    <w:rsid w:val="00C16071"/>
    <w:rsid w:val="00C16721"/>
    <w:rsid w:val="00C1680B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9A5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85A"/>
    <w:rsid w:val="00C35FB4"/>
    <w:rsid w:val="00C36739"/>
    <w:rsid w:val="00C36E16"/>
    <w:rsid w:val="00C37142"/>
    <w:rsid w:val="00C3716A"/>
    <w:rsid w:val="00C37420"/>
    <w:rsid w:val="00C374A0"/>
    <w:rsid w:val="00C377AA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4BC9"/>
    <w:rsid w:val="00C45478"/>
    <w:rsid w:val="00C45594"/>
    <w:rsid w:val="00C45A78"/>
    <w:rsid w:val="00C464AD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234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101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2C11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A45"/>
    <w:rsid w:val="00C94D76"/>
    <w:rsid w:val="00C951BC"/>
    <w:rsid w:val="00C951DA"/>
    <w:rsid w:val="00C9555A"/>
    <w:rsid w:val="00C9586A"/>
    <w:rsid w:val="00C95996"/>
    <w:rsid w:val="00C963CD"/>
    <w:rsid w:val="00C96AF3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861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476"/>
    <w:rsid w:val="00CB0A82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2DA8"/>
    <w:rsid w:val="00CC2F2F"/>
    <w:rsid w:val="00CC3131"/>
    <w:rsid w:val="00CC34E9"/>
    <w:rsid w:val="00CC36F6"/>
    <w:rsid w:val="00CC37B6"/>
    <w:rsid w:val="00CC3D03"/>
    <w:rsid w:val="00CC3D63"/>
    <w:rsid w:val="00CC4891"/>
    <w:rsid w:val="00CC5FB6"/>
    <w:rsid w:val="00CC6BBB"/>
    <w:rsid w:val="00CC6CF2"/>
    <w:rsid w:val="00CD0236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5AB9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83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AFF"/>
    <w:rsid w:val="00D17B6A"/>
    <w:rsid w:val="00D17BE3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68E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5A54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3AB9"/>
    <w:rsid w:val="00D63C0F"/>
    <w:rsid w:val="00D64142"/>
    <w:rsid w:val="00D64A74"/>
    <w:rsid w:val="00D64F43"/>
    <w:rsid w:val="00D65297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80F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3CD8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21E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4F40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4007"/>
    <w:rsid w:val="00DC4501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2"/>
    <w:rsid w:val="00DD3C76"/>
    <w:rsid w:val="00DD3FB4"/>
    <w:rsid w:val="00DD430E"/>
    <w:rsid w:val="00DD4B07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4995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4B93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324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47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903A8"/>
    <w:rsid w:val="00E90EF5"/>
    <w:rsid w:val="00E911D4"/>
    <w:rsid w:val="00E91468"/>
    <w:rsid w:val="00E91F22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8DC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C1D"/>
    <w:rsid w:val="00ED4D3E"/>
    <w:rsid w:val="00ED5688"/>
    <w:rsid w:val="00ED57D9"/>
    <w:rsid w:val="00ED59E2"/>
    <w:rsid w:val="00ED5C80"/>
    <w:rsid w:val="00ED5E51"/>
    <w:rsid w:val="00ED644E"/>
    <w:rsid w:val="00ED6807"/>
    <w:rsid w:val="00ED72F8"/>
    <w:rsid w:val="00ED79F4"/>
    <w:rsid w:val="00EE0432"/>
    <w:rsid w:val="00EE0D6C"/>
    <w:rsid w:val="00EE182C"/>
    <w:rsid w:val="00EE2D18"/>
    <w:rsid w:val="00EE3252"/>
    <w:rsid w:val="00EE34CB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0AC9"/>
    <w:rsid w:val="00F01C3E"/>
    <w:rsid w:val="00F01F16"/>
    <w:rsid w:val="00F034DA"/>
    <w:rsid w:val="00F04C94"/>
    <w:rsid w:val="00F05C98"/>
    <w:rsid w:val="00F06687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946"/>
    <w:rsid w:val="00F26CA7"/>
    <w:rsid w:val="00F26D22"/>
    <w:rsid w:val="00F26FDD"/>
    <w:rsid w:val="00F272FC"/>
    <w:rsid w:val="00F27531"/>
    <w:rsid w:val="00F2757D"/>
    <w:rsid w:val="00F275E3"/>
    <w:rsid w:val="00F30891"/>
    <w:rsid w:val="00F30BFF"/>
    <w:rsid w:val="00F31136"/>
    <w:rsid w:val="00F31CF8"/>
    <w:rsid w:val="00F3264F"/>
    <w:rsid w:val="00F32C2C"/>
    <w:rsid w:val="00F32F24"/>
    <w:rsid w:val="00F3304B"/>
    <w:rsid w:val="00F336E8"/>
    <w:rsid w:val="00F33B07"/>
    <w:rsid w:val="00F33C5A"/>
    <w:rsid w:val="00F34830"/>
    <w:rsid w:val="00F354AE"/>
    <w:rsid w:val="00F356A6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3FD6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228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2C4E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0F79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0B9"/>
    <w:rsid w:val="00FC53F5"/>
    <w:rsid w:val="00FC5CDB"/>
    <w:rsid w:val="00FC6575"/>
    <w:rsid w:val="00FC65E3"/>
    <w:rsid w:val="00FC6F17"/>
    <w:rsid w:val="00FD0093"/>
    <w:rsid w:val="00FD044C"/>
    <w:rsid w:val="00FD0D30"/>
    <w:rsid w:val="00FD116A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257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B3B87"/>
  <w15:docId w15:val="{3291F711-F036-4308-9CAA-B4B8DD0D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D0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DD813702D6347B871552FF20788E7" ma:contentTypeVersion="2" ma:contentTypeDescription="Create a new document." ma:contentTypeScope="" ma:versionID="87b462a6e26bd03d1e20db4a954c801d">
  <xsd:schema xmlns:xsd="http://www.w3.org/2001/XMLSchema" xmlns:xs="http://www.w3.org/2001/XMLSchema" xmlns:p="http://schemas.microsoft.com/office/2006/metadata/properties" xmlns:ns3="aa55ae46-b1ce-485b-88b0-b6f85b5e61fd" targetNamespace="http://schemas.microsoft.com/office/2006/metadata/properties" ma:root="true" ma:fieldsID="9821b1f1ac207e1b014ce8d288fe0c52" ns3:_="">
    <xsd:import namespace="aa55ae46-b1ce-485b-88b0-b6f85b5e6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5ae46-b1ce-485b-88b0-b6f85b5e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485FF-5948-48A7-8A85-ACEBF4227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A23DB0-162D-4A9A-B136-B73B72971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C5A7A-E66E-4840-A441-FE9AA9785A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C1DEE-5FBF-4AE5-8B55-543DF8F5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5ae46-b1ce-485b-88b0-b6f85b5e6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2751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6</cp:revision>
  <cp:lastPrinted>2022-07-27T12:30:00Z</cp:lastPrinted>
  <dcterms:created xsi:type="dcterms:W3CDTF">2024-08-13T08:50:00Z</dcterms:created>
  <dcterms:modified xsi:type="dcterms:W3CDTF">2025-09-03T09:53:00Z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0x010100F06DD813702D6347B871552FF20788E7</vt:lpwstr>
  </property>
</Properties>
</file>