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7296" w14:textId="518D1B6B" w:rsidR="008F3331" w:rsidRDefault="008F3331" w:rsidP="008F333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5AE3">
        <w:rPr>
          <w:rFonts w:asciiTheme="minorHAnsi" w:hAnsiTheme="minorHAnsi" w:cstheme="minorHAnsi"/>
          <w:b/>
          <w:sz w:val="22"/>
          <w:szCs w:val="22"/>
          <w:u w:val="single"/>
        </w:rPr>
        <w:t>Day to Day Operations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- Procedure for </w:t>
      </w:r>
      <w:r w:rsidR="003B17BD">
        <w:rPr>
          <w:rFonts w:asciiTheme="minorHAnsi" w:hAnsiTheme="minorHAnsi" w:cstheme="minorHAnsi"/>
          <w:b/>
          <w:sz w:val="22"/>
          <w:szCs w:val="22"/>
          <w:u w:val="single"/>
        </w:rPr>
        <w:t xml:space="preserve">ordering New </w:t>
      </w:r>
      <w:r w:rsidR="009133E6">
        <w:rPr>
          <w:rFonts w:asciiTheme="minorHAnsi" w:hAnsiTheme="minorHAnsi" w:cstheme="minorHAnsi"/>
          <w:b/>
          <w:sz w:val="22"/>
          <w:szCs w:val="22"/>
          <w:u w:val="single"/>
        </w:rPr>
        <w:t>Tyres.</w:t>
      </w:r>
    </w:p>
    <w:p w14:paraId="3FC110C6" w14:textId="77777777" w:rsidR="003B17BD" w:rsidRDefault="003B17BD" w:rsidP="008F333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20ACBE" w14:textId="38CDD9EC" w:rsidR="003B17BD" w:rsidRPr="003B17BD" w:rsidRDefault="00C07847" w:rsidP="003B17BD">
      <w:pPr>
        <w:pStyle w:val="Bullet5"/>
        <w:ind w:left="56"/>
      </w:pPr>
      <w:r>
        <w:rPr>
          <w:rFonts w:ascii="Calibri" w:hAnsi="Calibri" w:cs="Calibri"/>
          <w:lang w:val="en-ZA"/>
        </w:rPr>
        <w:t>Supervisor or Manager</w:t>
      </w:r>
      <w:r w:rsidR="003B17BD" w:rsidRPr="003B17BD">
        <w:rPr>
          <w:rFonts w:ascii="Calibri" w:hAnsi="Calibri" w:cs="Calibri"/>
          <w:lang w:val="en-ZA"/>
        </w:rPr>
        <w:t xml:space="preserve"> reports faults on tyres to the tyre technician.</w:t>
      </w:r>
    </w:p>
    <w:p w14:paraId="368FCD37" w14:textId="3D514E9B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 w:rsidRPr="00A7393D">
        <w:rPr>
          <w:rFonts w:ascii="Calibri" w:hAnsi="Calibri" w:cs="Calibri"/>
          <w:lang w:val="en-ZA"/>
        </w:rPr>
        <w:t>The tyre technician than assesses the vehicle and specifies if tyres need to be replace</w:t>
      </w:r>
      <w:r>
        <w:rPr>
          <w:rFonts w:ascii="Calibri" w:hAnsi="Calibri" w:cs="Calibri"/>
          <w:lang w:val="en-ZA"/>
        </w:rPr>
        <w:t>d</w:t>
      </w:r>
      <w:r w:rsidRPr="00A7393D">
        <w:rPr>
          <w:rFonts w:ascii="Calibri" w:hAnsi="Calibri" w:cs="Calibri"/>
          <w:lang w:val="en-ZA"/>
        </w:rPr>
        <w:t xml:space="preserve"> or </w:t>
      </w:r>
      <w:r>
        <w:rPr>
          <w:rFonts w:ascii="Calibri" w:hAnsi="Calibri" w:cs="Calibri"/>
          <w:lang w:val="en-ZA"/>
        </w:rPr>
        <w:t>plugged</w:t>
      </w:r>
      <w:r w:rsidR="00C07847">
        <w:rPr>
          <w:rFonts w:ascii="Calibri" w:hAnsi="Calibri" w:cs="Calibri"/>
          <w:lang w:val="en-ZA"/>
        </w:rPr>
        <w:t>, the tyres are checked with a tyre thread gauge all tyres are removed at 4mm tyre depth</w:t>
      </w:r>
      <w:r w:rsidRPr="00A7393D">
        <w:rPr>
          <w:rFonts w:ascii="Calibri" w:hAnsi="Calibri" w:cs="Calibri"/>
          <w:lang w:val="en-ZA"/>
        </w:rPr>
        <w:t>.</w:t>
      </w:r>
    </w:p>
    <w:p w14:paraId="51789B20" w14:textId="73417529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FF6BFD" wp14:editId="447EBFFE">
            <wp:simplePos x="0" y="0"/>
            <wp:positionH relativeFrom="column">
              <wp:posOffset>142875</wp:posOffset>
            </wp:positionH>
            <wp:positionV relativeFrom="paragraph">
              <wp:posOffset>14605</wp:posOffset>
            </wp:positionV>
            <wp:extent cx="2571750" cy="1767152"/>
            <wp:effectExtent l="0" t="0" r="0" b="5080"/>
            <wp:wrapNone/>
            <wp:docPr id="1" name="Picture 1" descr="A close-up of a p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pen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67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6746E" w14:textId="2DB35EF6" w:rsidR="00C07847" w:rsidRDefault="00C07847" w:rsidP="00C07847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4149ABA2" w14:textId="424A3D71" w:rsidR="00C07847" w:rsidRDefault="00C07847" w:rsidP="00C07847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3523FEDA" w14:textId="40F4D320" w:rsidR="00C07847" w:rsidRDefault="00C07847" w:rsidP="00C07847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0B545BFA" w14:textId="3E594822" w:rsidR="00C07847" w:rsidRDefault="00C07847" w:rsidP="00C07847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023110AE" w14:textId="2F598BE6" w:rsidR="00C07847" w:rsidRDefault="00C07847" w:rsidP="00C07847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1958C23D" w14:textId="7D2053CE" w:rsidR="00C07847" w:rsidRDefault="00C07847" w:rsidP="00C07847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5C3C0823" w14:textId="0610FBC3" w:rsidR="00C07847" w:rsidRDefault="00C07847" w:rsidP="00C07847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54972189" w14:textId="77777777" w:rsidR="00C07847" w:rsidRDefault="00C07847" w:rsidP="00C07847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45C088CD" w14:textId="77777777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A parts requisition is completed indicating all the information of the vehicle for new tyres if required.</w:t>
      </w:r>
    </w:p>
    <w:p w14:paraId="064D07CD" w14:textId="77777777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The parts requisition is handed into the fleet administrator.</w:t>
      </w:r>
    </w:p>
    <w:p w14:paraId="54310974" w14:textId="6A6B702C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The fleet administrator will than </w:t>
      </w:r>
      <w:r w:rsidR="00BE0B56">
        <w:rPr>
          <w:rFonts w:ascii="Calibri" w:hAnsi="Calibri" w:cs="Calibri"/>
          <w:lang w:val="en-ZA"/>
        </w:rPr>
        <w:t>contact</w:t>
      </w:r>
      <w:r>
        <w:rPr>
          <w:rFonts w:ascii="Calibri" w:hAnsi="Calibri" w:cs="Calibri"/>
          <w:lang w:val="en-ZA"/>
        </w:rPr>
        <w:t xml:space="preserve"> a relevant supplier – Usually already an existing one to receive a quote on the required tyre size and position.</w:t>
      </w:r>
    </w:p>
    <w:p w14:paraId="36BB3707" w14:textId="473AE8BA" w:rsidR="00BE0B56" w:rsidRDefault="00BE0B56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39FEF19A" w14:textId="345B9A2D" w:rsidR="00BE0B56" w:rsidRDefault="00BE0B56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  <w:r w:rsidRPr="00BE0B56">
        <w:rPr>
          <w:noProof/>
        </w:rPr>
        <w:drawing>
          <wp:inline distT="0" distB="0" distL="0" distR="0" wp14:anchorId="39366FD0" wp14:editId="3D324E33">
            <wp:extent cx="4772025" cy="2233633"/>
            <wp:effectExtent l="0" t="0" r="0" b="0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7352" cy="223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C4AB7" w14:textId="77777777" w:rsidR="00374F76" w:rsidRDefault="00374F76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78449A01" w14:textId="4DEECCDF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Once the quote is received from the supplier the quote is than forwarded to the correct cost centre to be loaded onto Fraxion.</w:t>
      </w:r>
    </w:p>
    <w:p w14:paraId="5D3678C0" w14:textId="0AB700D7" w:rsidR="00BE0B56" w:rsidRDefault="00BE0B56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  <w:r w:rsidRPr="00BE0B56">
        <w:rPr>
          <w:noProof/>
        </w:rPr>
        <w:lastRenderedPageBreak/>
        <w:drawing>
          <wp:inline distT="0" distB="0" distL="0" distR="0" wp14:anchorId="007088E2" wp14:editId="1B47C902">
            <wp:extent cx="3524250" cy="4887216"/>
            <wp:effectExtent l="0" t="0" r="0" b="889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9541" cy="490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61494" w14:textId="77777777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04BF2960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7AD503A8" w14:textId="424ACAEA" w:rsidR="003B17BD" w:rsidRPr="00374F76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Once the quote is loaded on Fraxion the system generates a Namlog Order number after it has been approved by management.</w:t>
      </w:r>
      <w:r w:rsidR="00BE0B56" w:rsidRPr="00BE0B56">
        <w:rPr>
          <w:noProof/>
        </w:rPr>
        <w:t xml:space="preserve"> </w:t>
      </w:r>
    </w:p>
    <w:p w14:paraId="7CD599D5" w14:textId="77777777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69E260BE" w14:textId="77777777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01CB9980" w14:textId="77777777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112284D1" w14:textId="77777777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6F7F696A" w14:textId="77777777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2DA7468F" w14:textId="77777777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1D218416" w14:textId="77777777" w:rsidR="00374F76" w:rsidRDefault="00374F76" w:rsidP="00374F76">
      <w:pPr>
        <w:pStyle w:val="Bullet5"/>
        <w:numPr>
          <w:ilvl w:val="0"/>
          <w:numId w:val="0"/>
        </w:numPr>
        <w:ind w:left="2977" w:hanging="283"/>
        <w:rPr>
          <w:noProof/>
        </w:rPr>
      </w:pPr>
    </w:p>
    <w:p w14:paraId="696D75B0" w14:textId="77777777" w:rsidR="00374F76" w:rsidRPr="00FB62A8" w:rsidRDefault="00374F76" w:rsidP="00374F76">
      <w:pPr>
        <w:pStyle w:val="Bullet5"/>
        <w:numPr>
          <w:ilvl w:val="0"/>
          <w:numId w:val="0"/>
        </w:numPr>
        <w:ind w:left="2977" w:hanging="283"/>
        <w:rPr>
          <w:rFonts w:ascii="Calibri" w:hAnsi="Calibri" w:cs="Calibri"/>
          <w:lang w:val="en-ZA"/>
        </w:rPr>
      </w:pPr>
    </w:p>
    <w:p w14:paraId="41CADE7A" w14:textId="2B76959E" w:rsidR="00FB62A8" w:rsidRDefault="00FB62A8" w:rsidP="00FB62A8">
      <w:pPr>
        <w:pStyle w:val="Bullet5"/>
        <w:numPr>
          <w:ilvl w:val="0"/>
          <w:numId w:val="0"/>
        </w:numPr>
        <w:rPr>
          <w:rFonts w:ascii="Calibri" w:hAnsi="Calibri" w:cs="Calibri"/>
          <w:lang w:val="en-Z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193995C" wp14:editId="1F364E3B">
            <wp:simplePos x="0" y="0"/>
            <wp:positionH relativeFrom="margin">
              <wp:align>left</wp:align>
            </wp:positionH>
            <wp:positionV relativeFrom="paragraph">
              <wp:posOffset>636</wp:posOffset>
            </wp:positionV>
            <wp:extent cx="3047365" cy="3524250"/>
            <wp:effectExtent l="0" t="0" r="635" b="0"/>
            <wp:wrapNone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598" cy="352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D0E61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6ABD252D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6A91E5B5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279E3F7A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00B2FB4D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0096CC0B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0C5199E1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712610B6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47AD94FD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675245F1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1C54653F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2623A200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06DEA99F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421690AB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54486435" w14:textId="77777777" w:rsidR="00FB62A8" w:rsidRDefault="00FB62A8" w:rsidP="00BE0B56">
      <w:pPr>
        <w:pStyle w:val="Bullet5"/>
        <w:numPr>
          <w:ilvl w:val="0"/>
          <w:numId w:val="0"/>
        </w:numPr>
        <w:ind w:left="56"/>
        <w:rPr>
          <w:rFonts w:ascii="Calibri" w:hAnsi="Calibri" w:cs="Calibri"/>
          <w:lang w:val="en-ZA"/>
        </w:rPr>
      </w:pPr>
    </w:p>
    <w:p w14:paraId="58FA486E" w14:textId="77777777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The order number is sent to the supplier.</w:t>
      </w:r>
    </w:p>
    <w:p w14:paraId="14B97C4E" w14:textId="77777777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The tyres are delivered to Namlog Head Office.</w:t>
      </w:r>
    </w:p>
    <w:p w14:paraId="2AE275BC" w14:textId="77777777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The relevant cost centre is informed that their tyres are available.</w:t>
      </w:r>
    </w:p>
    <w:p w14:paraId="4CCB6604" w14:textId="23E384EE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 xml:space="preserve">Trucks/Vehicles </w:t>
      </w:r>
      <w:r w:rsidR="00BE0B56">
        <w:rPr>
          <w:rFonts w:ascii="Calibri" w:hAnsi="Calibri" w:cs="Calibri"/>
          <w:lang w:val="en-ZA"/>
        </w:rPr>
        <w:t xml:space="preserve">that are at the Namlog Head Office </w:t>
      </w:r>
      <w:r>
        <w:rPr>
          <w:rFonts w:ascii="Calibri" w:hAnsi="Calibri" w:cs="Calibri"/>
          <w:lang w:val="en-ZA"/>
        </w:rPr>
        <w:t>are fitted with the new tyres, in the case that the old tyres can be reused the tyres are kept aside for rethreading  purposes once they are removed .</w:t>
      </w:r>
    </w:p>
    <w:p w14:paraId="3215948D" w14:textId="77777777" w:rsidR="003B17BD" w:rsidRDefault="003B17BD" w:rsidP="003B17BD">
      <w:pPr>
        <w:pStyle w:val="Bullet5"/>
        <w:ind w:left="56"/>
        <w:rPr>
          <w:rFonts w:ascii="Calibri" w:hAnsi="Calibri" w:cs="Calibri"/>
          <w:lang w:val="en-ZA"/>
        </w:rPr>
      </w:pPr>
      <w:r>
        <w:rPr>
          <w:rFonts w:ascii="Calibri" w:hAnsi="Calibri" w:cs="Calibri"/>
          <w:lang w:val="en-ZA"/>
        </w:rPr>
        <w:t>The invoice for the new tyres is received and forwarded to the finance department to arrange payment to the supplier.</w:t>
      </w:r>
    </w:p>
    <w:p w14:paraId="1ABE926E" w14:textId="3A677131" w:rsidR="008F3331" w:rsidRDefault="008F3331" w:rsidP="00C07847">
      <w:pPr>
        <w:pStyle w:val="Bullet5"/>
        <w:numPr>
          <w:ilvl w:val="0"/>
          <w:numId w:val="0"/>
        </w:numPr>
        <w:ind w:left="2977"/>
        <w:rPr>
          <w:noProof/>
        </w:rPr>
      </w:pPr>
    </w:p>
    <w:p w14:paraId="559001B5" w14:textId="77777777" w:rsidR="002C0D5D" w:rsidRDefault="002C0D5D" w:rsidP="00FB62A8">
      <w:pPr>
        <w:pStyle w:val="Bullet5"/>
        <w:numPr>
          <w:ilvl w:val="0"/>
          <w:numId w:val="0"/>
        </w:numPr>
      </w:pPr>
    </w:p>
    <w:p w14:paraId="2EAEFA46" w14:textId="77777777" w:rsidR="008F3331" w:rsidRDefault="008F3331" w:rsidP="008F3331">
      <w:pPr>
        <w:pStyle w:val="Bullet5"/>
        <w:numPr>
          <w:ilvl w:val="0"/>
          <w:numId w:val="0"/>
        </w:numPr>
        <w:ind w:left="-227"/>
      </w:pPr>
    </w:p>
    <w:p w14:paraId="10BEFE7A" w14:textId="30FF46B6" w:rsidR="008F3331" w:rsidRDefault="008F3331" w:rsidP="008F33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F3331" w:rsidSect="009225BA">
      <w:headerReference w:type="default" r:id="rId12"/>
      <w:footerReference w:type="default" r:id="rId13"/>
      <w:pgSz w:w="12240" w:h="15840"/>
      <w:pgMar w:top="1440" w:right="900" w:bottom="1440" w:left="1350" w:header="708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AEC1D" w14:textId="77777777" w:rsidR="00115F10" w:rsidRDefault="00115F10" w:rsidP="00561FAE">
      <w:r>
        <w:separator/>
      </w:r>
    </w:p>
  </w:endnote>
  <w:endnote w:type="continuationSeparator" w:id="0">
    <w:p w14:paraId="6838D0E2" w14:textId="77777777" w:rsidR="00115F10" w:rsidRDefault="00115F10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AE4B" w14:textId="2CE9A888" w:rsidR="005A6917" w:rsidRPr="00764E8A" w:rsidRDefault="005A6917" w:rsidP="005A6917">
    <w:pPr>
      <w:pStyle w:val="Footer"/>
      <w:tabs>
        <w:tab w:val="left" w:pos="8010"/>
        <w:tab w:val="right" w:pos="10631"/>
      </w:tabs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2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3635F625" w14:textId="77777777" w:rsidR="00FB62A8" w:rsidRDefault="00FB6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8CDB" w14:textId="77777777" w:rsidR="00115F10" w:rsidRDefault="00115F10" w:rsidP="00561FAE">
      <w:r>
        <w:separator/>
      </w:r>
    </w:p>
  </w:footnote>
  <w:footnote w:type="continuationSeparator" w:id="0">
    <w:p w14:paraId="5B19D2CA" w14:textId="77777777" w:rsidR="00115F10" w:rsidRDefault="00115F10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17C9" w14:textId="4BC2C4F4" w:rsidR="00374F76" w:rsidRDefault="00374F76" w:rsidP="00374F76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44E6B7B" wp14:editId="1F7DF71F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407615894" name="Picture 1407615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467007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917">
      <w:rPr>
        <w:rFonts w:ascii="Calibri" w:hAnsi="Calibri" w:cs="Calibri"/>
        <w:b/>
        <w:bCs/>
        <w:sz w:val="32"/>
        <w:szCs w:val="32"/>
      </w:rPr>
      <w:t>Ordering New Tyres</w:t>
    </w:r>
  </w:p>
  <w:p w14:paraId="77114B17" w14:textId="77777777" w:rsidR="00374F76" w:rsidRDefault="00374F76" w:rsidP="00374F76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6D7A9FB9" w14:textId="77777777" w:rsidR="00374F76" w:rsidRPr="00764E8A" w:rsidRDefault="00374F76" w:rsidP="00374F76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>
      <w:rPr>
        <w:sz w:val="44"/>
        <w:szCs w:val="44"/>
      </w:rPr>
      <w:t xml:space="preserve">                                 </w:t>
    </w:r>
  </w:p>
  <w:p w14:paraId="33CC59B5" w14:textId="06D7FCF4" w:rsidR="0054060B" w:rsidRPr="009860B6" w:rsidRDefault="0054060B" w:rsidP="0054060B">
    <w:pPr>
      <w:pStyle w:val="Header"/>
      <w:jc w:val="right"/>
      <w:rPr>
        <w:rFonts w:ascii="Calibri" w:hAnsi="Calibri" w:cs="Calibri"/>
        <w:i/>
        <w:sz w:val="24"/>
        <w:szCs w:val="24"/>
      </w:rPr>
    </w:pPr>
  </w:p>
  <w:p w14:paraId="75EFCBEF" w14:textId="4925124C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868_"/>
      </v:shape>
    </w:pict>
  </w:numPicBullet>
  <w:numPicBullet w:numPicBulletId="1">
    <w:pict>
      <v:shape id="_x0000_i1035" type="#_x0000_t75" style="width:9.5pt;height:9.5pt" o:bullet="t">
        <v:imagedata r:id="rId2" o:title="BD21294_"/>
      </v:shape>
    </w:pict>
  </w:numPicBullet>
  <w:numPicBullet w:numPicBulletId="2">
    <w:pict>
      <v:shape id="_x0000_i1036" type="#_x0000_t75" style="width:9pt;height:9pt" o:bullet="t">
        <v:imagedata r:id="rId3" o:title="BD21519_"/>
      </v:shape>
    </w:pict>
  </w:numPicBullet>
  <w:numPicBullet w:numPicBulletId="3">
    <w:pict>
      <v:shape id="_x0000_i1037" type="#_x0000_t75" style="width:9.5pt;height:9.5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6A1047F"/>
    <w:multiLevelType w:val="hybridMultilevel"/>
    <w:tmpl w:val="2334FC52"/>
    <w:lvl w:ilvl="0" w:tplc="0E72B2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4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17C7BCB"/>
    <w:multiLevelType w:val="hybridMultilevel"/>
    <w:tmpl w:val="FFF60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7715"/>
    <w:multiLevelType w:val="hybridMultilevel"/>
    <w:tmpl w:val="75D871D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02B30"/>
    <w:multiLevelType w:val="hybridMultilevel"/>
    <w:tmpl w:val="A72CEC3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2490D"/>
    <w:multiLevelType w:val="hybridMultilevel"/>
    <w:tmpl w:val="64FA40C0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77A6B"/>
    <w:multiLevelType w:val="hybridMultilevel"/>
    <w:tmpl w:val="45508E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F560D61"/>
    <w:multiLevelType w:val="hybridMultilevel"/>
    <w:tmpl w:val="01404C18"/>
    <w:lvl w:ilvl="0" w:tplc="1C0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4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564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BE52D5"/>
    <w:multiLevelType w:val="hybridMultilevel"/>
    <w:tmpl w:val="D3EC9D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D3494"/>
    <w:multiLevelType w:val="hybridMultilevel"/>
    <w:tmpl w:val="B66E081A"/>
    <w:lvl w:ilvl="0" w:tplc="1C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18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D3955BE"/>
    <w:multiLevelType w:val="hybridMultilevel"/>
    <w:tmpl w:val="9CEA3792"/>
    <w:lvl w:ilvl="0" w:tplc="64DA611E">
      <w:start w:val="1"/>
      <w:numFmt w:val="bullet"/>
      <w:pStyle w:val="Bullet2"/>
      <w:lvlText w:val=""/>
      <w:lvlPicBulletId w:val="0"/>
      <w:lvlJc w:val="left"/>
      <w:pPr>
        <w:ind w:left="1276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16434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964651987">
    <w:abstractNumId w:val="20"/>
  </w:num>
  <w:num w:numId="3" w16cid:durableId="90899431">
    <w:abstractNumId w:val="10"/>
  </w:num>
  <w:num w:numId="4" w16cid:durableId="490945946">
    <w:abstractNumId w:val="2"/>
  </w:num>
  <w:num w:numId="5" w16cid:durableId="255330428">
    <w:abstractNumId w:val="19"/>
  </w:num>
  <w:num w:numId="6" w16cid:durableId="1783723281">
    <w:abstractNumId w:val="7"/>
  </w:num>
  <w:num w:numId="7" w16cid:durableId="1530216786">
    <w:abstractNumId w:val="14"/>
  </w:num>
  <w:num w:numId="8" w16cid:durableId="1702824510">
    <w:abstractNumId w:val="21"/>
  </w:num>
  <w:num w:numId="9" w16cid:durableId="1012680330">
    <w:abstractNumId w:val="15"/>
  </w:num>
  <w:num w:numId="10" w16cid:durableId="1238054484">
    <w:abstractNumId w:val="3"/>
  </w:num>
  <w:num w:numId="11" w16cid:durableId="1998606578">
    <w:abstractNumId w:val="12"/>
  </w:num>
  <w:num w:numId="12" w16cid:durableId="519592181">
    <w:abstractNumId w:val="22"/>
  </w:num>
  <w:num w:numId="13" w16cid:durableId="330568156">
    <w:abstractNumId w:val="4"/>
  </w:num>
  <w:num w:numId="14" w16cid:durableId="645276677">
    <w:abstractNumId w:val="18"/>
  </w:num>
  <w:num w:numId="15" w16cid:durableId="77677189">
    <w:abstractNumId w:val="11"/>
  </w:num>
  <w:num w:numId="16" w16cid:durableId="1360161573">
    <w:abstractNumId w:val="16"/>
  </w:num>
  <w:num w:numId="17" w16cid:durableId="459229980">
    <w:abstractNumId w:val="1"/>
  </w:num>
  <w:num w:numId="18" w16cid:durableId="1210995159">
    <w:abstractNumId w:val="5"/>
  </w:num>
  <w:num w:numId="19" w16cid:durableId="771121733">
    <w:abstractNumId w:val="9"/>
  </w:num>
  <w:num w:numId="20" w16cid:durableId="943224600">
    <w:abstractNumId w:val="6"/>
  </w:num>
  <w:num w:numId="21" w16cid:durableId="1125005171">
    <w:abstractNumId w:val="13"/>
  </w:num>
  <w:num w:numId="22" w16cid:durableId="754129713">
    <w:abstractNumId w:val="17"/>
  </w:num>
  <w:num w:numId="23" w16cid:durableId="59455948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0C9F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D37"/>
    <w:rsid w:val="00020B84"/>
    <w:rsid w:val="00020CD9"/>
    <w:rsid w:val="0002190A"/>
    <w:rsid w:val="00021A24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D31"/>
    <w:rsid w:val="00034FE7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27C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C5C"/>
    <w:rsid w:val="00083D56"/>
    <w:rsid w:val="00084963"/>
    <w:rsid w:val="00084A34"/>
    <w:rsid w:val="00085157"/>
    <w:rsid w:val="0008641C"/>
    <w:rsid w:val="00086435"/>
    <w:rsid w:val="0008714B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22F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78E"/>
    <w:rsid w:val="000A1B57"/>
    <w:rsid w:val="000A1C27"/>
    <w:rsid w:val="000A1D9B"/>
    <w:rsid w:val="000A1FC3"/>
    <w:rsid w:val="000A2137"/>
    <w:rsid w:val="000A2A61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457"/>
    <w:rsid w:val="000E175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F3C"/>
    <w:rsid w:val="00107557"/>
    <w:rsid w:val="00107B76"/>
    <w:rsid w:val="00110AE8"/>
    <w:rsid w:val="00110E60"/>
    <w:rsid w:val="0011117C"/>
    <w:rsid w:val="0011193D"/>
    <w:rsid w:val="00111A61"/>
    <w:rsid w:val="00112EFD"/>
    <w:rsid w:val="001133E6"/>
    <w:rsid w:val="001134AC"/>
    <w:rsid w:val="00113D6C"/>
    <w:rsid w:val="00113F18"/>
    <w:rsid w:val="00115299"/>
    <w:rsid w:val="001157DA"/>
    <w:rsid w:val="00115C62"/>
    <w:rsid w:val="00115F10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13B8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848"/>
    <w:rsid w:val="0016037D"/>
    <w:rsid w:val="001605A5"/>
    <w:rsid w:val="001607C5"/>
    <w:rsid w:val="00160CD6"/>
    <w:rsid w:val="001613C5"/>
    <w:rsid w:val="00161595"/>
    <w:rsid w:val="0016273D"/>
    <w:rsid w:val="0016320E"/>
    <w:rsid w:val="0016461C"/>
    <w:rsid w:val="0016462D"/>
    <w:rsid w:val="001646BF"/>
    <w:rsid w:val="001652C0"/>
    <w:rsid w:val="00166AFE"/>
    <w:rsid w:val="00167B7E"/>
    <w:rsid w:val="00167DBA"/>
    <w:rsid w:val="00170D7E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E7C"/>
    <w:rsid w:val="0019637D"/>
    <w:rsid w:val="00196F70"/>
    <w:rsid w:val="0019792F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53C"/>
    <w:rsid w:val="001B003B"/>
    <w:rsid w:val="001B0863"/>
    <w:rsid w:val="001B1252"/>
    <w:rsid w:val="001B145D"/>
    <w:rsid w:val="001B1E1C"/>
    <w:rsid w:val="001B241A"/>
    <w:rsid w:val="001B32DC"/>
    <w:rsid w:val="001B3B0C"/>
    <w:rsid w:val="001B3B3E"/>
    <w:rsid w:val="001B406D"/>
    <w:rsid w:val="001B44DD"/>
    <w:rsid w:val="001B609F"/>
    <w:rsid w:val="001B651A"/>
    <w:rsid w:val="001B65A6"/>
    <w:rsid w:val="001B6C95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754A"/>
    <w:rsid w:val="001C78C1"/>
    <w:rsid w:val="001C7CB6"/>
    <w:rsid w:val="001C7CDD"/>
    <w:rsid w:val="001C7DB1"/>
    <w:rsid w:val="001D0721"/>
    <w:rsid w:val="001D0A66"/>
    <w:rsid w:val="001D0C85"/>
    <w:rsid w:val="001D101D"/>
    <w:rsid w:val="001D16F3"/>
    <w:rsid w:val="001D172C"/>
    <w:rsid w:val="001D1825"/>
    <w:rsid w:val="001D1D77"/>
    <w:rsid w:val="001D3585"/>
    <w:rsid w:val="001D380E"/>
    <w:rsid w:val="001D3D3F"/>
    <w:rsid w:val="001D3F75"/>
    <w:rsid w:val="001D4D63"/>
    <w:rsid w:val="001D4E9C"/>
    <w:rsid w:val="001D5668"/>
    <w:rsid w:val="001D5C8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FED"/>
    <w:rsid w:val="001F722D"/>
    <w:rsid w:val="001F7951"/>
    <w:rsid w:val="0020030B"/>
    <w:rsid w:val="00201321"/>
    <w:rsid w:val="00201C0B"/>
    <w:rsid w:val="00202D66"/>
    <w:rsid w:val="00203029"/>
    <w:rsid w:val="00203D09"/>
    <w:rsid w:val="00203E0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5442"/>
    <w:rsid w:val="00255670"/>
    <w:rsid w:val="00255AB7"/>
    <w:rsid w:val="00256D34"/>
    <w:rsid w:val="00257093"/>
    <w:rsid w:val="002613DC"/>
    <w:rsid w:val="00261FA9"/>
    <w:rsid w:val="00262051"/>
    <w:rsid w:val="00262ADB"/>
    <w:rsid w:val="00263618"/>
    <w:rsid w:val="00263FE6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411"/>
    <w:rsid w:val="00267A8F"/>
    <w:rsid w:val="00270727"/>
    <w:rsid w:val="00270DE8"/>
    <w:rsid w:val="00271551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7F5"/>
    <w:rsid w:val="00294D35"/>
    <w:rsid w:val="00294D8A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0D5D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1AD8"/>
    <w:rsid w:val="002D1B71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F5B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7D8"/>
    <w:rsid w:val="002E7E56"/>
    <w:rsid w:val="002F03AC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303"/>
    <w:rsid w:val="00300482"/>
    <w:rsid w:val="003014A8"/>
    <w:rsid w:val="00301CBE"/>
    <w:rsid w:val="00301DA5"/>
    <w:rsid w:val="003021B1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2214"/>
    <w:rsid w:val="003123E4"/>
    <w:rsid w:val="00312ACF"/>
    <w:rsid w:val="00312BC8"/>
    <w:rsid w:val="00313C74"/>
    <w:rsid w:val="0031460A"/>
    <w:rsid w:val="00314869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43AF"/>
    <w:rsid w:val="00374681"/>
    <w:rsid w:val="00374891"/>
    <w:rsid w:val="00374D5A"/>
    <w:rsid w:val="00374F45"/>
    <w:rsid w:val="00374F76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91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EBD"/>
    <w:rsid w:val="003A54F7"/>
    <w:rsid w:val="003A55C2"/>
    <w:rsid w:val="003A5F15"/>
    <w:rsid w:val="003A71EA"/>
    <w:rsid w:val="003B00CF"/>
    <w:rsid w:val="003B06FB"/>
    <w:rsid w:val="003B17B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430F"/>
    <w:rsid w:val="003D4407"/>
    <w:rsid w:val="003D4FF2"/>
    <w:rsid w:val="003D5A7B"/>
    <w:rsid w:val="003D655E"/>
    <w:rsid w:val="003D666C"/>
    <w:rsid w:val="003D7796"/>
    <w:rsid w:val="003D79BE"/>
    <w:rsid w:val="003D7F31"/>
    <w:rsid w:val="003E07D2"/>
    <w:rsid w:val="003E0AF2"/>
    <w:rsid w:val="003E125D"/>
    <w:rsid w:val="003E13F7"/>
    <w:rsid w:val="003E2CF0"/>
    <w:rsid w:val="003E3234"/>
    <w:rsid w:val="003E4684"/>
    <w:rsid w:val="003E47C1"/>
    <w:rsid w:val="003E5BC7"/>
    <w:rsid w:val="003E5D7D"/>
    <w:rsid w:val="003E706A"/>
    <w:rsid w:val="003E75E7"/>
    <w:rsid w:val="003E7641"/>
    <w:rsid w:val="003E7BD8"/>
    <w:rsid w:val="003F0B3C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40011B"/>
    <w:rsid w:val="00400EED"/>
    <w:rsid w:val="004014B1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56"/>
    <w:rsid w:val="004054C1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1D5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99D"/>
    <w:rsid w:val="00436B50"/>
    <w:rsid w:val="00436B71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5BC0"/>
    <w:rsid w:val="004471B9"/>
    <w:rsid w:val="0044762D"/>
    <w:rsid w:val="00450744"/>
    <w:rsid w:val="00450FFB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3ECD"/>
    <w:rsid w:val="004B4A0E"/>
    <w:rsid w:val="004B51E2"/>
    <w:rsid w:val="004B53A0"/>
    <w:rsid w:val="004B5562"/>
    <w:rsid w:val="004B60F9"/>
    <w:rsid w:val="004B6EFD"/>
    <w:rsid w:val="004B7171"/>
    <w:rsid w:val="004B74D6"/>
    <w:rsid w:val="004B7DB7"/>
    <w:rsid w:val="004C014A"/>
    <w:rsid w:val="004C0751"/>
    <w:rsid w:val="004C0B29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35D2"/>
    <w:rsid w:val="004D478C"/>
    <w:rsid w:val="004D487B"/>
    <w:rsid w:val="004D4E0D"/>
    <w:rsid w:val="004D5AA4"/>
    <w:rsid w:val="004D5F3F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06D2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AF4"/>
    <w:rsid w:val="00505018"/>
    <w:rsid w:val="00505582"/>
    <w:rsid w:val="00505E69"/>
    <w:rsid w:val="00506A97"/>
    <w:rsid w:val="005070A3"/>
    <w:rsid w:val="005072C9"/>
    <w:rsid w:val="005072D0"/>
    <w:rsid w:val="0050764F"/>
    <w:rsid w:val="0051063F"/>
    <w:rsid w:val="00510D7B"/>
    <w:rsid w:val="005112B6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B0A"/>
    <w:rsid w:val="00531B9E"/>
    <w:rsid w:val="00531EA5"/>
    <w:rsid w:val="00532193"/>
    <w:rsid w:val="005325A6"/>
    <w:rsid w:val="0053352E"/>
    <w:rsid w:val="00533F84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C31"/>
    <w:rsid w:val="00560C6A"/>
    <w:rsid w:val="00561FAE"/>
    <w:rsid w:val="005621F0"/>
    <w:rsid w:val="00563110"/>
    <w:rsid w:val="00563275"/>
    <w:rsid w:val="005632AE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4485"/>
    <w:rsid w:val="00585C97"/>
    <w:rsid w:val="00585D9B"/>
    <w:rsid w:val="00585F18"/>
    <w:rsid w:val="0058607B"/>
    <w:rsid w:val="00586745"/>
    <w:rsid w:val="00586CE7"/>
    <w:rsid w:val="00586F52"/>
    <w:rsid w:val="005876A5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20FD"/>
    <w:rsid w:val="005A230A"/>
    <w:rsid w:val="005A2D87"/>
    <w:rsid w:val="005A2E14"/>
    <w:rsid w:val="005A3D63"/>
    <w:rsid w:val="005A4D01"/>
    <w:rsid w:val="005A4F7A"/>
    <w:rsid w:val="005A592C"/>
    <w:rsid w:val="005A5962"/>
    <w:rsid w:val="005A5EE7"/>
    <w:rsid w:val="005A611B"/>
    <w:rsid w:val="005A6917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726"/>
    <w:rsid w:val="005B4EF7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9C7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6BE6"/>
    <w:rsid w:val="005C71F5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6F"/>
    <w:rsid w:val="005E28A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CF6"/>
    <w:rsid w:val="00601D8A"/>
    <w:rsid w:val="006021F3"/>
    <w:rsid w:val="00602AC6"/>
    <w:rsid w:val="0060336B"/>
    <w:rsid w:val="00603457"/>
    <w:rsid w:val="00604058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8B"/>
    <w:rsid w:val="00626C4B"/>
    <w:rsid w:val="00626E4D"/>
    <w:rsid w:val="00627011"/>
    <w:rsid w:val="006302D3"/>
    <w:rsid w:val="00630756"/>
    <w:rsid w:val="00630C96"/>
    <w:rsid w:val="0063117E"/>
    <w:rsid w:val="00631BED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2B3"/>
    <w:rsid w:val="006415D0"/>
    <w:rsid w:val="00641613"/>
    <w:rsid w:val="00641DA8"/>
    <w:rsid w:val="00642093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6014D"/>
    <w:rsid w:val="00660A1F"/>
    <w:rsid w:val="0066144B"/>
    <w:rsid w:val="006614BA"/>
    <w:rsid w:val="0066151E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77F1A"/>
    <w:rsid w:val="006804A8"/>
    <w:rsid w:val="00680961"/>
    <w:rsid w:val="0068117C"/>
    <w:rsid w:val="00681227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860"/>
    <w:rsid w:val="006C5CCA"/>
    <w:rsid w:val="006C5E64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6524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543"/>
    <w:rsid w:val="006E3C43"/>
    <w:rsid w:val="006E3EFB"/>
    <w:rsid w:val="006E4E63"/>
    <w:rsid w:val="006E570B"/>
    <w:rsid w:val="006E5A26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24DE"/>
    <w:rsid w:val="00702959"/>
    <w:rsid w:val="00702C4D"/>
    <w:rsid w:val="00703408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4CF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83D"/>
    <w:rsid w:val="00756EBB"/>
    <w:rsid w:val="00756F84"/>
    <w:rsid w:val="00757E4A"/>
    <w:rsid w:val="0076016F"/>
    <w:rsid w:val="007601AA"/>
    <w:rsid w:val="00761990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DAF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5E9"/>
    <w:rsid w:val="00783240"/>
    <w:rsid w:val="00783795"/>
    <w:rsid w:val="00783CC5"/>
    <w:rsid w:val="0078427D"/>
    <w:rsid w:val="00786B2A"/>
    <w:rsid w:val="00790925"/>
    <w:rsid w:val="00790E58"/>
    <w:rsid w:val="00790EF1"/>
    <w:rsid w:val="00791078"/>
    <w:rsid w:val="0079128E"/>
    <w:rsid w:val="00791342"/>
    <w:rsid w:val="007918C5"/>
    <w:rsid w:val="007924A9"/>
    <w:rsid w:val="00792738"/>
    <w:rsid w:val="00793E48"/>
    <w:rsid w:val="0079400D"/>
    <w:rsid w:val="007940B5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6D3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60C1"/>
    <w:rsid w:val="007E6EB7"/>
    <w:rsid w:val="007E6FCB"/>
    <w:rsid w:val="007E76F1"/>
    <w:rsid w:val="007E7DB3"/>
    <w:rsid w:val="007F12F3"/>
    <w:rsid w:val="007F1479"/>
    <w:rsid w:val="007F1612"/>
    <w:rsid w:val="007F1C90"/>
    <w:rsid w:val="007F2BC6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152D"/>
    <w:rsid w:val="00832183"/>
    <w:rsid w:val="00832391"/>
    <w:rsid w:val="008323FA"/>
    <w:rsid w:val="00832596"/>
    <w:rsid w:val="00832DD0"/>
    <w:rsid w:val="00833357"/>
    <w:rsid w:val="0083336D"/>
    <w:rsid w:val="00835319"/>
    <w:rsid w:val="00835513"/>
    <w:rsid w:val="00836036"/>
    <w:rsid w:val="008362D9"/>
    <w:rsid w:val="00836722"/>
    <w:rsid w:val="008368A1"/>
    <w:rsid w:val="00837650"/>
    <w:rsid w:val="008377EC"/>
    <w:rsid w:val="00837E9C"/>
    <w:rsid w:val="00840245"/>
    <w:rsid w:val="00840854"/>
    <w:rsid w:val="00840987"/>
    <w:rsid w:val="008427DD"/>
    <w:rsid w:val="00843ACD"/>
    <w:rsid w:val="00843B2C"/>
    <w:rsid w:val="008443C9"/>
    <w:rsid w:val="00844A8F"/>
    <w:rsid w:val="00845033"/>
    <w:rsid w:val="00845650"/>
    <w:rsid w:val="008457BE"/>
    <w:rsid w:val="008458CB"/>
    <w:rsid w:val="00845930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EA2"/>
    <w:rsid w:val="00852962"/>
    <w:rsid w:val="008529DF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5A38"/>
    <w:rsid w:val="00866858"/>
    <w:rsid w:val="00866911"/>
    <w:rsid w:val="00867647"/>
    <w:rsid w:val="00867859"/>
    <w:rsid w:val="00867CF7"/>
    <w:rsid w:val="00867DDF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B8"/>
    <w:rsid w:val="00885C28"/>
    <w:rsid w:val="00885D52"/>
    <w:rsid w:val="008869F7"/>
    <w:rsid w:val="00886FEB"/>
    <w:rsid w:val="00887395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A9E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F51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44C"/>
    <w:rsid w:val="008E250E"/>
    <w:rsid w:val="008E25D8"/>
    <w:rsid w:val="008E39A4"/>
    <w:rsid w:val="008E4F49"/>
    <w:rsid w:val="008E538F"/>
    <w:rsid w:val="008E5947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331"/>
    <w:rsid w:val="008F3B3B"/>
    <w:rsid w:val="008F3C85"/>
    <w:rsid w:val="008F3D44"/>
    <w:rsid w:val="008F4120"/>
    <w:rsid w:val="008F4C50"/>
    <w:rsid w:val="008F5029"/>
    <w:rsid w:val="008F5DF1"/>
    <w:rsid w:val="008F6D6C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489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807"/>
    <w:rsid w:val="009109D0"/>
    <w:rsid w:val="00910F2C"/>
    <w:rsid w:val="009110E5"/>
    <w:rsid w:val="00911C06"/>
    <w:rsid w:val="00911E45"/>
    <w:rsid w:val="00912DCD"/>
    <w:rsid w:val="009133E6"/>
    <w:rsid w:val="00913BB4"/>
    <w:rsid w:val="00914B6A"/>
    <w:rsid w:val="009159CD"/>
    <w:rsid w:val="00915F76"/>
    <w:rsid w:val="00916CBB"/>
    <w:rsid w:val="0091703D"/>
    <w:rsid w:val="009170FC"/>
    <w:rsid w:val="00920ACE"/>
    <w:rsid w:val="009217A0"/>
    <w:rsid w:val="00922449"/>
    <w:rsid w:val="009225BA"/>
    <w:rsid w:val="0092267E"/>
    <w:rsid w:val="00922811"/>
    <w:rsid w:val="0092281A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7B"/>
    <w:rsid w:val="0094506B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2FB3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FB8"/>
    <w:rsid w:val="00966816"/>
    <w:rsid w:val="00967043"/>
    <w:rsid w:val="009678D4"/>
    <w:rsid w:val="00967A05"/>
    <w:rsid w:val="00971854"/>
    <w:rsid w:val="00971998"/>
    <w:rsid w:val="00971A83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B25"/>
    <w:rsid w:val="00981681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0ED"/>
    <w:rsid w:val="009A04E2"/>
    <w:rsid w:val="009A061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5C08"/>
    <w:rsid w:val="009B6C90"/>
    <w:rsid w:val="009B6CA0"/>
    <w:rsid w:val="009B748B"/>
    <w:rsid w:val="009B763A"/>
    <w:rsid w:val="009B7B43"/>
    <w:rsid w:val="009C0042"/>
    <w:rsid w:val="009C04A6"/>
    <w:rsid w:val="009C0806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891"/>
    <w:rsid w:val="009C5D51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1E6E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C8A"/>
    <w:rsid w:val="009F1675"/>
    <w:rsid w:val="009F2BA6"/>
    <w:rsid w:val="009F2E30"/>
    <w:rsid w:val="009F2FD5"/>
    <w:rsid w:val="009F369A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ED0"/>
    <w:rsid w:val="00A27276"/>
    <w:rsid w:val="00A30343"/>
    <w:rsid w:val="00A30CB9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778"/>
    <w:rsid w:val="00A45FE0"/>
    <w:rsid w:val="00A45FEF"/>
    <w:rsid w:val="00A46F29"/>
    <w:rsid w:val="00A470D1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82"/>
    <w:rsid w:val="00A73921"/>
    <w:rsid w:val="00A745C7"/>
    <w:rsid w:val="00A745CA"/>
    <w:rsid w:val="00A74AFE"/>
    <w:rsid w:val="00A753B5"/>
    <w:rsid w:val="00A75A51"/>
    <w:rsid w:val="00A75DA6"/>
    <w:rsid w:val="00A75F1A"/>
    <w:rsid w:val="00A7602D"/>
    <w:rsid w:val="00A76FB3"/>
    <w:rsid w:val="00A803A4"/>
    <w:rsid w:val="00A81115"/>
    <w:rsid w:val="00A81387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D1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14DC"/>
    <w:rsid w:val="00B0171B"/>
    <w:rsid w:val="00B024A2"/>
    <w:rsid w:val="00B02E5C"/>
    <w:rsid w:val="00B02FE5"/>
    <w:rsid w:val="00B03979"/>
    <w:rsid w:val="00B04075"/>
    <w:rsid w:val="00B048A2"/>
    <w:rsid w:val="00B04EEB"/>
    <w:rsid w:val="00B0506B"/>
    <w:rsid w:val="00B054C2"/>
    <w:rsid w:val="00B05623"/>
    <w:rsid w:val="00B057E2"/>
    <w:rsid w:val="00B059B5"/>
    <w:rsid w:val="00B071DF"/>
    <w:rsid w:val="00B07F66"/>
    <w:rsid w:val="00B10623"/>
    <w:rsid w:val="00B10E12"/>
    <w:rsid w:val="00B10F81"/>
    <w:rsid w:val="00B11F1E"/>
    <w:rsid w:val="00B13598"/>
    <w:rsid w:val="00B14635"/>
    <w:rsid w:val="00B14685"/>
    <w:rsid w:val="00B14E6D"/>
    <w:rsid w:val="00B15B8C"/>
    <w:rsid w:val="00B15D0C"/>
    <w:rsid w:val="00B16384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AE3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825"/>
    <w:rsid w:val="00B359BD"/>
    <w:rsid w:val="00B35E62"/>
    <w:rsid w:val="00B365B2"/>
    <w:rsid w:val="00B36A8B"/>
    <w:rsid w:val="00B375E3"/>
    <w:rsid w:val="00B37BA6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3E2D"/>
    <w:rsid w:val="00B84219"/>
    <w:rsid w:val="00B847A2"/>
    <w:rsid w:val="00B8521A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4635"/>
    <w:rsid w:val="00BA486E"/>
    <w:rsid w:val="00BA548A"/>
    <w:rsid w:val="00BA56C5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555"/>
    <w:rsid w:val="00BB660A"/>
    <w:rsid w:val="00BB7333"/>
    <w:rsid w:val="00BB75E7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E0B56"/>
    <w:rsid w:val="00BE0E55"/>
    <w:rsid w:val="00BE1799"/>
    <w:rsid w:val="00BE1973"/>
    <w:rsid w:val="00BE1FD5"/>
    <w:rsid w:val="00BE2C02"/>
    <w:rsid w:val="00BE2C56"/>
    <w:rsid w:val="00BE2E68"/>
    <w:rsid w:val="00BE3082"/>
    <w:rsid w:val="00BE3BC5"/>
    <w:rsid w:val="00BE4A22"/>
    <w:rsid w:val="00BE4BC1"/>
    <w:rsid w:val="00BE4FD1"/>
    <w:rsid w:val="00BE52F0"/>
    <w:rsid w:val="00BE57B4"/>
    <w:rsid w:val="00BE59AC"/>
    <w:rsid w:val="00BE679E"/>
    <w:rsid w:val="00BE7525"/>
    <w:rsid w:val="00BE7DF0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A4F"/>
    <w:rsid w:val="00C05926"/>
    <w:rsid w:val="00C05E47"/>
    <w:rsid w:val="00C0609B"/>
    <w:rsid w:val="00C0698F"/>
    <w:rsid w:val="00C06FA1"/>
    <w:rsid w:val="00C076B6"/>
    <w:rsid w:val="00C07847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4E2"/>
    <w:rsid w:val="00C30942"/>
    <w:rsid w:val="00C325D1"/>
    <w:rsid w:val="00C32A66"/>
    <w:rsid w:val="00C32F95"/>
    <w:rsid w:val="00C33EFD"/>
    <w:rsid w:val="00C33F9B"/>
    <w:rsid w:val="00C3449C"/>
    <w:rsid w:val="00C34785"/>
    <w:rsid w:val="00C34B1D"/>
    <w:rsid w:val="00C35FB4"/>
    <w:rsid w:val="00C36585"/>
    <w:rsid w:val="00C36739"/>
    <w:rsid w:val="00C36E16"/>
    <w:rsid w:val="00C37142"/>
    <w:rsid w:val="00C3716A"/>
    <w:rsid w:val="00C37420"/>
    <w:rsid w:val="00C374A0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5A78"/>
    <w:rsid w:val="00C45C9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3A6"/>
    <w:rsid w:val="00C623B3"/>
    <w:rsid w:val="00C62971"/>
    <w:rsid w:val="00C62C1E"/>
    <w:rsid w:val="00C62E1F"/>
    <w:rsid w:val="00C63388"/>
    <w:rsid w:val="00C6368E"/>
    <w:rsid w:val="00C638F2"/>
    <w:rsid w:val="00C63C1B"/>
    <w:rsid w:val="00C65364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D76"/>
    <w:rsid w:val="00C951BC"/>
    <w:rsid w:val="00C951DA"/>
    <w:rsid w:val="00C9555A"/>
    <w:rsid w:val="00C9586A"/>
    <w:rsid w:val="00C95996"/>
    <w:rsid w:val="00C963CD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A82"/>
    <w:rsid w:val="00CB1012"/>
    <w:rsid w:val="00CB10D5"/>
    <w:rsid w:val="00CB1B32"/>
    <w:rsid w:val="00CB29D0"/>
    <w:rsid w:val="00CB2E43"/>
    <w:rsid w:val="00CB2FA7"/>
    <w:rsid w:val="00CB4325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601"/>
    <w:rsid w:val="00CF2C45"/>
    <w:rsid w:val="00CF345C"/>
    <w:rsid w:val="00CF346F"/>
    <w:rsid w:val="00CF3882"/>
    <w:rsid w:val="00CF4310"/>
    <w:rsid w:val="00CF438E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B6A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CCC"/>
    <w:rsid w:val="00D353DA"/>
    <w:rsid w:val="00D3568E"/>
    <w:rsid w:val="00D37599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29EC"/>
    <w:rsid w:val="00D62F0D"/>
    <w:rsid w:val="00D62F49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ECB"/>
    <w:rsid w:val="00D73072"/>
    <w:rsid w:val="00D734E0"/>
    <w:rsid w:val="00D73B41"/>
    <w:rsid w:val="00D73C00"/>
    <w:rsid w:val="00D74190"/>
    <w:rsid w:val="00D75506"/>
    <w:rsid w:val="00D75BB0"/>
    <w:rsid w:val="00D75D81"/>
    <w:rsid w:val="00D76203"/>
    <w:rsid w:val="00D77D71"/>
    <w:rsid w:val="00D80014"/>
    <w:rsid w:val="00D8027B"/>
    <w:rsid w:val="00D805EA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CB0"/>
    <w:rsid w:val="00D93A81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3B79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51D6"/>
    <w:rsid w:val="00DC5350"/>
    <w:rsid w:val="00DC5AD4"/>
    <w:rsid w:val="00DC5F25"/>
    <w:rsid w:val="00DC60BC"/>
    <w:rsid w:val="00DC6292"/>
    <w:rsid w:val="00DC646F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2F92"/>
    <w:rsid w:val="00DD3159"/>
    <w:rsid w:val="00DD3333"/>
    <w:rsid w:val="00DD3B74"/>
    <w:rsid w:val="00DD3C76"/>
    <w:rsid w:val="00DD3FB4"/>
    <w:rsid w:val="00DD430E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761"/>
    <w:rsid w:val="00E16AFC"/>
    <w:rsid w:val="00E170E5"/>
    <w:rsid w:val="00E1758C"/>
    <w:rsid w:val="00E20AA2"/>
    <w:rsid w:val="00E20AC1"/>
    <w:rsid w:val="00E21286"/>
    <w:rsid w:val="00E215D6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4F3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91F"/>
    <w:rsid w:val="00E77FF2"/>
    <w:rsid w:val="00E818C9"/>
    <w:rsid w:val="00E81E3D"/>
    <w:rsid w:val="00E82717"/>
    <w:rsid w:val="00E8642A"/>
    <w:rsid w:val="00E86832"/>
    <w:rsid w:val="00E8692E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5149"/>
    <w:rsid w:val="00EB5DCA"/>
    <w:rsid w:val="00EB5E18"/>
    <w:rsid w:val="00EB6944"/>
    <w:rsid w:val="00EB738C"/>
    <w:rsid w:val="00EC24B3"/>
    <w:rsid w:val="00EC26B5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6514"/>
    <w:rsid w:val="00EC6775"/>
    <w:rsid w:val="00EC6A40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D3E"/>
    <w:rsid w:val="00ED5688"/>
    <w:rsid w:val="00ED57D9"/>
    <w:rsid w:val="00ED59E2"/>
    <w:rsid w:val="00ED5C80"/>
    <w:rsid w:val="00ED5E51"/>
    <w:rsid w:val="00ED644E"/>
    <w:rsid w:val="00ED6807"/>
    <w:rsid w:val="00ED79F4"/>
    <w:rsid w:val="00EE0432"/>
    <w:rsid w:val="00EE0D6C"/>
    <w:rsid w:val="00EE182C"/>
    <w:rsid w:val="00EE2D18"/>
    <w:rsid w:val="00EE3252"/>
    <w:rsid w:val="00EE4024"/>
    <w:rsid w:val="00EE43CB"/>
    <w:rsid w:val="00EE49CD"/>
    <w:rsid w:val="00EE5E9A"/>
    <w:rsid w:val="00EE7EBC"/>
    <w:rsid w:val="00EF000C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61F9"/>
    <w:rsid w:val="00EF6DAA"/>
    <w:rsid w:val="00EF7771"/>
    <w:rsid w:val="00EF78E3"/>
    <w:rsid w:val="00EF7DDA"/>
    <w:rsid w:val="00F00026"/>
    <w:rsid w:val="00F00860"/>
    <w:rsid w:val="00F01C3E"/>
    <w:rsid w:val="00F01F16"/>
    <w:rsid w:val="00F034DA"/>
    <w:rsid w:val="00F04C94"/>
    <w:rsid w:val="00F05C98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1C83"/>
    <w:rsid w:val="00F12CDA"/>
    <w:rsid w:val="00F12DFB"/>
    <w:rsid w:val="00F12E42"/>
    <w:rsid w:val="00F13FE8"/>
    <w:rsid w:val="00F1403E"/>
    <w:rsid w:val="00F14CEA"/>
    <w:rsid w:val="00F15090"/>
    <w:rsid w:val="00F15C38"/>
    <w:rsid w:val="00F170E0"/>
    <w:rsid w:val="00F17D1A"/>
    <w:rsid w:val="00F208B7"/>
    <w:rsid w:val="00F20AAE"/>
    <w:rsid w:val="00F21147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CA7"/>
    <w:rsid w:val="00F26D22"/>
    <w:rsid w:val="00F26FDD"/>
    <w:rsid w:val="00F272FC"/>
    <w:rsid w:val="00F27531"/>
    <w:rsid w:val="00F2757D"/>
    <w:rsid w:val="00F275E3"/>
    <w:rsid w:val="00F31CF8"/>
    <w:rsid w:val="00F3264F"/>
    <w:rsid w:val="00F32C2C"/>
    <w:rsid w:val="00F32F24"/>
    <w:rsid w:val="00F3304B"/>
    <w:rsid w:val="00F336E8"/>
    <w:rsid w:val="00F33B07"/>
    <w:rsid w:val="00F33C5A"/>
    <w:rsid w:val="00F354AE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2A8"/>
    <w:rsid w:val="00FB65BE"/>
    <w:rsid w:val="00FB6FC8"/>
    <w:rsid w:val="00FB7FFE"/>
    <w:rsid w:val="00FC023C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D30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DDA29"/>
  <w15:docId w15:val="{63162BC5-C2D1-4D81-8355-DFC21B31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FAE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styleId="GridTable5Dark-Accent2">
    <w:name w:val="Grid Table 5 Dark Accent 2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GridTable2-Accent1">
    <w:name w:val="Grid Table 2 Accent 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NormalIndented1cm">
    <w:name w:val="Normal Indented 1cm"/>
    <w:basedOn w:val="Normal"/>
    <w:rsid w:val="00641613"/>
    <w:pPr>
      <w:ind w:left="567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6F65-DF2E-48FE-9AE7-6F2EED69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24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1412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dc:description/>
  <cp:lastModifiedBy>Mohammed Altamush Khan</cp:lastModifiedBy>
  <cp:revision>2</cp:revision>
  <cp:lastPrinted>2023-07-18T09:38:00Z</cp:lastPrinted>
  <dcterms:created xsi:type="dcterms:W3CDTF">2022-04-06T10:23:00Z</dcterms:created>
  <dcterms:modified xsi:type="dcterms:W3CDTF">2025-09-03T10:15:00Z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</Properties>
</file>