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509710AF" w14:textId="77777777" w:rsidTr="00E94E2C">
        <w:tc>
          <w:tcPr>
            <w:tcW w:w="1980" w:type="dxa"/>
          </w:tcPr>
          <w:p w14:paraId="7BC06381" w14:textId="77777777" w:rsidR="00C84408" w:rsidRPr="00E94E2C" w:rsidRDefault="00C84408" w:rsidP="007B575D">
            <w:pPr>
              <w:spacing w:before="120"/>
              <w:rPr>
                <w:rFonts w:ascii="Calibri" w:hAnsi="Calibri"/>
                <w:b/>
                <w:bCs/>
              </w:rPr>
            </w:pPr>
            <w:r w:rsidRPr="00E94E2C">
              <w:rPr>
                <w:rFonts w:ascii="Calibri" w:hAnsi="Calibri"/>
                <w:b/>
                <w:bCs/>
              </w:rPr>
              <w:t>Brief</w:t>
            </w:r>
          </w:p>
        </w:tc>
        <w:tc>
          <w:tcPr>
            <w:tcW w:w="8640" w:type="dxa"/>
          </w:tcPr>
          <w:p w14:paraId="1EB63EE1" w14:textId="77777777" w:rsidR="00C84408" w:rsidRPr="00E94E2C" w:rsidRDefault="00801A69" w:rsidP="007C3F1B">
            <w:pPr>
              <w:spacing w:before="120" w:after="120"/>
              <w:ind w:left="162" w:right="162"/>
              <w:jc w:val="both"/>
              <w:rPr>
                <w:rFonts w:ascii="Calibri" w:hAnsi="Calibri"/>
              </w:rPr>
            </w:pPr>
            <w:r w:rsidRPr="00E7250D">
              <w:rPr>
                <w:rFonts w:ascii="Calibri" w:hAnsi="Calibri"/>
              </w:rPr>
              <w:t>It is t</w:t>
            </w:r>
            <w:r w:rsidR="002D7986">
              <w:rPr>
                <w:rFonts w:ascii="Calibri" w:hAnsi="Calibri"/>
              </w:rPr>
              <w:t>he policy of SMSA Express Transportation</w:t>
            </w:r>
            <w:r w:rsidRPr="00E7250D">
              <w:rPr>
                <w:rFonts w:ascii="Calibri" w:hAnsi="Calibri"/>
              </w:rPr>
              <w:t xml:space="preserve"> </w:t>
            </w:r>
            <w:r>
              <w:rPr>
                <w:rFonts w:ascii="Calibri" w:hAnsi="Calibri"/>
              </w:rPr>
              <w:t>L.L.C.</w:t>
            </w:r>
            <w:r w:rsidRPr="00E7250D">
              <w:rPr>
                <w:rFonts w:ascii="Calibri" w:hAnsi="Calibri"/>
              </w:rPr>
              <w:t xml:space="preserve"> that potential Candidates are recruited and selected based on the competencies, skills and experiences most relevant to the needs of the Job and according to the </w:t>
            </w:r>
            <w:r>
              <w:rPr>
                <w:rFonts w:ascii="Calibri" w:hAnsi="Calibri"/>
              </w:rPr>
              <w:t>U</w:t>
            </w:r>
            <w:r w:rsidR="002D7986">
              <w:rPr>
                <w:rFonts w:ascii="Calibri" w:hAnsi="Calibri"/>
              </w:rPr>
              <w:t xml:space="preserve">nited Arab </w:t>
            </w:r>
            <w:r>
              <w:rPr>
                <w:rFonts w:ascii="Calibri" w:hAnsi="Calibri"/>
              </w:rPr>
              <w:t>E</w:t>
            </w:r>
            <w:r w:rsidR="002D7986">
              <w:rPr>
                <w:rFonts w:ascii="Calibri" w:hAnsi="Calibri"/>
              </w:rPr>
              <w:t>mirates</w:t>
            </w:r>
            <w:r w:rsidRPr="00E7250D">
              <w:rPr>
                <w:rFonts w:ascii="Calibri" w:hAnsi="Calibri"/>
              </w:rPr>
              <w:t xml:space="preserve"> </w:t>
            </w:r>
            <w:r w:rsidR="004525D1" w:rsidRPr="00E7250D">
              <w:rPr>
                <w:rFonts w:ascii="Calibri" w:hAnsi="Calibri"/>
              </w:rPr>
              <w:t>Labo</w:t>
            </w:r>
            <w:r w:rsidR="004525D1">
              <w:rPr>
                <w:rFonts w:ascii="Calibri" w:hAnsi="Calibri"/>
              </w:rPr>
              <w:t>r</w:t>
            </w:r>
            <w:r w:rsidRPr="00E7250D">
              <w:rPr>
                <w:rFonts w:ascii="Calibri" w:hAnsi="Calibri"/>
              </w:rPr>
              <w:t xml:space="preserve"> Law.</w:t>
            </w:r>
          </w:p>
        </w:tc>
      </w:tr>
      <w:tr w:rsidR="00C84408" w:rsidRPr="002928E9" w14:paraId="58D17B3E" w14:textId="77777777" w:rsidTr="00E94E2C">
        <w:tc>
          <w:tcPr>
            <w:tcW w:w="1980" w:type="dxa"/>
          </w:tcPr>
          <w:p w14:paraId="4E67E656" w14:textId="77777777" w:rsidR="00C84408" w:rsidRPr="00E94E2C" w:rsidRDefault="00C84408" w:rsidP="007B575D">
            <w:pPr>
              <w:spacing w:before="120"/>
              <w:rPr>
                <w:rFonts w:ascii="Calibri" w:hAnsi="Calibri"/>
                <w:b/>
                <w:bCs/>
              </w:rPr>
            </w:pPr>
            <w:r w:rsidRPr="00E94E2C">
              <w:rPr>
                <w:rFonts w:ascii="Calibri" w:hAnsi="Calibri"/>
                <w:b/>
                <w:bCs/>
              </w:rPr>
              <w:t>Purpose</w:t>
            </w:r>
          </w:p>
        </w:tc>
        <w:tc>
          <w:tcPr>
            <w:tcW w:w="8640" w:type="dxa"/>
          </w:tcPr>
          <w:p w14:paraId="02FC4624" w14:textId="77777777" w:rsidR="00801A69" w:rsidRPr="00E94E2C" w:rsidRDefault="00801A69" w:rsidP="007C3F1B">
            <w:pPr>
              <w:spacing w:before="120"/>
              <w:ind w:left="162" w:right="162"/>
              <w:jc w:val="both"/>
              <w:rPr>
                <w:rFonts w:ascii="Calibri" w:hAnsi="Calibri"/>
              </w:rPr>
            </w:pPr>
            <w:r w:rsidRPr="00E94E2C">
              <w:rPr>
                <w:rFonts w:ascii="Calibri" w:hAnsi="Calibri"/>
              </w:rPr>
              <w:t xml:space="preserve">As SMSA core value, our people are key to our success, we commit to maintain and provide high performing employees with opportunities to develop and grow within the company. </w:t>
            </w:r>
          </w:p>
          <w:p w14:paraId="231B7ED7" w14:textId="77777777" w:rsidR="00801A69" w:rsidRPr="00E94E2C" w:rsidRDefault="00801A69" w:rsidP="008F11D2">
            <w:pPr>
              <w:ind w:left="162" w:right="162"/>
              <w:rPr>
                <w:rFonts w:ascii="Calibri" w:hAnsi="Calibri"/>
              </w:rPr>
            </w:pPr>
            <w:r w:rsidRPr="00E94E2C">
              <w:rPr>
                <w:rFonts w:ascii="Calibri" w:hAnsi="Calibri"/>
              </w:rPr>
              <w:t xml:space="preserve">The implementation of this value will ensure the following: </w:t>
            </w:r>
          </w:p>
          <w:p w14:paraId="70DDB494" w14:textId="77777777" w:rsidR="00801A69" w:rsidRPr="00E94E2C" w:rsidRDefault="00801A69" w:rsidP="008F11D2">
            <w:pPr>
              <w:numPr>
                <w:ilvl w:val="0"/>
                <w:numId w:val="7"/>
              </w:numPr>
              <w:tabs>
                <w:tab w:val="clear" w:pos="720"/>
              </w:tabs>
              <w:spacing w:before="120"/>
              <w:ind w:left="702" w:right="162" w:hanging="270"/>
              <w:rPr>
                <w:rFonts w:ascii="Calibri" w:hAnsi="Calibri"/>
              </w:rPr>
            </w:pPr>
            <w:r w:rsidRPr="00E94E2C">
              <w:rPr>
                <w:rFonts w:ascii="Calibri" w:hAnsi="Calibri"/>
              </w:rPr>
              <w:t>Career progression for existing qualif</w:t>
            </w:r>
            <w:r w:rsidR="008F11D2">
              <w:rPr>
                <w:rFonts w:ascii="Calibri" w:hAnsi="Calibri"/>
              </w:rPr>
              <w:t>ied employees whenever possible</w:t>
            </w:r>
          </w:p>
          <w:p w14:paraId="046584A2" w14:textId="77777777" w:rsidR="00801A69" w:rsidRPr="00E94E2C" w:rsidRDefault="00801A69" w:rsidP="008F11D2">
            <w:pPr>
              <w:numPr>
                <w:ilvl w:val="0"/>
                <w:numId w:val="7"/>
              </w:numPr>
              <w:tabs>
                <w:tab w:val="clear" w:pos="720"/>
              </w:tabs>
              <w:ind w:left="702" w:right="162" w:hanging="270"/>
              <w:rPr>
                <w:rFonts w:ascii="Calibri" w:hAnsi="Calibri"/>
              </w:rPr>
            </w:pPr>
            <w:r w:rsidRPr="00E94E2C">
              <w:rPr>
                <w:rFonts w:ascii="Calibri" w:hAnsi="Calibri"/>
              </w:rPr>
              <w:t>Commitment to follow fair, reasonable and consistent recruitment, tra</w:t>
            </w:r>
            <w:r w:rsidR="008F11D2">
              <w:rPr>
                <w:rFonts w:ascii="Calibri" w:hAnsi="Calibri"/>
              </w:rPr>
              <w:t>ining and development practices</w:t>
            </w:r>
          </w:p>
          <w:p w14:paraId="459DFFDC" w14:textId="77777777" w:rsidR="00801A69" w:rsidRDefault="00801A69" w:rsidP="008F11D2">
            <w:pPr>
              <w:numPr>
                <w:ilvl w:val="0"/>
                <w:numId w:val="7"/>
              </w:numPr>
              <w:tabs>
                <w:tab w:val="clear" w:pos="720"/>
              </w:tabs>
              <w:ind w:left="702" w:right="162" w:hanging="270"/>
              <w:rPr>
                <w:rFonts w:ascii="Calibri" w:hAnsi="Calibri"/>
              </w:rPr>
            </w:pPr>
            <w:r w:rsidRPr="00E94E2C">
              <w:rPr>
                <w:rFonts w:ascii="Calibri" w:hAnsi="Calibri"/>
              </w:rPr>
              <w:t xml:space="preserve">Follow </w:t>
            </w:r>
            <w:r>
              <w:rPr>
                <w:rFonts w:ascii="Calibri" w:hAnsi="Calibri"/>
              </w:rPr>
              <w:t>U</w:t>
            </w:r>
            <w:r w:rsidR="002D7986">
              <w:rPr>
                <w:rFonts w:ascii="Calibri" w:hAnsi="Calibri"/>
              </w:rPr>
              <w:t xml:space="preserve">nited Arab Emirates </w:t>
            </w:r>
            <w:r w:rsidR="008F11D2">
              <w:rPr>
                <w:rFonts w:ascii="Calibri" w:hAnsi="Calibri"/>
              </w:rPr>
              <w:t>Government Laws</w:t>
            </w:r>
          </w:p>
          <w:p w14:paraId="596D7FED" w14:textId="77777777" w:rsidR="00C84408" w:rsidRPr="00801A69" w:rsidRDefault="00801A69" w:rsidP="008F11D2">
            <w:pPr>
              <w:numPr>
                <w:ilvl w:val="0"/>
                <w:numId w:val="7"/>
              </w:numPr>
              <w:tabs>
                <w:tab w:val="clear" w:pos="720"/>
              </w:tabs>
              <w:spacing w:after="120"/>
              <w:ind w:left="702" w:right="162" w:hanging="270"/>
              <w:rPr>
                <w:rFonts w:ascii="Calibri" w:hAnsi="Calibri"/>
              </w:rPr>
            </w:pPr>
            <w:r w:rsidRPr="00801A69">
              <w:rPr>
                <w:rFonts w:ascii="Calibri" w:hAnsi="Calibri"/>
              </w:rPr>
              <w:t>Company approved compensation and benefits for all positions</w:t>
            </w:r>
          </w:p>
        </w:tc>
      </w:tr>
      <w:tr w:rsidR="002928E9" w:rsidRPr="002928E9" w14:paraId="4A2870F4" w14:textId="77777777" w:rsidTr="00E94E2C">
        <w:tc>
          <w:tcPr>
            <w:tcW w:w="1980" w:type="dxa"/>
          </w:tcPr>
          <w:p w14:paraId="7771D2AF" w14:textId="77777777" w:rsidR="002928E9" w:rsidRPr="00E94E2C" w:rsidRDefault="002928E9" w:rsidP="007B575D">
            <w:pPr>
              <w:spacing w:before="120" w:after="120"/>
              <w:rPr>
                <w:rFonts w:ascii="Calibri" w:hAnsi="Calibri"/>
                <w:b/>
                <w:bCs/>
              </w:rPr>
            </w:pPr>
            <w:r w:rsidRPr="00E94E2C">
              <w:rPr>
                <w:rFonts w:ascii="Calibri" w:hAnsi="Calibri"/>
                <w:b/>
                <w:bCs/>
              </w:rPr>
              <w:t>Person Affected</w:t>
            </w:r>
          </w:p>
        </w:tc>
        <w:tc>
          <w:tcPr>
            <w:tcW w:w="8640" w:type="dxa"/>
          </w:tcPr>
          <w:p w14:paraId="64AC899E" w14:textId="77777777" w:rsidR="007B575D" w:rsidRPr="00E94E2C" w:rsidRDefault="00801A69" w:rsidP="008F11D2">
            <w:pPr>
              <w:spacing w:before="120" w:after="120"/>
              <w:ind w:left="162" w:right="162"/>
              <w:jc w:val="both"/>
              <w:rPr>
                <w:rStyle w:val="Strong"/>
                <w:rFonts w:ascii="Calibri" w:hAnsi="Calibri" w:cs="Tahoma"/>
                <w:b w:val="0"/>
                <w:bCs w:val="0"/>
              </w:rPr>
            </w:pPr>
            <w:r w:rsidRPr="00E94E2C">
              <w:rPr>
                <w:rStyle w:val="Strong"/>
                <w:rFonts w:ascii="Calibri" w:hAnsi="Calibri" w:cs="Tahoma"/>
                <w:b w:val="0"/>
                <w:bCs w:val="0"/>
              </w:rPr>
              <w:t>Covers all employees whether they are overseas or locally recruited</w:t>
            </w:r>
            <w:r w:rsidR="008F11D2">
              <w:rPr>
                <w:rStyle w:val="Strong"/>
                <w:rFonts w:ascii="Calibri" w:hAnsi="Calibri" w:cs="Tahoma"/>
                <w:b w:val="0"/>
                <w:bCs w:val="0"/>
              </w:rPr>
              <w:t>.</w:t>
            </w:r>
          </w:p>
        </w:tc>
      </w:tr>
      <w:tr w:rsidR="00B95D2A" w:rsidRPr="002928E9" w14:paraId="7DF734AB" w14:textId="77777777" w:rsidTr="00E94E2C">
        <w:tc>
          <w:tcPr>
            <w:tcW w:w="1980" w:type="dxa"/>
          </w:tcPr>
          <w:p w14:paraId="0C821277" w14:textId="77777777" w:rsidR="00B95D2A" w:rsidRPr="00E94E2C" w:rsidRDefault="00B95D2A" w:rsidP="007B575D">
            <w:pPr>
              <w:spacing w:before="120"/>
              <w:rPr>
                <w:rFonts w:ascii="Calibri" w:hAnsi="Calibri"/>
                <w:b/>
                <w:bCs/>
              </w:rPr>
            </w:pPr>
            <w:r w:rsidRPr="00E94E2C">
              <w:rPr>
                <w:rFonts w:ascii="Calibri" w:hAnsi="Calibri"/>
                <w:b/>
                <w:bCs/>
              </w:rPr>
              <w:t>Guidelines</w:t>
            </w:r>
          </w:p>
        </w:tc>
        <w:tc>
          <w:tcPr>
            <w:tcW w:w="8640" w:type="dxa"/>
          </w:tcPr>
          <w:p w14:paraId="750B2031" w14:textId="77777777" w:rsidR="00801A69" w:rsidRPr="00A824CA" w:rsidRDefault="00801A69" w:rsidP="008F11D2">
            <w:pPr>
              <w:spacing w:before="120"/>
              <w:ind w:left="162" w:right="162"/>
              <w:jc w:val="both"/>
              <w:rPr>
                <w:rStyle w:val="Strong"/>
                <w:rFonts w:asciiTheme="minorHAnsi" w:hAnsiTheme="minorHAnsi" w:cstheme="minorHAnsi"/>
              </w:rPr>
            </w:pPr>
            <w:r w:rsidRPr="00A824CA">
              <w:rPr>
                <w:rStyle w:val="Strong"/>
                <w:rFonts w:asciiTheme="minorHAnsi" w:hAnsiTheme="minorHAnsi" w:cstheme="minorHAnsi"/>
              </w:rPr>
              <w:t>Authorization</w:t>
            </w:r>
          </w:p>
          <w:p w14:paraId="46DEE426" w14:textId="77777777" w:rsidR="00801A69" w:rsidRPr="00A824CA" w:rsidRDefault="00801A69" w:rsidP="008F11D2">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All position/vacancies must be formally authorized as per the Level of Authority (LOA) whether such positions/vacancies were classified as per the fiscal budget or Employee Requisition Form (ERF). </w:t>
            </w:r>
          </w:p>
          <w:p w14:paraId="6FE35274" w14:textId="77777777" w:rsidR="008F11D2" w:rsidRPr="00A824CA" w:rsidRDefault="008F11D2" w:rsidP="008F11D2">
            <w:pPr>
              <w:ind w:left="162" w:right="162"/>
              <w:jc w:val="both"/>
              <w:rPr>
                <w:rStyle w:val="Strong"/>
                <w:rFonts w:asciiTheme="minorHAnsi" w:hAnsiTheme="minorHAnsi" w:cstheme="minorHAnsi"/>
              </w:rPr>
            </w:pPr>
          </w:p>
          <w:p w14:paraId="7EDF255F" w14:textId="77777777" w:rsidR="00801A69" w:rsidRPr="00A824CA" w:rsidRDefault="00801A69" w:rsidP="008F11D2">
            <w:pPr>
              <w:spacing w:before="120" w:after="120"/>
              <w:ind w:left="162" w:right="162"/>
              <w:jc w:val="both"/>
              <w:rPr>
                <w:rStyle w:val="Strong"/>
                <w:rFonts w:asciiTheme="minorHAnsi" w:hAnsiTheme="minorHAnsi" w:cstheme="minorHAnsi"/>
              </w:rPr>
            </w:pPr>
            <w:r w:rsidRPr="00A824CA">
              <w:rPr>
                <w:rStyle w:val="Strong"/>
                <w:rFonts w:asciiTheme="minorHAnsi" w:hAnsiTheme="minorHAnsi" w:cstheme="minorHAnsi"/>
              </w:rPr>
              <w:t>Sourcing</w:t>
            </w:r>
          </w:p>
          <w:p w14:paraId="51A9A9D1" w14:textId="77777777" w:rsidR="00801A69" w:rsidRPr="00A824CA" w:rsidRDefault="00801A69" w:rsidP="008F11D2">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Whenever possible HR will announce and advertise for vacancies / positions to be filled internally with existing staff that meet the criteria / requirements for the position. </w:t>
            </w:r>
          </w:p>
          <w:p w14:paraId="74E49DF3" w14:textId="77777777" w:rsidR="00801A69" w:rsidRPr="00A824CA" w:rsidRDefault="00801A69" w:rsidP="008F11D2">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Any employee wishing to apply for an Internal advertised position must inform his Direct Manager before approaching HR; however the release/transfer of the employee will be as per Level of Authority (LOA).</w:t>
            </w:r>
          </w:p>
          <w:p w14:paraId="018C6A1E" w14:textId="77777777" w:rsidR="00801A69" w:rsidRPr="00A824CA" w:rsidRDefault="00801A69" w:rsidP="00E64F07">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SMSA Express Trans</w:t>
            </w:r>
            <w:r w:rsidR="002D7986" w:rsidRPr="00A824CA">
              <w:rPr>
                <w:rStyle w:val="Strong"/>
                <w:rFonts w:asciiTheme="minorHAnsi" w:hAnsiTheme="minorHAnsi" w:cstheme="minorHAnsi"/>
                <w:b w:val="0"/>
                <w:bCs w:val="0"/>
              </w:rPr>
              <w:t>portation</w:t>
            </w:r>
            <w:r w:rsidRPr="00A824CA">
              <w:rPr>
                <w:rStyle w:val="Strong"/>
                <w:rFonts w:asciiTheme="minorHAnsi" w:hAnsiTheme="minorHAnsi" w:cstheme="minorHAnsi"/>
                <w:b w:val="0"/>
                <w:bCs w:val="0"/>
              </w:rPr>
              <w:t xml:space="preserve"> L.L.C will seek to attract and employ U</w:t>
            </w:r>
            <w:r w:rsidR="002D7986" w:rsidRPr="00A824CA">
              <w:rPr>
                <w:rStyle w:val="Strong"/>
                <w:rFonts w:asciiTheme="minorHAnsi" w:hAnsiTheme="minorHAnsi" w:cstheme="minorHAnsi"/>
                <w:b w:val="0"/>
                <w:bCs w:val="0"/>
              </w:rPr>
              <w:t>nited Arab emirates nationals</w:t>
            </w:r>
            <w:r w:rsidRPr="00A824CA">
              <w:rPr>
                <w:rStyle w:val="Strong"/>
                <w:rFonts w:asciiTheme="minorHAnsi" w:hAnsiTheme="minorHAnsi" w:cstheme="minorHAnsi"/>
                <w:b w:val="0"/>
                <w:bCs w:val="0"/>
              </w:rPr>
              <w:t xml:space="preserve"> and provide the nurturing environment conducive to their sustained employment (Refer to </w:t>
            </w:r>
            <w:r w:rsidR="00E64F07" w:rsidRPr="00A824CA">
              <w:rPr>
                <w:rStyle w:val="Strong"/>
                <w:rFonts w:asciiTheme="minorHAnsi" w:hAnsiTheme="minorHAnsi" w:cstheme="minorHAnsi"/>
                <w:b w:val="0"/>
                <w:bCs w:val="0"/>
              </w:rPr>
              <w:t>A</w:t>
            </w:r>
            <w:r w:rsidRPr="00A824CA">
              <w:rPr>
                <w:rStyle w:val="Strong"/>
                <w:rFonts w:asciiTheme="minorHAnsi" w:hAnsiTheme="minorHAnsi" w:cstheme="minorHAnsi"/>
                <w:b w:val="0"/>
                <w:bCs w:val="0"/>
              </w:rPr>
              <w:t>rticle 9 UAE Labor Law).</w:t>
            </w:r>
          </w:p>
          <w:p w14:paraId="02CFB7AD" w14:textId="77777777" w:rsidR="00801A69" w:rsidRPr="00A824CA" w:rsidRDefault="00801A69" w:rsidP="008F11D2">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Internal candidate may approach HR directly for any position advertised with informing his Direct Manager and no manager is allowed to directly approach any employee from other department without permission from employee’s direct manager and through the proper channel , however the final movement /transfer need to comply with L</w:t>
            </w:r>
            <w:r w:rsidR="002D7986" w:rsidRPr="00A824CA">
              <w:rPr>
                <w:rStyle w:val="Strong"/>
                <w:rFonts w:asciiTheme="minorHAnsi" w:hAnsiTheme="minorHAnsi" w:cstheme="minorHAnsi"/>
                <w:b w:val="0"/>
                <w:bCs w:val="0"/>
              </w:rPr>
              <w:t>evel of Authority (L</w:t>
            </w:r>
            <w:r w:rsidRPr="00A824CA">
              <w:rPr>
                <w:rStyle w:val="Strong"/>
                <w:rFonts w:asciiTheme="minorHAnsi" w:hAnsiTheme="minorHAnsi" w:cstheme="minorHAnsi"/>
                <w:b w:val="0"/>
                <w:bCs w:val="0"/>
              </w:rPr>
              <w:t>OA</w:t>
            </w:r>
            <w:r w:rsidR="002D7986" w:rsidRPr="00A824CA">
              <w:rPr>
                <w:rStyle w:val="Strong"/>
                <w:rFonts w:asciiTheme="minorHAnsi" w:hAnsiTheme="minorHAnsi" w:cstheme="minorHAnsi"/>
                <w:b w:val="0"/>
                <w:bCs w:val="0"/>
              </w:rPr>
              <w:t>)</w:t>
            </w:r>
            <w:r w:rsidR="008F11D2" w:rsidRPr="00A824CA">
              <w:rPr>
                <w:rStyle w:val="Strong"/>
                <w:rFonts w:asciiTheme="minorHAnsi" w:hAnsiTheme="minorHAnsi" w:cstheme="minorHAnsi"/>
                <w:b w:val="0"/>
                <w:bCs w:val="0"/>
              </w:rPr>
              <w:t>.</w:t>
            </w:r>
          </w:p>
          <w:p w14:paraId="75C612DB" w14:textId="77777777" w:rsidR="00801A69" w:rsidRPr="00A824CA" w:rsidRDefault="00801A69" w:rsidP="008F11D2">
            <w:pPr>
              <w:ind w:left="162" w:right="162"/>
              <w:jc w:val="both"/>
              <w:rPr>
                <w:rStyle w:val="Strong"/>
                <w:rFonts w:asciiTheme="minorHAnsi" w:hAnsiTheme="minorHAnsi" w:cstheme="minorHAnsi"/>
                <w:b w:val="0"/>
                <w:bCs w:val="0"/>
              </w:rPr>
            </w:pPr>
          </w:p>
          <w:p w14:paraId="4ACE4AF0" w14:textId="77777777" w:rsidR="008F11D2" w:rsidRPr="00A824CA" w:rsidRDefault="008F11D2" w:rsidP="008F11D2">
            <w:pPr>
              <w:ind w:left="162" w:right="162"/>
              <w:jc w:val="both"/>
              <w:rPr>
                <w:rStyle w:val="Strong"/>
                <w:rFonts w:asciiTheme="minorHAnsi" w:hAnsiTheme="minorHAnsi" w:cstheme="minorHAnsi"/>
                <w:b w:val="0"/>
                <w:bCs w:val="0"/>
              </w:rPr>
            </w:pPr>
          </w:p>
          <w:p w14:paraId="671DAF94" w14:textId="77777777" w:rsidR="00801A69" w:rsidRPr="00A824CA" w:rsidRDefault="00801A69" w:rsidP="008F11D2">
            <w:pPr>
              <w:numPr>
                <w:ilvl w:val="0"/>
                <w:numId w:val="8"/>
              </w:numPr>
              <w:tabs>
                <w:tab w:val="clear" w:pos="720"/>
              </w:tabs>
              <w:spacing w:before="120" w:after="120"/>
              <w:ind w:left="70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lastRenderedPageBreak/>
              <w:t>Manager should not stop employee for applying unless his moment will harm the business</w:t>
            </w:r>
          </w:p>
          <w:p w14:paraId="78E5AB29" w14:textId="77777777" w:rsidR="00801A69" w:rsidRPr="00A824CA" w:rsidRDefault="00801A69" w:rsidP="008F11D2">
            <w:pPr>
              <w:numPr>
                <w:ilvl w:val="0"/>
                <w:numId w:val="8"/>
              </w:numPr>
              <w:tabs>
                <w:tab w:val="clear" w:pos="720"/>
              </w:tabs>
              <w:spacing w:before="120" w:after="120"/>
              <w:ind w:left="70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If vacancy / position cannot be filled by an existing employee for whatever reason, the company will attempt to fi</w:t>
            </w:r>
            <w:r w:rsidR="00D56BF4" w:rsidRPr="00A824CA">
              <w:rPr>
                <w:rStyle w:val="Strong"/>
                <w:rFonts w:asciiTheme="minorHAnsi" w:hAnsiTheme="minorHAnsi" w:cstheme="minorHAnsi"/>
                <w:b w:val="0"/>
                <w:bCs w:val="0"/>
              </w:rPr>
              <w:t>ll the position within the UAE l</w:t>
            </w:r>
            <w:r w:rsidRPr="00A824CA">
              <w:rPr>
                <w:rStyle w:val="Strong"/>
                <w:rFonts w:asciiTheme="minorHAnsi" w:hAnsiTheme="minorHAnsi" w:cstheme="minorHAnsi"/>
                <w:b w:val="0"/>
                <w:bCs w:val="0"/>
              </w:rPr>
              <w:t>abor market, using all available and approved resources</w:t>
            </w:r>
          </w:p>
          <w:p w14:paraId="1DE44167"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
          <w:p w14:paraId="58ADC97C"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If SMSA Express Trans</w:t>
            </w:r>
            <w:r w:rsidR="002D7986" w:rsidRPr="00A824CA">
              <w:rPr>
                <w:rStyle w:val="Strong"/>
                <w:rFonts w:asciiTheme="minorHAnsi" w:hAnsiTheme="minorHAnsi" w:cstheme="minorHAnsi"/>
                <w:b w:val="0"/>
                <w:bCs w:val="0"/>
              </w:rPr>
              <w:t>portation</w:t>
            </w:r>
            <w:r w:rsidRPr="00A824CA">
              <w:rPr>
                <w:rStyle w:val="Strong"/>
                <w:rFonts w:asciiTheme="minorHAnsi" w:hAnsiTheme="minorHAnsi" w:cstheme="minorHAnsi"/>
                <w:b w:val="0"/>
                <w:bCs w:val="0"/>
              </w:rPr>
              <w:t xml:space="preserve"> L.L.C is unable to source the candidate/s within the U</w:t>
            </w:r>
            <w:r w:rsidR="002D7986" w:rsidRPr="00A824CA">
              <w:rPr>
                <w:rStyle w:val="Strong"/>
                <w:rFonts w:asciiTheme="minorHAnsi" w:hAnsiTheme="minorHAnsi" w:cstheme="minorHAnsi"/>
                <w:b w:val="0"/>
                <w:bCs w:val="0"/>
              </w:rPr>
              <w:t>nited Arab Emirates</w:t>
            </w:r>
            <w:r w:rsidRPr="00A824CA">
              <w:rPr>
                <w:rStyle w:val="Strong"/>
                <w:rFonts w:asciiTheme="minorHAnsi" w:hAnsiTheme="minorHAnsi" w:cstheme="minorHAnsi"/>
                <w:b w:val="0"/>
                <w:bCs w:val="0"/>
              </w:rPr>
              <w:t xml:space="preserve"> labo</w:t>
            </w:r>
            <w:r w:rsidR="002D7986" w:rsidRPr="00A824CA">
              <w:rPr>
                <w:rStyle w:val="Strong"/>
                <w:rFonts w:asciiTheme="minorHAnsi" w:hAnsiTheme="minorHAnsi" w:cstheme="minorHAnsi"/>
                <w:b w:val="0"/>
                <w:bCs w:val="0"/>
              </w:rPr>
              <w:t>u</w:t>
            </w:r>
            <w:r w:rsidRPr="00A824CA">
              <w:rPr>
                <w:rStyle w:val="Strong"/>
                <w:rFonts w:asciiTheme="minorHAnsi" w:hAnsiTheme="minorHAnsi" w:cstheme="minorHAnsi"/>
                <w:b w:val="0"/>
                <w:bCs w:val="0"/>
              </w:rPr>
              <w:t xml:space="preserve">r market then overseas recruitment will be considered, with the approval of the Ministry of Labor.  </w:t>
            </w:r>
          </w:p>
          <w:p w14:paraId="1E177550" w14:textId="77777777" w:rsidR="00801A69" w:rsidRPr="00A824CA" w:rsidRDefault="00801A69" w:rsidP="008F11D2">
            <w:pPr>
              <w:ind w:left="162" w:right="162"/>
              <w:jc w:val="both"/>
              <w:rPr>
                <w:rStyle w:val="Strong"/>
                <w:rFonts w:asciiTheme="minorHAnsi" w:hAnsiTheme="minorHAnsi" w:cstheme="minorHAnsi"/>
                <w:b w:val="0"/>
                <w:bCs w:val="0"/>
              </w:rPr>
            </w:pPr>
          </w:p>
          <w:p w14:paraId="04FC3AAF"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HR will decide on the method of sourcing based on the </w:t>
            </w:r>
            <w:r w:rsidR="002D7986" w:rsidRPr="00A824CA">
              <w:rPr>
                <w:rStyle w:val="Strong"/>
                <w:rFonts w:asciiTheme="minorHAnsi" w:hAnsiTheme="minorHAnsi" w:cstheme="minorHAnsi"/>
                <w:b w:val="0"/>
                <w:bCs w:val="0"/>
              </w:rPr>
              <w:t xml:space="preserve">Employee Requisition Form </w:t>
            </w:r>
            <w:r w:rsidRPr="00A824CA">
              <w:rPr>
                <w:rStyle w:val="Strong"/>
                <w:rFonts w:asciiTheme="minorHAnsi" w:hAnsiTheme="minorHAnsi" w:cstheme="minorHAnsi"/>
                <w:b w:val="0"/>
                <w:bCs w:val="0"/>
              </w:rPr>
              <w:t>(ERF) submitted. HR will give consideration to the eligible staff that is high flyer that may be fit the position needs as per the EDP (Employee Development Plan) and the Performance Appraisal Evaluation Result.</w:t>
            </w:r>
          </w:p>
          <w:p w14:paraId="5B63FD07" w14:textId="77777777" w:rsidR="00801A69" w:rsidRPr="00A824CA" w:rsidRDefault="00801A69" w:rsidP="008F11D2">
            <w:pPr>
              <w:ind w:left="162" w:right="162"/>
              <w:jc w:val="both"/>
              <w:rPr>
                <w:rStyle w:val="Strong"/>
                <w:rFonts w:asciiTheme="minorHAnsi" w:hAnsiTheme="minorHAnsi" w:cstheme="minorHAnsi"/>
                <w:b w:val="0"/>
                <w:bCs w:val="0"/>
              </w:rPr>
            </w:pPr>
          </w:p>
          <w:p w14:paraId="25EECAE3"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HR will publish an internal advertisement to highlight available vacancies for the current employees to create a career path base. </w:t>
            </w:r>
          </w:p>
          <w:p w14:paraId="54EA3C08"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
          <w:p w14:paraId="390DE961"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HR in coordination with the individual business unit will agree upon the most appropriate method of sourcing applicants for each vacancy. </w:t>
            </w:r>
          </w:p>
          <w:p w14:paraId="65BF0C59" w14:textId="77777777" w:rsidR="00801A69" w:rsidRPr="00A824CA" w:rsidRDefault="00801A69" w:rsidP="008F11D2">
            <w:pPr>
              <w:spacing w:before="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This should include: </w:t>
            </w:r>
          </w:p>
          <w:p w14:paraId="6D499190" w14:textId="77777777" w:rsidR="00801A69" w:rsidRPr="00A824CA" w:rsidRDefault="00801A69" w:rsidP="008F11D2">
            <w:pPr>
              <w:numPr>
                <w:ilvl w:val="0"/>
                <w:numId w:val="9"/>
              </w:numPr>
              <w:tabs>
                <w:tab w:val="clear" w:pos="720"/>
              </w:tabs>
              <w:ind w:left="70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Advert</w:t>
            </w:r>
            <w:r w:rsidR="008F11D2" w:rsidRPr="00A824CA">
              <w:rPr>
                <w:rStyle w:val="Strong"/>
                <w:rFonts w:asciiTheme="minorHAnsi" w:hAnsiTheme="minorHAnsi" w:cstheme="minorHAnsi"/>
                <w:b w:val="0"/>
                <w:bCs w:val="0"/>
              </w:rPr>
              <w:t>i</w:t>
            </w:r>
            <w:r w:rsidRPr="00A824CA">
              <w:rPr>
                <w:rStyle w:val="Strong"/>
                <w:rFonts w:asciiTheme="minorHAnsi" w:hAnsiTheme="minorHAnsi" w:cstheme="minorHAnsi"/>
                <w:b w:val="0"/>
                <w:bCs w:val="0"/>
              </w:rPr>
              <w:t>s</w:t>
            </w:r>
            <w:r w:rsidR="008F11D2" w:rsidRPr="00A824CA">
              <w:rPr>
                <w:rStyle w:val="Strong"/>
                <w:rFonts w:asciiTheme="minorHAnsi" w:hAnsiTheme="minorHAnsi" w:cstheme="minorHAnsi"/>
                <w:b w:val="0"/>
                <w:bCs w:val="0"/>
              </w:rPr>
              <w:t>ements</w:t>
            </w:r>
            <w:r w:rsidRPr="00A824CA">
              <w:rPr>
                <w:rStyle w:val="Strong"/>
                <w:rFonts w:asciiTheme="minorHAnsi" w:hAnsiTheme="minorHAnsi" w:cstheme="minorHAnsi"/>
                <w:b w:val="0"/>
                <w:bCs w:val="0"/>
              </w:rPr>
              <w:t xml:space="preserve"> on the Company Intranet /Notice Boards</w:t>
            </w:r>
          </w:p>
          <w:p w14:paraId="3A623C58" w14:textId="77777777" w:rsidR="00801A69" w:rsidRPr="00A824CA" w:rsidRDefault="00801A69" w:rsidP="008F11D2">
            <w:pPr>
              <w:numPr>
                <w:ilvl w:val="0"/>
                <w:numId w:val="9"/>
              </w:numPr>
              <w:tabs>
                <w:tab w:val="clear" w:pos="720"/>
              </w:tabs>
              <w:ind w:left="70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Reviewing profiles of suitable internal candidates</w:t>
            </w:r>
          </w:p>
          <w:p w14:paraId="65B1DFB2" w14:textId="77777777" w:rsidR="00801A69" w:rsidRPr="00A824CA" w:rsidRDefault="00801A69" w:rsidP="008F11D2">
            <w:pPr>
              <w:numPr>
                <w:ilvl w:val="0"/>
                <w:numId w:val="9"/>
              </w:numPr>
              <w:tabs>
                <w:tab w:val="clear" w:pos="720"/>
              </w:tabs>
              <w:ind w:left="70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External Applicants Via the Co. Web Site</w:t>
            </w:r>
          </w:p>
          <w:p w14:paraId="73DFA6CC" w14:textId="77777777" w:rsidR="00801A69" w:rsidRPr="00A824CA" w:rsidRDefault="00801A69" w:rsidP="008F11D2">
            <w:pPr>
              <w:numPr>
                <w:ilvl w:val="0"/>
                <w:numId w:val="9"/>
              </w:numPr>
              <w:tabs>
                <w:tab w:val="clear" w:pos="720"/>
              </w:tabs>
              <w:ind w:left="70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Walk In Applicants</w:t>
            </w:r>
          </w:p>
          <w:p w14:paraId="660ED8F7" w14:textId="77777777" w:rsidR="00801A69" w:rsidRPr="00A824CA" w:rsidRDefault="00801A69" w:rsidP="008F11D2">
            <w:pPr>
              <w:numPr>
                <w:ilvl w:val="0"/>
                <w:numId w:val="9"/>
              </w:numPr>
              <w:tabs>
                <w:tab w:val="clear" w:pos="720"/>
              </w:tabs>
              <w:ind w:left="70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Reviewing own databank of CV,s</w:t>
            </w:r>
          </w:p>
          <w:p w14:paraId="62A67B7B" w14:textId="77777777" w:rsidR="00801A69" w:rsidRPr="00A824CA" w:rsidRDefault="00801A69" w:rsidP="008F11D2">
            <w:pPr>
              <w:numPr>
                <w:ilvl w:val="0"/>
                <w:numId w:val="9"/>
              </w:numPr>
              <w:tabs>
                <w:tab w:val="clear" w:pos="720"/>
              </w:tabs>
              <w:ind w:left="70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Outsourcing through Head Hunting</w:t>
            </w:r>
          </w:p>
          <w:p w14:paraId="27DC1246" w14:textId="77777777" w:rsidR="00801A69" w:rsidRPr="00A824CA" w:rsidRDefault="00801A69" w:rsidP="008F11D2">
            <w:pPr>
              <w:numPr>
                <w:ilvl w:val="0"/>
                <w:numId w:val="9"/>
              </w:numPr>
              <w:tabs>
                <w:tab w:val="clear" w:pos="720"/>
              </w:tabs>
              <w:ind w:left="70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Placing newspaper advertisements in all leading newspapers abroad and locally in coordination with the Marketing Department.</w:t>
            </w:r>
          </w:p>
          <w:p w14:paraId="40B5D32F" w14:textId="77777777" w:rsidR="00801A69" w:rsidRPr="00A824CA" w:rsidRDefault="002D7986" w:rsidP="008F11D2">
            <w:pPr>
              <w:numPr>
                <w:ilvl w:val="0"/>
                <w:numId w:val="9"/>
              </w:numPr>
              <w:tabs>
                <w:tab w:val="clear" w:pos="720"/>
              </w:tabs>
              <w:ind w:left="70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School and</w:t>
            </w:r>
            <w:r w:rsidR="00801A69" w:rsidRPr="00A824CA">
              <w:rPr>
                <w:rStyle w:val="Strong"/>
                <w:rFonts w:asciiTheme="minorHAnsi" w:hAnsiTheme="minorHAnsi" w:cstheme="minorHAnsi"/>
                <w:b w:val="0"/>
                <w:bCs w:val="0"/>
              </w:rPr>
              <w:t xml:space="preserve"> University Career Day Exposure</w:t>
            </w:r>
          </w:p>
          <w:p w14:paraId="1A737E0E" w14:textId="77777777" w:rsidR="00801A69" w:rsidRPr="00A824CA" w:rsidRDefault="00801A69" w:rsidP="008F11D2">
            <w:pPr>
              <w:numPr>
                <w:ilvl w:val="0"/>
                <w:numId w:val="9"/>
              </w:numPr>
              <w:tabs>
                <w:tab w:val="clear" w:pos="720"/>
              </w:tabs>
              <w:ind w:left="70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Contac</w:t>
            </w:r>
            <w:r w:rsidR="008F11D2" w:rsidRPr="00A824CA">
              <w:rPr>
                <w:rStyle w:val="Strong"/>
                <w:rFonts w:asciiTheme="minorHAnsi" w:hAnsiTheme="minorHAnsi" w:cstheme="minorHAnsi"/>
                <w:b w:val="0"/>
                <w:bCs w:val="0"/>
              </w:rPr>
              <w:t>ting placement agencies abroad</w:t>
            </w:r>
          </w:p>
          <w:p w14:paraId="5BB7999B"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
          <w:p w14:paraId="2D8CA3D4" w14:textId="77777777" w:rsidR="00801A69" w:rsidRPr="00A824CA" w:rsidRDefault="00801A69" w:rsidP="008F11D2">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HR and requesting Division/Department will decide about the company representative who is/are going for an overseas recruitment trip depending on the numbers of work Visas and vacancies with the final approval from HR. </w:t>
            </w:r>
          </w:p>
          <w:p w14:paraId="0775D1AA" w14:textId="77777777" w:rsidR="00D56BF4" w:rsidRPr="00A824CA" w:rsidRDefault="00D56BF4" w:rsidP="008F11D2">
            <w:pPr>
              <w:spacing w:before="120" w:after="120"/>
              <w:ind w:left="162" w:right="162"/>
              <w:jc w:val="both"/>
              <w:rPr>
                <w:rStyle w:val="Strong"/>
                <w:rFonts w:asciiTheme="minorHAnsi" w:hAnsiTheme="minorHAnsi" w:cstheme="minorHAnsi"/>
                <w:b w:val="0"/>
                <w:bCs w:val="0"/>
              </w:rPr>
            </w:pPr>
          </w:p>
          <w:p w14:paraId="4DF90B79" w14:textId="77777777" w:rsidR="00801A69" w:rsidRPr="00A824CA" w:rsidRDefault="00801A69" w:rsidP="008F11D2">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All communications and coordination with recruitment agencies will be channeled through and handled by HR only.</w:t>
            </w:r>
          </w:p>
          <w:p w14:paraId="6639FAF2" w14:textId="77777777" w:rsidR="00801A69" w:rsidRPr="00A824CA" w:rsidRDefault="00801A69" w:rsidP="00D56BF4">
            <w:pPr>
              <w:spacing w:before="36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lastRenderedPageBreak/>
              <w:t xml:space="preserve">Before the recruitment activity can be initiated, an </w:t>
            </w:r>
            <w:r w:rsidR="002D7986" w:rsidRPr="00A824CA">
              <w:rPr>
                <w:rStyle w:val="Strong"/>
                <w:rFonts w:asciiTheme="minorHAnsi" w:hAnsiTheme="minorHAnsi" w:cstheme="minorHAnsi"/>
                <w:b w:val="0"/>
                <w:bCs w:val="0"/>
              </w:rPr>
              <w:t>Employee Requisition Form (</w:t>
            </w:r>
            <w:r w:rsidRPr="00A824CA">
              <w:rPr>
                <w:rStyle w:val="Strong"/>
                <w:rFonts w:asciiTheme="minorHAnsi" w:hAnsiTheme="minorHAnsi" w:cstheme="minorHAnsi"/>
                <w:b w:val="0"/>
                <w:bCs w:val="0"/>
              </w:rPr>
              <w:t>ERF</w:t>
            </w:r>
            <w:r w:rsidR="002D7986" w:rsidRPr="00A824CA">
              <w:rPr>
                <w:rStyle w:val="Strong"/>
                <w:rFonts w:asciiTheme="minorHAnsi" w:hAnsiTheme="minorHAnsi" w:cstheme="minorHAnsi"/>
                <w:b w:val="0"/>
                <w:bCs w:val="0"/>
              </w:rPr>
              <w:t>)</w:t>
            </w:r>
            <w:r w:rsidRPr="00A824CA">
              <w:rPr>
                <w:rStyle w:val="Strong"/>
                <w:rFonts w:asciiTheme="minorHAnsi" w:hAnsiTheme="minorHAnsi" w:cstheme="minorHAnsi"/>
                <w:b w:val="0"/>
                <w:bCs w:val="0"/>
              </w:rPr>
              <w:t xml:space="preserve"> approved in accordance with the company’s Level of Authority, must be completed by the respective business units and submitted to HR along with a copy of the relevant recruitment documents.</w:t>
            </w:r>
          </w:p>
          <w:p w14:paraId="595CF585" w14:textId="77777777" w:rsidR="00801A69" w:rsidRPr="00A824CA" w:rsidRDefault="00801A69" w:rsidP="008F11D2">
            <w:pPr>
              <w:ind w:left="162" w:right="162"/>
              <w:jc w:val="both"/>
              <w:rPr>
                <w:rStyle w:val="Strong"/>
                <w:rFonts w:asciiTheme="minorHAnsi" w:hAnsiTheme="minorHAnsi" w:cstheme="minorHAnsi"/>
                <w:b w:val="0"/>
                <w:bCs w:val="0"/>
              </w:rPr>
            </w:pPr>
          </w:p>
          <w:p w14:paraId="5E43E6D3"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HR will only accept an </w:t>
            </w:r>
            <w:r w:rsidR="002D7986" w:rsidRPr="00A824CA">
              <w:rPr>
                <w:rStyle w:val="Strong"/>
                <w:rFonts w:asciiTheme="minorHAnsi" w:hAnsiTheme="minorHAnsi" w:cstheme="minorHAnsi"/>
                <w:b w:val="0"/>
                <w:bCs w:val="0"/>
              </w:rPr>
              <w:t>Employee Requisition Form (</w:t>
            </w:r>
            <w:r w:rsidRPr="00A824CA">
              <w:rPr>
                <w:rStyle w:val="Strong"/>
                <w:rFonts w:asciiTheme="minorHAnsi" w:hAnsiTheme="minorHAnsi" w:cstheme="minorHAnsi"/>
                <w:b w:val="0"/>
                <w:bCs w:val="0"/>
              </w:rPr>
              <w:t>ERF</w:t>
            </w:r>
            <w:r w:rsidR="002D7986" w:rsidRPr="00A824CA">
              <w:rPr>
                <w:rStyle w:val="Strong"/>
                <w:rFonts w:asciiTheme="minorHAnsi" w:hAnsiTheme="minorHAnsi" w:cstheme="minorHAnsi"/>
                <w:b w:val="0"/>
                <w:bCs w:val="0"/>
              </w:rPr>
              <w:t>)</w:t>
            </w:r>
            <w:r w:rsidRPr="00A824CA">
              <w:rPr>
                <w:rStyle w:val="Strong"/>
                <w:rFonts w:asciiTheme="minorHAnsi" w:hAnsiTheme="minorHAnsi" w:cstheme="minorHAnsi"/>
                <w:b w:val="0"/>
                <w:bCs w:val="0"/>
              </w:rPr>
              <w:t xml:space="preserve"> for budgeted vacancies against positions that are recognized within the company’s grading list in an approved organization’s structure.</w:t>
            </w:r>
          </w:p>
          <w:p w14:paraId="6DFB21FD" w14:textId="77777777" w:rsidR="00801A69" w:rsidRPr="00A824CA" w:rsidRDefault="00801A69" w:rsidP="008F11D2">
            <w:pPr>
              <w:ind w:left="162" w:right="162"/>
              <w:jc w:val="both"/>
              <w:rPr>
                <w:rStyle w:val="Strong"/>
                <w:rFonts w:asciiTheme="minorHAnsi" w:hAnsiTheme="minorHAnsi" w:cstheme="minorHAnsi"/>
                <w:b w:val="0"/>
                <w:bCs w:val="0"/>
              </w:rPr>
            </w:pPr>
          </w:p>
          <w:p w14:paraId="5653D1FB"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Recruitment for the new positions and/or unbudgeted vacancies must be approved by the</w:t>
            </w:r>
            <w:r w:rsidR="002C7447" w:rsidRPr="00A824CA">
              <w:rPr>
                <w:rStyle w:val="Strong"/>
                <w:rFonts w:asciiTheme="minorHAnsi" w:hAnsiTheme="minorHAnsi" w:cstheme="minorHAnsi"/>
                <w:b w:val="0"/>
                <w:bCs w:val="0"/>
              </w:rPr>
              <w:t xml:space="preserve"> Level of Authorities</w:t>
            </w:r>
            <w:r w:rsidR="009160FA" w:rsidRPr="00A824CA">
              <w:rPr>
                <w:rStyle w:val="Strong"/>
                <w:rFonts w:asciiTheme="minorHAnsi" w:hAnsiTheme="minorHAnsi" w:cstheme="minorHAnsi"/>
                <w:b w:val="0"/>
                <w:bCs w:val="0"/>
              </w:rPr>
              <w:t xml:space="preserve"> and Managing Director</w:t>
            </w:r>
            <w:r w:rsidRPr="00A824CA">
              <w:rPr>
                <w:rStyle w:val="Strong"/>
                <w:rFonts w:asciiTheme="minorHAnsi" w:hAnsiTheme="minorHAnsi" w:cstheme="minorHAnsi"/>
                <w:b w:val="0"/>
                <w:bCs w:val="0"/>
              </w:rPr>
              <w:t>. Formal job evaluation exercise approved by HR should be carried out prior to any recruitment process being initiated.</w:t>
            </w:r>
          </w:p>
          <w:p w14:paraId="68AB79C0" w14:textId="77777777" w:rsidR="00801A69" w:rsidRPr="00A824CA" w:rsidRDefault="00801A69" w:rsidP="008F11D2">
            <w:pPr>
              <w:ind w:left="162" w:right="162"/>
              <w:jc w:val="both"/>
              <w:rPr>
                <w:rStyle w:val="Strong"/>
                <w:rFonts w:asciiTheme="minorHAnsi" w:hAnsiTheme="minorHAnsi" w:cstheme="minorHAnsi"/>
                <w:b w:val="0"/>
                <w:bCs w:val="0"/>
              </w:rPr>
            </w:pPr>
          </w:p>
          <w:p w14:paraId="156AA65A"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Recruitment advertisement may only be placed with the approval from the HR Head in coordination with the Marketing Department. Related expenditures costs may be approved as per the company’s L</w:t>
            </w:r>
            <w:r w:rsidR="002D7986" w:rsidRPr="00A824CA">
              <w:rPr>
                <w:rStyle w:val="Strong"/>
                <w:rFonts w:asciiTheme="minorHAnsi" w:hAnsiTheme="minorHAnsi" w:cstheme="minorHAnsi"/>
                <w:b w:val="0"/>
                <w:bCs w:val="0"/>
              </w:rPr>
              <w:t>evel Of Authority (LOA)</w:t>
            </w:r>
            <w:r w:rsidRPr="00A824CA">
              <w:rPr>
                <w:rStyle w:val="Strong"/>
                <w:rFonts w:asciiTheme="minorHAnsi" w:hAnsiTheme="minorHAnsi" w:cstheme="minorHAnsi"/>
                <w:b w:val="0"/>
                <w:bCs w:val="0"/>
              </w:rPr>
              <w:t>.</w:t>
            </w:r>
          </w:p>
          <w:p w14:paraId="377C77E1" w14:textId="77777777" w:rsidR="00801A69" w:rsidRPr="00A824CA" w:rsidRDefault="00801A69" w:rsidP="008F11D2">
            <w:pPr>
              <w:ind w:left="162" w:right="162"/>
              <w:jc w:val="both"/>
              <w:rPr>
                <w:rStyle w:val="Strong"/>
                <w:rFonts w:asciiTheme="minorHAnsi" w:hAnsiTheme="minorHAnsi" w:cstheme="minorHAnsi"/>
                <w:b w:val="0"/>
                <w:bCs w:val="0"/>
              </w:rPr>
            </w:pPr>
          </w:p>
          <w:p w14:paraId="3D0FBA85" w14:textId="77777777" w:rsidR="00801A69" w:rsidRPr="00A824CA" w:rsidRDefault="00801A69" w:rsidP="008F11D2">
            <w:pPr>
              <w:spacing w:before="120"/>
              <w:ind w:left="162" w:right="162"/>
              <w:jc w:val="both"/>
              <w:rPr>
                <w:rStyle w:val="Strong"/>
                <w:rFonts w:asciiTheme="minorHAnsi" w:hAnsiTheme="minorHAnsi" w:cstheme="minorHAnsi"/>
              </w:rPr>
            </w:pPr>
            <w:r w:rsidRPr="00A824CA">
              <w:rPr>
                <w:rStyle w:val="Strong"/>
                <w:rFonts w:asciiTheme="minorHAnsi" w:hAnsiTheme="minorHAnsi" w:cstheme="minorHAnsi"/>
              </w:rPr>
              <w:t>Screening</w:t>
            </w:r>
          </w:p>
          <w:p w14:paraId="1F735A9B"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
          <w:p w14:paraId="2767C16E" w14:textId="77777777" w:rsidR="00801A69" w:rsidRPr="00A824CA" w:rsidRDefault="00801A69" w:rsidP="007F67CE">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Nationality, age and interpersonal profile of potential candidates will be taken into consideration regarding the nature of the job requirements as well as the g</w:t>
            </w:r>
            <w:r w:rsidR="00D56BF4" w:rsidRPr="00A824CA">
              <w:rPr>
                <w:rStyle w:val="Strong"/>
                <w:rFonts w:asciiTheme="minorHAnsi" w:hAnsiTheme="minorHAnsi" w:cstheme="minorHAnsi"/>
                <w:b w:val="0"/>
                <w:bCs w:val="0"/>
              </w:rPr>
              <w:t>uidelines published by the U</w:t>
            </w:r>
            <w:r w:rsidR="0068311E" w:rsidRPr="00A824CA">
              <w:rPr>
                <w:rStyle w:val="Strong"/>
                <w:rFonts w:asciiTheme="minorHAnsi" w:hAnsiTheme="minorHAnsi" w:cstheme="minorHAnsi"/>
                <w:b w:val="0"/>
                <w:bCs w:val="0"/>
              </w:rPr>
              <w:t>nited Arab Emirates</w:t>
            </w:r>
            <w:r w:rsidR="00D56BF4" w:rsidRPr="00A824CA">
              <w:rPr>
                <w:rStyle w:val="Strong"/>
                <w:rFonts w:asciiTheme="minorHAnsi" w:hAnsiTheme="minorHAnsi" w:cstheme="minorHAnsi"/>
                <w:b w:val="0"/>
                <w:bCs w:val="0"/>
              </w:rPr>
              <w:t xml:space="preserve"> L</w:t>
            </w:r>
            <w:r w:rsidRPr="00A824CA">
              <w:rPr>
                <w:rStyle w:val="Strong"/>
                <w:rFonts w:asciiTheme="minorHAnsi" w:hAnsiTheme="minorHAnsi" w:cstheme="minorHAnsi"/>
                <w:b w:val="0"/>
                <w:bCs w:val="0"/>
              </w:rPr>
              <w:t xml:space="preserve">abor </w:t>
            </w:r>
            <w:r w:rsidR="00D56BF4" w:rsidRPr="00A824CA">
              <w:rPr>
                <w:rStyle w:val="Strong"/>
                <w:rFonts w:asciiTheme="minorHAnsi" w:hAnsiTheme="minorHAnsi" w:cstheme="minorHAnsi"/>
                <w:b w:val="0"/>
                <w:bCs w:val="0"/>
              </w:rPr>
              <w:t>L</w:t>
            </w:r>
            <w:r w:rsidR="0068311E" w:rsidRPr="00A824CA">
              <w:rPr>
                <w:rStyle w:val="Strong"/>
                <w:rFonts w:asciiTheme="minorHAnsi" w:hAnsiTheme="minorHAnsi" w:cstheme="minorHAnsi"/>
                <w:b w:val="0"/>
                <w:bCs w:val="0"/>
              </w:rPr>
              <w:t>aw and</w:t>
            </w:r>
            <w:r w:rsidRPr="00A824CA">
              <w:rPr>
                <w:rStyle w:val="Strong"/>
                <w:rFonts w:asciiTheme="minorHAnsi" w:hAnsiTheme="minorHAnsi" w:cstheme="minorHAnsi"/>
                <w:b w:val="0"/>
                <w:bCs w:val="0"/>
              </w:rPr>
              <w:t xml:space="preserve"> Social Authority.</w:t>
            </w:r>
          </w:p>
          <w:p w14:paraId="527459A0" w14:textId="77777777" w:rsidR="00801A69" w:rsidRPr="00A824CA" w:rsidRDefault="00801A69" w:rsidP="007F67CE">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HR must carry out the initial screening of all applicants. All the short-listed candidates will be forwarded to the appropriate divisions/departments.</w:t>
            </w:r>
          </w:p>
          <w:p w14:paraId="549F1F99" w14:textId="77777777" w:rsidR="00801A69" w:rsidRPr="00A824CA" w:rsidRDefault="00801A69" w:rsidP="007F67CE">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Recruitment Direct Manager will provide HR the final shortlist of the selected candidates for consideration and further interviews or employment. With clear /valid comments, justifications and recommendations </w:t>
            </w:r>
          </w:p>
          <w:p w14:paraId="778C0D91" w14:textId="77777777" w:rsidR="00801A69" w:rsidRPr="00A824CA" w:rsidRDefault="00801A69" w:rsidP="008F11D2">
            <w:pPr>
              <w:ind w:left="162" w:right="162"/>
              <w:jc w:val="both"/>
              <w:rPr>
                <w:rStyle w:val="Strong"/>
                <w:rFonts w:asciiTheme="minorHAnsi" w:hAnsiTheme="minorHAnsi" w:cstheme="minorHAnsi"/>
                <w:b w:val="0"/>
                <w:bCs w:val="0"/>
              </w:rPr>
            </w:pPr>
          </w:p>
          <w:p w14:paraId="52F15D79" w14:textId="77777777" w:rsidR="00801A69" w:rsidRPr="00A824CA" w:rsidRDefault="00801A69" w:rsidP="008F11D2">
            <w:pPr>
              <w:ind w:left="162" w:right="162"/>
              <w:jc w:val="both"/>
              <w:rPr>
                <w:rStyle w:val="Strong"/>
                <w:rFonts w:asciiTheme="minorHAnsi" w:hAnsiTheme="minorHAnsi" w:cstheme="minorHAnsi"/>
              </w:rPr>
            </w:pPr>
            <w:r w:rsidRPr="00A824CA">
              <w:rPr>
                <w:rStyle w:val="Strong"/>
                <w:rFonts w:asciiTheme="minorHAnsi" w:hAnsiTheme="minorHAnsi" w:cstheme="minorHAnsi"/>
              </w:rPr>
              <w:t>Locally Hired Employees</w:t>
            </w:r>
          </w:p>
          <w:p w14:paraId="109BD715" w14:textId="77777777" w:rsidR="00801A69" w:rsidRPr="00A824CA" w:rsidRDefault="00801A69" w:rsidP="008F11D2">
            <w:pPr>
              <w:ind w:left="162" w:right="162"/>
              <w:jc w:val="both"/>
              <w:rPr>
                <w:rFonts w:asciiTheme="minorHAnsi" w:hAnsiTheme="minorHAnsi" w:cstheme="minorHAnsi"/>
              </w:rPr>
            </w:pPr>
          </w:p>
          <w:p w14:paraId="4596F83A" w14:textId="77777777" w:rsidR="00801A69" w:rsidRPr="00A824CA" w:rsidRDefault="00801A69" w:rsidP="00D56BF4">
            <w:pPr>
              <w:ind w:left="162" w:right="162"/>
              <w:jc w:val="both"/>
              <w:rPr>
                <w:rFonts w:asciiTheme="minorHAnsi" w:hAnsiTheme="minorHAnsi" w:cstheme="minorHAnsi"/>
              </w:rPr>
            </w:pPr>
            <w:r w:rsidRPr="00A824CA">
              <w:rPr>
                <w:rFonts w:asciiTheme="minorHAnsi" w:hAnsiTheme="minorHAnsi" w:cstheme="minorHAnsi"/>
              </w:rPr>
              <w:t>SMSA Express Trans</w:t>
            </w:r>
            <w:r w:rsidR="0068311E" w:rsidRPr="00A824CA">
              <w:rPr>
                <w:rFonts w:asciiTheme="minorHAnsi" w:hAnsiTheme="minorHAnsi" w:cstheme="minorHAnsi"/>
              </w:rPr>
              <w:t>portation</w:t>
            </w:r>
            <w:r w:rsidRPr="00A824CA">
              <w:rPr>
                <w:rFonts w:asciiTheme="minorHAnsi" w:hAnsiTheme="minorHAnsi" w:cstheme="minorHAnsi"/>
              </w:rPr>
              <w:t>.</w:t>
            </w:r>
            <w:r w:rsidR="00D56BF4" w:rsidRPr="00A824CA">
              <w:rPr>
                <w:rFonts w:asciiTheme="minorHAnsi" w:hAnsiTheme="minorHAnsi" w:cstheme="minorHAnsi"/>
              </w:rPr>
              <w:t xml:space="preserve"> </w:t>
            </w:r>
            <w:r w:rsidRPr="00A824CA">
              <w:rPr>
                <w:rFonts w:asciiTheme="minorHAnsi" w:hAnsiTheme="minorHAnsi" w:cstheme="minorHAnsi"/>
              </w:rPr>
              <w:t>L.L.C will shoulder the Visa transfer fees paid to the go</w:t>
            </w:r>
            <w:r w:rsidR="00F45733" w:rsidRPr="00A824CA">
              <w:rPr>
                <w:rFonts w:asciiTheme="minorHAnsi" w:hAnsiTheme="minorHAnsi" w:cstheme="minorHAnsi"/>
              </w:rPr>
              <w:t>vernment for new selected candidates</w:t>
            </w:r>
            <w:r w:rsidR="00D56BF4" w:rsidRPr="00A824CA">
              <w:rPr>
                <w:rFonts w:asciiTheme="minorHAnsi" w:hAnsiTheme="minorHAnsi" w:cstheme="minorHAnsi"/>
              </w:rPr>
              <w:t xml:space="preserve"> (U</w:t>
            </w:r>
            <w:r w:rsidR="0068311E" w:rsidRPr="00A824CA">
              <w:rPr>
                <w:rFonts w:asciiTheme="minorHAnsi" w:hAnsiTheme="minorHAnsi" w:cstheme="minorHAnsi"/>
              </w:rPr>
              <w:t>nited Arab Emirates</w:t>
            </w:r>
            <w:r w:rsidR="00D56BF4" w:rsidRPr="00A824CA">
              <w:rPr>
                <w:rFonts w:asciiTheme="minorHAnsi" w:hAnsiTheme="minorHAnsi" w:cstheme="minorHAnsi"/>
              </w:rPr>
              <w:t xml:space="preserve"> </w:t>
            </w:r>
            <w:r w:rsidR="0068311E" w:rsidRPr="00A824CA">
              <w:rPr>
                <w:rFonts w:asciiTheme="minorHAnsi" w:hAnsiTheme="minorHAnsi" w:cstheme="minorHAnsi"/>
              </w:rPr>
              <w:t>Labor</w:t>
            </w:r>
            <w:r w:rsidRPr="00A824CA">
              <w:rPr>
                <w:rFonts w:asciiTheme="minorHAnsi" w:hAnsiTheme="minorHAnsi" w:cstheme="minorHAnsi"/>
              </w:rPr>
              <w:t xml:space="preserve"> </w:t>
            </w:r>
            <w:r w:rsidR="00D56BF4" w:rsidRPr="00A824CA">
              <w:rPr>
                <w:rFonts w:asciiTheme="minorHAnsi" w:hAnsiTheme="minorHAnsi" w:cstheme="minorHAnsi"/>
              </w:rPr>
              <w:t>L</w:t>
            </w:r>
            <w:r w:rsidRPr="00A824CA">
              <w:rPr>
                <w:rFonts w:asciiTheme="minorHAnsi" w:hAnsiTheme="minorHAnsi" w:cstheme="minorHAnsi"/>
              </w:rPr>
              <w:t>aw).</w:t>
            </w:r>
          </w:p>
          <w:p w14:paraId="4BBD9A5E" w14:textId="77777777" w:rsidR="00801A69" w:rsidRPr="00A824CA" w:rsidRDefault="00801A69" w:rsidP="008F11D2">
            <w:pPr>
              <w:ind w:left="162" w:right="162"/>
              <w:jc w:val="both"/>
              <w:rPr>
                <w:rStyle w:val="Strong"/>
                <w:rFonts w:asciiTheme="minorHAnsi" w:hAnsiTheme="minorHAnsi" w:cstheme="minorHAnsi"/>
                <w:b w:val="0"/>
                <w:bCs w:val="0"/>
              </w:rPr>
            </w:pPr>
          </w:p>
          <w:p w14:paraId="43D7E50F"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Employees are responsible for payment of any fines caused by their own delays in submitting the proper documentation to the company</w:t>
            </w:r>
          </w:p>
          <w:p w14:paraId="4C7B5347"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ermStart w:id="225531115" w:ed="eramos@smsaexpress.com"/>
            <w:permEnd w:id="225531115"/>
          </w:p>
          <w:p w14:paraId="3236BB09"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Should the employee leave the company, before the completion of the first period of their contract of service, they will be liable to </w:t>
            </w:r>
            <w:r w:rsidR="006F2417" w:rsidRPr="00A824CA">
              <w:rPr>
                <w:rStyle w:val="Strong"/>
                <w:rFonts w:asciiTheme="minorHAnsi" w:hAnsiTheme="minorHAnsi" w:cstheme="minorHAnsi"/>
                <w:b w:val="0"/>
                <w:bCs w:val="0"/>
              </w:rPr>
              <w:t xml:space="preserve">pay 45 days of </w:t>
            </w:r>
            <w:r w:rsidR="002C7447" w:rsidRPr="00A824CA">
              <w:rPr>
                <w:rStyle w:val="Strong"/>
                <w:rFonts w:asciiTheme="minorHAnsi" w:hAnsiTheme="minorHAnsi" w:cstheme="minorHAnsi"/>
                <w:b w:val="0"/>
                <w:bCs w:val="0"/>
              </w:rPr>
              <w:t>salary to the</w:t>
            </w:r>
            <w:r w:rsidR="0068311E" w:rsidRPr="00A824CA">
              <w:rPr>
                <w:rStyle w:val="Strong"/>
                <w:rFonts w:asciiTheme="minorHAnsi" w:hAnsiTheme="minorHAnsi" w:cstheme="minorHAnsi"/>
                <w:b w:val="0"/>
                <w:bCs w:val="0"/>
              </w:rPr>
              <w:t xml:space="preserve"> </w:t>
            </w:r>
            <w:r w:rsidR="0068311E" w:rsidRPr="00A824CA">
              <w:rPr>
                <w:rStyle w:val="Strong"/>
                <w:rFonts w:asciiTheme="minorHAnsi" w:hAnsiTheme="minorHAnsi" w:cstheme="minorHAnsi"/>
                <w:b w:val="0"/>
                <w:bCs w:val="0"/>
              </w:rPr>
              <w:lastRenderedPageBreak/>
              <w:t>company as per United Arab Emirates Labour Law.</w:t>
            </w:r>
          </w:p>
          <w:p w14:paraId="78B225DA" w14:textId="77777777" w:rsidR="00801A69" w:rsidRPr="00A824CA" w:rsidRDefault="00801A69" w:rsidP="008F11D2">
            <w:pPr>
              <w:ind w:left="162" w:right="162"/>
              <w:jc w:val="both"/>
              <w:rPr>
                <w:rStyle w:val="Strong"/>
                <w:rFonts w:asciiTheme="minorHAnsi" w:hAnsiTheme="minorHAnsi" w:cstheme="minorHAnsi"/>
                <w:b w:val="0"/>
                <w:bCs w:val="0"/>
              </w:rPr>
            </w:pPr>
          </w:p>
          <w:p w14:paraId="65631760" w14:textId="77777777" w:rsidR="00801A69" w:rsidRPr="00A824CA" w:rsidRDefault="00801A69" w:rsidP="00D56BF4">
            <w:pPr>
              <w:spacing w:before="120" w:after="120"/>
              <w:ind w:left="162" w:right="162"/>
              <w:jc w:val="both"/>
              <w:rPr>
                <w:rStyle w:val="Strong"/>
                <w:rFonts w:asciiTheme="minorHAnsi" w:hAnsiTheme="minorHAnsi" w:cstheme="minorHAnsi"/>
              </w:rPr>
            </w:pPr>
            <w:r w:rsidRPr="00A824CA">
              <w:rPr>
                <w:rStyle w:val="Strong"/>
                <w:rFonts w:asciiTheme="minorHAnsi" w:hAnsiTheme="minorHAnsi" w:cstheme="minorHAnsi"/>
              </w:rPr>
              <w:t>Employment Offer</w:t>
            </w:r>
          </w:p>
          <w:p w14:paraId="2584AF65" w14:textId="77777777" w:rsidR="00801A69" w:rsidRPr="00A824CA" w:rsidRDefault="00801A69" w:rsidP="00D56BF4">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Before an offer of employment is made (formal or informal), the recruiting team should discuss the details of the offer with the HR authorized person and obtain appropriate approvals as per budget and the L</w:t>
            </w:r>
            <w:r w:rsidR="00B02A23" w:rsidRPr="00A824CA">
              <w:rPr>
                <w:rStyle w:val="Strong"/>
                <w:rFonts w:asciiTheme="minorHAnsi" w:hAnsiTheme="minorHAnsi" w:cstheme="minorHAnsi"/>
                <w:b w:val="0"/>
                <w:bCs w:val="0"/>
              </w:rPr>
              <w:t>evel Of Authority</w:t>
            </w:r>
            <w:r w:rsidRPr="00A824CA">
              <w:rPr>
                <w:rStyle w:val="Strong"/>
                <w:rFonts w:asciiTheme="minorHAnsi" w:hAnsiTheme="minorHAnsi" w:cstheme="minorHAnsi"/>
                <w:b w:val="0"/>
                <w:bCs w:val="0"/>
              </w:rPr>
              <w:t>. All employment offers will be issued only by HR.</w:t>
            </w:r>
          </w:p>
          <w:p w14:paraId="6E497048"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Employment offers should not include any future promises or guarantees of salary reviews or any other benefits that are not in line with the company’s policies and procedures. Employment contracts for Grade </w:t>
            </w:r>
            <w:r w:rsidR="00B02A23" w:rsidRPr="00A824CA">
              <w:rPr>
                <w:rStyle w:val="Strong"/>
                <w:rFonts w:asciiTheme="minorHAnsi" w:hAnsiTheme="minorHAnsi" w:cstheme="minorHAnsi"/>
                <w:b w:val="0"/>
                <w:bCs w:val="0"/>
              </w:rPr>
              <w:t>six (</w:t>
            </w:r>
            <w:r w:rsidRPr="00A824CA">
              <w:rPr>
                <w:rStyle w:val="Strong"/>
                <w:rFonts w:asciiTheme="minorHAnsi" w:hAnsiTheme="minorHAnsi" w:cstheme="minorHAnsi"/>
                <w:b w:val="0"/>
                <w:bCs w:val="0"/>
              </w:rPr>
              <w:t>6</w:t>
            </w:r>
            <w:r w:rsidR="00B02A23" w:rsidRPr="00A824CA">
              <w:rPr>
                <w:rStyle w:val="Strong"/>
                <w:rFonts w:asciiTheme="minorHAnsi" w:hAnsiTheme="minorHAnsi" w:cstheme="minorHAnsi"/>
                <w:b w:val="0"/>
                <w:bCs w:val="0"/>
              </w:rPr>
              <w:t>)</w:t>
            </w:r>
            <w:r w:rsidRPr="00A824CA">
              <w:rPr>
                <w:rStyle w:val="Strong"/>
                <w:rFonts w:asciiTheme="minorHAnsi" w:hAnsiTheme="minorHAnsi" w:cstheme="minorHAnsi"/>
                <w:b w:val="0"/>
                <w:bCs w:val="0"/>
              </w:rPr>
              <w:t xml:space="preserve"> and above should be signed personally by the higher authority of HR department prior to the commencement of employment.</w:t>
            </w:r>
          </w:p>
          <w:p w14:paraId="12657C03" w14:textId="77777777" w:rsidR="00801A69" w:rsidRPr="00A824CA" w:rsidRDefault="00801A69" w:rsidP="008F11D2">
            <w:pPr>
              <w:ind w:left="162" w:right="162"/>
              <w:jc w:val="both"/>
              <w:rPr>
                <w:rStyle w:val="Strong"/>
                <w:rFonts w:asciiTheme="minorHAnsi" w:hAnsiTheme="minorHAnsi" w:cstheme="minorHAnsi"/>
                <w:b w:val="0"/>
                <w:bCs w:val="0"/>
              </w:rPr>
            </w:pPr>
          </w:p>
          <w:p w14:paraId="5A532A52" w14:textId="77777777" w:rsidR="00801A69" w:rsidRPr="00A824CA" w:rsidRDefault="00801A69" w:rsidP="00D56BF4">
            <w:pPr>
              <w:spacing w:before="120" w:after="120"/>
              <w:ind w:left="162" w:right="162"/>
              <w:jc w:val="both"/>
              <w:rPr>
                <w:rStyle w:val="Strong"/>
                <w:rFonts w:asciiTheme="minorHAnsi" w:hAnsiTheme="minorHAnsi" w:cstheme="minorHAnsi"/>
              </w:rPr>
            </w:pPr>
            <w:r w:rsidRPr="00A824CA">
              <w:rPr>
                <w:rStyle w:val="Strong"/>
                <w:rFonts w:asciiTheme="minorHAnsi" w:hAnsiTheme="minorHAnsi" w:cstheme="minorHAnsi"/>
              </w:rPr>
              <w:t>Selection</w:t>
            </w:r>
          </w:p>
          <w:p w14:paraId="438B8493" w14:textId="77777777" w:rsidR="00801A69" w:rsidRPr="00A824CA" w:rsidRDefault="00801A69" w:rsidP="00D56BF4">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HR will advise the respective divisions on the most appropriate and cost effective  method of conducting the initial interview which may be carried out through a telephone interview, video conference or face to face. </w:t>
            </w:r>
          </w:p>
          <w:p w14:paraId="5A69CDBF"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Positions from Grade </w:t>
            </w:r>
            <w:r w:rsidR="00B02A23" w:rsidRPr="00A824CA">
              <w:rPr>
                <w:rStyle w:val="Strong"/>
                <w:rFonts w:asciiTheme="minorHAnsi" w:hAnsiTheme="minorHAnsi" w:cstheme="minorHAnsi"/>
                <w:b w:val="0"/>
                <w:bCs w:val="0"/>
              </w:rPr>
              <w:t>eight (</w:t>
            </w:r>
            <w:r w:rsidRPr="00A824CA">
              <w:rPr>
                <w:rStyle w:val="Strong"/>
                <w:rFonts w:asciiTheme="minorHAnsi" w:hAnsiTheme="minorHAnsi" w:cstheme="minorHAnsi"/>
                <w:b w:val="0"/>
                <w:bCs w:val="0"/>
              </w:rPr>
              <w:t>8</w:t>
            </w:r>
            <w:r w:rsidR="00B02A23" w:rsidRPr="00A824CA">
              <w:rPr>
                <w:rStyle w:val="Strong"/>
                <w:rFonts w:asciiTheme="minorHAnsi" w:hAnsiTheme="minorHAnsi" w:cstheme="minorHAnsi"/>
                <w:b w:val="0"/>
                <w:bCs w:val="0"/>
              </w:rPr>
              <w:t>)</w:t>
            </w:r>
            <w:r w:rsidRPr="00A824CA">
              <w:rPr>
                <w:rStyle w:val="Strong"/>
                <w:rFonts w:asciiTheme="minorHAnsi" w:hAnsiTheme="minorHAnsi" w:cstheme="minorHAnsi"/>
                <w:b w:val="0"/>
                <w:bCs w:val="0"/>
              </w:rPr>
              <w:t xml:space="preserve"> and above, a psychometric assessment may be completed prior to the final selection. Assessments for all positions from Grade </w:t>
            </w:r>
            <w:r w:rsidR="00B02A23" w:rsidRPr="00A824CA">
              <w:rPr>
                <w:rStyle w:val="Strong"/>
                <w:rFonts w:asciiTheme="minorHAnsi" w:hAnsiTheme="minorHAnsi" w:cstheme="minorHAnsi"/>
                <w:b w:val="0"/>
                <w:bCs w:val="0"/>
              </w:rPr>
              <w:t>seven (</w:t>
            </w:r>
            <w:r w:rsidRPr="00A824CA">
              <w:rPr>
                <w:rStyle w:val="Strong"/>
                <w:rFonts w:asciiTheme="minorHAnsi" w:hAnsiTheme="minorHAnsi" w:cstheme="minorHAnsi"/>
                <w:b w:val="0"/>
                <w:bCs w:val="0"/>
              </w:rPr>
              <w:t>7</w:t>
            </w:r>
            <w:r w:rsidR="00B02A23" w:rsidRPr="00A824CA">
              <w:rPr>
                <w:rStyle w:val="Strong"/>
                <w:rFonts w:asciiTheme="minorHAnsi" w:hAnsiTheme="minorHAnsi" w:cstheme="minorHAnsi"/>
                <w:b w:val="0"/>
                <w:bCs w:val="0"/>
              </w:rPr>
              <w:t>)</w:t>
            </w:r>
            <w:r w:rsidRPr="00A824CA">
              <w:rPr>
                <w:rStyle w:val="Strong"/>
                <w:rFonts w:asciiTheme="minorHAnsi" w:hAnsiTheme="minorHAnsi" w:cstheme="minorHAnsi"/>
                <w:b w:val="0"/>
                <w:bCs w:val="0"/>
              </w:rPr>
              <w:t xml:space="preserve"> and below may be considered subject to a formal request from the Function Head. All assessments will be managed and analyzed by HR.</w:t>
            </w:r>
          </w:p>
          <w:p w14:paraId="28070A21"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Interview evaluation reports must be completed by all the members involved in the interview process and should be forwarded to HR, with cle</w:t>
            </w:r>
            <w:r w:rsidR="00D56BF4" w:rsidRPr="00A824CA">
              <w:rPr>
                <w:rStyle w:val="Strong"/>
                <w:rFonts w:asciiTheme="minorHAnsi" w:hAnsiTheme="minorHAnsi" w:cstheme="minorHAnsi"/>
                <w:b w:val="0"/>
                <w:bCs w:val="0"/>
              </w:rPr>
              <w:t>ar and detailed recommendations.</w:t>
            </w:r>
          </w:p>
          <w:p w14:paraId="311C637D"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Final decisions and selection of potential candidates should only be made after a face to face interview with the relevant management who are authorized to make an appointment as per company’s L</w:t>
            </w:r>
            <w:r w:rsidR="005A5470" w:rsidRPr="00A824CA">
              <w:rPr>
                <w:rStyle w:val="Strong"/>
                <w:rFonts w:asciiTheme="minorHAnsi" w:hAnsiTheme="minorHAnsi" w:cstheme="minorHAnsi"/>
                <w:b w:val="0"/>
                <w:bCs w:val="0"/>
              </w:rPr>
              <w:t>evel of Authority (L</w:t>
            </w:r>
            <w:r w:rsidRPr="00A824CA">
              <w:rPr>
                <w:rStyle w:val="Strong"/>
                <w:rFonts w:asciiTheme="minorHAnsi" w:hAnsiTheme="minorHAnsi" w:cstheme="minorHAnsi"/>
                <w:b w:val="0"/>
                <w:bCs w:val="0"/>
              </w:rPr>
              <w:t>OA</w:t>
            </w:r>
            <w:r w:rsidR="005A5470" w:rsidRPr="00A824CA">
              <w:rPr>
                <w:rStyle w:val="Strong"/>
                <w:rFonts w:asciiTheme="minorHAnsi" w:hAnsiTheme="minorHAnsi" w:cstheme="minorHAnsi"/>
                <w:b w:val="0"/>
                <w:bCs w:val="0"/>
              </w:rPr>
              <w:t>)</w:t>
            </w:r>
            <w:r w:rsidRPr="00A824CA">
              <w:rPr>
                <w:rStyle w:val="Strong"/>
                <w:rFonts w:asciiTheme="minorHAnsi" w:hAnsiTheme="minorHAnsi" w:cstheme="minorHAnsi"/>
                <w:b w:val="0"/>
                <w:bCs w:val="0"/>
              </w:rPr>
              <w:t xml:space="preserve"> and position on grade</w:t>
            </w:r>
            <w:r w:rsidR="005A5470" w:rsidRPr="00A824CA">
              <w:rPr>
                <w:rStyle w:val="Strong"/>
                <w:rFonts w:asciiTheme="minorHAnsi" w:hAnsiTheme="minorHAnsi" w:cstheme="minorHAnsi"/>
                <w:b w:val="0"/>
                <w:bCs w:val="0"/>
              </w:rPr>
              <w:t xml:space="preserve"> eight</w:t>
            </w:r>
            <w:r w:rsidRPr="00A824CA">
              <w:rPr>
                <w:rStyle w:val="Strong"/>
                <w:rFonts w:asciiTheme="minorHAnsi" w:hAnsiTheme="minorHAnsi" w:cstheme="minorHAnsi"/>
                <w:b w:val="0"/>
                <w:bCs w:val="0"/>
              </w:rPr>
              <w:t xml:space="preserve"> </w:t>
            </w:r>
            <w:r w:rsidR="005A5470" w:rsidRPr="00A824CA">
              <w:rPr>
                <w:rStyle w:val="Strong"/>
                <w:rFonts w:asciiTheme="minorHAnsi" w:hAnsiTheme="minorHAnsi" w:cstheme="minorHAnsi"/>
                <w:b w:val="0"/>
                <w:bCs w:val="0"/>
              </w:rPr>
              <w:t>(</w:t>
            </w:r>
            <w:r w:rsidRPr="00A824CA">
              <w:rPr>
                <w:rStyle w:val="Strong"/>
                <w:rFonts w:asciiTheme="minorHAnsi" w:hAnsiTheme="minorHAnsi" w:cstheme="minorHAnsi"/>
                <w:b w:val="0"/>
                <w:bCs w:val="0"/>
              </w:rPr>
              <w:t>8</w:t>
            </w:r>
            <w:r w:rsidR="005A5470" w:rsidRPr="00A824CA">
              <w:rPr>
                <w:rStyle w:val="Strong"/>
                <w:rFonts w:asciiTheme="minorHAnsi" w:hAnsiTheme="minorHAnsi" w:cstheme="minorHAnsi"/>
                <w:b w:val="0"/>
                <w:bCs w:val="0"/>
              </w:rPr>
              <w:t>)</w:t>
            </w:r>
            <w:r w:rsidRPr="00A824CA">
              <w:rPr>
                <w:rStyle w:val="Strong"/>
                <w:rFonts w:asciiTheme="minorHAnsi" w:hAnsiTheme="minorHAnsi" w:cstheme="minorHAnsi"/>
                <w:b w:val="0"/>
                <w:bCs w:val="0"/>
              </w:rPr>
              <w:t xml:space="preserve"> and above should be interviewed by </w:t>
            </w:r>
            <w:r w:rsidR="004525D1" w:rsidRPr="00A824CA">
              <w:rPr>
                <w:rStyle w:val="Strong"/>
                <w:rFonts w:asciiTheme="minorHAnsi" w:hAnsiTheme="minorHAnsi" w:cstheme="minorHAnsi"/>
                <w:b w:val="0"/>
                <w:bCs w:val="0"/>
              </w:rPr>
              <w:t>dependent</w:t>
            </w:r>
            <w:r w:rsidRPr="00A824CA">
              <w:rPr>
                <w:rStyle w:val="Strong"/>
                <w:rFonts w:asciiTheme="minorHAnsi" w:hAnsiTheme="minorHAnsi" w:cstheme="minorHAnsi"/>
                <w:b w:val="0"/>
                <w:bCs w:val="0"/>
              </w:rPr>
              <w:t xml:space="preserve"> manager with minimum grade 9.</w:t>
            </w:r>
          </w:p>
          <w:p w14:paraId="29218189" w14:textId="77777777" w:rsidR="00801A69" w:rsidRPr="00A824CA" w:rsidRDefault="00801A69" w:rsidP="001C3B8F">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Reference checks must be completed by HR to all candidates prior of making any employment offer and contract. </w:t>
            </w:r>
          </w:p>
          <w:p w14:paraId="0573376B" w14:textId="77777777" w:rsidR="001C3B8F" w:rsidRPr="00A824CA" w:rsidRDefault="00F45733" w:rsidP="00FB40F1">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Newly selected candidate</w:t>
            </w:r>
            <w:r w:rsidR="00CF2B94" w:rsidRPr="00A824CA">
              <w:rPr>
                <w:rStyle w:val="Strong"/>
                <w:rFonts w:asciiTheme="minorHAnsi" w:hAnsiTheme="minorHAnsi" w:cstheme="minorHAnsi"/>
                <w:b w:val="0"/>
                <w:bCs w:val="0"/>
              </w:rPr>
              <w:t xml:space="preserve"> will on board only after </w:t>
            </w:r>
            <w:r w:rsidR="0057411B" w:rsidRPr="00A824CA">
              <w:rPr>
                <w:rStyle w:val="Strong"/>
                <w:rFonts w:asciiTheme="minorHAnsi" w:hAnsiTheme="minorHAnsi" w:cstheme="minorHAnsi"/>
                <w:b w:val="0"/>
                <w:bCs w:val="0"/>
              </w:rPr>
              <w:t xml:space="preserve">prior </w:t>
            </w:r>
            <w:r w:rsidR="00CF2B94" w:rsidRPr="00A824CA">
              <w:rPr>
                <w:rStyle w:val="Strong"/>
                <w:rFonts w:asciiTheme="minorHAnsi" w:hAnsiTheme="minorHAnsi" w:cstheme="minorHAnsi"/>
                <w:b w:val="0"/>
                <w:bCs w:val="0"/>
              </w:rPr>
              <w:t xml:space="preserve">Labor card approval </w:t>
            </w:r>
            <w:r w:rsidR="00B059CE" w:rsidRPr="00A824CA">
              <w:rPr>
                <w:rStyle w:val="Strong"/>
                <w:rFonts w:asciiTheme="minorHAnsi" w:hAnsiTheme="minorHAnsi" w:cstheme="minorHAnsi"/>
                <w:b w:val="0"/>
                <w:bCs w:val="0"/>
              </w:rPr>
              <w:t xml:space="preserve">and after issuing Employment E-Visa </w:t>
            </w:r>
            <w:r w:rsidR="00CF2B94" w:rsidRPr="00A824CA">
              <w:rPr>
                <w:rStyle w:val="Strong"/>
                <w:rFonts w:asciiTheme="minorHAnsi" w:hAnsiTheme="minorHAnsi" w:cstheme="minorHAnsi"/>
                <w:b w:val="0"/>
                <w:bCs w:val="0"/>
              </w:rPr>
              <w:t xml:space="preserve">from UAE Ministry of </w:t>
            </w:r>
            <w:r w:rsidR="00B059CE" w:rsidRPr="00A824CA">
              <w:rPr>
                <w:rStyle w:val="Strong"/>
                <w:rFonts w:asciiTheme="minorHAnsi" w:hAnsiTheme="minorHAnsi" w:cstheme="minorHAnsi"/>
                <w:b w:val="0"/>
                <w:bCs w:val="0"/>
              </w:rPr>
              <w:t>General Directory of Residency and Foreigners Affairs (GDRFA) as</w:t>
            </w:r>
            <w:r w:rsidR="0069505E" w:rsidRPr="00A824CA">
              <w:rPr>
                <w:rStyle w:val="Strong"/>
                <w:rFonts w:asciiTheme="minorHAnsi" w:hAnsiTheme="minorHAnsi" w:cstheme="minorHAnsi"/>
                <w:b w:val="0"/>
                <w:bCs w:val="0"/>
              </w:rPr>
              <w:t xml:space="preserve"> the initial screening </w:t>
            </w:r>
            <w:r w:rsidR="001D5F59" w:rsidRPr="00A824CA">
              <w:rPr>
                <w:rStyle w:val="Strong"/>
                <w:rFonts w:asciiTheme="minorHAnsi" w:hAnsiTheme="minorHAnsi" w:cstheme="minorHAnsi"/>
                <w:b w:val="0"/>
                <w:bCs w:val="0"/>
              </w:rPr>
              <w:t>and all</w:t>
            </w:r>
            <w:r w:rsidR="0069505E" w:rsidRPr="00A824CA">
              <w:rPr>
                <w:rStyle w:val="Strong"/>
                <w:rFonts w:asciiTheme="minorHAnsi" w:hAnsiTheme="minorHAnsi" w:cstheme="minorHAnsi"/>
                <w:b w:val="0"/>
                <w:bCs w:val="0"/>
              </w:rPr>
              <w:t xml:space="preserve"> necessary security checks </w:t>
            </w:r>
            <w:r w:rsidR="001C3B8F" w:rsidRPr="00A824CA">
              <w:rPr>
                <w:rStyle w:val="Strong"/>
                <w:rFonts w:asciiTheme="minorHAnsi" w:hAnsiTheme="minorHAnsi" w:cstheme="minorHAnsi"/>
                <w:b w:val="0"/>
                <w:bCs w:val="0"/>
              </w:rPr>
              <w:t xml:space="preserve">are </w:t>
            </w:r>
            <w:r w:rsidR="0069505E" w:rsidRPr="00A824CA">
              <w:rPr>
                <w:rStyle w:val="Strong"/>
                <w:rFonts w:asciiTheme="minorHAnsi" w:hAnsiTheme="minorHAnsi" w:cstheme="minorHAnsi"/>
                <w:b w:val="0"/>
                <w:bCs w:val="0"/>
              </w:rPr>
              <w:t xml:space="preserve">being </w:t>
            </w:r>
            <w:r w:rsidR="001C3B8F" w:rsidRPr="00A824CA">
              <w:rPr>
                <w:rStyle w:val="Strong"/>
                <w:rFonts w:asciiTheme="minorHAnsi" w:hAnsiTheme="minorHAnsi" w:cstheme="minorHAnsi"/>
                <w:b w:val="0"/>
                <w:bCs w:val="0"/>
              </w:rPr>
              <w:t>performed</w:t>
            </w:r>
            <w:r w:rsidR="00CF2B94" w:rsidRPr="00A824CA">
              <w:rPr>
                <w:rStyle w:val="Strong"/>
                <w:rFonts w:asciiTheme="minorHAnsi" w:hAnsiTheme="minorHAnsi" w:cstheme="minorHAnsi"/>
                <w:b w:val="0"/>
                <w:bCs w:val="0"/>
              </w:rPr>
              <w:t xml:space="preserve">. </w:t>
            </w:r>
            <w:r w:rsidR="001C3B8F" w:rsidRPr="00A824CA">
              <w:rPr>
                <w:rStyle w:val="Strong"/>
                <w:rFonts w:asciiTheme="minorHAnsi" w:hAnsiTheme="minorHAnsi" w:cstheme="minorHAnsi"/>
                <w:b w:val="0"/>
                <w:bCs w:val="0"/>
              </w:rPr>
              <w:t>In certain circumstances police clearance certificate may be required.</w:t>
            </w:r>
            <w:r w:rsidR="00423CAB" w:rsidRPr="00A824CA">
              <w:rPr>
                <w:rStyle w:val="Strong"/>
                <w:rFonts w:asciiTheme="minorHAnsi" w:hAnsiTheme="minorHAnsi" w:cstheme="minorHAnsi"/>
                <w:b w:val="0"/>
                <w:bCs w:val="0"/>
              </w:rPr>
              <w:t xml:space="preserve"> </w:t>
            </w:r>
          </w:p>
          <w:p w14:paraId="3021C4C3" w14:textId="77777777" w:rsidR="00801A69" w:rsidRPr="00A824CA" w:rsidRDefault="00F45733" w:rsidP="00F45733">
            <w:pPr>
              <w:spacing w:before="120" w:after="120"/>
              <w:ind w:right="162"/>
              <w:jc w:val="both"/>
              <w:rPr>
                <w:rStyle w:val="Strong"/>
                <w:rFonts w:asciiTheme="minorHAnsi" w:hAnsiTheme="minorHAnsi" w:cstheme="minorHAnsi"/>
              </w:rPr>
            </w:pPr>
            <w:r w:rsidRPr="00A824CA">
              <w:rPr>
                <w:rStyle w:val="Strong"/>
                <w:rFonts w:asciiTheme="minorHAnsi" w:hAnsiTheme="minorHAnsi" w:cstheme="minorHAnsi"/>
                <w:b w:val="0"/>
                <w:bCs w:val="0"/>
              </w:rPr>
              <w:t xml:space="preserve">   </w:t>
            </w:r>
            <w:r w:rsidR="00801A69" w:rsidRPr="00A824CA">
              <w:rPr>
                <w:rStyle w:val="Strong"/>
                <w:rFonts w:asciiTheme="minorHAnsi" w:hAnsiTheme="minorHAnsi" w:cstheme="minorHAnsi"/>
              </w:rPr>
              <w:t>Probation Period</w:t>
            </w:r>
          </w:p>
          <w:p w14:paraId="1A862BDB" w14:textId="77777777" w:rsidR="00801A69" w:rsidRPr="00A824CA" w:rsidRDefault="00801A69" w:rsidP="00E64F07">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lastRenderedPageBreak/>
              <w:t xml:space="preserve"> Employees are subject to a probation period, which is stated in the employment contract. The probation period shall not exceed 180 days. Each party shall have the, right to terminate the contract during this period. (Refer to </w:t>
            </w:r>
            <w:r w:rsidR="00E64F07" w:rsidRPr="00A824CA">
              <w:rPr>
                <w:rStyle w:val="Strong"/>
                <w:rFonts w:asciiTheme="minorHAnsi" w:hAnsiTheme="minorHAnsi" w:cstheme="minorHAnsi"/>
                <w:b w:val="0"/>
                <w:bCs w:val="0"/>
              </w:rPr>
              <w:t>A</w:t>
            </w:r>
            <w:r w:rsidRPr="00A824CA">
              <w:rPr>
                <w:rStyle w:val="Strong"/>
                <w:rFonts w:asciiTheme="minorHAnsi" w:hAnsiTheme="minorHAnsi" w:cstheme="minorHAnsi"/>
                <w:b w:val="0"/>
                <w:bCs w:val="0"/>
              </w:rPr>
              <w:t>rticle 37 UAE Labor Law).</w:t>
            </w:r>
          </w:p>
          <w:p w14:paraId="284D412F" w14:textId="77777777" w:rsidR="00D56BF4" w:rsidRPr="00A824CA" w:rsidRDefault="00D56BF4" w:rsidP="008F11D2">
            <w:pPr>
              <w:ind w:left="162" w:right="162"/>
              <w:jc w:val="both"/>
              <w:rPr>
                <w:rStyle w:val="Strong"/>
                <w:rFonts w:asciiTheme="minorHAnsi" w:hAnsiTheme="minorHAnsi" w:cstheme="minorHAnsi"/>
              </w:rPr>
            </w:pPr>
          </w:p>
          <w:p w14:paraId="36CA6CA2" w14:textId="77777777" w:rsidR="00D56BF4" w:rsidRPr="00A824CA" w:rsidRDefault="00D56BF4" w:rsidP="008F11D2">
            <w:pPr>
              <w:ind w:left="162" w:right="162"/>
              <w:jc w:val="both"/>
              <w:rPr>
                <w:rStyle w:val="Strong"/>
                <w:rFonts w:asciiTheme="minorHAnsi" w:hAnsiTheme="minorHAnsi" w:cstheme="minorHAnsi"/>
              </w:rPr>
            </w:pPr>
          </w:p>
          <w:p w14:paraId="0EB66469" w14:textId="77777777" w:rsidR="00801A69" w:rsidRPr="00A824CA" w:rsidRDefault="00801A69" w:rsidP="00D56BF4">
            <w:pPr>
              <w:spacing w:before="120" w:after="120"/>
              <w:ind w:left="162" w:right="162"/>
              <w:jc w:val="both"/>
              <w:rPr>
                <w:rStyle w:val="Strong"/>
                <w:rFonts w:asciiTheme="minorHAnsi" w:hAnsiTheme="minorHAnsi" w:cstheme="minorHAnsi"/>
              </w:rPr>
            </w:pPr>
            <w:r w:rsidRPr="00A824CA">
              <w:rPr>
                <w:rStyle w:val="Strong"/>
                <w:rFonts w:asciiTheme="minorHAnsi" w:hAnsiTheme="minorHAnsi" w:cstheme="minorHAnsi"/>
              </w:rPr>
              <w:t>Employee Contract/Agreement:</w:t>
            </w:r>
          </w:p>
          <w:p w14:paraId="0636D6A8" w14:textId="77777777" w:rsidR="00801A69" w:rsidRPr="00A824CA" w:rsidRDefault="00801A69" w:rsidP="00423CAB">
            <w:pPr>
              <w:pStyle w:val="ListParagraph"/>
              <w:spacing w:before="120" w:after="120"/>
              <w:ind w:left="162" w:right="162"/>
              <w:jc w:val="both"/>
              <w:rPr>
                <w:rStyle w:val="Strong"/>
                <w:rFonts w:asciiTheme="minorHAnsi" w:hAnsiTheme="minorHAnsi" w:cstheme="minorHAnsi"/>
                <w:b w:val="0"/>
                <w:bCs w:val="0"/>
                <w:sz w:val="24"/>
                <w:szCs w:val="24"/>
              </w:rPr>
            </w:pPr>
            <w:r w:rsidRPr="00A824CA">
              <w:rPr>
                <w:rStyle w:val="Strong"/>
                <w:rFonts w:asciiTheme="minorHAnsi" w:hAnsiTheme="minorHAnsi" w:cstheme="minorHAnsi"/>
                <w:b w:val="0"/>
                <w:bCs w:val="0"/>
                <w:sz w:val="24"/>
                <w:szCs w:val="24"/>
              </w:rPr>
              <w:t xml:space="preserve">Employment contract </w:t>
            </w:r>
            <w:r w:rsidR="00423CAB" w:rsidRPr="00A824CA">
              <w:rPr>
                <w:rStyle w:val="Strong"/>
                <w:rFonts w:asciiTheme="minorHAnsi" w:hAnsiTheme="minorHAnsi" w:cstheme="minorHAnsi"/>
                <w:b w:val="0"/>
                <w:bCs w:val="0"/>
                <w:sz w:val="24"/>
                <w:szCs w:val="24"/>
              </w:rPr>
              <w:t>should</w:t>
            </w:r>
            <w:r w:rsidRPr="00A824CA">
              <w:rPr>
                <w:rStyle w:val="Strong"/>
                <w:rFonts w:asciiTheme="minorHAnsi" w:hAnsiTheme="minorHAnsi" w:cstheme="minorHAnsi"/>
                <w:b w:val="0"/>
                <w:bCs w:val="0"/>
                <w:sz w:val="24"/>
                <w:szCs w:val="24"/>
              </w:rPr>
              <w:t xml:space="preserve"> be </w:t>
            </w:r>
            <w:r w:rsidR="00AD6E24" w:rsidRPr="00A824CA">
              <w:rPr>
                <w:rStyle w:val="Strong"/>
                <w:rFonts w:asciiTheme="minorHAnsi" w:hAnsiTheme="minorHAnsi" w:cstheme="minorHAnsi"/>
                <w:b w:val="0"/>
                <w:bCs w:val="0"/>
                <w:sz w:val="24"/>
                <w:szCs w:val="24"/>
              </w:rPr>
              <w:t xml:space="preserve">limited. </w:t>
            </w:r>
            <w:r w:rsidRPr="00A824CA">
              <w:rPr>
                <w:rStyle w:val="Strong"/>
                <w:rFonts w:asciiTheme="minorHAnsi" w:hAnsiTheme="minorHAnsi" w:cstheme="minorHAnsi"/>
                <w:b w:val="0"/>
                <w:bCs w:val="0"/>
                <w:sz w:val="24"/>
                <w:szCs w:val="24"/>
              </w:rPr>
              <w:t>A limited term contract shall particularly specify the date of its conclusion, commencement date of work, type and place of the work, duration of the contract and the amount of th</w:t>
            </w:r>
            <w:r w:rsidR="00E0242A" w:rsidRPr="00A824CA">
              <w:rPr>
                <w:rStyle w:val="Strong"/>
                <w:rFonts w:asciiTheme="minorHAnsi" w:hAnsiTheme="minorHAnsi" w:cstheme="minorHAnsi"/>
                <w:b w:val="0"/>
                <w:bCs w:val="0"/>
                <w:sz w:val="24"/>
                <w:szCs w:val="24"/>
              </w:rPr>
              <w:t>e wage. It shall not exceed 3</w:t>
            </w:r>
            <w:r w:rsidRPr="00A824CA">
              <w:rPr>
                <w:rStyle w:val="Strong"/>
                <w:rFonts w:asciiTheme="minorHAnsi" w:hAnsiTheme="minorHAnsi" w:cstheme="minorHAnsi"/>
                <w:b w:val="0"/>
                <w:bCs w:val="0"/>
                <w:sz w:val="24"/>
                <w:szCs w:val="24"/>
              </w:rPr>
              <w:t xml:space="preserve"> years.</w:t>
            </w:r>
          </w:p>
          <w:p w14:paraId="00D59B97" w14:textId="77777777" w:rsidR="00801A69" w:rsidRPr="00A824CA" w:rsidRDefault="00801A69" w:rsidP="00E64F07">
            <w:pPr>
              <w:spacing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The employment contract is in duplicate, with one copy retained by each of the two parties. (Refer to </w:t>
            </w:r>
            <w:r w:rsidR="00E64F07" w:rsidRPr="00A824CA">
              <w:rPr>
                <w:rStyle w:val="Strong"/>
                <w:rFonts w:asciiTheme="minorHAnsi" w:hAnsiTheme="minorHAnsi" w:cstheme="minorHAnsi"/>
                <w:b w:val="0"/>
                <w:bCs w:val="0"/>
              </w:rPr>
              <w:t>A</w:t>
            </w:r>
            <w:r w:rsidRPr="00A824CA">
              <w:rPr>
                <w:rStyle w:val="Strong"/>
                <w:rFonts w:asciiTheme="minorHAnsi" w:hAnsiTheme="minorHAnsi" w:cstheme="minorHAnsi"/>
                <w:b w:val="0"/>
                <w:bCs w:val="0"/>
              </w:rPr>
              <w:t>rticle 35 UAE Labor Law). If either party lost a copy of this contract, the other party must provide a copy if required.</w:t>
            </w:r>
          </w:p>
          <w:p w14:paraId="1DBE97F2" w14:textId="77777777" w:rsidR="00801A69" w:rsidRPr="00A824CA" w:rsidRDefault="00801A69" w:rsidP="008F11D2">
            <w:pPr>
              <w:ind w:left="162" w:right="162"/>
              <w:jc w:val="both"/>
              <w:rPr>
                <w:rStyle w:val="Strong"/>
                <w:rFonts w:asciiTheme="minorHAnsi" w:hAnsiTheme="minorHAnsi" w:cstheme="minorHAnsi"/>
                <w:b w:val="0"/>
                <w:bCs w:val="0"/>
              </w:rPr>
            </w:pPr>
          </w:p>
          <w:p w14:paraId="33D7D936" w14:textId="77777777" w:rsidR="00801A69" w:rsidRPr="00A824CA" w:rsidRDefault="00801A69" w:rsidP="00D56BF4">
            <w:pPr>
              <w:spacing w:before="120" w:after="120"/>
              <w:ind w:left="162" w:right="162"/>
              <w:jc w:val="both"/>
              <w:rPr>
                <w:rStyle w:val="Strong"/>
                <w:rFonts w:asciiTheme="minorHAnsi" w:hAnsiTheme="minorHAnsi" w:cstheme="minorHAnsi"/>
              </w:rPr>
            </w:pPr>
            <w:r w:rsidRPr="00A824CA">
              <w:rPr>
                <w:rStyle w:val="Strong"/>
                <w:rFonts w:asciiTheme="minorHAnsi" w:hAnsiTheme="minorHAnsi" w:cstheme="minorHAnsi"/>
              </w:rPr>
              <w:t xml:space="preserve">Contract renewal </w:t>
            </w:r>
          </w:p>
          <w:p w14:paraId="7AB4B7BB" w14:textId="77777777" w:rsidR="00801A69" w:rsidRPr="00A824CA" w:rsidRDefault="00801A69" w:rsidP="00E64F07">
            <w:pPr>
              <w:spacing w:before="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Employment contract can be renewed by mutual agreement for an equal or a shorter term(s). Where a contract is renewed, the renewal shall be deemed as an extension of the original term and shall be added there</w:t>
            </w:r>
            <w:r w:rsidR="00784E32" w:rsidRPr="00A824CA">
              <w:rPr>
                <w:rStyle w:val="Strong"/>
                <w:rFonts w:asciiTheme="minorHAnsi" w:hAnsiTheme="minorHAnsi" w:cstheme="minorHAnsi"/>
                <w:b w:val="0"/>
                <w:bCs w:val="0"/>
              </w:rPr>
              <w:t xml:space="preserve"> </w:t>
            </w:r>
            <w:r w:rsidRPr="00A824CA">
              <w:rPr>
                <w:rStyle w:val="Strong"/>
                <w:rFonts w:asciiTheme="minorHAnsi" w:hAnsiTheme="minorHAnsi" w:cstheme="minorHAnsi"/>
                <w:b w:val="0"/>
                <w:bCs w:val="0"/>
              </w:rPr>
              <w:t xml:space="preserve">to when calculating the workers total period of service. (Refer to </w:t>
            </w:r>
            <w:r w:rsidR="00E64F07" w:rsidRPr="00A824CA">
              <w:rPr>
                <w:rStyle w:val="Strong"/>
                <w:rFonts w:asciiTheme="minorHAnsi" w:hAnsiTheme="minorHAnsi" w:cstheme="minorHAnsi"/>
                <w:b w:val="0"/>
                <w:bCs w:val="0"/>
              </w:rPr>
              <w:t>A</w:t>
            </w:r>
            <w:r w:rsidR="00784E32" w:rsidRPr="00A824CA">
              <w:rPr>
                <w:rStyle w:val="Strong"/>
                <w:rFonts w:asciiTheme="minorHAnsi" w:hAnsiTheme="minorHAnsi" w:cstheme="minorHAnsi"/>
                <w:b w:val="0"/>
                <w:bCs w:val="0"/>
              </w:rPr>
              <w:t>rticle 39 United Arab Emirates</w:t>
            </w:r>
            <w:r w:rsidRPr="00A824CA">
              <w:rPr>
                <w:rStyle w:val="Strong"/>
                <w:rFonts w:asciiTheme="minorHAnsi" w:hAnsiTheme="minorHAnsi" w:cstheme="minorHAnsi"/>
                <w:b w:val="0"/>
                <w:bCs w:val="0"/>
              </w:rPr>
              <w:t xml:space="preserve"> Labor Law).</w:t>
            </w:r>
          </w:p>
          <w:p w14:paraId="01F97198" w14:textId="77777777" w:rsidR="00801A69" w:rsidRPr="00A824CA" w:rsidRDefault="00801A69" w:rsidP="008F11D2">
            <w:pPr>
              <w:spacing w:before="120"/>
              <w:ind w:left="162" w:right="162"/>
              <w:jc w:val="both"/>
              <w:rPr>
                <w:rStyle w:val="Strong"/>
                <w:rFonts w:asciiTheme="minorHAnsi" w:hAnsiTheme="minorHAnsi" w:cstheme="minorHAnsi"/>
                <w:b w:val="0"/>
                <w:bCs w:val="0"/>
              </w:rPr>
            </w:pPr>
          </w:p>
          <w:p w14:paraId="59877842" w14:textId="77777777" w:rsidR="00801A69" w:rsidRPr="00A824CA" w:rsidRDefault="00801A69" w:rsidP="00D56BF4">
            <w:pPr>
              <w:spacing w:before="120" w:after="120"/>
              <w:ind w:left="162" w:right="162"/>
              <w:rPr>
                <w:rStyle w:val="Strong"/>
                <w:rFonts w:asciiTheme="minorHAnsi" w:hAnsiTheme="minorHAnsi" w:cstheme="minorHAnsi"/>
              </w:rPr>
            </w:pPr>
            <w:r w:rsidRPr="00A824CA">
              <w:rPr>
                <w:rStyle w:val="Strong"/>
                <w:rFonts w:asciiTheme="minorHAnsi" w:hAnsiTheme="minorHAnsi" w:cstheme="minorHAnsi"/>
              </w:rPr>
              <w:t>Termination of Contact</w:t>
            </w:r>
          </w:p>
          <w:p w14:paraId="3D1D63FB" w14:textId="77777777" w:rsidR="00801A69" w:rsidRPr="00A824CA" w:rsidRDefault="00801A69" w:rsidP="008F11D2">
            <w:pPr>
              <w:ind w:left="162" w:right="162"/>
              <w:rPr>
                <w:rStyle w:val="Strong"/>
                <w:rFonts w:asciiTheme="minorHAnsi" w:hAnsiTheme="minorHAnsi" w:cstheme="minorHAnsi"/>
                <w:b w:val="0"/>
                <w:bCs w:val="0"/>
              </w:rPr>
            </w:pPr>
            <w:r w:rsidRPr="00A824CA">
              <w:rPr>
                <w:rStyle w:val="Strong"/>
                <w:rFonts w:asciiTheme="minorHAnsi" w:hAnsiTheme="minorHAnsi" w:cstheme="minorHAnsi"/>
                <w:b w:val="0"/>
                <w:bCs w:val="0"/>
              </w:rPr>
              <w:t>Employment contract shall terminate in any of the following cases with one month notice:</w:t>
            </w:r>
          </w:p>
          <w:p w14:paraId="2B916329" w14:textId="77777777" w:rsidR="00801A69" w:rsidRPr="00A824CA" w:rsidRDefault="00801A69" w:rsidP="00D56BF4">
            <w:pPr>
              <w:numPr>
                <w:ilvl w:val="0"/>
                <w:numId w:val="15"/>
              </w:numPr>
              <w:spacing w:before="120"/>
              <w:ind w:left="61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By mutual agreement of the parties, provided that the worker’s consent is given in writing.</w:t>
            </w:r>
          </w:p>
          <w:p w14:paraId="0395E09C" w14:textId="77777777" w:rsidR="00801A69" w:rsidRPr="00A824CA" w:rsidRDefault="00801A69" w:rsidP="00D56BF4">
            <w:pPr>
              <w:numPr>
                <w:ilvl w:val="0"/>
                <w:numId w:val="15"/>
              </w:numPr>
              <w:spacing w:before="120"/>
              <w:ind w:left="61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Upon expiry of the term specified in the contract, unless it has been expressly or implicitly extended acco</w:t>
            </w:r>
            <w:r w:rsidR="00D56BF4" w:rsidRPr="00A824CA">
              <w:rPr>
                <w:rStyle w:val="Strong"/>
                <w:rFonts w:asciiTheme="minorHAnsi" w:hAnsiTheme="minorHAnsi" w:cstheme="minorHAnsi"/>
                <w:b w:val="0"/>
                <w:bCs w:val="0"/>
              </w:rPr>
              <w:t>rding to the provisions of U</w:t>
            </w:r>
            <w:r w:rsidR="00784E32" w:rsidRPr="00A824CA">
              <w:rPr>
                <w:rStyle w:val="Strong"/>
                <w:rFonts w:asciiTheme="minorHAnsi" w:hAnsiTheme="minorHAnsi" w:cstheme="minorHAnsi"/>
                <w:b w:val="0"/>
                <w:bCs w:val="0"/>
              </w:rPr>
              <w:t xml:space="preserve">nited Arab </w:t>
            </w:r>
            <w:r w:rsidR="00423CAB" w:rsidRPr="00A824CA">
              <w:rPr>
                <w:rStyle w:val="Strong"/>
                <w:rFonts w:asciiTheme="minorHAnsi" w:hAnsiTheme="minorHAnsi" w:cstheme="minorHAnsi"/>
                <w:b w:val="0"/>
                <w:bCs w:val="0"/>
              </w:rPr>
              <w:t>Emirates Labour</w:t>
            </w:r>
            <w:r w:rsidRPr="00A824CA">
              <w:rPr>
                <w:rStyle w:val="Strong"/>
                <w:rFonts w:asciiTheme="minorHAnsi" w:hAnsiTheme="minorHAnsi" w:cstheme="minorHAnsi"/>
                <w:b w:val="0"/>
                <w:bCs w:val="0"/>
              </w:rPr>
              <w:t xml:space="preserve"> </w:t>
            </w:r>
            <w:r w:rsidR="00D56BF4" w:rsidRPr="00A824CA">
              <w:rPr>
                <w:rStyle w:val="Strong"/>
                <w:rFonts w:asciiTheme="minorHAnsi" w:hAnsiTheme="minorHAnsi" w:cstheme="minorHAnsi"/>
                <w:b w:val="0"/>
                <w:bCs w:val="0"/>
              </w:rPr>
              <w:t>L</w:t>
            </w:r>
            <w:r w:rsidRPr="00A824CA">
              <w:rPr>
                <w:rStyle w:val="Strong"/>
                <w:rFonts w:asciiTheme="minorHAnsi" w:hAnsiTheme="minorHAnsi" w:cstheme="minorHAnsi"/>
                <w:b w:val="0"/>
                <w:bCs w:val="0"/>
              </w:rPr>
              <w:t>aw.</w:t>
            </w:r>
          </w:p>
          <w:p w14:paraId="27D66371" w14:textId="77777777" w:rsidR="00801A69" w:rsidRPr="00A824CA" w:rsidRDefault="00801A69" w:rsidP="00D56BF4">
            <w:pPr>
              <w:numPr>
                <w:ilvl w:val="0"/>
                <w:numId w:val="15"/>
              </w:numPr>
              <w:spacing w:before="120"/>
              <w:ind w:left="612" w:right="162" w:hanging="270"/>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The employee reaches the age of retirement, 60 years for the male employees and 55 years for the female employees, unless the two parties agree to continue to work after this age.</w:t>
            </w:r>
          </w:p>
          <w:p w14:paraId="66B1A450" w14:textId="77777777" w:rsidR="00B059CE" w:rsidRPr="00A824CA" w:rsidRDefault="0006599D" w:rsidP="00B059CE">
            <w:pPr>
              <w:spacing w:before="120"/>
              <w:ind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In terms of contract renewal of the employee, company will not allow any of them to work without prior renewed Labor work permit and Residency permit issued by UAE Ministry of General Directory of Residency and Foreigners Affairs (GDRFA).</w:t>
            </w:r>
          </w:p>
          <w:p w14:paraId="47F98F17" w14:textId="77777777" w:rsidR="0006599D" w:rsidRPr="00A824CA" w:rsidRDefault="0006599D" w:rsidP="0006599D">
            <w:pPr>
              <w:spacing w:before="120" w:after="120"/>
              <w:ind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lastRenderedPageBreak/>
              <w:t xml:space="preserve"> </w:t>
            </w:r>
          </w:p>
          <w:p w14:paraId="4BF35320" w14:textId="77777777" w:rsidR="00801A69" w:rsidRPr="00A824CA" w:rsidRDefault="00801A69" w:rsidP="0006599D">
            <w:pPr>
              <w:spacing w:before="120" w:after="120"/>
              <w:ind w:right="162"/>
              <w:jc w:val="both"/>
              <w:rPr>
                <w:rStyle w:val="Strong"/>
                <w:rFonts w:asciiTheme="minorHAnsi" w:hAnsiTheme="minorHAnsi" w:cstheme="minorHAnsi"/>
              </w:rPr>
            </w:pPr>
            <w:r w:rsidRPr="00A824CA">
              <w:rPr>
                <w:rStyle w:val="Strong"/>
                <w:rFonts w:asciiTheme="minorHAnsi" w:hAnsiTheme="minorHAnsi" w:cstheme="minorHAnsi"/>
              </w:rPr>
              <w:t>Force Majeure:</w:t>
            </w:r>
          </w:p>
          <w:p w14:paraId="50C8D06F" w14:textId="77777777" w:rsidR="00801A69" w:rsidRPr="00A824CA" w:rsidRDefault="00801A69" w:rsidP="00E64F07">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If either the employer or the worker disregards to serve, or reduces the period of a notice of termination on the other, the forbearing party shall pay the other a ‘’ compensation in lieu of notice’ ’irrespective of whether or not the other party has sustained damage as a result of such failure or shorter notice. (Refer to </w:t>
            </w:r>
            <w:r w:rsidR="00E64F07" w:rsidRPr="00A824CA">
              <w:rPr>
                <w:rStyle w:val="Strong"/>
                <w:rFonts w:asciiTheme="minorHAnsi" w:hAnsiTheme="minorHAnsi" w:cstheme="minorHAnsi"/>
                <w:b w:val="0"/>
                <w:bCs w:val="0"/>
              </w:rPr>
              <w:t>A</w:t>
            </w:r>
            <w:r w:rsidR="001C3B8F" w:rsidRPr="00A824CA">
              <w:rPr>
                <w:rStyle w:val="Strong"/>
                <w:rFonts w:asciiTheme="minorHAnsi" w:hAnsiTheme="minorHAnsi" w:cstheme="minorHAnsi"/>
                <w:b w:val="0"/>
                <w:bCs w:val="0"/>
              </w:rPr>
              <w:t xml:space="preserve">rticle </w:t>
            </w:r>
            <w:r w:rsidRPr="00A824CA">
              <w:rPr>
                <w:rStyle w:val="Strong"/>
                <w:rFonts w:asciiTheme="minorHAnsi" w:hAnsiTheme="minorHAnsi" w:cstheme="minorHAnsi"/>
                <w:b w:val="0"/>
                <w:bCs w:val="0"/>
              </w:rPr>
              <w:t>119 U</w:t>
            </w:r>
            <w:r w:rsidR="00784E32" w:rsidRPr="00A824CA">
              <w:rPr>
                <w:rStyle w:val="Strong"/>
                <w:rFonts w:asciiTheme="minorHAnsi" w:hAnsiTheme="minorHAnsi" w:cstheme="minorHAnsi"/>
                <w:b w:val="0"/>
                <w:bCs w:val="0"/>
              </w:rPr>
              <w:t xml:space="preserve">nited </w:t>
            </w:r>
            <w:r w:rsidRPr="00A824CA">
              <w:rPr>
                <w:rStyle w:val="Strong"/>
                <w:rFonts w:asciiTheme="minorHAnsi" w:hAnsiTheme="minorHAnsi" w:cstheme="minorHAnsi"/>
                <w:b w:val="0"/>
                <w:bCs w:val="0"/>
              </w:rPr>
              <w:t>A</w:t>
            </w:r>
            <w:r w:rsidR="00784E32" w:rsidRPr="00A824CA">
              <w:rPr>
                <w:rStyle w:val="Strong"/>
                <w:rFonts w:asciiTheme="minorHAnsi" w:hAnsiTheme="minorHAnsi" w:cstheme="minorHAnsi"/>
                <w:b w:val="0"/>
                <w:bCs w:val="0"/>
              </w:rPr>
              <w:t xml:space="preserve">rab </w:t>
            </w:r>
            <w:r w:rsidRPr="00A824CA">
              <w:rPr>
                <w:rStyle w:val="Strong"/>
                <w:rFonts w:asciiTheme="minorHAnsi" w:hAnsiTheme="minorHAnsi" w:cstheme="minorHAnsi"/>
                <w:b w:val="0"/>
                <w:bCs w:val="0"/>
              </w:rPr>
              <w:t>E</w:t>
            </w:r>
            <w:r w:rsidR="00784E32" w:rsidRPr="00A824CA">
              <w:rPr>
                <w:rStyle w:val="Strong"/>
                <w:rFonts w:asciiTheme="minorHAnsi" w:hAnsiTheme="minorHAnsi" w:cstheme="minorHAnsi"/>
                <w:b w:val="0"/>
                <w:bCs w:val="0"/>
              </w:rPr>
              <w:t>mirates</w:t>
            </w:r>
            <w:r w:rsidRPr="00A824CA">
              <w:rPr>
                <w:rStyle w:val="Strong"/>
                <w:rFonts w:asciiTheme="minorHAnsi" w:hAnsiTheme="minorHAnsi" w:cstheme="minorHAnsi"/>
                <w:b w:val="0"/>
                <w:bCs w:val="0"/>
              </w:rPr>
              <w:t xml:space="preserve"> Labo</w:t>
            </w:r>
            <w:r w:rsidR="00784E32" w:rsidRPr="00A824CA">
              <w:rPr>
                <w:rStyle w:val="Strong"/>
                <w:rFonts w:asciiTheme="minorHAnsi" w:hAnsiTheme="minorHAnsi" w:cstheme="minorHAnsi"/>
                <w:b w:val="0"/>
                <w:bCs w:val="0"/>
              </w:rPr>
              <w:t>u</w:t>
            </w:r>
            <w:r w:rsidRPr="00A824CA">
              <w:rPr>
                <w:rStyle w:val="Strong"/>
                <w:rFonts w:asciiTheme="minorHAnsi" w:hAnsiTheme="minorHAnsi" w:cstheme="minorHAnsi"/>
                <w:b w:val="0"/>
                <w:bCs w:val="0"/>
              </w:rPr>
              <w:t>r Law).</w:t>
            </w:r>
          </w:p>
          <w:p w14:paraId="42F11C0C" w14:textId="77777777" w:rsidR="00801A69" w:rsidRPr="00A824CA" w:rsidRDefault="00801A69" w:rsidP="00E64F07">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If the contract is of an definite term and the employer revokes it for reasons other than those specified in </w:t>
            </w:r>
            <w:r w:rsidR="00E64F07" w:rsidRPr="00A824CA">
              <w:rPr>
                <w:rStyle w:val="Strong"/>
                <w:rFonts w:asciiTheme="minorHAnsi" w:hAnsiTheme="minorHAnsi" w:cstheme="minorHAnsi"/>
                <w:b w:val="0"/>
                <w:bCs w:val="0"/>
              </w:rPr>
              <w:t>A</w:t>
            </w:r>
            <w:r w:rsidRPr="00A824CA">
              <w:rPr>
                <w:rStyle w:val="Strong"/>
                <w:rFonts w:asciiTheme="minorHAnsi" w:hAnsiTheme="minorHAnsi" w:cstheme="minorHAnsi"/>
                <w:b w:val="0"/>
                <w:bCs w:val="0"/>
              </w:rPr>
              <w:t>rticle</w:t>
            </w:r>
            <w:r w:rsidR="000B07AA" w:rsidRPr="00A824CA">
              <w:rPr>
                <w:rStyle w:val="Strong"/>
                <w:rFonts w:asciiTheme="minorHAnsi" w:hAnsiTheme="minorHAnsi" w:cstheme="minorHAnsi"/>
                <w:b w:val="0"/>
                <w:bCs w:val="0"/>
              </w:rPr>
              <w:t xml:space="preserve"> (120) employee </w:t>
            </w:r>
            <w:r w:rsidRPr="00A824CA">
              <w:rPr>
                <w:rStyle w:val="Strong"/>
                <w:rFonts w:asciiTheme="minorHAnsi" w:hAnsiTheme="minorHAnsi" w:cstheme="minorHAnsi"/>
                <w:b w:val="0"/>
                <w:bCs w:val="0"/>
              </w:rPr>
              <w:t xml:space="preserve">shall be required to compensate the worker for any damage the latter sustains, provided that the amount of compensation shall in no case exceed the aggregate wage due for a period of three months or the remaining period of the contract, whichever is shorter, unless otherwise stipulated in the contract. (Refer to </w:t>
            </w:r>
            <w:r w:rsidR="00E64F07" w:rsidRPr="00A824CA">
              <w:rPr>
                <w:rStyle w:val="Strong"/>
                <w:rFonts w:asciiTheme="minorHAnsi" w:hAnsiTheme="minorHAnsi" w:cstheme="minorHAnsi"/>
                <w:b w:val="0"/>
                <w:bCs w:val="0"/>
              </w:rPr>
              <w:t>A</w:t>
            </w:r>
            <w:r w:rsidRPr="00A824CA">
              <w:rPr>
                <w:rStyle w:val="Strong"/>
                <w:rFonts w:asciiTheme="minorHAnsi" w:hAnsiTheme="minorHAnsi" w:cstheme="minorHAnsi"/>
                <w:b w:val="0"/>
                <w:bCs w:val="0"/>
              </w:rPr>
              <w:t>rticle 115 UAE Labor Law).</w:t>
            </w:r>
          </w:p>
          <w:p w14:paraId="36CDDD83" w14:textId="77777777" w:rsidR="00801A69" w:rsidRPr="00A824CA" w:rsidRDefault="00801A69" w:rsidP="00E64F07">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If the contract is terminated by the worker for reasons other than those specified in </w:t>
            </w:r>
            <w:r w:rsidR="001D5F59" w:rsidRPr="00A824CA">
              <w:rPr>
                <w:rStyle w:val="Strong"/>
                <w:rFonts w:asciiTheme="minorHAnsi" w:hAnsiTheme="minorHAnsi" w:cstheme="minorHAnsi"/>
                <w:b w:val="0"/>
                <w:bCs w:val="0"/>
              </w:rPr>
              <w:t>Article (</w:t>
            </w:r>
            <w:r w:rsidRPr="00A824CA">
              <w:rPr>
                <w:rStyle w:val="Strong"/>
                <w:rFonts w:asciiTheme="minorHAnsi" w:hAnsiTheme="minorHAnsi" w:cstheme="minorHAnsi"/>
                <w:b w:val="0"/>
                <w:bCs w:val="0"/>
              </w:rPr>
              <w:t xml:space="preserve">121). The worker shall be required to compensate the employer for any damage the latter sustains as a result, provided that the compensation amount shall not exceed half a month wage for three months or for the contract remaining period, whichever is shorter, unless otherwise stipulated in the contract. (Refer to </w:t>
            </w:r>
            <w:r w:rsidR="00E64F07" w:rsidRPr="00A824CA">
              <w:rPr>
                <w:rStyle w:val="Strong"/>
                <w:rFonts w:asciiTheme="minorHAnsi" w:hAnsiTheme="minorHAnsi" w:cstheme="minorHAnsi"/>
                <w:b w:val="0"/>
                <w:bCs w:val="0"/>
              </w:rPr>
              <w:t>A</w:t>
            </w:r>
            <w:r w:rsidR="001D5F59" w:rsidRPr="00A824CA">
              <w:rPr>
                <w:rStyle w:val="Strong"/>
                <w:rFonts w:asciiTheme="minorHAnsi" w:hAnsiTheme="minorHAnsi" w:cstheme="minorHAnsi"/>
                <w:b w:val="0"/>
                <w:bCs w:val="0"/>
              </w:rPr>
              <w:t>rticle</w:t>
            </w:r>
            <w:r w:rsidR="00692728" w:rsidRPr="00A824CA">
              <w:rPr>
                <w:rStyle w:val="Strong"/>
                <w:rFonts w:asciiTheme="minorHAnsi" w:hAnsiTheme="minorHAnsi" w:cstheme="minorHAnsi"/>
                <w:b w:val="0"/>
                <w:bCs w:val="0"/>
              </w:rPr>
              <w:t xml:space="preserve"> (</w:t>
            </w:r>
            <w:r w:rsidRPr="00A824CA">
              <w:rPr>
                <w:rStyle w:val="Strong"/>
                <w:rFonts w:asciiTheme="minorHAnsi" w:hAnsiTheme="minorHAnsi" w:cstheme="minorHAnsi"/>
                <w:b w:val="0"/>
                <w:bCs w:val="0"/>
              </w:rPr>
              <w:t>116</w:t>
            </w:r>
            <w:r w:rsidR="00692728" w:rsidRPr="00A824CA">
              <w:rPr>
                <w:rStyle w:val="Strong"/>
                <w:rFonts w:asciiTheme="minorHAnsi" w:hAnsiTheme="minorHAnsi" w:cstheme="minorHAnsi"/>
                <w:b w:val="0"/>
                <w:bCs w:val="0"/>
              </w:rPr>
              <w:t>)</w:t>
            </w:r>
            <w:r w:rsidRPr="00A824CA">
              <w:rPr>
                <w:rStyle w:val="Strong"/>
                <w:rFonts w:asciiTheme="minorHAnsi" w:hAnsiTheme="minorHAnsi" w:cstheme="minorHAnsi"/>
                <w:b w:val="0"/>
                <w:bCs w:val="0"/>
              </w:rPr>
              <w:t xml:space="preserve"> U</w:t>
            </w:r>
            <w:r w:rsidR="00692728" w:rsidRPr="00A824CA">
              <w:rPr>
                <w:rStyle w:val="Strong"/>
                <w:rFonts w:asciiTheme="minorHAnsi" w:hAnsiTheme="minorHAnsi" w:cstheme="minorHAnsi"/>
                <w:b w:val="0"/>
                <w:bCs w:val="0"/>
              </w:rPr>
              <w:t xml:space="preserve">nited Arab Emirates </w:t>
            </w:r>
            <w:r w:rsidRPr="00A824CA">
              <w:rPr>
                <w:rStyle w:val="Strong"/>
                <w:rFonts w:asciiTheme="minorHAnsi" w:hAnsiTheme="minorHAnsi" w:cstheme="minorHAnsi"/>
                <w:b w:val="0"/>
                <w:bCs w:val="0"/>
              </w:rPr>
              <w:t>Labor Law).</w:t>
            </w:r>
          </w:p>
          <w:p w14:paraId="12B7CCAD" w14:textId="77777777" w:rsidR="00801A69" w:rsidRPr="00A824CA" w:rsidRDefault="00801A69" w:rsidP="008F11D2">
            <w:pPr>
              <w:ind w:left="162" w:right="162"/>
              <w:jc w:val="both"/>
              <w:rPr>
                <w:rStyle w:val="Strong"/>
                <w:rFonts w:asciiTheme="minorHAnsi" w:hAnsiTheme="minorHAnsi" w:cstheme="minorHAnsi"/>
                <w:b w:val="0"/>
                <w:bCs w:val="0"/>
              </w:rPr>
            </w:pPr>
          </w:p>
          <w:p w14:paraId="3033B369" w14:textId="77777777" w:rsidR="00801A69" w:rsidRPr="00A824CA" w:rsidRDefault="00801A69" w:rsidP="00D56BF4">
            <w:pPr>
              <w:spacing w:before="120" w:after="120"/>
              <w:ind w:left="162" w:right="162"/>
              <w:jc w:val="both"/>
              <w:rPr>
                <w:rStyle w:val="Strong"/>
                <w:rFonts w:asciiTheme="minorHAnsi" w:hAnsiTheme="minorHAnsi" w:cstheme="minorHAnsi"/>
              </w:rPr>
            </w:pPr>
            <w:r w:rsidRPr="00A824CA">
              <w:rPr>
                <w:rStyle w:val="Strong"/>
                <w:rFonts w:asciiTheme="minorHAnsi" w:hAnsiTheme="minorHAnsi" w:cstheme="minorHAnsi"/>
              </w:rPr>
              <w:t>General:</w:t>
            </w:r>
          </w:p>
          <w:p w14:paraId="4A767D37" w14:textId="77777777" w:rsidR="00801A69" w:rsidRPr="00A824CA" w:rsidRDefault="00801A69" w:rsidP="00D56BF4">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The company is responsible for arranging all employment related documentation for all employees; these include obtaining the necessary government permissions and approvals for their valid stay in U</w:t>
            </w:r>
            <w:r w:rsidR="00692728" w:rsidRPr="00A824CA">
              <w:rPr>
                <w:rStyle w:val="Strong"/>
                <w:rFonts w:asciiTheme="minorHAnsi" w:hAnsiTheme="minorHAnsi" w:cstheme="minorHAnsi"/>
                <w:b w:val="0"/>
                <w:bCs w:val="0"/>
              </w:rPr>
              <w:t>nited Arab Emirates</w:t>
            </w:r>
            <w:r w:rsidR="00D56BF4" w:rsidRPr="00A824CA">
              <w:rPr>
                <w:rStyle w:val="Strong"/>
                <w:rFonts w:asciiTheme="minorHAnsi" w:hAnsiTheme="minorHAnsi" w:cstheme="minorHAnsi"/>
                <w:b w:val="0"/>
                <w:bCs w:val="0"/>
              </w:rPr>
              <w:t>.</w:t>
            </w:r>
            <w:r w:rsidRPr="00A824CA">
              <w:rPr>
                <w:rStyle w:val="Strong"/>
                <w:rFonts w:asciiTheme="minorHAnsi" w:hAnsiTheme="minorHAnsi" w:cstheme="minorHAnsi"/>
                <w:b w:val="0"/>
                <w:bCs w:val="0"/>
              </w:rPr>
              <w:t xml:space="preserve"> </w:t>
            </w:r>
          </w:p>
          <w:p w14:paraId="3EAE780E" w14:textId="77777777" w:rsidR="00801A69" w:rsidRPr="00A824CA" w:rsidRDefault="00801A69" w:rsidP="008F11D2">
            <w:pPr>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
          <w:p w14:paraId="46407918" w14:textId="77777777" w:rsidR="001D5F59" w:rsidRPr="00A824CA" w:rsidRDefault="00801A69" w:rsidP="001D5F59">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The company is responsible for the issuing of residencies, renewals of work permits/ residencies and all related Government formalities in connection with the employment contract of all employees. However, employee is responsible to inform their Direct Managers about the expiry of any related documents </w:t>
            </w:r>
            <w:r w:rsidR="00692728" w:rsidRPr="00A824CA">
              <w:rPr>
                <w:rStyle w:val="Strong"/>
                <w:rFonts w:asciiTheme="minorHAnsi" w:hAnsiTheme="minorHAnsi" w:cstheme="minorHAnsi"/>
                <w:b w:val="0"/>
                <w:bCs w:val="0"/>
              </w:rPr>
              <w:t xml:space="preserve">45 days prior to its expiry </w:t>
            </w:r>
            <w:r w:rsidRPr="00A824CA">
              <w:rPr>
                <w:rStyle w:val="Strong"/>
                <w:rFonts w:asciiTheme="minorHAnsi" w:hAnsiTheme="minorHAnsi" w:cstheme="minorHAnsi"/>
                <w:b w:val="0"/>
                <w:bCs w:val="0"/>
              </w:rPr>
              <w:t xml:space="preserve">and </w:t>
            </w:r>
            <w:r w:rsidR="00423CAB" w:rsidRPr="00A824CA">
              <w:rPr>
                <w:rStyle w:val="Strong"/>
                <w:rFonts w:asciiTheme="minorHAnsi" w:hAnsiTheme="minorHAnsi" w:cstheme="minorHAnsi"/>
                <w:b w:val="0"/>
                <w:bCs w:val="0"/>
              </w:rPr>
              <w:t>non-compliance</w:t>
            </w:r>
            <w:r w:rsidRPr="00A824CA">
              <w:rPr>
                <w:rStyle w:val="Strong"/>
                <w:rFonts w:asciiTheme="minorHAnsi" w:hAnsiTheme="minorHAnsi" w:cstheme="minorHAnsi"/>
                <w:b w:val="0"/>
                <w:bCs w:val="0"/>
              </w:rPr>
              <w:t xml:space="preserve"> will result in penalties sanctioned by the government, however any penalties given to the company by the government due to employee negligence will be shoulder by the employee. </w:t>
            </w:r>
          </w:p>
          <w:p w14:paraId="3272568D" w14:textId="77777777" w:rsidR="00801A69" w:rsidRPr="00A824CA" w:rsidRDefault="00110590" w:rsidP="001D5F59">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Selected candidates/</w:t>
            </w:r>
            <w:r w:rsidR="00801A69" w:rsidRPr="00A824CA">
              <w:rPr>
                <w:rStyle w:val="Strong"/>
                <w:rFonts w:asciiTheme="minorHAnsi" w:hAnsiTheme="minorHAnsi" w:cstheme="minorHAnsi"/>
                <w:b w:val="0"/>
                <w:bCs w:val="0"/>
              </w:rPr>
              <w:t>Employees are required to provide all their supporting documents required to facilitate and legalize their respective legal status in U</w:t>
            </w:r>
            <w:r w:rsidR="00692728" w:rsidRPr="00A824CA">
              <w:rPr>
                <w:rStyle w:val="Strong"/>
                <w:rFonts w:asciiTheme="minorHAnsi" w:hAnsiTheme="minorHAnsi" w:cstheme="minorHAnsi"/>
                <w:b w:val="0"/>
                <w:bCs w:val="0"/>
              </w:rPr>
              <w:t>nited Arab Emirates</w:t>
            </w:r>
            <w:r w:rsidR="00801A69" w:rsidRPr="00A824CA">
              <w:rPr>
                <w:rStyle w:val="Strong"/>
                <w:rFonts w:asciiTheme="minorHAnsi" w:hAnsiTheme="minorHAnsi" w:cstheme="minorHAnsi"/>
                <w:b w:val="0"/>
                <w:bCs w:val="0"/>
              </w:rPr>
              <w:t>.</w:t>
            </w:r>
          </w:p>
          <w:p w14:paraId="676F27FA"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The business may re-employ </w:t>
            </w:r>
            <w:r w:rsidR="00423CAB" w:rsidRPr="00A824CA">
              <w:rPr>
                <w:rStyle w:val="Strong"/>
                <w:rFonts w:asciiTheme="minorHAnsi" w:hAnsiTheme="minorHAnsi" w:cstheme="minorHAnsi"/>
                <w:b w:val="0"/>
                <w:bCs w:val="0"/>
              </w:rPr>
              <w:t>ex-employees</w:t>
            </w:r>
            <w:r w:rsidRPr="00A824CA">
              <w:rPr>
                <w:rStyle w:val="Strong"/>
                <w:rFonts w:asciiTheme="minorHAnsi" w:hAnsiTheme="minorHAnsi" w:cstheme="minorHAnsi"/>
                <w:b w:val="0"/>
                <w:bCs w:val="0"/>
              </w:rPr>
              <w:t xml:space="preserve"> provided that the employee had resigned at his own accord or was made redundant, and acceptable internal references are received. In all cases re-employment should only be granted subject </w:t>
            </w:r>
            <w:r w:rsidRPr="00A824CA">
              <w:rPr>
                <w:rStyle w:val="Strong"/>
                <w:rFonts w:asciiTheme="minorHAnsi" w:hAnsiTheme="minorHAnsi" w:cstheme="minorHAnsi"/>
                <w:b w:val="0"/>
                <w:bCs w:val="0"/>
              </w:rPr>
              <w:lastRenderedPageBreak/>
              <w:t>to the employee having left the business once only.</w:t>
            </w:r>
          </w:p>
          <w:p w14:paraId="2E5D89F9" w14:textId="77777777" w:rsidR="001D5F59" w:rsidRPr="00A824CA" w:rsidRDefault="00801A69" w:rsidP="001D5F59">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
          <w:p w14:paraId="5582DB5D" w14:textId="77777777" w:rsidR="00801A69" w:rsidRPr="00A824CA" w:rsidRDefault="00801A69" w:rsidP="001D5F59">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The company will not re-employ any former employees that were dismissed/ terminated, or who have been given a one month notice to end their services to the company.</w:t>
            </w:r>
          </w:p>
          <w:p w14:paraId="18266AAF"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
          <w:p w14:paraId="14D784A2" w14:textId="77777777" w:rsidR="00801A69" w:rsidRPr="00A824CA" w:rsidRDefault="00801A69" w:rsidP="007C3F1B">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All employment approaches from potential candidates including CV’s that may be received from time to time directly by the individual divisions should be forwarded to the HR Department, before any interview from the respective</w:t>
            </w:r>
            <w:r w:rsidR="007C3F1B" w:rsidRPr="00A824CA">
              <w:rPr>
                <w:rStyle w:val="Strong"/>
                <w:rFonts w:asciiTheme="minorHAnsi" w:hAnsiTheme="minorHAnsi" w:cstheme="minorHAnsi"/>
                <w:b w:val="0"/>
                <w:bCs w:val="0"/>
              </w:rPr>
              <w:t xml:space="preserve"> </w:t>
            </w:r>
            <w:r w:rsidRPr="00A824CA">
              <w:rPr>
                <w:rStyle w:val="Strong"/>
                <w:rFonts w:asciiTheme="minorHAnsi" w:hAnsiTheme="minorHAnsi" w:cstheme="minorHAnsi"/>
                <w:b w:val="0"/>
                <w:bCs w:val="0"/>
              </w:rPr>
              <w:t>Division/</w:t>
            </w:r>
            <w:r w:rsidR="007C3F1B" w:rsidRPr="00A824CA">
              <w:rPr>
                <w:rStyle w:val="Strong"/>
                <w:rFonts w:asciiTheme="minorHAnsi" w:hAnsiTheme="minorHAnsi" w:cstheme="minorHAnsi"/>
                <w:b w:val="0"/>
                <w:bCs w:val="0"/>
              </w:rPr>
              <w:t xml:space="preserve"> </w:t>
            </w:r>
            <w:r w:rsidRPr="00A824CA">
              <w:rPr>
                <w:rStyle w:val="Strong"/>
                <w:rFonts w:asciiTheme="minorHAnsi" w:hAnsiTheme="minorHAnsi" w:cstheme="minorHAnsi"/>
                <w:b w:val="0"/>
                <w:bCs w:val="0"/>
              </w:rPr>
              <w:t>Depar</w:t>
            </w:r>
            <w:r w:rsidR="007C3F1B" w:rsidRPr="00A824CA">
              <w:rPr>
                <w:rStyle w:val="Strong"/>
                <w:rFonts w:asciiTheme="minorHAnsi" w:hAnsiTheme="minorHAnsi" w:cstheme="minorHAnsi"/>
                <w:b w:val="0"/>
                <w:bCs w:val="0"/>
              </w:rPr>
              <w:t>tment.</w:t>
            </w:r>
          </w:p>
          <w:p w14:paraId="2B07F226"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
          <w:p w14:paraId="6AE17797"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For locally hired staff, the official starting date of employment will be from the same working day the employee reports for Induction / duty, after finalizing his employment documents. </w:t>
            </w:r>
          </w:p>
          <w:p w14:paraId="66B5C940"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
          <w:p w14:paraId="66F67D94" w14:textId="77777777" w:rsidR="00801A69" w:rsidRPr="00A824CA" w:rsidRDefault="00801A69" w:rsidP="0006599D">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For staff that hired from overseas, date of employment will be effective from the arrival date in U</w:t>
            </w:r>
            <w:r w:rsidR="00692728" w:rsidRPr="00A824CA">
              <w:rPr>
                <w:rStyle w:val="Strong"/>
                <w:rFonts w:asciiTheme="minorHAnsi" w:hAnsiTheme="minorHAnsi" w:cstheme="minorHAnsi"/>
                <w:b w:val="0"/>
                <w:bCs w:val="0"/>
              </w:rPr>
              <w:t>nited Arab Emirates</w:t>
            </w:r>
            <w:r w:rsidRPr="00A824CA">
              <w:rPr>
                <w:rStyle w:val="Strong"/>
                <w:rFonts w:asciiTheme="minorHAnsi" w:hAnsiTheme="minorHAnsi" w:cstheme="minorHAnsi"/>
                <w:b w:val="0"/>
                <w:bCs w:val="0"/>
              </w:rPr>
              <w:t>, and they are ready for the work.</w:t>
            </w:r>
          </w:p>
          <w:p w14:paraId="193C9519" w14:textId="77777777" w:rsidR="0006599D" w:rsidRPr="00A824CA" w:rsidRDefault="0006599D" w:rsidP="0006599D">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Overseas recruited staff needs to mandatory provide a police clearance certificate issued by the Country of Residence </w:t>
            </w:r>
            <w:r w:rsidR="005D660C" w:rsidRPr="00A824CA">
              <w:rPr>
                <w:rStyle w:val="Strong"/>
                <w:rFonts w:asciiTheme="minorHAnsi" w:hAnsiTheme="minorHAnsi" w:cstheme="minorHAnsi"/>
                <w:b w:val="0"/>
                <w:bCs w:val="0"/>
              </w:rPr>
              <w:t>as the initial screening for the criminal records check being performed.</w:t>
            </w:r>
          </w:p>
          <w:p w14:paraId="44309D00"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On occasions, the company at its own request may require an employee to enter U</w:t>
            </w:r>
            <w:r w:rsidR="00692728" w:rsidRPr="00A824CA">
              <w:rPr>
                <w:rStyle w:val="Strong"/>
                <w:rFonts w:asciiTheme="minorHAnsi" w:hAnsiTheme="minorHAnsi" w:cstheme="minorHAnsi"/>
                <w:b w:val="0"/>
                <w:bCs w:val="0"/>
              </w:rPr>
              <w:t xml:space="preserve">nited Arab Emirates </w:t>
            </w:r>
            <w:r w:rsidRPr="00A824CA">
              <w:rPr>
                <w:rStyle w:val="Strong"/>
                <w:rFonts w:asciiTheme="minorHAnsi" w:hAnsiTheme="minorHAnsi" w:cstheme="minorHAnsi"/>
                <w:b w:val="0"/>
                <w:bCs w:val="0"/>
              </w:rPr>
              <w:t>on a Visit Visa to work for SMSA, which will be converted at a later date to a work</w:t>
            </w:r>
            <w:r w:rsidR="00692728" w:rsidRPr="00A824CA">
              <w:rPr>
                <w:rStyle w:val="Strong"/>
                <w:rFonts w:asciiTheme="minorHAnsi" w:hAnsiTheme="minorHAnsi" w:cstheme="minorHAnsi"/>
                <w:b w:val="0"/>
                <w:bCs w:val="0"/>
              </w:rPr>
              <w:t>/residence</w:t>
            </w:r>
            <w:r w:rsidRPr="00A824CA">
              <w:rPr>
                <w:rStyle w:val="Strong"/>
                <w:rFonts w:asciiTheme="minorHAnsi" w:hAnsiTheme="minorHAnsi" w:cstheme="minorHAnsi"/>
                <w:b w:val="0"/>
                <w:bCs w:val="0"/>
              </w:rPr>
              <w:t xml:space="preserve"> visa. Such requests are only authorized in extreme business cases with prior ap</w:t>
            </w:r>
            <w:r w:rsidR="00692728" w:rsidRPr="00A824CA">
              <w:rPr>
                <w:rStyle w:val="Strong"/>
                <w:rFonts w:asciiTheme="minorHAnsi" w:hAnsiTheme="minorHAnsi" w:cstheme="minorHAnsi"/>
                <w:b w:val="0"/>
                <w:bCs w:val="0"/>
              </w:rPr>
              <w:t>proval from authorized HR manager</w:t>
            </w:r>
            <w:r w:rsidRPr="00A824CA">
              <w:rPr>
                <w:rStyle w:val="Strong"/>
                <w:rFonts w:asciiTheme="minorHAnsi" w:hAnsiTheme="minorHAnsi" w:cstheme="minorHAnsi"/>
                <w:b w:val="0"/>
                <w:bCs w:val="0"/>
              </w:rPr>
              <w:t xml:space="preserve"> or M</w:t>
            </w:r>
            <w:r w:rsidR="00692728" w:rsidRPr="00A824CA">
              <w:rPr>
                <w:rStyle w:val="Strong"/>
                <w:rFonts w:asciiTheme="minorHAnsi" w:hAnsiTheme="minorHAnsi" w:cstheme="minorHAnsi"/>
                <w:b w:val="0"/>
                <w:bCs w:val="0"/>
              </w:rPr>
              <w:t xml:space="preserve">anaging </w:t>
            </w:r>
            <w:r w:rsidRPr="00A824CA">
              <w:rPr>
                <w:rStyle w:val="Strong"/>
                <w:rFonts w:asciiTheme="minorHAnsi" w:hAnsiTheme="minorHAnsi" w:cstheme="minorHAnsi"/>
                <w:b w:val="0"/>
                <w:bCs w:val="0"/>
              </w:rPr>
              <w:t>D</w:t>
            </w:r>
            <w:r w:rsidR="00692728" w:rsidRPr="00A824CA">
              <w:rPr>
                <w:rStyle w:val="Strong"/>
                <w:rFonts w:asciiTheme="minorHAnsi" w:hAnsiTheme="minorHAnsi" w:cstheme="minorHAnsi"/>
                <w:b w:val="0"/>
                <w:bCs w:val="0"/>
              </w:rPr>
              <w:t>irector</w:t>
            </w:r>
            <w:r w:rsidRPr="00A824CA">
              <w:rPr>
                <w:rStyle w:val="Strong"/>
                <w:rFonts w:asciiTheme="minorHAnsi" w:hAnsiTheme="minorHAnsi" w:cstheme="minorHAnsi"/>
                <w:b w:val="0"/>
                <w:bCs w:val="0"/>
              </w:rPr>
              <w:t>.</w:t>
            </w:r>
          </w:p>
          <w:p w14:paraId="1803D654"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
          <w:p w14:paraId="6642195F"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The employment of relative are not acceptable unless to be accommodated in other department, and undertaking letters signed by both of relatives stating that they will not join each other in the future with the same Division/Department, unless there is exceptional approval as per the L</w:t>
            </w:r>
            <w:r w:rsidR="00692728" w:rsidRPr="00A824CA">
              <w:rPr>
                <w:rStyle w:val="Strong"/>
                <w:rFonts w:asciiTheme="minorHAnsi" w:hAnsiTheme="minorHAnsi" w:cstheme="minorHAnsi"/>
                <w:b w:val="0"/>
                <w:bCs w:val="0"/>
              </w:rPr>
              <w:t xml:space="preserve">evel </w:t>
            </w:r>
            <w:r w:rsidRPr="00A824CA">
              <w:rPr>
                <w:rStyle w:val="Strong"/>
                <w:rFonts w:asciiTheme="minorHAnsi" w:hAnsiTheme="minorHAnsi" w:cstheme="minorHAnsi"/>
                <w:b w:val="0"/>
                <w:bCs w:val="0"/>
              </w:rPr>
              <w:t>O</w:t>
            </w:r>
            <w:r w:rsidR="00692728" w:rsidRPr="00A824CA">
              <w:rPr>
                <w:rStyle w:val="Strong"/>
                <w:rFonts w:asciiTheme="minorHAnsi" w:hAnsiTheme="minorHAnsi" w:cstheme="minorHAnsi"/>
                <w:b w:val="0"/>
                <w:bCs w:val="0"/>
              </w:rPr>
              <w:t xml:space="preserve">f </w:t>
            </w:r>
            <w:r w:rsidRPr="00A824CA">
              <w:rPr>
                <w:rStyle w:val="Strong"/>
                <w:rFonts w:asciiTheme="minorHAnsi" w:hAnsiTheme="minorHAnsi" w:cstheme="minorHAnsi"/>
                <w:b w:val="0"/>
                <w:bCs w:val="0"/>
              </w:rPr>
              <w:t>A</w:t>
            </w:r>
            <w:r w:rsidR="00692728" w:rsidRPr="00A824CA">
              <w:rPr>
                <w:rStyle w:val="Strong"/>
                <w:rFonts w:asciiTheme="minorHAnsi" w:hAnsiTheme="minorHAnsi" w:cstheme="minorHAnsi"/>
                <w:b w:val="0"/>
                <w:bCs w:val="0"/>
              </w:rPr>
              <w:t>uthority</w:t>
            </w:r>
            <w:r w:rsidRPr="00A824CA">
              <w:rPr>
                <w:rStyle w:val="Strong"/>
                <w:rFonts w:asciiTheme="minorHAnsi" w:hAnsiTheme="minorHAnsi" w:cstheme="minorHAnsi"/>
                <w:b w:val="0"/>
                <w:bCs w:val="0"/>
              </w:rPr>
              <w:t xml:space="preserve">, also no manager allowed to accept or hire any internal or external candidates who has a relative working within the same Division/Department. </w:t>
            </w:r>
          </w:p>
          <w:p w14:paraId="10D44EF2"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 xml:space="preserve"> </w:t>
            </w:r>
          </w:p>
          <w:p w14:paraId="3BE54FF0" w14:textId="77777777" w:rsidR="00801A69" w:rsidRPr="00A824CA" w:rsidRDefault="00801A69" w:rsidP="00D56BF4">
            <w:pPr>
              <w:spacing w:before="120" w:after="120"/>
              <w:ind w:left="162" w:right="162"/>
              <w:jc w:val="both"/>
              <w:rPr>
                <w:rStyle w:val="Strong"/>
                <w:rFonts w:asciiTheme="minorHAnsi" w:hAnsiTheme="minorHAnsi" w:cstheme="minorHAnsi"/>
                <w:b w:val="0"/>
                <w:bCs w:val="0"/>
              </w:rPr>
            </w:pPr>
            <w:r w:rsidRPr="00A824CA">
              <w:rPr>
                <w:rStyle w:val="Strong"/>
                <w:rFonts w:asciiTheme="minorHAnsi" w:hAnsiTheme="minorHAnsi" w:cstheme="minorHAnsi"/>
                <w:b w:val="0"/>
                <w:bCs w:val="0"/>
              </w:rPr>
              <w:t>It is responsibility of the employee to assist the company in obtaining the necessary references and provide new refers in cases where information from the original reference list were not forthcoming.</w:t>
            </w:r>
          </w:p>
          <w:p w14:paraId="6738829A" w14:textId="227E2C7F" w:rsidR="00216C91" w:rsidRPr="00A824CA" w:rsidRDefault="00801A69" w:rsidP="00D56BF4">
            <w:pPr>
              <w:spacing w:before="120" w:after="120"/>
              <w:ind w:left="162" w:right="162"/>
              <w:jc w:val="both"/>
              <w:rPr>
                <w:rStyle w:val="Strong"/>
                <w:rFonts w:ascii="Calibri" w:hAnsi="Calibri" w:cs="Tahoma"/>
                <w:b w:val="0"/>
                <w:bCs w:val="0"/>
              </w:rPr>
            </w:pPr>
            <w:r w:rsidRPr="00A824CA">
              <w:rPr>
                <w:rStyle w:val="Strong"/>
                <w:rFonts w:asciiTheme="minorHAnsi" w:hAnsiTheme="minorHAnsi" w:cstheme="minorHAnsi"/>
                <w:b w:val="0"/>
                <w:bCs w:val="0"/>
              </w:rPr>
              <w:lastRenderedPageBreak/>
              <w:t xml:space="preserve">SMSA does not discriminate any applicants by race, nationality, age, religion, gender, etc. during the recruitment selection process. We also have a Guaranteed Fair Treatment Policy (GFTP). </w:t>
            </w:r>
            <w:r w:rsidR="001D5F59" w:rsidRPr="00A824CA">
              <w:rPr>
                <w:rStyle w:val="Strong"/>
                <w:rFonts w:asciiTheme="minorHAnsi" w:hAnsiTheme="minorHAnsi" w:cstheme="minorHAnsi"/>
                <w:b w:val="0"/>
                <w:bCs w:val="0"/>
              </w:rPr>
              <w:t>But</w:t>
            </w:r>
            <w:r w:rsidRPr="00A824CA">
              <w:rPr>
                <w:rStyle w:val="Strong"/>
                <w:rFonts w:asciiTheme="minorHAnsi" w:hAnsiTheme="minorHAnsi" w:cstheme="minorHAnsi"/>
                <w:b w:val="0"/>
                <w:bCs w:val="0"/>
              </w:rPr>
              <w:t xml:space="preserve"> </w:t>
            </w:r>
            <w:proofErr w:type="gramStart"/>
            <w:r w:rsidRPr="00A824CA">
              <w:rPr>
                <w:rStyle w:val="Strong"/>
                <w:rFonts w:asciiTheme="minorHAnsi" w:hAnsiTheme="minorHAnsi" w:cstheme="minorHAnsi"/>
                <w:b w:val="0"/>
                <w:bCs w:val="0"/>
              </w:rPr>
              <w:t>still</w:t>
            </w:r>
            <w:proofErr w:type="gramEnd"/>
            <w:r w:rsidRPr="00A824CA">
              <w:rPr>
                <w:rStyle w:val="Strong"/>
                <w:rFonts w:asciiTheme="minorHAnsi" w:hAnsiTheme="minorHAnsi" w:cstheme="minorHAnsi"/>
                <w:b w:val="0"/>
                <w:bCs w:val="0"/>
              </w:rPr>
              <w:t xml:space="preserve"> it is the responsibility of HR and department manager to have different nationalities within his department.</w:t>
            </w:r>
          </w:p>
        </w:tc>
      </w:tr>
      <w:tr w:rsidR="000E0AB7" w:rsidRPr="002928E9" w14:paraId="510CAD24" w14:textId="77777777" w:rsidTr="00E94E2C">
        <w:tc>
          <w:tcPr>
            <w:tcW w:w="1980" w:type="dxa"/>
          </w:tcPr>
          <w:p w14:paraId="0FAC8573" w14:textId="77777777" w:rsidR="000E0AB7" w:rsidRPr="00E94E2C" w:rsidRDefault="001436CE" w:rsidP="0044537C">
            <w:pPr>
              <w:spacing w:before="120"/>
              <w:rPr>
                <w:rFonts w:ascii="Calibri" w:hAnsi="Calibri"/>
                <w:b/>
                <w:bCs/>
              </w:rPr>
            </w:pPr>
            <w:r>
              <w:rPr>
                <w:rFonts w:ascii="Calibri" w:hAnsi="Calibri"/>
                <w:b/>
                <w:bCs/>
              </w:rPr>
              <w:lastRenderedPageBreak/>
              <w:t>Related Docs</w:t>
            </w:r>
          </w:p>
        </w:tc>
        <w:tc>
          <w:tcPr>
            <w:tcW w:w="8640" w:type="dxa"/>
          </w:tcPr>
          <w:p w14:paraId="68885408" w14:textId="093DCA15" w:rsidR="00216C91" w:rsidRPr="00A824CA" w:rsidRDefault="001436CE" w:rsidP="008F11D2">
            <w:pPr>
              <w:autoSpaceDE w:val="0"/>
              <w:spacing w:before="120" w:after="120"/>
              <w:ind w:left="162" w:right="162"/>
              <w:jc w:val="both"/>
              <w:rPr>
                <w:rStyle w:val="Strong"/>
                <w:rFonts w:ascii="Calibri" w:hAnsi="Calibri" w:cs="Tahoma"/>
                <w:b w:val="0"/>
                <w:bCs w:val="0"/>
              </w:rPr>
            </w:pPr>
            <w:r w:rsidRPr="00A824CA">
              <w:rPr>
                <w:rStyle w:val="Strong"/>
                <w:rFonts w:asciiTheme="minorHAnsi" w:hAnsiTheme="minorHAnsi" w:cstheme="minorHAnsi"/>
                <w:b w:val="0"/>
                <w:bCs w:val="0"/>
              </w:rPr>
              <w:t xml:space="preserve">Guaranteed Fair Treatment Policy (GFTP). </w:t>
            </w:r>
          </w:p>
        </w:tc>
      </w:tr>
      <w:tr w:rsidR="001436CE" w:rsidRPr="00E94E2C" w14:paraId="5FE9042D" w14:textId="77777777" w:rsidTr="001436CE">
        <w:tc>
          <w:tcPr>
            <w:tcW w:w="1980" w:type="dxa"/>
            <w:tcBorders>
              <w:top w:val="single" w:sz="4" w:space="0" w:color="auto"/>
              <w:left w:val="single" w:sz="4" w:space="0" w:color="auto"/>
              <w:bottom w:val="single" w:sz="4" w:space="0" w:color="auto"/>
              <w:right w:val="single" w:sz="4" w:space="0" w:color="auto"/>
            </w:tcBorders>
          </w:tcPr>
          <w:p w14:paraId="6E5B300B" w14:textId="77777777" w:rsidR="001436CE" w:rsidRPr="00E94E2C" w:rsidRDefault="001436CE" w:rsidP="0056447D">
            <w:pPr>
              <w:spacing w:before="120"/>
              <w:rPr>
                <w:rFonts w:ascii="Calibri" w:hAnsi="Calibri"/>
                <w:b/>
                <w:bCs/>
              </w:rPr>
            </w:pPr>
            <w:r w:rsidRPr="00E94E2C">
              <w:rPr>
                <w:rFonts w:ascii="Calibri" w:hAnsi="Calibri"/>
                <w:b/>
                <w:bCs/>
              </w:rPr>
              <w:t>General</w:t>
            </w:r>
          </w:p>
        </w:tc>
        <w:tc>
          <w:tcPr>
            <w:tcW w:w="8640" w:type="dxa"/>
            <w:tcBorders>
              <w:top w:val="single" w:sz="4" w:space="0" w:color="auto"/>
              <w:left w:val="single" w:sz="4" w:space="0" w:color="auto"/>
              <w:bottom w:val="single" w:sz="4" w:space="0" w:color="auto"/>
              <w:right w:val="single" w:sz="4" w:space="0" w:color="auto"/>
            </w:tcBorders>
          </w:tcPr>
          <w:p w14:paraId="3B4EFA67" w14:textId="77777777" w:rsidR="001436CE" w:rsidRPr="00A824CA" w:rsidRDefault="001436CE" w:rsidP="008F11D2">
            <w:pPr>
              <w:autoSpaceDE w:val="0"/>
              <w:spacing w:before="120" w:after="120"/>
              <w:ind w:left="162" w:right="162"/>
              <w:jc w:val="both"/>
              <w:rPr>
                <w:rStyle w:val="Strong"/>
                <w:rFonts w:ascii="Calibri" w:hAnsi="Calibri" w:cs="Tahoma"/>
                <w:b w:val="0"/>
                <w:bCs w:val="0"/>
              </w:rPr>
            </w:pPr>
            <w:r w:rsidRPr="00A824CA">
              <w:rPr>
                <w:rFonts w:ascii="Calibri" w:hAnsi="Calibri" w:cs="Tahoma"/>
              </w:rPr>
              <w:t>Any exception to this policy must be approved by the Managing Director.</w:t>
            </w:r>
          </w:p>
        </w:tc>
      </w:tr>
    </w:tbl>
    <w:p w14:paraId="09522C7C" w14:textId="77777777" w:rsidR="00AF2B48" w:rsidRPr="002928E9" w:rsidRDefault="00AF2B48"/>
    <w:sectPr w:rsidR="00AF2B48" w:rsidRPr="002928E9"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414A" w14:textId="77777777" w:rsidR="00141265" w:rsidRDefault="00141265">
      <w:r>
        <w:separator/>
      </w:r>
    </w:p>
  </w:endnote>
  <w:endnote w:type="continuationSeparator" w:id="0">
    <w:p w14:paraId="61474FE3" w14:textId="77777777" w:rsidR="00141265" w:rsidRDefault="0014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COIG B+ Century">
    <w:altName w:val="Century"/>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4BC6" w14:textId="291F1A38" w:rsidR="002934B9" w:rsidRPr="00920069" w:rsidRDefault="002934B9" w:rsidP="00A75156">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 xml:space="preserve">Page </w:t>
    </w:r>
    <w:r w:rsidR="005F74E6" w:rsidRPr="00920069">
      <w:rPr>
        <w:rFonts w:ascii="Calibri" w:hAnsi="Calibri"/>
        <w:sz w:val="22"/>
        <w:szCs w:val="22"/>
      </w:rPr>
      <w:fldChar w:fldCharType="begin"/>
    </w:r>
    <w:r w:rsidRPr="00920069">
      <w:rPr>
        <w:rFonts w:ascii="Calibri" w:hAnsi="Calibri"/>
        <w:sz w:val="22"/>
        <w:szCs w:val="22"/>
      </w:rPr>
      <w:instrText xml:space="preserve"> PAGE </w:instrText>
    </w:r>
    <w:r w:rsidR="005F74E6" w:rsidRPr="00920069">
      <w:rPr>
        <w:rFonts w:ascii="Calibri" w:hAnsi="Calibri"/>
        <w:sz w:val="22"/>
        <w:szCs w:val="22"/>
      </w:rPr>
      <w:fldChar w:fldCharType="separate"/>
    </w:r>
    <w:r w:rsidR="00A824CA">
      <w:rPr>
        <w:rFonts w:ascii="Calibri" w:hAnsi="Calibri"/>
        <w:noProof/>
        <w:sz w:val="22"/>
        <w:szCs w:val="22"/>
      </w:rPr>
      <w:t>6</w:t>
    </w:r>
    <w:r w:rsidR="005F74E6" w:rsidRPr="00920069">
      <w:rPr>
        <w:rFonts w:ascii="Calibri" w:hAnsi="Calibri"/>
        <w:sz w:val="22"/>
        <w:szCs w:val="22"/>
      </w:rPr>
      <w:fldChar w:fldCharType="end"/>
    </w:r>
    <w:r w:rsidRPr="00920069">
      <w:rPr>
        <w:rFonts w:ascii="Calibri" w:hAnsi="Calibri"/>
        <w:sz w:val="22"/>
        <w:szCs w:val="22"/>
      </w:rPr>
      <w:t xml:space="preserve"> of </w:t>
    </w:r>
    <w:r w:rsidR="005F74E6" w:rsidRPr="00920069">
      <w:rPr>
        <w:rFonts w:ascii="Calibri" w:hAnsi="Calibri"/>
        <w:sz w:val="22"/>
        <w:szCs w:val="22"/>
      </w:rPr>
      <w:fldChar w:fldCharType="begin"/>
    </w:r>
    <w:r w:rsidRPr="00920069">
      <w:rPr>
        <w:rFonts w:ascii="Calibri" w:hAnsi="Calibri"/>
        <w:sz w:val="22"/>
        <w:szCs w:val="22"/>
      </w:rPr>
      <w:instrText xml:space="preserve"> NUMPAGES  </w:instrText>
    </w:r>
    <w:r w:rsidR="005F74E6" w:rsidRPr="00920069">
      <w:rPr>
        <w:rFonts w:ascii="Calibri" w:hAnsi="Calibri"/>
        <w:sz w:val="22"/>
        <w:szCs w:val="22"/>
      </w:rPr>
      <w:fldChar w:fldCharType="separate"/>
    </w:r>
    <w:r w:rsidR="00A824CA">
      <w:rPr>
        <w:rFonts w:ascii="Calibri" w:hAnsi="Calibri"/>
        <w:noProof/>
        <w:sz w:val="22"/>
        <w:szCs w:val="22"/>
      </w:rPr>
      <w:t>8</w:t>
    </w:r>
    <w:r w:rsidR="005F74E6" w:rsidRPr="00920069">
      <w:rPr>
        <w:rFonts w:ascii="Calibri" w:hAnsi="Calibri"/>
        <w:sz w:val="22"/>
        <w:szCs w:val="22"/>
      </w:rPr>
      <w:fldChar w:fldCharType="end"/>
    </w:r>
    <w:r w:rsidRPr="00920069">
      <w:rPr>
        <w:rFonts w:ascii="Calibri" w:hAnsi="Calibri"/>
        <w:sz w:val="22"/>
        <w:szCs w:val="22"/>
      </w:rPr>
      <w:tab/>
      <w:t>Uncontrolled copy if printed</w:t>
    </w:r>
    <w:r w:rsidRPr="00920069">
      <w:rPr>
        <w:rFonts w:ascii="Calibri" w:hAnsi="Calibri"/>
        <w:sz w:val="22"/>
        <w:szCs w:val="22"/>
      </w:rPr>
      <w:tab/>
    </w:r>
  </w:p>
  <w:p w14:paraId="6931DA0C" w14:textId="77777777" w:rsidR="003B0C1C" w:rsidRDefault="003B0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837C" w14:textId="77777777" w:rsidR="00141265" w:rsidRDefault="00141265">
      <w:r>
        <w:separator/>
      </w:r>
    </w:p>
  </w:footnote>
  <w:footnote w:type="continuationSeparator" w:id="0">
    <w:p w14:paraId="0D21C85C" w14:textId="77777777" w:rsidR="00141265" w:rsidRDefault="00141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3B0C1C" w14:paraId="4B56FD82" w14:textId="77777777" w:rsidTr="006F398C">
      <w:tc>
        <w:tcPr>
          <w:tcW w:w="4230" w:type="dxa"/>
          <w:hideMark/>
        </w:tcPr>
        <w:p w14:paraId="38C9B7C1" w14:textId="77777777" w:rsidR="003B0C1C" w:rsidRDefault="00AC1A2D" w:rsidP="006F398C">
          <w:pPr>
            <w:pStyle w:val="Header"/>
            <w:rPr>
              <w:b/>
              <w:noProof/>
              <w:sz w:val="28"/>
              <w:szCs w:val="28"/>
            </w:rPr>
          </w:pPr>
          <w:r>
            <w:rPr>
              <w:b/>
              <w:noProof/>
              <w:sz w:val="28"/>
              <w:szCs w:val="28"/>
            </w:rPr>
            <w:drawing>
              <wp:anchor distT="0" distB="0" distL="114300" distR="114300" simplePos="0" relativeHeight="251658240" behindDoc="0" locked="0" layoutInCell="1" allowOverlap="1" wp14:anchorId="58E7F508" wp14:editId="55B02353">
                <wp:simplePos x="0" y="0"/>
                <wp:positionH relativeFrom="margin">
                  <wp:align>left</wp:align>
                </wp:positionH>
                <wp:positionV relativeFrom="margin">
                  <wp:align>top</wp:align>
                </wp:positionV>
                <wp:extent cx="1250950" cy="491490"/>
                <wp:effectExtent l="19050" t="0" r="6350" b="0"/>
                <wp:wrapSquare wrapText="bothSides"/>
                <wp:docPr id="2" name="Picture 2" descr="official smsa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ial smsa logo en"/>
                        <pic:cNvPicPr>
                          <a:picLocks noChangeAspect="1" noChangeArrowheads="1"/>
                        </pic:cNvPicPr>
                      </pic:nvPicPr>
                      <pic:blipFill>
                        <a:blip r:embed="rId1"/>
                        <a:srcRect/>
                        <a:stretch>
                          <a:fillRect/>
                        </a:stretch>
                      </pic:blipFill>
                      <pic:spPr bwMode="auto">
                        <a:xfrm>
                          <a:off x="0" y="0"/>
                          <a:ext cx="1250950" cy="491490"/>
                        </a:xfrm>
                        <a:prstGeom prst="rect">
                          <a:avLst/>
                        </a:prstGeom>
                        <a:noFill/>
                        <a:ln w="9525">
                          <a:noFill/>
                          <a:miter lim="800000"/>
                          <a:headEnd/>
                          <a:tailEnd/>
                        </a:ln>
                      </pic:spPr>
                    </pic:pic>
                  </a:graphicData>
                </a:graphic>
              </wp:anchor>
            </w:drawing>
          </w:r>
        </w:p>
        <w:p w14:paraId="2D9B39FC" w14:textId="77777777" w:rsidR="003B0C1C" w:rsidRDefault="003B0C1C" w:rsidP="006F398C">
          <w:pPr>
            <w:pStyle w:val="Header"/>
            <w:rPr>
              <w:b/>
              <w:noProof/>
              <w:sz w:val="28"/>
              <w:szCs w:val="28"/>
            </w:rPr>
          </w:pPr>
        </w:p>
      </w:tc>
      <w:tc>
        <w:tcPr>
          <w:tcW w:w="6390" w:type="dxa"/>
          <w:hideMark/>
        </w:tcPr>
        <w:p w14:paraId="370C4E57" w14:textId="77777777" w:rsidR="00801A69" w:rsidRPr="00B8452F" w:rsidRDefault="00801A69" w:rsidP="00801A69">
          <w:pPr>
            <w:pStyle w:val="Header"/>
            <w:jc w:val="right"/>
            <w:rPr>
              <w:rFonts w:ascii="Calibri" w:hAnsi="Calibri"/>
              <w:b/>
              <w:noProof/>
            </w:rPr>
          </w:pPr>
          <w:r w:rsidRPr="00B8452F">
            <w:rPr>
              <w:rFonts w:ascii="Calibri" w:hAnsi="Calibri"/>
              <w:b/>
              <w:noProof/>
              <w:sz w:val="32"/>
            </w:rPr>
            <w:t>Recruitment Policy</w:t>
          </w:r>
        </w:p>
        <w:p w14:paraId="6E26389E" w14:textId="77777777" w:rsidR="003B0C1C" w:rsidRDefault="00801A69" w:rsidP="00801A69">
          <w:pPr>
            <w:pStyle w:val="Header"/>
            <w:jc w:val="right"/>
            <w:rPr>
              <w:b/>
              <w:noProof/>
              <w:sz w:val="28"/>
              <w:szCs w:val="28"/>
            </w:rPr>
          </w:pPr>
          <w:r w:rsidRPr="00B8452F">
            <w:rPr>
              <w:rFonts w:ascii="Calibri" w:hAnsi="Calibri"/>
              <w:noProof/>
            </w:rPr>
            <w:t>Owner</w:t>
          </w:r>
          <w:r>
            <w:rPr>
              <w:rFonts w:ascii="Calibri" w:hAnsi="Calibri"/>
              <w:noProof/>
            </w:rPr>
            <w:t>/</w:t>
          </w:r>
          <w:r w:rsidRPr="00B8452F">
            <w:rPr>
              <w:rFonts w:ascii="Calibri" w:hAnsi="Calibri"/>
              <w:noProof/>
            </w:rPr>
            <w:t xml:space="preserve"> Department: </w:t>
          </w:r>
          <w:r>
            <w:rPr>
              <w:rFonts w:ascii="Calibri" w:hAnsi="Calibri"/>
              <w:noProof/>
            </w:rPr>
            <w:t xml:space="preserve"> Human Resources</w:t>
          </w:r>
        </w:p>
      </w:tc>
    </w:tr>
  </w:tbl>
  <w:p w14:paraId="634844A8" w14:textId="77777777" w:rsidR="003B0C1C" w:rsidRPr="00B8202C" w:rsidRDefault="003B0C1C" w:rsidP="00B82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B3AA3"/>
    <w:multiLevelType w:val="multilevel"/>
    <w:tmpl w:val="5F4C6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86BDB"/>
    <w:multiLevelType w:val="hybridMultilevel"/>
    <w:tmpl w:val="EB688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92C8E"/>
    <w:multiLevelType w:val="hybridMultilevel"/>
    <w:tmpl w:val="FAE4C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982AB6"/>
    <w:multiLevelType w:val="hybridMultilevel"/>
    <w:tmpl w:val="85F69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C46C0E"/>
    <w:multiLevelType w:val="hybridMultilevel"/>
    <w:tmpl w:val="1902B1C0"/>
    <w:lvl w:ilvl="0" w:tplc="7194D45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311D43"/>
    <w:multiLevelType w:val="hybridMultilevel"/>
    <w:tmpl w:val="4B80D570"/>
    <w:lvl w:ilvl="0" w:tplc="DCC6480C">
      <w:numFmt w:val="bullet"/>
      <w:lvlText w:val="-"/>
      <w:lvlJc w:val="left"/>
      <w:pPr>
        <w:ind w:left="720" w:hanging="360"/>
      </w:pPr>
      <w:rPr>
        <w:rFonts w:ascii="Calibri" w:eastAsia="Times New Roman"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0D2B18"/>
    <w:multiLevelType w:val="hybridMultilevel"/>
    <w:tmpl w:val="12A6B7E0"/>
    <w:lvl w:ilvl="0" w:tplc="370A01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C6BDB"/>
    <w:multiLevelType w:val="hybridMultilevel"/>
    <w:tmpl w:val="F1B0A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F375D"/>
    <w:multiLevelType w:val="hybridMultilevel"/>
    <w:tmpl w:val="3AAC4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4"/>
  </w:num>
  <w:num w:numId="4">
    <w:abstractNumId w:val="0"/>
  </w:num>
  <w:num w:numId="5">
    <w:abstractNumId w:val="2"/>
  </w:num>
  <w:num w:numId="6">
    <w:abstractNumId w:val="5"/>
  </w:num>
  <w:num w:numId="7">
    <w:abstractNumId w:val="14"/>
  </w:num>
  <w:num w:numId="8">
    <w:abstractNumId w:val="6"/>
  </w:num>
  <w:num w:numId="9">
    <w:abstractNumId w:val="13"/>
  </w:num>
  <w:num w:numId="10">
    <w:abstractNumId w:val="3"/>
  </w:num>
  <w:num w:numId="11">
    <w:abstractNumId w:val="12"/>
  </w:num>
  <w:num w:numId="12">
    <w:abstractNumId w:val="8"/>
  </w:num>
  <w:num w:numId="13">
    <w:abstractNumId w:val="9"/>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3AB"/>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4986"/>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99D"/>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3A5A"/>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7AA"/>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58D"/>
    <w:rsid w:val="000C282A"/>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063"/>
    <w:rsid w:val="00105318"/>
    <w:rsid w:val="00105776"/>
    <w:rsid w:val="00105B82"/>
    <w:rsid w:val="00106245"/>
    <w:rsid w:val="00106844"/>
    <w:rsid w:val="00107916"/>
    <w:rsid w:val="00107AAD"/>
    <w:rsid w:val="00110165"/>
    <w:rsid w:val="0011051D"/>
    <w:rsid w:val="00110590"/>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A7"/>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0DA"/>
    <w:rsid w:val="00133803"/>
    <w:rsid w:val="00133CDC"/>
    <w:rsid w:val="00133E69"/>
    <w:rsid w:val="001341B3"/>
    <w:rsid w:val="001341D8"/>
    <w:rsid w:val="00134E6D"/>
    <w:rsid w:val="001351FE"/>
    <w:rsid w:val="001355C8"/>
    <w:rsid w:val="00135D4C"/>
    <w:rsid w:val="00136322"/>
    <w:rsid w:val="0013640E"/>
    <w:rsid w:val="00137173"/>
    <w:rsid w:val="00137501"/>
    <w:rsid w:val="00137598"/>
    <w:rsid w:val="00137F34"/>
    <w:rsid w:val="00140146"/>
    <w:rsid w:val="00140641"/>
    <w:rsid w:val="00140692"/>
    <w:rsid w:val="00140800"/>
    <w:rsid w:val="00141050"/>
    <w:rsid w:val="00141115"/>
    <w:rsid w:val="00141265"/>
    <w:rsid w:val="00141441"/>
    <w:rsid w:val="001414BA"/>
    <w:rsid w:val="001417F9"/>
    <w:rsid w:val="00141A87"/>
    <w:rsid w:val="00141C19"/>
    <w:rsid w:val="00141FAE"/>
    <w:rsid w:val="0014212B"/>
    <w:rsid w:val="00142520"/>
    <w:rsid w:val="001426F0"/>
    <w:rsid w:val="001428B6"/>
    <w:rsid w:val="001436CE"/>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BDE"/>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2C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E15"/>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825"/>
    <w:rsid w:val="001C293C"/>
    <w:rsid w:val="001C2A5A"/>
    <w:rsid w:val="001C3B8F"/>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0A3"/>
    <w:rsid w:val="001D5F59"/>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1FE1"/>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6C91"/>
    <w:rsid w:val="00216F37"/>
    <w:rsid w:val="0021746B"/>
    <w:rsid w:val="00217BCD"/>
    <w:rsid w:val="00217DB4"/>
    <w:rsid w:val="00217DC5"/>
    <w:rsid w:val="002200F3"/>
    <w:rsid w:val="0022042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2E1B"/>
    <w:rsid w:val="00293015"/>
    <w:rsid w:val="00293444"/>
    <w:rsid w:val="002934B9"/>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11F"/>
    <w:rsid w:val="00296156"/>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926"/>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2AD"/>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447"/>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986"/>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393"/>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84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619"/>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C1C"/>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2F78"/>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5A15"/>
    <w:rsid w:val="004160BB"/>
    <w:rsid w:val="00416878"/>
    <w:rsid w:val="004169B9"/>
    <w:rsid w:val="00416D3B"/>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CAB"/>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6E9"/>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37C"/>
    <w:rsid w:val="004457C8"/>
    <w:rsid w:val="00445B40"/>
    <w:rsid w:val="00445BE4"/>
    <w:rsid w:val="00445C9D"/>
    <w:rsid w:val="00446213"/>
    <w:rsid w:val="004462F3"/>
    <w:rsid w:val="004463BA"/>
    <w:rsid w:val="00446595"/>
    <w:rsid w:val="004479E6"/>
    <w:rsid w:val="00450404"/>
    <w:rsid w:val="00450E83"/>
    <w:rsid w:val="00451AC4"/>
    <w:rsid w:val="004523A7"/>
    <w:rsid w:val="004525D1"/>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9B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3EA6"/>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17"/>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6CB8"/>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5F28"/>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CB0"/>
    <w:rsid w:val="00500EC3"/>
    <w:rsid w:val="00500F52"/>
    <w:rsid w:val="005010BA"/>
    <w:rsid w:val="00501B4A"/>
    <w:rsid w:val="00501C6E"/>
    <w:rsid w:val="005022DF"/>
    <w:rsid w:val="005025DA"/>
    <w:rsid w:val="00502A01"/>
    <w:rsid w:val="00502D78"/>
    <w:rsid w:val="00502EB8"/>
    <w:rsid w:val="0050347D"/>
    <w:rsid w:val="005036D9"/>
    <w:rsid w:val="00503E58"/>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5F16"/>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45D"/>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11B"/>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470"/>
    <w:rsid w:val="005A55A8"/>
    <w:rsid w:val="005A5D09"/>
    <w:rsid w:val="005A7371"/>
    <w:rsid w:val="005A7B45"/>
    <w:rsid w:val="005B04FF"/>
    <w:rsid w:val="005B0C62"/>
    <w:rsid w:val="005B16FD"/>
    <w:rsid w:val="005B1875"/>
    <w:rsid w:val="005B1ADE"/>
    <w:rsid w:val="005B1CBA"/>
    <w:rsid w:val="005B2967"/>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6F5"/>
    <w:rsid w:val="005C289B"/>
    <w:rsid w:val="005C3680"/>
    <w:rsid w:val="005C4E92"/>
    <w:rsid w:val="005C6389"/>
    <w:rsid w:val="005C6820"/>
    <w:rsid w:val="005C6CB6"/>
    <w:rsid w:val="005C7213"/>
    <w:rsid w:val="005C735D"/>
    <w:rsid w:val="005C7B4C"/>
    <w:rsid w:val="005C7DBB"/>
    <w:rsid w:val="005D0FAC"/>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0C"/>
    <w:rsid w:val="005D6691"/>
    <w:rsid w:val="005D6CA6"/>
    <w:rsid w:val="005D794F"/>
    <w:rsid w:val="005D7D2F"/>
    <w:rsid w:val="005E06BD"/>
    <w:rsid w:val="005E0916"/>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001"/>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4E6"/>
    <w:rsid w:val="005F7CC8"/>
    <w:rsid w:val="005F7F89"/>
    <w:rsid w:val="00600054"/>
    <w:rsid w:val="0060006E"/>
    <w:rsid w:val="0060018D"/>
    <w:rsid w:val="00601158"/>
    <w:rsid w:val="00601320"/>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745"/>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918"/>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11E"/>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2728"/>
    <w:rsid w:val="00693ACC"/>
    <w:rsid w:val="00693EA9"/>
    <w:rsid w:val="00694C91"/>
    <w:rsid w:val="0069505E"/>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840"/>
    <w:rsid w:val="006E7A51"/>
    <w:rsid w:val="006E7C7A"/>
    <w:rsid w:val="006E7F28"/>
    <w:rsid w:val="006E7FB9"/>
    <w:rsid w:val="006F012C"/>
    <w:rsid w:val="006F1169"/>
    <w:rsid w:val="006F1284"/>
    <w:rsid w:val="006F1660"/>
    <w:rsid w:val="006F16CD"/>
    <w:rsid w:val="006F1A2B"/>
    <w:rsid w:val="006F1B8C"/>
    <w:rsid w:val="006F232A"/>
    <w:rsid w:val="006F23F7"/>
    <w:rsid w:val="006F2417"/>
    <w:rsid w:val="006F2455"/>
    <w:rsid w:val="006F2BD1"/>
    <w:rsid w:val="006F2C22"/>
    <w:rsid w:val="006F2C4A"/>
    <w:rsid w:val="006F2DAF"/>
    <w:rsid w:val="006F2DD6"/>
    <w:rsid w:val="006F2F6E"/>
    <w:rsid w:val="006F3193"/>
    <w:rsid w:val="006F36CA"/>
    <w:rsid w:val="006F398C"/>
    <w:rsid w:val="006F418C"/>
    <w:rsid w:val="006F4569"/>
    <w:rsid w:val="006F4948"/>
    <w:rsid w:val="006F4EDF"/>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4E"/>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E32"/>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57EF"/>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575D"/>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3F1B"/>
    <w:rsid w:val="007C4893"/>
    <w:rsid w:val="007C49A7"/>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260"/>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7CE"/>
    <w:rsid w:val="007F6826"/>
    <w:rsid w:val="007F6F29"/>
    <w:rsid w:val="007F72B4"/>
    <w:rsid w:val="007F7728"/>
    <w:rsid w:val="00801277"/>
    <w:rsid w:val="00801373"/>
    <w:rsid w:val="008018BA"/>
    <w:rsid w:val="00801A69"/>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5EFC"/>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B99"/>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389B"/>
    <w:rsid w:val="00845363"/>
    <w:rsid w:val="0084547A"/>
    <w:rsid w:val="0084574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41"/>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51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593"/>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5CB"/>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1D2"/>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8F7D8F"/>
    <w:rsid w:val="009002C5"/>
    <w:rsid w:val="0090030F"/>
    <w:rsid w:val="00900D16"/>
    <w:rsid w:val="009016C4"/>
    <w:rsid w:val="00901CBA"/>
    <w:rsid w:val="0090282D"/>
    <w:rsid w:val="0090289A"/>
    <w:rsid w:val="00902BAF"/>
    <w:rsid w:val="00903ABD"/>
    <w:rsid w:val="00903AD6"/>
    <w:rsid w:val="009044C3"/>
    <w:rsid w:val="0090472A"/>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0FA"/>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6091"/>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325"/>
    <w:rsid w:val="00985895"/>
    <w:rsid w:val="00985911"/>
    <w:rsid w:val="0098626B"/>
    <w:rsid w:val="00986421"/>
    <w:rsid w:val="009865B2"/>
    <w:rsid w:val="00986E44"/>
    <w:rsid w:val="00986FA8"/>
    <w:rsid w:val="00986FF5"/>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3DAF"/>
    <w:rsid w:val="009A4342"/>
    <w:rsid w:val="009A44B4"/>
    <w:rsid w:val="009A460B"/>
    <w:rsid w:val="009A480F"/>
    <w:rsid w:val="009A4DFC"/>
    <w:rsid w:val="009A4EAF"/>
    <w:rsid w:val="009A4FEF"/>
    <w:rsid w:val="009A5049"/>
    <w:rsid w:val="009A5056"/>
    <w:rsid w:val="009A732F"/>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0CD"/>
    <w:rsid w:val="009F3473"/>
    <w:rsid w:val="009F3763"/>
    <w:rsid w:val="009F3EBF"/>
    <w:rsid w:val="009F3F70"/>
    <w:rsid w:val="009F4217"/>
    <w:rsid w:val="009F4810"/>
    <w:rsid w:val="009F4B05"/>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06F"/>
    <w:rsid w:val="00A3084E"/>
    <w:rsid w:val="00A30BD4"/>
    <w:rsid w:val="00A31482"/>
    <w:rsid w:val="00A31A7E"/>
    <w:rsid w:val="00A31AAD"/>
    <w:rsid w:val="00A31EFE"/>
    <w:rsid w:val="00A321E5"/>
    <w:rsid w:val="00A32649"/>
    <w:rsid w:val="00A32FB3"/>
    <w:rsid w:val="00A32FDE"/>
    <w:rsid w:val="00A33FF8"/>
    <w:rsid w:val="00A34009"/>
    <w:rsid w:val="00A345D7"/>
    <w:rsid w:val="00A3475E"/>
    <w:rsid w:val="00A34AFA"/>
    <w:rsid w:val="00A34EE8"/>
    <w:rsid w:val="00A350AC"/>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555"/>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5156"/>
    <w:rsid w:val="00A7610D"/>
    <w:rsid w:val="00A764A3"/>
    <w:rsid w:val="00A778CA"/>
    <w:rsid w:val="00A80313"/>
    <w:rsid w:val="00A8042B"/>
    <w:rsid w:val="00A8092C"/>
    <w:rsid w:val="00A80C06"/>
    <w:rsid w:val="00A812A6"/>
    <w:rsid w:val="00A824CA"/>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5B4D"/>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4B3"/>
    <w:rsid w:val="00AC1A2D"/>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24"/>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1D"/>
    <w:rsid w:val="00AF7869"/>
    <w:rsid w:val="00B0071D"/>
    <w:rsid w:val="00B009C7"/>
    <w:rsid w:val="00B009E7"/>
    <w:rsid w:val="00B00EE4"/>
    <w:rsid w:val="00B0148D"/>
    <w:rsid w:val="00B01838"/>
    <w:rsid w:val="00B018BC"/>
    <w:rsid w:val="00B018DA"/>
    <w:rsid w:val="00B0280B"/>
    <w:rsid w:val="00B02A23"/>
    <w:rsid w:val="00B0348E"/>
    <w:rsid w:val="00B035FF"/>
    <w:rsid w:val="00B036B1"/>
    <w:rsid w:val="00B03A0C"/>
    <w:rsid w:val="00B0561B"/>
    <w:rsid w:val="00B059CE"/>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560"/>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02C"/>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6CC"/>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8B5"/>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5AD"/>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14D1"/>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776"/>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B94"/>
    <w:rsid w:val="00CF2C8D"/>
    <w:rsid w:val="00CF37A1"/>
    <w:rsid w:val="00CF3924"/>
    <w:rsid w:val="00CF3A56"/>
    <w:rsid w:val="00CF3C4C"/>
    <w:rsid w:val="00CF3F8C"/>
    <w:rsid w:val="00CF402F"/>
    <w:rsid w:val="00CF409D"/>
    <w:rsid w:val="00CF47F9"/>
    <w:rsid w:val="00CF48F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981"/>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BF4"/>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6B28"/>
    <w:rsid w:val="00D772D9"/>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3E3C"/>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8FA"/>
    <w:rsid w:val="00DF3A4E"/>
    <w:rsid w:val="00DF3BF6"/>
    <w:rsid w:val="00DF3FD0"/>
    <w:rsid w:val="00DF4A1B"/>
    <w:rsid w:val="00DF4A85"/>
    <w:rsid w:val="00DF4C3D"/>
    <w:rsid w:val="00DF68BF"/>
    <w:rsid w:val="00DF6C60"/>
    <w:rsid w:val="00DF6F4F"/>
    <w:rsid w:val="00DF7184"/>
    <w:rsid w:val="00E00B0B"/>
    <w:rsid w:val="00E00EFA"/>
    <w:rsid w:val="00E016E9"/>
    <w:rsid w:val="00E0242A"/>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5A94"/>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BD8"/>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4F07"/>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1BD5"/>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4E2C"/>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1"/>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0E4"/>
    <w:rsid w:val="00EF15AF"/>
    <w:rsid w:val="00EF18A6"/>
    <w:rsid w:val="00EF18B3"/>
    <w:rsid w:val="00EF1F17"/>
    <w:rsid w:val="00EF2073"/>
    <w:rsid w:val="00EF220D"/>
    <w:rsid w:val="00EF2764"/>
    <w:rsid w:val="00EF276A"/>
    <w:rsid w:val="00EF284A"/>
    <w:rsid w:val="00EF2996"/>
    <w:rsid w:val="00EF2C52"/>
    <w:rsid w:val="00EF376C"/>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A45"/>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1DCB"/>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733"/>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096"/>
    <w:rsid w:val="00F57544"/>
    <w:rsid w:val="00F5755C"/>
    <w:rsid w:val="00F60236"/>
    <w:rsid w:val="00F603AD"/>
    <w:rsid w:val="00F604C5"/>
    <w:rsid w:val="00F607D6"/>
    <w:rsid w:val="00F60AAF"/>
    <w:rsid w:val="00F60AB4"/>
    <w:rsid w:val="00F60C6F"/>
    <w:rsid w:val="00F60DB9"/>
    <w:rsid w:val="00F615B0"/>
    <w:rsid w:val="00F62D9B"/>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7BF"/>
    <w:rsid w:val="00F81B97"/>
    <w:rsid w:val="00F81C81"/>
    <w:rsid w:val="00F82823"/>
    <w:rsid w:val="00F82A5C"/>
    <w:rsid w:val="00F82B2E"/>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0F1"/>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A9A"/>
    <w:rsid w:val="00FD6F5D"/>
    <w:rsid w:val="00FD7414"/>
    <w:rsid w:val="00FD7CEF"/>
    <w:rsid w:val="00FD7D72"/>
    <w:rsid w:val="00FD7DB2"/>
    <w:rsid w:val="00FE0F8E"/>
    <w:rsid w:val="00FE11F5"/>
    <w:rsid w:val="00FE1880"/>
    <w:rsid w:val="00FE1A0C"/>
    <w:rsid w:val="00FE2C59"/>
    <w:rsid w:val="00FE2C5B"/>
    <w:rsid w:val="00FE34BF"/>
    <w:rsid w:val="00FE3E6E"/>
    <w:rsid w:val="00FE3F0C"/>
    <w:rsid w:val="00FE4354"/>
    <w:rsid w:val="00FE4515"/>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D7B5A"/>
  <w15:docId w15:val="{200C65D7-92A0-47BE-9F73-E73D2EA8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A37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basedOn w:val="DefaultParagraphFont"/>
    <w:link w:val="Header"/>
    <w:rsid w:val="00B8202C"/>
    <w:rPr>
      <w:sz w:val="24"/>
      <w:szCs w:val="24"/>
    </w:rPr>
  </w:style>
  <w:style w:type="character" w:customStyle="1" w:styleId="FooterChar">
    <w:name w:val="Footer Char"/>
    <w:basedOn w:val="DefaultParagraphFont"/>
    <w:link w:val="Footer"/>
    <w:uiPriority w:val="99"/>
    <w:rsid w:val="00E94E2C"/>
    <w:rPr>
      <w:sz w:val="24"/>
      <w:szCs w:val="24"/>
    </w:rPr>
  </w:style>
  <w:style w:type="paragraph" w:customStyle="1" w:styleId="CM249">
    <w:name w:val="CM249"/>
    <w:basedOn w:val="Normal"/>
    <w:next w:val="Normal"/>
    <w:uiPriority w:val="99"/>
    <w:rsid w:val="00AC1A2D"/>
    <w:pPr>
      <w:widowControl w:val="0"/>
      <w:autoSpaceDE w:val="0"/>
      <w:autoSpaceDN w:val="0"/>
      <w:adjustRightInd w:val="0"/>
    </w:pPr>
    <w:rPr>
      <w:rFonts w:ascii="CCOIG B+ Century" w:hAnsi="CCOIG B+ Century"/>
    </w:rPr>
  </w:style>
  <w:style w:type="paragraph" w:styleId="ListParagraph">
    <w:name w:val="List Paragraph"/>
    <w:basedOn w:val="Normal"/>
    <w:uiPriority w:val="34"/>
    <w:qFormat/>
    <w:locked/>
    <w:rsid w:val="00801A69"/>
    <w:pPr>
      <w:spacing w:after="160" w:line="259"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14900</CharactersWithSpaces>
  <SharedDoc>false</SharedDoc>
  <HLinks>
    <vt:vector size="6" baseType="variant">
      <vt:variant>
        <vt:i4>2228255</vt:i4>
      </vt:variant>
      <vt:variant>
        <vt:i4>22466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3</cp:revision>
  <cp:lastPrinted>2012-02-20T06:35:00Z</cp:lastPrinted>
  <dcterms:created xsi:type="dcterms:W3CDTF">2022-03-02T12:40:00Z</dcterms:created>
  <dcterms:modified xsi:type="dcterms:W3CDTF">2025-09-03T10:22:00Z</dcterms:modified>
</cp:coreProperties>
</file>