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2B7E79" w:rsidRPr="000142C4" w14:paraId="5466DF74" w14:textId="77777777" w:rsidTr="000D121A">
        <w:trPr>
          <w:jc w:val="center"/>
        </w:trPr>
        <w:tc>
          <w:tcPr>
            <w:tcW w:w="1980" w:type="dxa"/>
          </w:tcPr>
          <w:p w14:paraId="121705F8" w14:textId="77777777" w:rsidR="002B7E79" w:rsidRPr="000142C4" w:rsidRDefault="002B7E79" w:rsidP="000D121A">
            <w:pPr>
              <w:spacing w:before="120" w:after="120"/>
              <w:rPr>
                <w:rFonts w:asciiTheme="minorHAnsi" w:hAnsiTheme="minorHAnsi" w:cstheme="minorHAnsi"/>
                <w:b/>
                <w:bCs/>
                <w:sz w:val="24"/>
                <w:szCs w:val="24"/>
              </w:rPr>
            </w:pPr>
            <w:r w:rsidRPr="000142C4">
              <w:rPr>
                <w:rFonts w:asciiTheme="minorHAnsi" w:hAnsiTheme="minorHAnsi" w:cstheme="minorHAnsi"/>
                <w:b/>
                <w:bCs/>
                <w:sz w:val="24"/>
                <w:szCs w:val="24"/>
              </w:rPr>
              <w:t>Overview</w:t>
            </w:r>
          </w:p>
        </w:tc>
        <w:tc>
          <w:tcPr>
            <w:tcW w:w="8640" w:type="dxa"/>
          </w:tcPr>
          <w:p w14:paraId="184CC679" w14:textId="77777777" w:rsidR="002B7E79" w:rsidRPr="0090147D" w:rsidRDefault="002B7E79" w:rsidP="000D121A">
            <w:pPr>
              <w:spacing w:before="120" w:after="120"/>
              <w:ind w:left="149" w:right="265"/>
              <w:jc w:val="both"/>
              <w:rPr>
                <w:rFonts w:asciiTheme="minorHAnsi" w:hAnsiTheme="minorHAnsi" w:cstheme="minorHAnsi"/>
                <w:color w:val="000000" w:themeColor="text1"/>
                <w:sz w:val="24"/>
                <w:szCs w:val="24"/>
              </w:rPr>
            </w:pPr>
            <w:r w:rsidRPr="0090147D">
              <w:rPr>
                <w:rFonts w:asciiTheme="minorHAnsi" w:hAnsiTheme="minorHAnsi" w:cstheme="minorHAnsi"/>
                <w:color w:val="000000" w:themeColor="text1"/>
                <w:sz w:val="24"/>
                <w:szCs w:val="24"/>
              </w:rPr>
              <w:t>As a courier, SMSA staff involved in pickup and delivery, you must ensure the following steps are followed when handling cash &amp; customs duty collection.</w:t>
            </w:r>
          </w:p>
        </w:tc>
      </w:tr>
      <w:tr w:rsidR="002B7E79" w:rsidRPr="000142C4" w14:paraId="5ED7F09A" w14:textId="77777777" w:rsidTr="000D121A">
        <w:trPr>
          <w:jc w:val="center"/>
        </w:trPr>
        <w:tc>
          <w:tcPr>
            <w:tcW w:w="1980" w:type="dxa"/>
          </w:tcPr>
          <w:p w14:paraId="09975AA2" w14:textId="77777777" w:rsidR="002B7E79" w:rsidRPr="000142C4" w:rsidRDefault="002B7E79" w:rsidP="000D121A">
            <w:pPr>
              <w:spacing w:before="120" w:after="120"/>
              <w:rPr>
                <w:rFonts w:asciiTheme="minorHAnsi" w:hAnsiTheme="minorHAnsi" w:cstheme="minorHAnsi"/>
                <w:b/>
                <w:bCs/>
                <w:sz w:val="24"/>
                <w:szCs w:val="24"/>
              </w:rPr>
            </w:pPr>
            <w:r w:rsidRPr="000142C4">
              <w:rPr>
                <w:rFonts w:asciiTheme="minorHAnsi" w:hAnsiTheme="minorHAnsi" w:cstheme="minorHAnsi"/>
                <w:b/>
                <w:bCs/>
                <w:sz w:val="24"/>
                <w:szCs w:val="24"/>
              </w:rPr>
              <w:t>Person Affected</w:t>
            </w:r>
          </w:p>
        </w:tc>
        <w:tc>
          <w:tcPr>
            <w:tcW w:w="8640" w:type="dxa"/>
          </w:tcPr>
          <w:p w14:paraId="0E7CA523" w14:textId="77777777" w:rsidR="002B7E79" w:rsidRPr="0090147D" w:rsidRDefault="002B7E79" w:rsidP="000D121A">
            <w:pPr>
              <w:spacing w:before="120" w:after="120"/>
              <w:ind w:left="149" w:right="265"/>
              <w:jc w:val="both"/>
              <w:rPr>
                <w:rStyle w:val="Strong"/>
                <w:rFonts w:asciiTheme="minorHAnsi" w:hAnsiTheme="minorHAnsi" w:cstheme="minorHAnsi"/>
                <w:b w:val="0"/>
                <w:bCs w:val="0"/>
                <w:color w:val="000000" w:themeColor="text1"/>
                <w:sz w:val="24"/>
                <w:szCs w:val="24"/>
              </w:rPr>
            </w:pPr>
            <w:r w:rsidRPr="0090147D">
              <w:rPr>
                <w:rStyle w:val="Strong"/>
                <w:rFonts w:asciiTheme="minorHAnsi" w:hAnsiTheme="minorHAnsi" w:cstheme="minorHAnsi"/>
                <w:color w:val="000000" w:themeColor="text1"/>
                <w:sz w:val="24"/>
                <w:szCs w:val="24"/>
              </w:rPr>
              <w:t>Couriers and SMSA employees involved in pickup and delivery.</w:t>
            </w:r>
          </w:p>
        </w:tc>
      </w:tr>
      <w:tr w:rsidR="002B7E79" w:rsidRPr="000142C4" w14:paraId="5E427571" w14:textId="77777777" w:rsidTr="000D121A">
        <w:trPr>
          <w:jc w:val="center"/>
        </w:trPr>
        <w:tc>
          <w:tcPr>
            <w:tcW w:w="1980" w:type="dxa"/>
          </w:tcPr>
          <w:p w14:paraId="1D362953" w14:textId="77777777" w:rsidR="002B7E79" w:rsidRPr="000142C4" w:rsidRDefault="002B7E79" w:rsidP="000D121A">
            <w:pPr>
              <w:spacing w:before="120" w:after="120"/>
              <w:rPr>
                <w:rFonts w:asciiTheme="minorHAnsi" w:hAnsiTheme="minorHAnsi" w:cstheme="minorHAnsi"/>
                <w:b/>
                <w:bCs/>
                <w:sz w:val="24"/>
                <w:szCs w:val="24"/>
              </w:rPr>
            </w:pPr>
            <w:r w:rsidRPr="000142C4">
              <w:rPr>
                <w:rFonts w:asciiTheme="minorHAnsi" w:hAnsiTheme="minorHAnsi" w:cstheme="minorHAnsi"/>
                <w:b/>
                <w:bCs/>
                <w:sz w:val="24"/>
                <w:szCs w:val="24"/>
              </w:rPr>
              <w:t>Instruction</w:t>
            </w:r>
          </w:p>
        </w:tc>
        <w:tc>
          <w:tcPr>
            <w:tcW w:w="8640" w:type="dxa"/>
          </w:tcPr>
          <w:p w14:paraId="41DC25C7" w14:textId="77777777" w:rsidR="002B7E79" w:rsidRPr="0090147D" w:rsidRDefault="002B7E79" w:rsidP="000D121A">
            <w:pPr>
              <w:spacing w:before="120" w:after="120"/>
              <w:ind w:left="149" w:right="265"/>
              <w:jc w:val="both"/>
              <w:rPr>
                <w:rFonts w:asciiTheme="minorHAnsi" w:hAnsiTheme="minorHAnsi" w:cstheme="minorHAnsi"/>
                <w:b/>
                <w:sz w:val="24"/>
                <w:szCs w:val="24"/>
              </w:rPr>
            </w:pPr>
            <w:r w:rsidRPr="0090147D">
              <w:rPr>
                <w:rFonts w:asciiTheme="minorHAnsi" w:hAnsiTheme="minorHAnsi" w:cstheme="minorHAnsi"/>
                <w:b/>
                <w:sz w:val="24"/>
                <w:szCs w:val="24"/>
              </w:rPr>
              <w:t>Picking Cash Shipments:</w:t>
            </w:r>
          </w:p>
          <w:p w14:paraId="35A207DA"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Collect correct amount from non-account holder customers based on service option selected by customer, Courier should not exceed from authorized discount structure. </w:t>
            </w:r>
          </w:p>
          <w:p w14:paraId="241417C1"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Collect same amount of cash from corporate customer (same as corporate discount) if they are sending shipment on cash basis. </w:t>
            </w:r>
          </w:p>
          <w:p w14:paraId="31E00D9F"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Correct cash amount has to be written on the AWB. If the customer asks for receipt voucher the courier has to issue a receipt voucher of the same amount, otherwise the first copy of the AWB server as a receipt voucher. </w:t>
            </w:r>
          </w:p>
          <w:p w14:paraId="7B7763AD"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Courier has to confirm the shipper identity and ensure that he is working in the same company. </w:t>
            </w:r>
          </w:p>
          <w:p w14:paraId="2E37D8AA"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Customer service Agent will provide the discounted price information while passing the dispatch request.</w:t>
            </w:r>
          </w:p>
          <w:p w14:paraId="2F7FAC21"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Dispatcher will inform courier of the discounted price. </w:t>
            </w:r>
          </w:p>
          <w:p w14:paraId="4FFB3492"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If the amount is not mentioned or if the corporate customer is giving a cash shipment directly to courier without prior booking, the courier has to call customer service to get discounted price of that company.   </w:t>
            </w:r>
          </w:p>
          <w:p w14:paraId="731CA2EC"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On return to station, fill the cash manifest form and attach a copy of the AWB with this. </w:t>
            </w:r>
          </w:p>
          <w:p w14:paraId="2CA3286E"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Submit the cash along with cash manifest to cashier.</w:t>
            </w:r>
          </w:p>
          <w:p w14:paraId="0A52BEA2" w14:textId="77777777" w:rsidR="002B7E79" w:rsidRPr="000142C4" w:rsidRDefault="002B7E79" w:rsidP="000D121A">
            <w:pPr>
              <w:numPr>
                <w:ilvl w:val="0"/>
                <w:numId w:val="1"/>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Cashier will count the money and will sign receiving signature on the manifest copy</w:t>
            </w:r>
          </w:p>
          <w:p w14:paraId="236808F2" w14:textId="77777777" w:rsidR="002B7E79" w:rsidRPr="000142C4" w:rsidRDefault="002B7E79" w:rsidP="000D121A">
            <w:pPr>
              <w:spacing w:before="120" w:after="120" w:line="360" w:lineRule="auto"/>
              <w:ind w:left="419" w:right="265" w:hanging="270"/>
              <w:jc w:val="both"/>
              <w:rPr>
                <w:rFonts w:asciiTheme="minorHAnsi" w:hAnsiTheme="minorHAnsi" w:cstheme="minorHAnsi"/>
                <w:sz w:val="24"/>
                <w:szCs w:val="24"/>
              </w:rPr>
            </w:pPr>
          </w:p>
          <w:p w14:paraId="692BF950" w14:textId="77777777" w:rsidR="002B7E79" w:rsidRPr="0090147D" w:rsidRDefault="002B7E79" w:rsidP="000D121A">
            <w:pPr>
              <w:spacing w:before="120" w:after="120"/>
              <w:ind w:left="419" w:right="265" w:hanging="270"/>
              <w:jc w:val="both"/>
              <w:rPr>
                <w:rFonts w:asciiTheme="minorHAnsi" w:hAnsiTheme="minorHAnsi" w:cstheme="minorHAnsi"/>
                <w:b/>
                <w:sz w:val="24"/>
                <w:szCs w:val="24"/>
              </w:rPr>
            </w:pPr>
            <w:r w:rsidRPr="0090147D">
              <w:rPr>
                <w:rFonts w:asciiTheme="minorHAnsi" w:hAnsiTheme="minorHAnsi" w:cstheme="minorHAnsi"/>
                <w:b/>
                <w:sz w:val="24"/>
                <w:szCs w:val="24"/>
              </w:rPr>
              <w:t>Customs Duty Collection:</w:t>
            </w:r>
          </w:p>
          <w:p w14:paraId="57086441"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Ensure that dutiable shipment is having Customs Duty Invoice attached with it when taking the shipment out for delivery.</w:t>
            </w:r>
          </w:p>
          <w:p w14:paraId="77FAE48E"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Collect correct amount from customer as mentioned in the invoice (Customer can pay cash as well as cheque). </w:t>
            </w:r>
          </w:p>
          <w:p w14:paraId="6F1F1EB5"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Issue a receipt voucher of the same amount collected from customer. </w:t>
            </w:r>
          </w:p>
          <w:p w14:paraId="17EA012A"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lastRenderedPageBreak/>
              <w:t>If the shipment is delivered in warehouse of the recipient company or any other location specified by them and the Customs Duty amount has to be paid in other office (usually head office of the recipient company) the courier has to take signature on the CD invoice from the person receiving the shipment.</w:t>
            </w:r>
          </w:p>
          <w:p w14:paraId="073B6208"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If the head office is in the same delivery route of the courier has to take the invoice to their head office himself and collect money/cheque.</w:t>
            </w:r>
          </w:p>
          <w:p w14:paraId="0C2C821C"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If the head office is in another route then the signed CD invoice has to </w:t>
            </w:r>
            <w:proofErr w:type="spellStart"/>
            <w:r w:rsidRPr="000142C4">
              <w:rPr>
                <w:rFonts w:asciiTheme="minorHAnsi" w:hAnsiTheme="minorHAnsi" w:cstheme="minorHAnsi"/>
                <w:sz w:val="24"/>
                <w:szCs w:val="24"/>
              </w:rPr>
              <w:t>given</w:t>
            </w:r>
            <w:proofErr w:type="spellEnd"/>
            <w:r w:rsidRPr="000142C4">
              <w:rPr>
                <w:rFonts w:asciiTheme="minorHAnsi" w:hAnsiTheme="minorHAnsi" w:cstheme="minorHAnsi"/>
                <w:sz w:val="24"/>
                <w:szCs w:val="24"/>
              </w:rPr>
              <w:t xml:space="preserve"> to supervisor to assign route courier to collected money/cheque from customer.</w:t>
            </w:r>
          </w:p>
          <w:p w14:paraId="22881E4D"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Customers having credit facility for CD, their shipments have to be delivered without collecting customs duty amount or as per the agreed procedure between finance and customer.</w:t>
            </w:r>
          </w:p>
          <w:p w14:paraId="5AFF374E"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If the courier has any problem in collecting customs duty, he has to inform station supervisor. </w:t>
            </w:r>
          </w:p>
          <w:p w14:paraId="0BF9822E"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 xml:space="preserve">Station supervisor has to report this matter to finance department.  </w:t>
            </w:r>
          </w:p>
          <w:p w14:paraId="7E03E630" w14:textId="77777777" w:rsidR="002B7E79" w:rsidRPr="000142C4" w:rsidRDefault="002B7E79" w:rsidP="000D121A">
            <w:pPr>
              <w:numPr>
                <w:ilvl w:val="0"/>
                <w:numId w:val="2"/>
              </w:numPr>
              <w:spacing w:before="120" w:after="0" w:line="240" w:lineRule="auto"/>
              <w:ind w:left="418" w:right="259" w:hanging="274"/>
              <w:jc w:val="both"/>
              <w:rPr>
                <w:rFonts w:asciiTheme="minorHAnsi" w:hAnsiTheme="minorHAnsi" w:cstheme="minorHAnsi"/>
                <w:sz w:val="24"/>
                <w:szCs w:val="24"/>
              </w:rPr>
            </w:pPr>
            <w:r w:rsidRPr="000142C4">
              <w:rPr>
                <w:rFonts w:asciiTheme="minorHAnsi" w:hAnsiTheme="minorHAnsi" w:cstheme="minorHAnsi"/>
                <w:sz w:val="24"/>
                <w:szCs w:val="24"/>
              </w:rPr>
              <w:t>On return to station, the money / cheque</w:t>
            </w:r>
            <w:r>
              <w:rPr>
                <w:rFonts w:asciiTheme="minorHAnsi" w:hAnsiTheme="minorHAnsi" w:cstheme="minorHAnsi"/>
                <w:sz w:val="24"/>
                <w:szCs w:val="24"/>
              </w:rPr>
              <w:t xml:space="preserve"> </w:t>
            </w:r>
            <w:r w:rsidRPr="000142C4">
              <w:rPr>
                <w:rFonts w:asciiTheme="minorHAnsi" w:hAnsiTheme="minorHAnsi" w:cstheme="minorHAnsi"/>
                <w:sz w:val="24"/>
                <w:szCs w:val="24"/>
              </w:rPr>
              <w:t xml:space="preserve">have to be submitted to cashier along with receipt voucher book. </w:t>
            </w:r>
          </w:p>
          <w:p w14:paraId="76A2CA94" w14:textId="77777777" w:rsidR="002B7E79" w:rsidRPr="000142C4" w:rsidRDefault="002B7E79" w:rsidP="000D121A">
            <w:pPr>
              <w:numPr>
                <w:ilvl w:val="0"/>
                <w:numId w:val="2"/>
              </w:numPr>
              <w:spacing w:before="120" w:after="360" w:line="240" w:lineRule="auto"/>
              <w:ind w:left="418" w:right="259" w:hanging="274"/>
              <w:jc w:val="both"/>
              <w:rPr>
                <w:rStyle w:val="Strong"/>
                <w:rFonts w:asciiTheme="minorHAnsi" w:hAnsiTheme="minorHAnsi" w:cstheme="minorHAnsi"/>
                <w:b w:val="0"/>
                <w:bCs w:val="0"/>
                <w:sz w:val="24"/>
                <w:szCs w:val="24"/>
              </w:rPr>
            </w:pPr>
            <w:r w:rsidRPr="000142C4">
              <w:rPr>
                <w:rFonts w:asciiTheme="minorHAnsi" w:hAnsiTheme="minorHAnsi" w:cstheme="minorHAnsi"/>
                <w:sz w:val="24"/>
                <w:szCs w:val="24"/>
              </w:rPr>
              <w:t xml:space="preserve">The cashier will take green copy of the same receipt voucher and will sign on the yellow one as a proof of receiving the money /cheque.   </w:t>
            </w:r>
          </w:p>
        </w:tc>
      </w:tr>
    </w:tbl>
    <w:p w14:paraId="36A05C9F" w14:textId="77777777" w:rsidR="00D172AE" w:rsidRDefault="00D172AE"/>
    <w:sectPr w:rsidR="00D172AE" w:rsidSect="00D172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FA3A" w14:textId="77777777" w:rsidR="00FF5E8F" w:rsidRDefault="00FF5E8F" w:rsidP="002B7E79">
      <w:pPr>
        <w:spacing w:after="0" w:line="240" w:lineRule="auto"/>
      </w:pPr>
      <w:r>
        <w:separator/>
      </w:r>
    </w:p>
  </w:endnote>
  <w:endnote w:type="continuationSeparator" w:id="0">
    <w:p w14:paraId="1996827D" w14:textId="77777777" w:rsidR="00FF5E8F" w:rsidRDefault="00FF5E8F" w:rsidP="002B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CBC4" w14:textId="702925A5" w:rsidR="002B7E79" w:rsidRPr="000142C4" w:rsidRDefault="002B7E79" w:rsidP="00AD3715">
    <w:pPr>
      <w:pStyle w:val="Footer"/>
      <w:tabs>
        <w:tab w:val="right" w:pos="9720"/>
      </w:tabs>
    </w:pPr>
    <w:r w:rsidRPr="00920069">
      <w:t xml:space="preserve">Page </w:t>
    </w:r>
    <w:r w:rsidR="007D3A0F">
      <w:fldChar w:fldCharType="begin"/>
    </w:r>
    <w:r w:rsidR="007D3A0F">
      <w:instrText xml:space="preserve"> PAGE </w:instrText>
    </w:r>
    <w:r w:rsidR="007D3A0F">
      <w:fldChar w:fldCharType="separate"/>
    </w:r>
    <w:r w:rsidR="00BB0D11">
      <w:rPr>
        <w:noProof/>
      </w:rPr>
      <w:t>1</w:t>
    </w:r>
    <w:r w:rsidR="007D3A0F">
      <w:rPr>
        <w:noProof/>
      </w:rPr>
      <w:fldChar w:fldCharType="end"/>
    </w:r>
    <w:r w:rsidRPr="00920069">
      <w:t xml:space="preserve"> of </w:t>
    </w:r>
    <w:fldSimple w:instr=" NUMPAGES  ">
      <w:r w:rsidR="00BB0D11">
        <w:rPr>
          <w:noProof/>
        </w:rPr>
        <w:t>2</w:t>
      </w:r>
    </w:fldSimple>
    <w:r w:rsidRPr="00920069">
      <w:tab/>
      <w:t>Uncontrolled copy if printed</w:t>
    </w:r>
    <w:r w:rsidRPr="00920069">
      <w:tab/>
    </w:r>
  </w:p>
  <w:p w14:paraId="17ABDC52" w14:textId="77777777" w:rsidR="002B7E79" w:rsidRDefault="002B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D78D" w14:textId="77777777" w:rsidR="00FF5E8F" w:rsidRDefault="00FF5E8F" w:rsidP="002B7E79">
      <w:pPr>
        <w:spacing w:after="0" w:line="240" w:lineRule="auto"/>
      </w:pPr>
      <w:r>
        <w:separator/>
      </w:r>
    </w:p>
  </w:footnote>
  <w:footnote w:type="continuationSeparator" w:id="0">
    <w:p w14:paraId="015B980F" w14:textId="77777777" w:rsidR="00FF5E8F" w:rsidRDefault="00FF5E8F" w:rsidP="002B7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jc w:val="center"/>
      <w:tblLook w:val="04A0" w:firstRow="1" w:lastRow="0" w:firstColumn="1" w:lastColumn="0" w:noHBand="0" w:noVBand="1"/>
    </w:tblPr>
    <w:tblGrid>
      <w:gridCol w:w="4230"/>
      <w:gridCol w:w="6390"/>
    </w:tblGrid>
    <w:tr w:rsidR="002B7E79" w:rsidRPr="00E27372" w14:paraId="660C4B6D" w14:textId="77777777" w:rsidTr="000D121A">
      <w:trPr>
        <w:jc w:val="center"/>
      </w:trPr>
      <w:tc>
        <w:tcPr>
          <w:tcW w:w="4230" w:type="dxa"/>
        </w:tcPr>
        <w:p w14:paraId="6D54664D" w14:textId="77777777" w:rsidR="002B7E79" w:rsidRPr="00E27372" w:rsidRDefault="002B7E79" w:rsidP="000D121A">
          <w:pPr>
            <w:pStyle w:val="Header"/>
            <w:rPr>
              <w:rFonts w:ascii="Tahoma" w:hAnsi="Tahoma" w:cs="Tahoma"/>
              <w:b/>
              <w:noProof/>
            </w:rPr>
          </w:pPr>
          <w:r w:rsidRPr="00162076">
            <w:rPr>
              <w:rFonts w:ascii="Tahoma" w:hAnsi="Tahoma" w:cs="Tahoma"/>
              <w:b/>
              <w:noProof/>
            </w:rPr>
            <w:drawing>
              <wp:inline distT="0" distB="0" distL="0" distR="0" wp14:anchorId="5716C0CA" wp14:editId="1EEEF627">
                <wp:extent cx="1252728" cy="492789"/>
                <wp:effectExtent l="19050" t="0" r="4572" b="0"/>
                <wp:docPr id="1" name="Picture 1" descr="official smsa logo en.png"/>
                <wp:cNvGraphicFramePr/>
                <a:graphic xmlns:a="http://schemas.openxmlformats.org/drawingml/2006/main">
                  <a:graphicData uri="http://schemas.openxmlformats.org/drawingml/2006/picture">
                    <pic:pic xmlns:pic="http://schemas.openxmlformats.org/drawingml/2006/picture">
                      <pic:nvPicPr>
                        <pic:cNvPr id="4" name="Picture 3" descr="official smsa logo en.png"/>
                        <pic:cNvPicPr>
                          <a:picLocks noChangeAspect="1"/>
                        </pic:cNvPicPr>
                      </pic:nvPicPr>
                      <pic:blipFill>
                        <a:blip r:embed="rId1" cstate="print"/>
                        <a:stretch>
                          <a:fillRect/>
                        </a:stretch>
                      </pic:blipFill>
                      <pic:spPr>
                        <a:xfrm>
                          <a:off x="0" y="0"/>
                          <a:ext cx="1252728" cy="492789"/>
                        </a:xfrm>
                        <a:prstGeom prst="rect">
                          <a:avLst/>
                        </a:prstGeom>
                      </pic:spPr>
                    </pic:pic>
                  </a:graphicData>
                </a:graphic>
              </wp:inline>
            </w:drawing>
          </w:r>
        </w:p>
        <w:p w14:paraId="59E58BF6" w14:textId="77777777" w:rsidR="002B7E79" w:rsidRPr="00E27372" w:rsidRDefault="002B7E79" w:rsidP="000D121A">
          <w:pPr>
            <w:pStyle w:val="Header"/>
            <w:rPr>
              <w:rFonts w:ascii="Tahoma" w:hAnsi="Tahoma" w:cs="Tahoma"/>
              <w:b/>
              <w:noProof/>
            </w:rPr>
          </w:pPr>
        </w:p>
      </w:tc>
      <w:tc>
        <w:tcPr>
          <w:tcW w:w="6390" w:type="dxa"/>
        </w:tcPr>
        <w:p w14:paraId="56373D19" w14:textId="77777777" w:rsidR="002B7E79" w:rsidRPr="000142C4" w:rsidRDefault="002B7E79" w:rsidP="000D121A">
          <w:pPr>
            <w:pStyle w:val="Header"/>
            <w:jc w:val="right"/>
            <w:rPr>
              <w:rFonts w:asciiTheme="minorHAnsi" w:hAnsiTheme="minorHAnsi" w:cstheme="minorHAnsi"/>
              <w:b/>
              <w:noProof/>
              <w:sz w:val="32"/>
              <w:szCs w:val="32"/>
            </w:rPr>
          </w:pPr>
          <w:r w:rsidRPr="000142C4">
            <w:rPr>
              <w:rFonts w:asciiTheme="minorHAnsi" w:hAnsiTheme="minorHAnsi" w:cstheme="minorHAnsi"/>
              <w:b/>
              <w:noProof/>
              <w:sz w:val="32"/>
              <w:szCs w:val="32"/>
            </w:rPr>
            <w:t>Cash &amp; Customs Duty</w:t>
          </w:r>
          <w:r>
            <w:rPr>
              <w:rFonts w:asciiTheme="minorHAnsi" w:hAnsiTheme="minorHAnsi" w:cstheme="minorHAnsi"/>
              <w:b/>
              <w:noProof/>
              <w:sz w:val="32"/>
              <w:szCs w:val="32"/>
            </w:rPr>
            <w:t xml:space="preserve"> </w:t>
          </w:r>
          <w:r w:rsidRPr="000142C4">
            <w:rPr>
              <w:rFonts w:asciiTheme="minorHAnsi" w:hAnsiTheme="minorHAnsi" w:cstheme="minorHAnsi"/>
              <w:b/>
              <w:noProof/>
              <w:sz w:val="32"/>
              <w:szCs w:val="32"/>
            </w:rPr>
            <w:t>Work Instructions</w:t>
          </w:r>
        </w:p>
        <w:p w14:paraId="202FD508" w14:textId="77777777" w:rsidR="002B7E79" w:rsidRPr="000142C4" w:rsidRDefault="002B7E79" w:rsidP="000D121A">
          <w:pPr>
            <w:pStyle w:val="Header"/>
            <w:jc w:val="right"/>
            <w:rPr>
              <w:rFonts w:ascii="Trebuchet MS" w:hAnsi="Trebuchet MS" w:cs="Tahoma"/>
              <w:noProof/>
            </w:rPr>
          </w:pPr>
          <w:r w:rsidRPr="000142C4">
            <w:rPr>
              <w:rFonts w:asciiTheme="minorHAnsi" w:hAnsiTheme="minorHAnsi" w:cstheme="minorHAnsi"/>
              <w:noProof/>
            </w:rPr>
            <w:t>Owner</w:t>
          </w:r>
          <w:r>
            <w:rPr>
              <w:rFonts w:asciiTheme="minorHAnsi" w:hAnsiTheme="minorHAnsi" w:cstheme="minorHAnsi"/>
              <w:noProof/>
            </w:rPr>
            <w:t xml:space="preserve"> </w:t>
          </w:r>
          <w:r w:rsidRPr="000142C4">
            <w:rPr>
              <w:rFonts w:asciiTheme="minorHAnsi" w:hAnsiTheme="minorHAnsi" w:cstheme="minorHAnsi"/>
              <w:noProof/>
            </w:rPr>
            <w:t xml:space="preserve">/ Department:  </w:t>
          </w:r>
          <w:r>
            <w:rPr>
              <w:rFonts w:asciiTheme="minorHAnsi" w:hAnsiTheme="minorHAnsi" w:cstheme="minorHAnsi"/>
              <w:noProof/>
            </w:rPr>
            <w:t xml:space="preserve">IBU – UAE </w:t>
          </w:r>
          <w:r w:rsidRPr="000142C4">
            <w:rPr>
              <w:rFonts w:asciiTheme="minorHAnsi" w:hAnsiTheme="minorHAnsi" w:cstheme="minorHAnsi"/>
              <w:noProof/>
            </w:rPr>
            <w:t>Operations</w:t>
          </w:r>
        </w:p>
      </w:tc>
    </w:tr>
  </w:tbl>
  <w:p w14:paraId="00B6854B" w14:textId="77777777" w:rsidR="002B7E79" w:rsidRDefault="002B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45CDF"/>
    <w:multiLevelType w:val="hybridMultilevel"/>
    <w:tmpl w:val="488A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F2C58"/>
    <w:multiLevelType w:val="hybridMultilevel"/>
    <w:tmpl w:val="7B7E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E79"/>
    <w:rsid w:val="002B7E79"/>
    <w:rsid w:val="003D49B2"/>
    <w:rsid w:val="005E596D"/>
    <w:rsid w:val="006B7589"/>
    <w:rsid w:val="007D3A0F"/>
    <w:rsid w:val="00AD3715"/>
    <w:rsid w:val="00BB0D11"/>
    <w:rsid w:val="00D172AE"/>
    <w:rsid w:val="00FD3B0A"/>
    <w:rsid w:val="00FF5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782B"/>
  <w15:docId w15:val="{1E19B2B3-9AFF-45E9-8A0A-3A2EA70E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E7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96D"/>
    <w:pPr>
      <w:ind w:left="720"/>
      <w:contextualSpacing/>
    </w:pPr>
  </w:style>
  <w:style w:type="character" w:styleId="Strong">
    <w:name w:val="Strong"/>
    <w:basedOn w:val="DefaultParagraphFont"/>
    <w:qFormat/>
    <w:rsid w:val="002B7E79"/>
    <w:rPr>
      <w:b/>
      <w:bCs/>
    </w:rPr>
  </w:style>
  <w:style w:type="paragraph" w:styleId="Header">
    <w:name w:val="header"/>
    <w:basedOn w:val="Normal"/>
    <w:link w:val="HeaderChar"/>
    <w:unhideWhenUsed/>
    <w:rsid w:val="002B7E79"/>
    <w:pPr>
      <w:tabs>
        <w:tab w:val="center" w:pos="4680"/>
        <w:tab w:val="right" w:pos="9360"/>
      </w:tabs>
      <w:spacing w:after="0" w:line="240" w:lineRule="auto"/>
    </w:pPr>
  </w:style>
  <w:style w:type="character" w:customStyle="1" w:styleId="HeaderChar">
    <w:name w:val="Header Char"/>
    <w:basedOn w:val="DefaultParagraphFont"/>
    <w:link w:val="Header"/>
    <w:rsid w:val="002B7E79"/>
    <w:rPr>
      <w:rFonts w:ascii="Calibri" w:eastAsia="Calibri" w:hAnsi="Calibri" w:cs="Arial"/>
    </w:rPr>
  </w:style>
  <w:style w:type="paragraph" w:styleId="Footer">
    <w:name w:val="footer"/>
    <w:basedOn w:val="Normal"/>
    <w:link w:val="FooterChar"/>
    <w:uiPriority w:val="99"/>
    <w:unhideWhenUsed/>
    <w:rsid w:val="002B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E79"/>
    <w:rPr>
      <w:rFonts w:ascii="Calibri" w:eastAsia="Calibri" w:hAnsi="Calibri" w:cs="Arial"/>
    </w:rPr>
  </w:style>
  <w:style w:type="paragraph" w:styleId="BalloonText">
    <w:name w:val="Balloon Text"/>
    <w:basedOn w:val="Normal"/>
    <w:link w:val="BalloonTextChar"/>
    <w:uiPriority w:val="99"/>
    <w:semiHidden/>
    <w:unhideWhenUsed/>
    <w:rsid w:val="002B7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E7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2564</Characters>
  <Application>Microsoft Office Word</Application>
  <DocSecurity>0</DocSecurity>
  <Lines>21</Lines>
  <Paragraphs>6</Paragraphs>
  <ScaleCrop>false</ScaleCrop>
  <Company>Toshiba</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awbscn</dc:creator>
  <cp:lastModifiedBy>Nifraz M</cp:lastModifiedBy>
  <cp:revision>3</cp:revision>
  <dcterms:created xsi:type="dcterms:W3CDTF">2020-12-25T15:32:00Z</dcterms:created>
  <dcterms:modified xsi:type="dcterms:W3CDTF">2025-09-03T11:38:00Z</dcterms:modified>
</cp:coreProperties>
</file>