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84408" w:rsidRPr="00B12D70" w14:paraId="7061D16C" w14:textId="77777777" w:rsidTr="00D018F3">
        <w:trPr>
          <w:jc w:val="center"/>
        </w:trPr>
        <w:tc>
          <w:tcPr>
            <w:tcW w:w="1980" w:type="dxa"/>
          </w:tcPr>
          <w:p w14:paraId="0B8FEDDD" w14:textId="77777777" w:rsidR="00C84408" w:rsidRPr="00B12D70" w:rsidRDefault="00165E07">
            <w:pPr>
              <w:rPr>
                <w:rFonts w:asciiTheme="minorHAnsi" w:hAnsiTheme="minorHAnsi" w:cstheme="minorHAnsi"/>
                <w:b/>
                <w:bCs/>
              </w:rPr>
            </w:pPr>
            <w:r w:rsidRPr="00B12D70">
              <w:rPr>
                <w:rFonts w:asciiTheme="minorHAnsi" w:hAnsiTheme="minorHAnsi" w:cstheme="minorHAnsi"/>
                <w:b/>
                <w:bCs/>
              </w:rPr>
              <w:t>Overview</w:t>
            </w:r>
          </w:p>
        </w:tc>
        <w:tc>
          <w:tcPr>
            <w:tcW w:w="8640" w:type="dxa"/>
          </w:tcPr>
          <w:p w14:paraId="2BA4E7EA" w14:textId="77777777" w:rsidR="00C84408" w:rsidRPr="00B12D70" w:rsidRDefault="00E24F29" w:rsidP="00907A81">
            <w:pPr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Couriers must follow package handling guidelines to ensure more efficient delivery planning and execution.</w:t>
            </w:r>
          </w:p>
        </w:tc>
      </w:tr>
      <w:tr w:rsidR="002928E9" w:rsidRPr="00B12D70" w14:paraId="226F54D3" w14:textId="77777777" w:rsidTr="00D018F3">
        <w:trPr>
          <w:jc w:val="center"/>
        </w:trPr>
        <w:tc>
          <w:tcPr>
            <w:tcW w:w="1980" w:type="dxa"/>
          </w:tcPr>
          <w:p w14:paraId="73AC1F22" w14:textId="77777777" w:rsidR="002928E9" w:rsidRPr="00B12D70" w:rsidRDefault="002928E9" w:rsidP="00B46829">
            <w:pPr>
              <w:rPr>
                <w:rFonts w:asciiTheme="minorHAnsi" w:hAnsiTheme="minorHAnsi" w:cstheme="minorHAnsi"/>
                <w:b/>
                <w:bCs/>
              </w:rPr>
            </w:pPr>
            <w:r w:rsidRPr="00B12D70">
              <w:rPr>
                <w:rFonts w:asciiTheme="minorHAnsi" w:hAnsiTheme="minorHAnsi" w:cstheme="minorHAnsi"/>
                <w:b/>
                <w:bCs/>
              </w:rPr>
              <w:t>Person Affected</w:t>
            </w:r>
          </w:p>
        </w:tc>
        <w:tc>
          <w:tcPr>
            <w:tcW w:w="8640" w:type="dxa"/>
          </w:tcPr>
          <w:p w14:paraId="2D3341C8" w14:textId="77777777" w:rsidR="002928E9" w:rsidRPr="00B12D70" w:rsidRDefault="00E24F29" w:rsidP="00A56F0D">
            <w:p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B12D70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Couriers in all operating cities and branches </w:t>
            </w:r>
            <w:r w:rsidR="00A56F0D" w:rsidRPr="00B12D70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Country </w:t>
            </w:r>
            <w:r w:rsidRPr="00B12D70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wide involved with delivering/hand</w:t>
            </w:r>
            <w:r w:rsidR="00A50C39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l</w:t>
            </w:r>
            <w:r w:rsidRPr="00B12D70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ing shipments to customers for acceptance.</w:t>
            </w:r>
          </w:p>
        </w:tc>
      </w:tr>
      <w:tr w:rsidR="00790BDF" w:rsidRPr="00B12D70" w14:paraId="793BE34C" w14:textId="77777777" w:rsidTr="00D018F3">
        <w:trPr>
          <w:jc w:val="center"/>
        </w:trPr>
        <w:tc>
          <w:tcPr>
            <w:tcW w:w="1980" w:type="dxa"/>
          </w:tcPr>
          <w:p w14:paraId="2415DADA" w14:textId="77777777" w:rsidR="00790BDF" w:rsidRPr="00B12D70" w:rsidRDefault="00AC0058" w:rsidP="00B46829">
            <w:pPr>
              <w:rPr>
                <w:rFonts w:asciiTheme="minorHAnsi" w:hAnsiTheme="minorHAnsi" w:cstheme="minorHAnsi"/>
                <w:b/>
                <w:bCs/>
              </w:rPr>
            </w:pPr>
            <w:r w:rsidRPr="00B12D70">
              <w:rPr>
                <w:rFonts w:asciiTheme="minorHAnsi" w:hAnsiTheme="minorHAnsi" w:cstheme="minorHAnsi"/>
                <w:b/>
                <w:bCs/>
              </w:rPr>
              <w:t>Instruction</w:t>
            </w:r>
            <w:r w:rsidR="00B12D70">
              <w:rPr>
                <w:rFonts w:asciiTheme="minorHAnsi" w:hAnsiTheme="minorHAnsi" w:cstheme="minorHAnsi"/>
                <w:b/>
                <w:bCs/>
              </w:rPr>
              <w:t>s</w:t>
            </w:r>
          </w:p>
        </w:tc>
        <w:tc>
          <w:tcPr>
            <w:tcW w:w="8640" w:type="dxa"/>
          </w:tcPr>
          <w:p w14:paraId="75799982" w14:textId="77777777" w:rsidR="00E24F29" w:rsidRPr="00B12D70" w:rsidRDefault="00E24F29" w:rsidP="00907A81">
            <w:pPr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 xml:space="preserve">During delivery, move packages into the final selection area of your vehicle so you can easily retrieve them for delivery. </w:t>
            </w:r>
          </w:p>
          <w:p w14:paraId="550318E5" w14:textId="77777777" w:rsidR="00E24F29" w:rsidRPr="00B12D70" w:rsidRDefault="00E24F29" w:rsidP="00907A81">
            <w:pPr>
              <w:jc w:val="both"/>
              <w:rPr>
                <w:rFonts w:asciiTheme="minorHAnsi" w:hAnsiTheme="minorHAnsi" w:cstheme="minorHAnsi"/>
              </w:rPr>
            </w:pPr>
          </w:p>
          <w:p w14:paraId="72DEEF04" w14:textId="77777777" w:rsidR="00E24F29" w:rsidRPr="00B12D70" w:rsidRDefault="00E24F29" w:rsidP="00907A81">
            <w:pPr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Follow these guidelines for handling packages in your vehicle as you deliver shipments</w:t>
            </w:r>
          </w:p>
          <w:p w14:paraId="6D8466E2" w14:textId="77777777" w:rsidR="00E24F29" w:rsidRPr="00B12D70" w:rsidRDefault="00E24F29" w:rsidP="00907A81">
            <w:pPr>
              <w:jc w:val="both"/>
              <w:rPr>
                <w:rFonts w:asciiTheme="minorHAnsi" w:hAnsiTheme="minorHAnsi" w:cstheme="minorHAnsi"/>
              </w:rPr>
            </w:pPr>
          </w:p>
          <w:p w14:paraId="0B6BE4D1" w14:textId="77777777" w:rsidR="00E24F29" w:rsidRPr="00B12D70" w:rsidRDefault="00E24F29" w:rsidP="00907A81">
            <w:pPr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Packages Selection Area:</w:t>
            </w:r>
          </w:p>
          <w:p w14:paraId="4535CB04" w14:textId="77777777" w:rsidR="00E24F29" w:rsidRPr="00B12D70" w:rsidRDefault="00E24F29" w:rsidP="00907A81">
            <w:pPr>
              <w:jc w:val="both"/>
              <w:rPr>
                <w:rFonts w:asciiTheme="minorHAnsi" w:hAnsiTheme="minorHAnsi" w:cstheme="minorHAnsi"/>
              </w:rPr>
            </w:pPr>
          </w:p>
          <w:p w14:paraId="3BBA2EEC" w14:textId="77777777" w:rsidR="00E24F29" w:rsidRPr="00B12D70" w:rsidRDefault="00E24F29" w:rsidP="00907A81">
            <w:pPr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In panel vans, put packages just inside the side door and put document containers just inside the side door near the bulkhead.</w:t>
            </w:r>
          </w:p>
          <w:p w14:paraId="70A6DEBC" w14:textId="77777777" w:rsidR="00E24F29" w:rsidRPr="00B12D70" w:rsidRDefault="00E24F29" w:rsidP="00907A81">
            <w:pPr>
              <w:jc w:val="both"/>
              <w:rPr>
                <w:rFonts w:asciiTheme="minorHAnsi" w:hAnsiTheme="minorHAnsi" w:cstheme="minorHAnsi"/>
              </w:rPr>
            </w:pPr>
          </w:p>
          <w:p w14:paraId="4CBBCBAE" w14:textId="77777777" w:rsidR="00E24F29" w:rsidRPr="00B12D70" w:rsidRDefault="00E24F29" w:rsidP="00907A81">
            <w:pPr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Package Labels:</w:t>
            </w:r>
          </w:p>
          <w:p w14:paraId="5B81B5F0" w14:textId="77777777" w:rsidR="00E24F29" w:rsidRPr="00B12D70" w:rsidRDefault="00E24F29" w:rsidP="00907A81">
            <w:pPr>
              <w:jc w:val="both"/>
              <w:rPr>
                <w:rFonts w:asciiTheme="minorHAnsi" w:hAnsiTheme="minorHAnsi" w:cstheme="minorHAnsi"/>
              </w:rPr>
            </w:pPr>
          </w:p>
          <w:p w14:paraId="1A2DAF53" w14:textId="77777777" w:rsidR="00E24F29" w:rsidRPr="00B12D70" w:rsidRDefault="00E24F29" w:rsidP="00907A81">
            <w:pPr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Always place the label facing you. For example, face packages on the van floor towards the side door for final section.</w:t>
            </w:r>
          </w:p>
          <w:p w14:paraId="65ABD5A5" w14:textId="77777777" w:rsidR="00E24F29" w:rsidRPr="00B12D70" w:rsidRDefault="00E24F29" w:rsidP="00907A81">
            <w:pPr>
              <w:jc w:val="both"/>
              <w:rPr>
                <w:rFonts w:asciiTheme="minorHAnsi" w:hAnsiTheme="minorHAnsi" w:cstheme="minorHAnsi"/>
              </w:rPr>
            </w:pPr>
          </w:p>
          <w:p w14:paraId="0C301A9F" w14:textId="77777777" w:rsidR="00E24F29" w:rsidRPr="00B12D70" w:rsidRDefault="00E24F29" w:rsidP="00907A81">
            <w:pPr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Next 3-5 Stops:</w:t>
            </w:r>
          </w:p>
          <w:p w14:paraId="2C7A0D05" w14:textId="77777777" w:rsidR="00E24F29" w:rsidRPr="00B12D70" w:rsidRDefault="00E24F29" w:rsidP="00907A81">
            <w:pPr>
              <w:jc w:val="both"/>
              <w:rPr>
                <w:rFonts w:asciiTheme="minorHAnsi" w:hAnsiTheme="minorHAnsi" w:cstheme="minorHAnsi"/>
              </w:rPr>
            </w:pPr>
          </w:p>
          <w:p w14:paraId="615248B0" w14:textId="77777777" w:rsidR="00E24F29" w:rsidRPr="00B12D70" w:rsidRDefault="00E24F29" w:rsidP="00907A81">
            <w:pPr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Visualize each stop as you move packages to the final section area.</w:t>
            </w:r>
          </w:p>
          <w:p w14:paraId="2CBB79E8" w14:textId="77777777" w:rsidR="00E24F29" w:rsidRPr="00B12D70" w:rsidRDefault="00E24F29" w:rsidP="00907A81">
            <w:pPr>
              <w:jc w:val="both"/>
              <w:rPr>
                <w:rFonts w:asciiTheme="minorHAnsi" w:hAnsiTheme="minorHAnsi" w:cstheme="minorHAnsi"/>
              </w:rPr>
            </w:pPr>
          </w:p>
          <w:p w14:paraId="2F407753" w14:textId="77777777" w:rsidR="00E24F29" w:rsidRPr="00B12D70" w:rsidRDefault="00E24F29" w:rsidP="00907A81">
            <w:pPr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The “One Look” Habit:</w:t>
            </w:r>
          </w:p>
          <w:p w14:paraId="572E6DEA" w14:textId="77777777" w:rsidR="00E24F29" w:rsidRPr="00B12D70" w:rsidRDefault="00E24F29" w:rsidP="00907A81">
            <w:pPr>
              <w:jc w:val="both"/>
              <w:rPr>
                <w:rFonts w:asciiTheme="minorHAnsi" w:hAnsiTheme="minorHAnsi" w:cstheme="minorHAnsi"/>
              </w:rPr>
            </w:pPr>
          </w:p>
          <w:p w14:paraId="2B3B7DC7" w14:textId="77777777" w:rsidR="00E24F29" w:rsidRPr="00B12D70" w:rsidRDefault="00E24F29" w:rsidP="00907A81">
            <w:pPr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Visualize the actual delivery as you move packages to the final selection area.</w:t>
            </w:r>
          </w:p>
          <w:p w14:paraId="245517FB" w14:textId="77777777" w:rsidR="00E24F29" w:rsidRPr="00B12D70" w:rsidRDefault="00E24F29" w:rsidP="00907A81">
            <w:pPr>
              <w:jc w:val="both"/>
              <w:rPr>
                <w:rFonts w:asciiTheme="minorHAnsi" w:hAnsiTheme="minorHAnsi" w:cstheme="minorHAnsi"/>
              </w:rPr>
            </w:pPr>
          </w:p>
          <w:p w14:paraId="6F85C61B" w14:textId="77777777" w:rsidR="00E24F29" w:rsidRPr="00B12D70" w:rsidRDefault="00E24F29" w:rsidP="00907A81">
            <w:pPr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Package Handling:</w:t>
            </w:r>
          </w:p>
          <w:p w14:paraId="7A0DF669" w14:textId="77777777" w:rsidR="00E24F29" w:rsidRPr="00B12D70" w:rsidRDefault="00E24F29" w:rsidP="00907A81">
            <w:pPr>
              <w:jc w:val="both"/>
              <w:rPr>
                <w:rFonts w:asciiTheme="minorHAnsi" w:hAnsiTheme="minorHAnsi" w:cstheme="minorHAnsi"/>
              </w:rPr>
            </w:pPr>
          </w:p>
          <w:p w14:paraId="04B31D0C" w14:textId="77777777" w:rsidR="00E24F29" w:rsidRPr="00B12D70" w:rsidRDefault="00E24F29" w:rsidP="00907A81">
            <w:pPr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Do not move packages after they are moved into the final section area until you select them for delivery.</w:t>
            </w:r>
          </w:p>
          <w:p w14:paraId="666E156C" w14:textId="77777777" w:rsidR="00E24F29" w:rsidRPr="00B12D70" w:rsidRDefault="00E24F29" w:rsidP="00907A81">
            <w:pPr>
              <w:jc w:val="both"/>
              <w:rPr>
                <w:rFonts w:asciiTheme="minorHAnsi" w:hAnsiTheme="minorHAnsi" w:cstheme="minorHAnsi"/>
              </w:rPr>
            </w:pPr>
          </w:p>
          <w:p w14:paraId="2838B5B0" w14:textId="77777777" w:rsidR="00E24F29" w:rsidRPr="00B12D70" w:rsidRDefault="00E24F29" w:rsidP="00907A81">
            <w:pPr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Positioned Packages:</w:t>
            </w:r>
          </w:p>
          <w:p w14:paraId="229EF888" w14:textId="77777777" w:rsidR="00E24F29" w:rsidRPr="00B12D70" w:rsidRDefault="00E24F29" w:rsidP="00907A81">
            <w:pPr>
              <w:jc w:val="both"/>
              <w:rPr>
                <w:rFonts w:asciiTheme="minorHAnsi" w:hAnsiTheme="minorHAnsi" w:cstheme="minorHAnsi"/>
              </w:rPr>
            </w:pPr>
          </w:p>
          <w:p w14:paraId="47B139D8" w14:textId="77777777" w:rsidR="00E24F29" w:rsidRPr="00B12D70" w:rsidRDefault="00E24F29" w:rsidP="00907A81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Move an average of four (4) packages at a time by sliding them to the final section area.</w:t>
            </w:r>
          </w:p>
          <w:p w14:paraId="7504F566" w14:textId="77777777" w:rsidR="00E24F29" w:rsidRPr="00B12D70" w:rsidRDefault="00E24F29" w:rsidP="00907A81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The number of packages may vary (3-5) but no more than 5, to avoid undue strain.</w:t>
            </w:r>
          </w:p>
          <w:p w14:paraId="5A473367" w14:textId="77777777" w:rsidR="00632EBD" w:rsidRDefault="00632EBD" w:rsidP="00907A81">
            <w:pPr>
              <w:ind w:left="720"/>
              <w:jc w:val="both"/>
              <w:rPr>
                <w:rFonts w:asciiTheme="minorHAnsi" w:hAnsiTheme="minorHAnsi" w:cstheme="minorHAnsi"/>
              </w:rPr>
            </w:pPr>
          </w:p>
          <w:p w14:paraId="788BDF3D" w14:textId="77777777" w:rsidR="00A50C39" w:rsidRPr="00B12D70" w:rsidRDefault="00A50C39" w:rsidP="00907A81">
            <w:pPr>
              <w:ind w:left="720"/>
              <w:jc w:val="both"/>
              <w:rPr>
                <w:rFonts w:asciiTheme="minorHAnsi" w:hAnsiTheme="minorHAnsi" w:cstheme="minorHAnsi"/>
              </w:rPr>
            </w:pPr>
          </w:p>
          <w:p w14:paraId="29002BC9" w14:textId="77777777" w:rsidR="00632EBD" w:rsidRPr="00B12D70" w:rsidRDefault="00632EBD" w:rsidP="00907A81">
            <w:pPr>
              <w:ind w:left="720"/>
              <w:jc w:val="both"/>
              <w:rPr>
                <w:rFonts w:asciiTheme="minorHAnsi" w:hAnsiTheme="minorHAnsi" w:cstheme="minorHAnsi"/>
              </w:rPr>
            </w:pPr>
          </w:p>
          <w:p w14:paraId="069C84FB" w14:textId="77777777" w:rsidR="00A50C39" w:rsidRDefault="00A50C39" w:rsidP="00A50C39">
            <w:pPr>
              <w:ind w:left="720"/>
              <w:jc w:val="both"/>
              <w:rPr>
                <w:rFonts w:asciiTheme="minorHAnsi" w:hAnsiTheme="minorHAnsi" w:cstheme="minorHAnsi"/>
              </w:rPr>
            </w:pPr>
          </w:p>
          <w:p w14:paraId="3DA6452F" w14:textId="77777777" w:rsidR="00E24F29" w:rsidRPr="00B12D70" w:rsidRDefault="00E24F29" w:rsidP="00907A81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You do not need to position packages in stop for stop sequence as long as you identify and remember.</w:t>
            </w:r>
          </w:p>
          <w:p w14:paraId="2EB8F82A" w14:textId="77777777" w:rsidR="00E24F29" w:rsidRPr="00B12D70" w:rsidRDefault="00E24F29" w:rsidP="00907A81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Large or Irregular Packages (Walk-Through Van)</w:t>
            </w:r>
          </w:p>
          <w:p w14:paraId="09151FCE" w14:textId="77777777" w:rsidR="00E24F29" w:rsidRPr="00B12D70" w:rsidRDefault="00E24F29" w:rsidP="00907A81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Locate the first deliveries in the aisle row of packages nearest the bulkhead door.</w:t>
            </w:r>
          </w:p>
          <w:p w14:paraId="0A71CC53" w14:textId="77777777" w:rsidR="00E24F29" w:rsidRPr="00B12D70" w:rsidRDefault="00E24F29" w:rsidP="00907A81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Put packages in delivery sequence as you move them.</w:t>
            </w:r>
          </w:p>
          <w:p w14:paraId="4AB83F41" w14:textId="77777777" w:rsidR="00E24F29" w:rsidRPr="00B12D70" w:rsidRDefault="00E24F29" w:rsidP="00907A81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Do not place large or irregular boxes in stop sequence on shelves because of size.</w:t>
            </w:r>
          </w:p>
          <w:p w14:paraId="195F75CF" w14:textId="77777777" w:rsidR="00E24F29" w:rsidRPr="00B12D70" w:rsidRDefault="00E24F29" w:rsidP="00907A81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Multiple Piece Shipment (MPS) Stops</w:t>
            </w:r>
          </w:p>
          <w:p w14:paraId="7E374DD4" w14:textId="77777777" w:rsidR="00E24F29" w:rsidRPr="00B12D70" w:rsidRDefault="00E24F29" w:rsidP="00907A81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Stock packages separately along the rear of the van.</w:t>
            </w:r>
          </w:p>
          <w:p w14:paraId="2AB1B0BC" w14:textId="77777777" w:rsidR="00E24F29" w:rsidRPr="00B12D70" w:rsidRDefault="00E24F29" w:rsidP="00907A81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Do not move packages to the rear door until you select them for delivery.</w:t>
            </w:r>
          </w:p>
          <w:p w14:paraId="7DD5D35E" w14:textId="77777777" w:rsidR="00E24F29" w:rsidRPr="00B12D70" w:rsidRDefault="00E24F29" w:rsidP="00907A81">
            <w:pPr>
              <w:jc w:val="both"/>
              <w:rPr>
                <w:rFonts w:asciiTheme="minorHAnsi" w:hAnsiTheme="minorHAnsi" w:cstheme="minorHAnsi"/>
              </w:rPr>
            </w:pPr>
          </w:p>
          <w:p w14:paraId="0F1AAA66" w14:textId="77777777" w:rsidR="00E24F29" w:rsidRPr="00B12D70" w:rsidRDefault="00E24F29" w:rsidP="00907A81">
            <w:pPr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Returns and Send Again</w:t>
            </w:r>
          </w:p>
          <w:p w14:paraId="0D07B83D" w14:textId="77777777" w:rsidR="00E24F29" w:rsidRPr="00B12D70" w:rsidRDefault="00E24F29" w:rsidP="00907A81">
            <w:pPr>
              <w:jc w:val="both"/>
              <w:rPr>
                <w:rFonts w:asciiTheme="minorHAnsi" w:hAnsiTheme="minorHAnsi" w:cstheme="minorHAnsi"/>
              </w:rPr>
            </w:pPr>
          </w:p>
          <w:p w14:paraId="7C33C3F0" w14:textId="77777777" w:rsidR="00790BDF" w:rsidRDefault="00E24F29" w:rsidP="00907A81">
            <w:pPr>
              <w:jc w:val="both"/>
              <w:rPr>
                <w:rFonts w:asciiTheme="minorHAnsi" w:hAnsiTheme="minorHAnsi" w:cstheme="minorHAnsi"/>
              </w:rPr>
            </w:pPr>
            <w:r w:rsidRPr="00B12D70">
              <w:rPr>
                <w:rFonts w:asciiTheme="minorHAnsi" w:hAnsiTheme="minorHAnsi" w:cstheme="minorHAnsi"/>
              </w:rPr>
              <w:t>Consolidate packages that you will not use again and that will not interfere with the day’s activities but will allow unloading without disturbing other packages.</w:t>
            </w:r>
          </w:p>
          <w:p w14:paraId="68F0CED6" w14:textId="77777777" w:rsidR="00A50C39" w:rsidRPr="00B12D70" w:rsidRDefault="00A50C39" w:rsidP="00907A81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98BC89C" w14:textId="77777777" w:rsidR="00AF2B48" w:rsidRPr="00B12D70" w:rsidRDefault="00AF2B48">
      <w:pPr>
        <w:rPr>
          <w:rFonts w:asciiTheme="minorHAnsi" w:hAnsiTheme="minorHAnsi" w:cstheme="minorHAnsi"/>
        </w:rPr>
      </w:pPr>
    </w:p>
    <w:sectPr w:rsidR="00AF2B48" w:rsidRPr="00B12D70" w:rsidSect="00C8440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331FE" w14:textId="77777777" w:rsidR="002F5812" w:rsidRDefault="002F5812">
      <w:r>
        <w:separator/>
      </w:r>
    </w:p>
  </w:endnote>
  <w:endnote w:type="continuationSeparator" w:id="0">
    <w:p w14:paraId="3FF33AB7" w14:textId="77777777" w:rsidR="002F5812" w:rsidRDefault="002F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25E30" w14:textId="0DD6F50C" w:rsidR="00B12D70" w:rsidRPr="00920069" w:rsidRDefault="00B12D70" w:rsidP="00DF085C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BE62CC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BE62CC" w:rsidRPr="00920069">
      <w:rPr>
        <w:rFonts w:ascii="Calibri" w:hAnsi="Calibri"/>
        <w:sz w:val="22"/>
        <w:szCs w:val="22"/>
      </w:rPr>
      <w:fldChar w:fldCharType="separate"/>
    </w:r>
    <w:r w:rsidR="0023561E">
      <w:rPr>
        <w:rFonts w:ascii="Calibri" w:hAnsi="Calibri"/>
        <w:noProof/>
        <w:sz w:val="22"/>
        <w:szCs w:val="22"/>
      </w:rPr>
      <w:t>1</w:t>
    </w:r>
    <w:r w:rsidR="00BE62CC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BE62CC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BE62CC" w:rsidRPr="00920069">
      <w:rPr>
        <w:rFonts w:ascii="Calibri" w:hAnsi="Calibri"/>
        <w:sz w:val="22"/>
        <w:szCs w:val="22"/>
      </w:rPr>
      <w:fldChar w:fldCharType="separate"/>
    </w:r>
    <w:r w:rsidR="0023561E">
      <w:rPr>
        <w:rFonts w:ascii="Calibri" w:hAnsi="Calibri"/>
        <w:noProof/>
        <w:sz w:val="22"/>
        <w:szCs w:val="22"/>
      </w:rPr>
      <w:t>2</w:t>
    </w:r>
    <w:r w:rsidR="00BE62CC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ab/>
      <w:t>Uncontrolled copy if printed</w:t>
    </w:r>
    <w:r w:rsidRPr="00920069">
      <w:rPr>
        <w:rFonts w:ascii="Calibri" w:hAnsi="Calibri"/>
        <w:sz w:val="22"/>
        <w:szCs w:val="22"/>
      </w:rPr>
      <w:tab/>
    </w:r>
  </w:p>
  <w:p w14:paraId="3524292F" w14:textId="77777777" w:rsidR="00C970A9" w:rsidRPr="00B12D70" w:rsidRDefault="00C970A9" w:rsidP="00B12D70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FEA0F" w14:textId="77777777" w:rsidR="002F5812" w:rsidRDefault="002F5812">
      <w:r>
        <w:separator/>
      </w:r>
    </w:p>
  </w:footnote>
  <w:footnote w:type="continuationSeparator" w:id="0">
    <w:p w14:paraId="7A0A9685" w14:textId="77777777" w:rsidR="002F5812" w:rsidRDefault="002F5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jc w:val="center"/>
      <w:tblLook w:val="04A0" w:firstRow="1" w:lastRow="0" w:firstColumn="1" w:lastColumn="0" w:noHBand="0" w:noVBand="1"/>
    </w:tblPr>
    <w:tblGrid>
      <w:gridCol w:w="4230"/>
      <w:gridCol w:w="6390"/>
    </w:tblGrid>
    <w:tr w:rsidR="00C970A9" w:rsidRPr="00D018F3" w14:paraId="2D31F62D" w14:textId="77777777" w:rsidTr="00D20C13">
      <w:trPr>
        <w:jc w:val="center"/>
      </w:trPr>
      <w:tc>
        <w:tcPr>
          <w:tcW w:w="4230" w:type="dxa"/>
        </w:tcPr>
        <w:p w14:paraId="2AA094B7" w14:textId="77777777" w:rsidR="00C970A9" w:rsidRPr="00D20C13" w:rsidRDefault="00B12D70" w:rsidP="005656DB">
          <w:pPr>
            <w:pStyle w:val="Header"/>
            <w:rPr>
              <w:rFonts w:ascii="Arial Narrow" w:hAnsi="Arial Narrow"/>
              <w:b/>
              <w:noProof/>
              <w:sz w:val="28"/>
              <w:szCs w:val="28"/>
            </w:rPr>
          </w:pPr>
          <w:r w:rsidRPr="00B12D70">
            <w:rPr>
              <w:rFonts w:ascii="Arial Narrow" w:hAnsi="Arial Narrow"/>
              <w:b/>
              <w:noProof/>
              <w:sz w:val="28"/>
              <w:szCs w:val="28"/>
            </w:rPr>
            <w:drawing>
              <wp:inline distT="0" distB="0" distL="0" distR="0" wp14:anchorId="33B4D417" wp14:editId="3B393ED0">
                <wp:extent cx="1252728" cy="492789"/>
                <wp:effectExtent l="19050" t="0" r="4572" b="0"/>
                <wp:docPr id="6" name="Picture 13" descr="official smsa logo en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official smsa logo en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728" cy="492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D75FDA7" w14:textId="77777777" w:rsidR="00C970A9" w:rsidRPr="00D20C13" w:rsidRDefault="00C970A9" w:rsidP="00D20C13">
          <w:pPr>
            <w:pStyle w:val="Header"/>
            <w:rPr>
              <w:rFonts w:ascii="Arial Narrow" w:hAnsi="Arial Narrow"/>
              <w:noProof/>
              <w:sz w:val="28"/>
              <w:szCs w:val="28"/>
            </w:rPr>
          </w:pPr>
        </w:p>
      </w:tc>
      <w:tc>
        <w:tcPr>
          <w:tcW w:w="6390" w:type="dxa"/>
        </w:tcPr>
        <w:p w14:paraId="6290F351" w14:textId="77777777" w:rsidR="00B12D70" w:rsidRDefault="00B12D70" w:rsidP="00B12D70">
          <w:pPr>
            <w:pStyle w:val="Header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>
            <w:rPr>
              <w:rFonts w:asciiTheme="minorHAnsi" w:hAnsiTheme="minorHAnsi" w:cstheme="minorHAnsi"/>
              <w:b/>
              <w:noProof/>
              <w:sz w:val="32"/>
              <w:szCs w:val="32"/>
            </w:rPr>
            <w:t xml:space="preserve">Package Handling in </w:t>
          </w:r>
          <w:r w:rsidR="00165C02" w:rsidRPr="00B12D70">
            <w:rPr>
              <w:rFonts w:asciiTheme="minorHAnsi" w:hAnsiTheme="minorHAnsi" w:cstheme="minorHAnsi"/>
              <w:b/>
              <w:noProof/>
              <w:sz w:val="32"/>
              <w:szCs w:val="32"/>
            </w:rPr>
            <w:t>VAN</w:t>
          </w:r>
        </w:p>
        <w:p w14:paraId="6DD349CF" w14:textId="77777777" w:rsidR="00C970A9" w:rsidRPr="00B12D70" w:rsidRDefault="00C970A9" w:rsidP="00B12D70">
          <w:pPr>
            <w:pStyle w:val="Header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 w:rsidRPr="00B12D70">
            <w:rPr>
              <w:rFonts w:asciiTheme="minorHAnsi" w:hAnsiTheme="minorHAnsi" w:cstheme="minorHAnsi"/>
              <w:b/>
              <w:noProof/>
              <w:sz w:val="32"/>
              <w:szCs w:val="32"/>
            </w:rPr>
            <w:t>Work Instructions</w:t>
          </w:r>
        </w:p>
        <w:p w14:paraId="5DC36CCE" w14:textId="77777777" w:rsidR="00C970A9" w:rsidRPr="00D018F3" w:rsidRDefault="00B12D70" w:rsidP="00D018F3">
          <w:pPr>
            <w:pStyle w:val="Header"/>
            <w:jc w:val="right"/>
            <w:rPr>
              <w:rFonts w:ascii="Tahoma" w:hAnsi="Tahoma" w:cs="Tahoma"/>
              <w:b/>
              <w:noProof/>
              <w:sz w:val="22"/>
              <w:szCs w:val="22"/>
            </w:rPr>
          </w:pPr>
          <w:r w:rsidRPr="00240C3E">
            <w:rPr>
              <w:rFonts w:asciiTheme="minorHAnsi" w:hAnsiTheme="minorHAnsi" w:cstheme="minorHAnsi"/>
              <w:noProof/>
            </w:rPr>
            <w:t xml:space="preserve">Owner/ Department: </w:t>
          </w:r>
          <w:r w:rsidR="00A50C39">
            <w:rPr>
              <w:rFonts w:asciiTheme="minorHAnsi" w:hAnsiTheme="minorHAnsi" w:cstheme="minorHAnsi"/>
              <w:noProof/>
            </w:rPr>
            <w:t>IBU - UAE</w:t>
          </w:r>
          <w:r w:rsidRPr="00240C3E">
            <w:rPr>
              <w:rFonts w:asciiTheme="minorHAnsi" w:hAnsiTheme="minorHAnsi" w:cstheme="minorHAnsi"/>
              <w:noProof/>
            </w:rPr>
            <w:t xml:space="preserve"> Operations</w:t>
          </w:r>
          <w:r w:rsidRPr="00D018F3">
            <w:rPr>
              <w:rFonts w:ascii="Tahoma" w:hAnsi="Tahoma" w:cs="Tahoma"/>
              <w:b/>
              <w:noProof/>
              <w:sz w:val="22"/>
              <w:szCs w:val="22"/>
            </w:rPr>
            <w:t xml:space="preserve"> </w:t>
          </w:r>
        </w:p>
      </w:tc>
    </w:tr>
  </w:tbl>
  <w:p w14:paraId="70BDDFEE" w14:textId="77777777" w:rsidR="007D2589" w:rsidRPr="00D20C13" w:rsidRDefault="007D2589" w:rsidP="00C970A9">
    <w:pPr>
      <w:pStyle w:val="Header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2552C"/>
    <w:multiLevelType w:val="hybridMultilevel"/>
    <w:tmpl w:val="7D04A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948E9"/>
    <w:multiLevelType w:val="multilevel"/>
    <w:tmpl w:val="41F6E844"/>
    <w:lvl w:ilvl="0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E4585"/>
    <w:multiLevelType w:val="hybridMultilevel"/>
    <w:tmpl w:val="BAC0C87E"/>
    <w:lvl w:ilvl="0" w:tplc="206C3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2627D"/>
    <w:multiLevelType w:val="hybridMultilevel"/>
    <w:tmpl w:val="1CF2B8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076E7"/>
    <w:multiLevelType w:val="hybridMultilevel"/>
    <w:tmpl w:val="840891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50F4D"/>
    <w:multiLevelType w:val="hybridMultilevel"/>
    <w:tmpl w:val="41F6E844"/>
    <w:lvl w:ilvl="0" w:tplc="4BC8C622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86673"/>
    <w:multiLevelType w:val="hybridMultilevel"/>
    <w:tmpl w:val="5156C7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7046C"/>
    <w:multiLevelType w:val="hybridMultilevel"/>
    <w:tmpl w:val="886C3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B2904"/>
    <w:multiLevelType w:val="hybridMultilevel"/>
    <w:tmpl w:val="9376A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43738"/>
    <w:multiLevelType w:val="hybridMultilevel"/>
    <w:tmpl w:val="2C26FE8A"/>
    <w:lvl w:ilvl="0" w:tplc="4BC8C622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E38D5"/>
    <w:multiLevelType w:val="hybridMultilevel"/>
    <w:tmpl w:val="FD124D86"/>
    <w:lvl w:ilvl="0" w:tplc="876488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0"/>
  </w:num>
  <w:num w:numId="6">
    <w:abstractNumId w:val="2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38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6E9D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BDF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1B2A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4C1A"/>
    <w:rsid w:val="000F5029"/>
    <w:rsid w:val="000F58D5"/>
    <w:rsid w:val="000F5E53"/>
    <w:rsid w:val="000F5E55"/>
    <w:rsid w:val="000F5F66"/>
    <w:rsid w:val="000F6BD4"/>
    <w:rsid w:val="000F6D19"/>
    <w:rsid w:val="000F7AFC"/>
    <w:rsid w:val="0010022B"/>
    <w:rsid w:val="001006AA"/>
    <w:rsid w:val="00100939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56C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40F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02"/>
    <w:rsid w:val="00165C43"/>
    <w:rsid w:val="00165D0A"/>
    <w:rsid w:val="00165E07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337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921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4687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2B15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61E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4F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2D9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12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658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0FB"/>
    <w:rsid w:val="00332567"/>
    <w:rsid w:val="00332A9D"/>
    <w:rsid w:val="00333746"/>
    <w:rsid w:val="00333979"/>
    <w:rsid w:val="00333FD2"/>
    <w:rsid w:val="003343F3"/>
    <w:rsid w:val="0033451F"/>
    <w:rsid w:val="00334D75"/>
    <w:rsid w:val="00335343"/>
    <w:rsid w:val="003357A1"/>
    <w:rsid w:val="00336578"/>
    <w:rsid w:val="00336676"/>
    <w:rsid w:val="0033670B"/>
    <w:rsid w:val="00336748"/>
    <w:rsid w:val="0033683E"/>
    <w:rsid w:val="0033744B"/>
    <w:rsid w:val="0033767C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47C7C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225D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4E5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4A9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791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8FB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A7B5F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88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7DC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891"/>
    <w:rsid w:val="00564A67"/>
    <w:rsid w:val="00564C12"/>
    <w:rsid w:val="00565067"/>
    <w:rsid w:val="00565692"/>
    <w:rsid w:val="005656DB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5F7FD7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4A59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184"/>
    <w:rsid w:val="00631BEF"/>
    <w:rsid w:val="00632129"/>
    <w:rsid w:val="00632EBD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37D80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48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1F5E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7BB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220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746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0FAA"/>
    <w:rsid w:val="007611E7"/>
    <w:rsid w:val="0076193F"/>
    <w:rsid w:val="00762029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BDF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750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4CC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589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348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8F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29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462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07A81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3FC3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4C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0C9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C39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6F0D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01C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218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524"/>
    <w:rsid w:val="00AB766F"/>
    <w:rsid w:val="00AB7D56"/>
    <w:rsid w:val="00AC0058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91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0BD"/>
    <w:rsid w:val="00B108FD"/>
    <w:rsid w:val="00B1090F"/>
    <w:rsid w:val="00B11046"/>
    <w:rsid w:val="00B11929"/>
    <w:rsid w:val="00B11979"/>
    <w:rsid w:val="00B124AC"/>
    <w:rsid w:val="00B127B3"/>
    <w:rsid w:val="00B12D70"/>
    <w:rsid w:val="00B12E15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01D"/>
    <w:rsid w:val="00B25393"/>
    <w:rsid w:val="00B25575"/>
    <w:rsid w:val="00B259BF"/>
    <w:rsid w:val="00B2600C"/>
    <w:rsid w:val="00B26DA5"/>
    <w:rsid w:val="00B26EC6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E7A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220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4D3B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2CC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A62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767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D53"/>
    <w:rsid w:val="00C73ED7"/>
    <w:rsid w:val="00C74DB0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2AE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A43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0A9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59D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2F8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C18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8F3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C2B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4C9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C13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336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0A30"/>
    <w:rsid w:val="00D81309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B4B"/>
    <w:rsid w:val="00DE1D9E"/>
    <w:rsid w:val="00DE2024"/>
    <w:rsid w:val="00DE260A"/>
    <w:rsid w:val="00DE2825"/>
    <w:rsid w:val="00DE2E81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085C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748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668E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4F29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3ED4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77CF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0E9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2F9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DFD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2A8"/>
    <w:rsid w:val="00F664E3"/>
    <w:rsid w:val="00F66982"/>
    <w:rsid w:val="00F66E35"/>
    <w:rsid w:val="00F67253"/>
    <w:rsid w:val="00F673EA"/>
    <w:rsid w:val="00F6767F"/>
    <w:rsid w:val="00F67A4A"/>
    <w:rsid w:val="00F702A0"/>
    <w:rsid w:val="00F70C4C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3FDB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3B96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877780"/>
  <w15:docId w15:val="{158C2DD6-202A-482B-B94F-F5AB492E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locked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0"/>
    <w:lsdException w:name="Table Theme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347C7C"/>
    <w:rPr>
      <w:sz w:val="24"/>
      <w:szCs w:val="24"/>
    </w:rPr>
  </w:style>
  <w:style w:type="paragraph" w:styleId="Heading1">
    <w:name w:val="heading 1"/>
    <w:basedOn w:val="Normal"/>
    <w:next w:val="Normal"/>
    <w:qFormat/>
    <w:locked/>
    <w:rsid w:val="00760FA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 w:hint="default"/>
      <w:b w:val="0"/>
      <w:bCs w:val="0"/>
      <w:color w:val="333333"/>
      <w:sz w:val="27"/>
      <w:szCs w:val="27"/>
    </w:rPr>
  </w:style>
  <w:style w:type="character" w:styleId="Emphasis">
    <w:name w:val="Emphasis"/>
    <w:basedOn w:val="DefaultParagraphFont"/>
    <w:qFormat/>
    <w:locked/>
    <w:rsid w:val="00790BDF"/>
    <w:rPr>
      <w:i/>
      <w:iCs/>
    </w:rPr>
  </w:style>
  <w:style w:type="character" w:customStyle="1" w:styleId="HeaderChar">
    <w:name w:val="Header Char"/>
    <w:basedOn w:val="DefaultParagraphFont"/>
    <w:link w:val="Header"/>
    <w:rsid w:val="00C970A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970A9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A56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6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1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Nifraz M</cp:lastModifiedBy>
  <cp:revision>3</cp:revision>
  <cp:lastPrinted>2020-01-16T07:05:00Z</cp:lastPrinted>
  <dcterms:created xsi:type="dcterms:W3CDTF">2021-01-04T15:39:00Z</dcterms:created>
  <dcterms:modified xsi:type="dcterms:W3CDTF">2025-09-03T11:46:00Z</dcterms:modified>
</cp:coreProperties>
</file>