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DCCD5" w14:textId="77777777" w:rsidR="00A36499" w:rsidRDefault="00427256">
      <w:pPr>
        <w:rPr>
          <w:rtl/>
        </w:rPr>
      </w:pPr>
      <w:r w:rsidRPr="00427256">
        <w:rPr>
          <w:rFonts w:cs="Arial"/>
          <w:noProof/>
          <w:rtl/>
        </w:rPr>
        <w:drawing>
          <wp:inline distT="0" distB="0" distL="0" distR="0" wp14:anchorId="41FC8435" wp14:editId="1571B5BF">
            <wp:extent cx="1457325" cy="332509"/>
            <wp:effectExtent l="0" t="0" r="0" b="0"/>
            <wp:docPr id="1" name="Picture 1" descr="1.jpg"/>
            <wp:cNvGraphicFramePr/>
            <a:graphic xmlns:a="http://schemas.openxmlformats.org/drawingml/2006/main">
              <a:graphicData uri="http://schemas.openxmlformats.org/drawingml/2006/picture">
                <pic:pic xmlns:pic="http://schemas.openxmlformats.org/drawingml/2006/picture">
                  <pic:nvPicPr>
                    <pic:cNvPr id="2" name="Picture 1" descr="1.jpg"/>
                    <pic:cNvPicPr>
                      <a:picLocks noChangeAspect="1"/>
                    </pic:cNvPicPr>
                  </pic:nvPicPr>
                  <pic:blipFill rotWithShape="1">
                    <a:blip r:embed="rId5" cstate="print"/>
                    <a:srcRect b="38756"/>
                    <a:stretch>
                      <a:fillRect/>
                    </a:stretch>
                  </pic:blipFill>
                  <pic:spPr bwMode="auto">
                    <a:xfrm>
                      <a:off x="0" y="0"/>
                      <a:ext cx="1457325" cy="332509"/>
                    </a:xfrm>
                    <a:prstGeom prst="rect">
                      <a:avLst/>
                    </a:prstGeom>
                    <a:ln>
                      <a:noFill/>
                    </a:ln>
                    <a:extLst>
                      <a:ext uri="{53640926-AAD7-44D8-BBD7-CCE9431645EC}">
                        <a14:shadowObscured xmlns:a14="http://schemas.microsoft.com/office/drawing/2010/main"/>
                      </a:ext>
                    </a:extLst>
                  </pic:spPr>
                </pic:pic>
              </a:graphicData>
            </a:graphic>
          </wp:inline>
        </w:drawing>
      </w:r>
    </w:p>
    <w:p w14:paraId="1507F2C1" w14:textId="65BDCBDF" w:rsidR="00100ED6" w:rsidRPr="00430210" w:rsidRDefault="00100ED6" w:rsidP="00B81B31">
      <w:pPr>
        <w:pStyle w:val="NoSpacing"/>
        <w:rPr>
          <w:sz w:val="24"/>
          <w:szCs w:val="24"/>
          <w:rtl/>
        </w:rPr>
      </w:pPr>
      <w:r w:rsidRPr="00430210">
        <w:rPr>
          <w:rFonts w:hint="cs"/>
          <w:sz w:val="24"/>
          <w:szCs w:val="24"/>
          <w:rtl/>
        </w:rPr>
        <w:t>سياسة وعملية حسابات كبار العملاء</w:t>
      </w:r>
    </w:p>
    <w:p w14:paraId="6CF894C0" w14:textId="547254C1" w:rsidR="00100ED6" w:rsidRPr="00430210" w:rsidRDefault="00100ED6" w:rsidP="00B81B31">
      <w:pPr>
        <w:pStyle w:val="NoSpacing"/>
        <w:rPr>
          <w:sz w:val="24"/>
          <w:szCs w:val="24"/>
          <w:rtl/>
        </w:rPr>
      </w:pPr>
      <w:r w:rsidRPr="00430210">
        <w:rPr>
          <w:rFonts w:hint="cs"/>
          <w:sz w:val="24"/>
          <w:szCs w:val="24"/>
          <w:rtl/>
        </w:rPr>
        <w:t>المالك: مدير إدارة خدمة العملاء</w:t>
      </w:r>
    </w:p>
    <w:p w14:paraId="176F8443" w14:textId="53E09D0A" w:rsidR="00100ED6" w:rsidRPr="00100ED6" w:rsidRDefault="00100ED6" w:rsidP="00B81B31">
      <w:pPr>
        <w:pStyle w:val="NoSpacing"/>
        <w:rPr>
          <w:b/>
          <w:bCs/>
          <w:sz w:val="24"/>
          <w:szCs w:val="24"/>
          <w:rtl/>
        </w:rPr>
      </w:pPr>
      <w:r w:rsidRPr="00430210">
        <w:rPr>
          <w:rFonts w:hint="cs"/>
          <w:sz w:val="24"/>
          <w:szCs w:val="24"/>
          <w:rtl/>
        </w:rPr>
        <w:t>الإدارة: خدمة العملاء</w:t>
      </w:r>
    </w:p>
    <w:p w14:paraId="2C31B138" w14:textId="77777777" w:rsidR="00100ED6" w:rsidRDefault="00100ED6" w:rsidP="00B81B31">
      <w:pPr>
        <w:rPr>
          <w:rtl/>
        </w:rPr>
      </w:pPr>
    </w:p>
    <w:tbl>
      <w:tblPr>
        <w:tblStyle w:val="TableGrid"/>
        <w:bidiVisual/>
        <w:tblW w:w="10065" w:type="dxa"/>
        <w:tblInd w:w="-800" w:type="dxa"/>
        <w:tblLook w:val="04A0" w:firstRow="1" w:lastRow="0" w:firstColumn="1" w:lastColumn="0" w:noHBand="0" w:noVBand="1"/>
      </w:tblPr>
      <w:tblGrid>
        <w:gridCol w:w="2835"/>
        <w:gridCol w:w="7230"/>
      </w:tblGrid>
      <w:tr w:rsidR="00100ED6" w14:paraId="46F17B0F" w14:textId="77777777" w:rsidTr="00BC5563">
        <w:tc>
          <w:tcPr>
            <w:tcW w:w="2835" w:type="dxa"/>
            <w:vAlign w:val="center"/>
          </w:tcPr>
          <w:p w14:paraId="096871A3" w14:textId="77777777" w:rsidR="00100ED6" w:rsidRPr="006239A4" w:rsidRDefault="00100ED6" w:rsidP="00925C03">
            <w:pPr>
              <w:rPr>
                <w:sz w:val="28"/>
                <w:szCs w:val="28"/>
                <w:rtl/>
              </w:rPr>
            </w:pPr>
            <w:r w:rsidRPr="006239A4">
              <w:rPr>
                <w:rFonts w:hint="cs"/>
                <w:sz w:val="28"/>
                <w:szCs w:val="28"/>
                <w:rtl/>
              </w:rPr>
              <w:t xml:space="preserve">نظـــــــــــرة عامة </w:t>
            </w:r>
          </w:p>
        </w:tc>
        <w:tc>
          <w:tcPr>
            <w:tcW w:w="7230" w:type="dxa"/>
          </w:tcPr>
          <w:p w14:paraId="06DC27DA" w14:textId="77777777" w:rsidR="00100ED6" w:rsidRPr="00100ED6" w:rsidRDefault="00925C03" w:rsidP="00AC65A0">
            <w:pPr>
              <w:rPr>
                <w:sz w:val="24"/>
                <w:szCs w:val="24"/>
                <w:rtl/>
              </w:rPr>
            </w:pPr>
            <w:r>
              <w:rPr>
                <w:rFonts w:hint="cs"/>
                <w:sz w:val="24"/>
                <w:szCs w:val="24"/>
                <w:rtl/>
              </w:rPr>
              <w:t>أيجاد الحلول لمشاكل كبار العملاء من خلال التواصل بال</w:t>
            </w:r>
            <w:r w:rsidR="00AC65A0">
              <w:rPr>
                <w:rFonts w:hint="cs"/>
                <w:sz w:val="24"/>
                <w:szCs w:val="24"/>
                <w:rtl/>
              </w:rPr>
              <w:t>طريقة</w:t>
            </w:r>
            <w:r>
              <w:rPr>
                <w:rFonts w:hint="cs"/>
                <w:sz w:val="24"/>
                <w:szCs w:val="24"/>
                <w:rtl/>
              </w:rPr>
              <w:t xml:space="preserve"> الصحيحة لضمان تحقيق رضاء العملاء بنسبة 100% عند انتهاء كل معاملة. </w:t>
            </w:r>
          </w:p>
        </w:tc>
      </w:tr>
      <w:tr w:rsidR="00100ED6" w14:paraId="31CB073B" w14:textId="77777777" w:rsidTr="00BC5563">
        <w:tc>
          <w:tcPr>
            <w:tcW w:w="2835" w:type="dxa"/>
          </w:tcPr>
          <w:p w14:paraId="390AD660" w14:textId="77777777" w:rsidR="00100ED6" w:rsidRPr="006239A4" w:rsidRDefault="00100ED6">
            <w:pPr>
              <w:rPr>
                <w:sz w:val="28"/>
                <w:szCs w:val="28"/>
                <w:rtl/>
              </w:rPr>
            </w:pPr>
            <w:r w:rsidRPr="006239A4">
              <w:rPr>
                <w:rFonts w:hint="cs"/>
                <w:sz w:val="28"/>
                <w:szCs w:val="28"/>
                <w:rtl/>
              </w:rPr>
              <w:t>الجهات المعنية بهذه السياسة</w:t>
            </w:r>
          </w:p>
        </w:tc>
        <w:tc>
          <w:tcPr>
            <w:tcW w:w="7230" w:type="dxa"/>
          </w:tcPr>
          <w:p w14:paraId="6FCEF83D" w14:textId="77777777" w:rsidR="00100ED6" w:rsidRDefault="00AC65A0">
            <w:pPr>
              <w:rPr>
                <w:sz w:val="24"/>
                <w:szCs w:val="24"/>
                <w:rtl/>
              </w:rPr>
            </w:pPr>
            <w:r>
              <w:rPr>
                <w:rFonts w:hint="cs"/>
                <w:sz w:val="24"/>
                <w:szCs w:val="24"/>
                <w:rtl/>
              </w:rPr>
              <w:t>تشمل مدير إدارة خدمة العملاء، مشرف وموظفي الدعم</w:t>
            </w:r>
          </w:p>
          <w:p w14:paraId="7216346B" w14:textId="77777777" w:rsidR="00AC65A0" w:rsidRDefault="00AC65A0">
            <w:pPr>
              <w:rPr>
                <w:sz w:val="24"/>
                <w:szCs w:val="24"/>
                <w:rtl/>
              </w:rPr>
            </w:pPr>
          </w:p>
          <w:p w14:paraId="58E5DB3D" w14:textId="77777777" w:rsidR="00AC65A0" w:rsidRDefault="00AC65A0">
            <w:pPr>
              <w:rPr>
                <w:sz w:val="24"/>
                <w:szCs w:val="24"/>
                <w:rtl/>
              </w:rPr>
            </w:pPr>
            <w:r>
              <w:rPr>
                <w:rFonts w:hint="cs"/>
                <w:sz w:val="24"/>
                <w:szCs w:val="24"/>
                <w:rtl/>
              </w:rPr>
              <w:t xml:space="preserve">المسؤوليات: </w:t>
            </w:r>
          </w:p>
          <w:p w14:paraId="0518A26F" w14:textId="77777777" w:rsidR="00AC65A0" w:rsidRDefault="00AC65A0">
            <w:pPr>
              <w:rPr>
                <w:sz w:val="24"/>
                <w:szCs w:val="24"/>
                <w:rtl/>
              </w:rPr>
            </w:pPr>
          </w:p>
          <w:p w14:paraId="1D1C25B0" w14:textId="77777777" w:rsidR="00AC65A0" w:rsidRDefault="00AC65A0" w:rsidP="00AC65A0">
            <w:pPr>
              <w:rPr>
                <w:sz w:val="24"/>
                <w:szCs w:val="24"/>
                <w:rtl/>
              </w:rPr>
            </w:pPr>
            <w:r w:rsidRPr="00AC65A0">
              <w:rPr>
                <w:rFonts w:hint="cs"/>
                <w:sz w:val="24"/>
                <w:szCs w:val="24"/>
                <w:u w:val="single"/>
                <w:rtl/>
              </w:rPr>
              <w:t>مسؤول حسابات كبار العملاء</w:t>
            </w:r>
            <w:r>
              <w:rPr>
                <w:rFonts w:hint="cs"/>
                <w:sz w:val="24"/>
                <w:szCs w:val="24"/>
                <w:rtl/>
              </w:rPr>
              <w:t>: التأكد من تحديث التذاكر ونقل المعلومات إلى العميل في الوقت المناسب. يحتاج أن يكون استباقيا متى ما كان ذلك ضروريا.</w:t>
            </w:r>
          </w:p>
          <w:p w14:paraId="5BDE8E9A" w14:textId="77777777" w:rsidR="00AC65A0" w:rsidRDefault="00AC65A0" w:rsidP="00AC65A0">
            <w:pPr>
              <w:rPr>
                <w:sz w:val="24"/>
                <w:szCs w:val="24"/>
                <w:rtl/>
              </w:rPr>
            </w:pPr>
          </w:p>
          <w:p w14:paraId="04119698" w14:textId="77777777" w:rsidR="00AC65A0" w:rsidRPr="00AC65A0" w:rsidRDefault="00AC65A0" w:rsidP="00AC65A0">
            <w:pPr>
              <w:rPr>
                <w:sz w:val="24"/>
                <w:szCs w:val="24"/>
                <w:rtl/>
              </w:rPr>
            </w:pPr>
            <w:r>
              <w:rPr>
                <w:rFonts w:hint="cs"/>
                <w:sz w:val="24"/>
                <w:szCs w:val="24"/>
                <w:rtl/>
              </w:rPr>
              <w:t xml:space="preserve">مشرف الدعم: تقع على عاتقه مسؤولية تحديث التذاكر </w:t>
            </w:r>
            <w:r w:rsidR="006239A4">
              <w:rPr>
                <w:rFonts w:hint="cs"/>
                <w:sz w:val="24"/>
                <w:szCs w:val="24"/>
                <w:rtl/>
              </w:rPr>
              <w:t>وفقا لإجراءات حسابات كبار العملاء</w:t>
            </w:r>
          </w:p>
        </w:tc>
      </w:tr>
      <w:tr w:rsidR="00100ED6" w14:paraId="21A500FE" w14:textId="77777777" w:rsidTr="00BC5563">
        <w:tc>
          <w:tcPr>
            <w:tcW w:w="2835" w:type="dxa"/>
            <w:vAlign w:val="center"/>
          </w:tcPr>
          <w:p w14:paraId="54E13D3F" w14:textId="77777777" w:rsidR="00100ED6" w:rsidRPr="006239A4" w:rsidRDefault="00100ED6" w:rsidP="00C8238E">
            <w:pPr>
              <w:spacing w:line="276" w:lineRule="auto"/>
              <w:rPr>
                <w:sz w:val="28"/>
                <w:szCs w:val="28"/>
                <w:rtl/>
              </w:rPr>
            </w:pPr>
            <w:r w:rsidRPr="006239A4">
              <w:rPr>
                <w:rFonts w:hint="cs"/>
                <w:sz w:val="28"/>
                <w:szCs w:val="28"/>
                <w:rtl/>
              </w:rPr>
              <w:t>السياسة والعمـــــلية</w:t>
            </w:r>
          </w:p>
        </w:tc>
        <w:tc>
          <w:tcPr>
            <w:tcW w:w="7230" w:type="dxa"/>
          </w:tcPr>
          <w:p w14:paraId="5FF7796B" w14:textId="77777777" w:rsidR="00100ED6" w:rsidRDefault="00100ED6" w:rsidP="00C8238E">
            <w:pPr>
              <w:spacing w:line="276" w:lineRule="auto"/>
              <w:rPr>
                <w:sz w:val="24"/>
                <w:szCs w:val="24"/>
                <w:rtl/>
              </w:rPr>
            </w:pPr>
          </w:p>
          <w:p w14:paraId="33F9EE6A" w14:textId="77777777" w:rsidR="00D0537C" w:rsidRDefault="00D0537C" w:rsidP="00C8238E">
            <w:pPr>
              <w:pStyle w:val="ListParagraph"/>
              <w:numPr>
                <w:ilvl w:val="0"/>
                <w:numId w:val="1"/>
              </w:numPr>
              <w:spacing w:line="276" w:lineRule="auto"/>
              <w:rPr>
                <w:sz w:val="24"/>
                <w:szCs w:val="24"/>
              </w:rPr>
            </w:pPr>
            <w:r>
              <w:rPr>
                <w:rFonts w:hint="cs"/>
                <w:sz w:val="24"/>
                <w:szCs w:val="24"/>
                <w:rtl/>
              </w:rPr>
              <w:t>التعامل مع جميع التذاكر الواردة وإجراء اللازم من خلال نظام "الكور"</w:t>
            </w:r>
          </w:p>
          <w:p w14:paraId="163C2B9B" w14:textId="77777777" w:rsidR="00D0537C" w:rsidRDefault="00D0537C" w:rsidP="00C8238E">
            <w:pPr>
              <w:pStyle w:val="ListParagraph"/>
              <w:spacing w:line="276" w:lineRule="auto"/>
              <w:rPr>
                <w:sz w:val="24"/>
                <w:szCs w:val="24"/>
              </w:rPr>
            </w:pPr>
          </w:p>
          <w:p w14:paraId="1D619DA5" w14:textId="77777777" w:rsidR="00D0537C" w:rsidRDefault="00D0537C" w:rsidP="00FE1EDC">
            <w:pPr>
              <w:pStyle w:val="ListParagraph"/>
              <w:numPr>
                <w:ilvl w:val="0"/>
                <w:numId w:val="1"/>
              </w:numPr>
              <w:spacing w:line="276" w:lineRule="auto"/>
              <w:rPr>
                <w:sz w:val="24"/>
                <w:szCs w:val="24"/>
              </w:rPr>
            </w:pPr>
            <w:r>
              <w:rPr>
                <w:rFonts w:hint="cs"/>
                <w:sz w:val="24"/>
                <w:szCs w:val="24"/>
                <w:rtl/>
              </w:rPr>
              <w:t xml:space="preserve">معالجة كل التذاكر التي تم اسنادها إلى "مجموعة كبار العملاء" </w:t>
            </w:r>
            <w:r w:rsidR="00FE1EDC">
              <w:rPr>
                <w:rFonts w:hint="cs"/>
                <w:sz w:val="24"/>
                <w:szCs w:val="24"/>
                <w:rtl/>
              </w:rPr>
              <w:t xml:space="preserve">واتخاذ اللازم حيالها خلال مدة لا تتجاوز 72 ساعة </w:t>
            </w:r>
          </w:p>
          <w:p w14:paraId="44E98F98" w14:textId="77777777" w:rsidR="00D0537C" w:rsidRPr="00D0537C" w:rsidRDefault="00D0537C" w:rsidP="00C8238E">
            <w:pPr>
              <w:spacing w:line="276" w:lineRule="auto"/>
              <w:rPr>
                <w:sz w:val="24"/>
                <w:szCs w:val="24"/>
              </w:rPr>
            </w:pPr>
          </w:p>
          <w:p w14:paraId="4F368D17" w14:textId="77777777" w:rsidR="00D0537C" w:rsidRDefault="00D0537C" w:rsidP="00640794">
            <w:pPr>
              <w:pStyle w:val="ListParagraph"/>
              <w:numPr>
                <w:ilvl w:val="0"/>
                <w:numId w:val="1"/>
              </w:numPr>
              <w:spacing w:line="276" w:lineRule="auto"/>
              <w:rPr>
                <w:sz w:val="24"/>
                <w:szCs w:val="24"/>
              </w:rPr>
            </w:pPr>
            <w:r>
              <w:rPr>
                <w:rFonts w:hint="cs"/>
                <w:sz w:val="24"/>
                <w:szCs w:val="24"/>
                <w:rtl/>
              </w:rPr>
              <w:t>على مسؤول حسابات كبار العملاء</w:t>
            </w:r>
            <w:r w:rsidR="00640794">
              <w:rPr>
                <w:rFonts w:hint="cs"/>
                <w:sz w:val="24"/>
                <w:szCs w:val="24"/>
                <w:rtl/>
              </w:rPr>
              <w:t xml:space="preserve"> </w:t>
            </w:r>
            <w:r>
              <w:rPr>
                <w:rFonts w:hint="cs"/>
                <w:sz w:val="24"/>
                <w:szCs w:val="24"/>
                <w:rtl/>
              </w:rPr>
              <w:t>فتح تذكرة واسنادها إلى قسمنا الداخلي نيابة عن العميل</w:t>
            </w:r>
          </w:p>
          <w:p w14:paraId="7ACF8125" w14:textId="77777777" w:rsidR="00D0537C" w:rsidRPr="00D0537C" w:rsidRDefault="00D0537C" w:rsidP="00C8238E">
            <w:pPr>
              <w:spacing w:line="276" w:lineRule="auto"/>
              <w:rPr>
                <w:sz w:val="24"/>
                <w:szCs w:val="24"/>
              </w:rPr>
            </w:pPr>
          </w:p>
          <w:p w14:paraId="059A67D3" w14:textId="77777777" w:rsidR="00D0537C" w:rsidRDefault="00D0537C" w:rsidP="00C8238E">
            <w:pPr>
              <w:pStyle w:val="ListParagraph"/>
              <w:numPr>
                <w:ilvl w:val="0"/>
                <w:numId w:val="1"/>
              </w:numPr>
              <w:spacing w:line="276" w:lineRule="auto"/>
              <w:rPr>
                <w:sz w:val="24"/>
                <w:szCs w:val="24"/>
              </w:rPr>
            </w:pPr>
            <w:r>
              <w:rPr>
                <w:rFonts w:hint="cs"/>
                <w:sz w:val="24"/>
                <w:szCs w:val="24"/>
                <w:rtl/>
              </w:rPr>
              <w:t xml:space="preserve">يمكن لأي من كبار العملاء التواصل مع مجموعة حسابات كبار العملاء من طريق البريد الإلكتروني أو "الكور". </w:t>
            </w:r>
          </w:p>
          <w:p w14:paraId="0F8DB50A" w14:textId="77777777" w:rsidR="00D0537C" w:rsidRPr="00D0537C" w:rsidRDefault="00D0537C" w:rsidP="00C8238E">
            <w:pPr>
              <w:spacing w:line="276" w:lineRule="auto"/>
              <w:rPr>
                <w:sz w:val="24"/>
                <w:szCs w:val="24"/>
              </w:rPr>
            </w:pPr>
          </w:p>
          <w:p w14:paraId="4A66FAA1" w14:textId="77777777" w:rsidR="00BC5563" w:rsidRDefault="00BC5563" w:rsidP="00C8238E">
            <w:pPr>
              <w:pStyle w:val="ListParagraph"/>
              <w:numPr>
                <w:ilvl w:val="0"/>
                <w:numId w:val="1"/>
              </w:numPr>
              <w:spacing w:line="276" w:lineRule="auto"/>
              <w:rPr>
                <w:sz w:val="24"/>
                <w:szCs w:val="24"/>
              </w:rPr>
            </w:pPr>
            <w:r>
              <w:rPr>
                <w:rFonts w:hint="cs"/>
                <w:sz w:val="24"/>
                <w:szCs w:val="24"/>
                <w:rtl/>
              </w:rPr>
              <w:t xml:space="preserve">عندما يقوم احد كبار العملاء بفتح تذكرة من الضروري أن تكون التفاصيل مكتملة </w:t>
            </w:r>
            <w:r>
              <w:rPr>
                <w:sz w:val="24"/>
                <w:szCs w:val="24"/>
                <w:rtl/>
              </w:rPr>
              <w:t>–</w:t>
            </w:r>
            <w:r>
              <w:rPr>
                <w:rFonts w:hint="cs"/>
                <w:sz w:val="24"/>
                <w:szCs w:val="24"/>
                <w:rtl/>
              </w:rPr>
              <w:t xml:space="preserve"> اسم الشاحن وتفاصيل الاتصال، اسم المرسل إليه وتفاصيل الاتصال الأخرى.</w:t>
            </w:r>
          </w:p>
          <w:p w14:paraId="6BA9BC97" w14:textId="77777777" w:rsidR="00BC5563" w:rsidRPr="00BC5563" w:rsidRDefault="00BC5563" w:rsidP="00C8238E">
            <w:pPr>
              <w:pStyle w:val="ListParagraph"/>
              <w:spacing w:line="276" w:lineRule="auto"/>
              <w:rPr>
                <w:sz w:val="24"/>
                <w:szCs w:val="24"/>
                <w:rtl/>
              </w:rPr>
            </w:pPr>
          </w:p>
          <w:p w14:paraId="69B4DF58" w14:textId="77777777" w:rsidR="00BC5563" w:rsidRDefault="00BC5563" w:rsidP="00C8238E">
            <w:pPr>
              <w:pStyle w:val="ListParagraph"/>
              <w:numPr>
                <w:ilvl w:val="0"/>
                <w:numId w:val="1"/>
              </w:numPr>
              <w:spacing w:line="276" w:lineRule="auto"/>
              <w:rPr>
                <w:sz w:val="24"/>
                <w:szCs w:val="24"/>
              </w:rPr>
            </w:pPr>
            <w:r>
              <w:rPr>
                <w:rFonts w:hint="cs"/>
                <w:sz w:val="24"/>
                <w:szCs w:val="24"/>
                <w:rtl/>
              </w:rPr>
              <w:t>يجب تحديث المعلومات بناء على طبيعتها سواء كانت شكوى تتعلق بفشل الخدمة، تغيير العنوان، مطالبات، أو أي تنبيه مسبق خاص.</w:t>
            </w:r>
          </w:p>
          <w:p w14:paraId="5AE921C9" w14:textId="77777777" w:rsidR="00BC5563" w:rsidRPr="00BC5563" w:rsidRDefault="00BC5563" w:rsidP="00C8238E">
            <w:pPr>
              <w:pStyle w:val="ListParagraph"/>
              <w:spacing w:line="276" w:lineRule="auto"/>
              <w:rPr>
                <w:sz w:val="24"/>
                <w:szCs w:val="24"/>
                <w:rtl/>
              </w:rPr>
            </w:pPr>
          </w:p>
          <w:p w14:paraId="3CC20EA9" w14:textId="77777777" w:rsidR="00F62596" w:rsidRDefault="00BC5563" w:rsidP="00FE1EDC">
            <w:pPr>
              <w:pStyle w:val="ListParagraph"/>
              <w:numPr>
                <w:ilvl w:val="0"/>
                <w:numId w:val="1"/>
              </w:numPr>
              <w:spacing w:line="276" w:lineRule="auto"/>
              <w:rPr>
                <w:sz w:val="24"/>
                <w:szCs w:val="24"/>
              </w:rPr>
            </w:pPr>
            <w:r>
              <w:rPr>
                <w:rFonts w:hint="cs"/>
                <w:sz w:val="24"/>
                <w:szCs w:val="24"/>
                <w:rtl/>
              </w:rPr>
              <w:t xml:space="preserve">إذا لم تتوفر "مجموعة حسابات كبار العملاء" في تلك الدولة، على عميل الشركة أن يقوم بإسناد التذكرة إلى "مجموعة </w:t>
            </w:r>
            <w:r w:rsidRPr="00776223">
              <w:rPr>
                <w:rFonts w:hint="cs"/>
                <w:sz w:val="24"/>
                <w:szCs w:val="24"/>
                <w:rtl/>
              </w:rPr>
              <w:t>الت</w:t>
            </w:r>
            <w:r w:rsidR="00F62596" w:rsidRPr="00776223">
              <w:rPr>
                <w:rFonts w:hint="cs"/>
                <w:sz w:val="24"/>
                <w:szCs w:val="24"/>
                <w:rtl/>
              </w:rPr>
              <w:t>عقب</w:t>
            </w:r>
            <w:r w:rsidR="00FE1EDC">
              <w:rPr>
                <w:rFonts w:hint="cs"/>
                <w:sz w:val="24"/>
                <w:szCs w:val="24"/>
                <w:rtl/>
              </w:rPr>
              <w:t xml:space="preserve"> </w:t>
            </w:r>
            <w:r>
              <w:rPr>
                <w:rFonts w:hint="cs"/>
                <w:sz w:val="24"/>
                <w:szCs w:val="24"/>
                <w:rtl/>
              </w:rPr>
              <w:t>" في بلده</w:t>
            </w:r>
            <w:r w:rsidR="00D0537C">
              <w:rPr>
                <w:rFonts w:hint="cs"/>
                <w:sz w:val="24"/>
                <w:szCs w:val="24"/>
                <w:rtl/>
              </w:rPr>
              <w:t xml:space="preserve"> </w:t>
            </w:r>
            <w:r w:rsidR="00F62596">
              <w:rPr>
                <w:rFonts w:hint="cs"/>
                <w:sz w:val="24"/>
                <w:szCs w:val="24"/>
                <w:rtl/>
              </w:rPr>
              <w:t>أو الاتصال بخدمة العملاء</w:t>
            </w:r>
          </w:p>
          <w:p w14:paraId="7BB93FC9" w14:textId="77777777" w:rsidR="00F62596" w:rsidRPr="00F62596" w:rsidRDefault="00F62596" w:rsidP="00C8238E">
            <w:pPr>
              <w:pStyle w:val="ListParagraph"/>
              <w:spacing w:line="276" w:lineRule="auto"/>
              <w:rPr>
                <w:sz w:val="24"/>
                <w:szCs w:val="24"/>
                <w:rtl/>
              </w:rPr>
            </w:pPr>
          </w:p>
          <w:p w14:paraId="0CD0EC6C" w14:textId="77777777" w:rsidR="00D0537C" w:rsidRDefault="001F46C1" w:rsidP="00C8238E">
            <w:pPr>
              <w:pStyle w:val="ListParagraph"/>
              <w:numPr>
                <w:ilvl w:val="0"/>
                <w:numId w:val="1"/>
              </w:numPr>
              <w:spacing w:line="276" w:lineRule="auto"/>
              <w:rPr>
                <w:sz w:val="24"/>
                <w:szCs w:val="24"/>
              </w:rPr>
            </w:pPr>
            <w:r>
              <w:rPr>
                <w:rFonts w:hint="cs"/>
                <w:sz w:val="24"/>
                <w:szCs w:val="24"/>
                <w:rtl/>
              </w:rPr>
              <w:t>يجب توفير المعلومات بالتفصيل في مربع الحوار لـ "مجموعة حسابات كبار العملاء" لمزيد من الإيضاح.</w:t>
            </w:r>
          </w:p>
          <w:p w14:paraId="460A9C03" w14:textId="77777777" w:rsidR="001F46C1" w:rsidRPr="001F46C1" w:rsidRDefault="001F46C1" w:rsidP="00C8238E">
            <w:pPr>
              <w:pStyle w:val="ListParagraph"/>
              <w:spacing w:line="276" w:lineRule="auto"/>
              <w:rPr>
                <w:sz w:val="24"/>
                <w:szCs w:val="24"/>
                <w:rtl/>
              </w:rPr>
            </w:pPr>
          </w:p>
          <w:p w14:paraId="20100272" w14:textId="77777777" w:rsidR="001F46C1" w:rsidRDefault="00526FCC" w:rsidP="00C8238E">
            <w:pPr>
              <w:pStyle w:val="ListParagraph"/>
              <w:numPr>
                <w:ilvl w:val="0"/>
                <w:numId w:val="1"/>
              </w:numPr>
              <w:spacing w:line="276" w:lineRule="auto"/>
              <w:rPr>
                <w:sz w:val="24"/>
                <w:szCs w:val="24"/>
              </w:rPr>
            </w:pPr>
            <w:r>
              <w:rPr>
                <w:rFonts w:hint="cs"/>
                <w:sz w:val="24"/>
                <w:szCs w:val="24"/>
                <w:rtl/>
              </w:rPr>
              <w:t>يجب أن تكون المعلومات دقيقة ومقروءة وفقا لموجهات حسابات كبار العملاء</w:t>
            </w:r>
          </w:p>
          <w:p w14:paraId="213AA3B6" w14:textId="77777777" w:rsidR="00526FCC" w:rsidRPr="00526FCC" w:rsidRDefault="00526FCC" w:rsidP="00C8238E">
            <w:pPr>
              <w:pStyle w:val="ListParagraph"/>
              <w:spacing w:line="276" w:lineRule="auto"/>
              <w:rPr>
                <w:sz w:val="24"/>
                <w:szCs w:val="24"/>
                <w:rtl/>
              </w:rPr>
            </w:pPr>
          </w:p>
          <w:p w14:paraId="61A73DDA" w14:textId="77777777" w:rsidR="00526FCC" w:rsidRDefault="00526FCC" w:rsidP="00C8238E">
            <w:pPr>
              <w:pStyle w:val="ListParagraph"/>
              <w:numPr>
                <w:ilvl w:val="0"/>
                <w:numId w:val="1"/>
              </w:numPr>
              <w:spacing w:line="276" w:lineRule="auto"/>
              <w:rPr>
                <w:sz w:val="24"/>
                <w:szCs w:val="24"/>
              </w:rPr>
            </w:pPr>
            <w:r>
              <w:rPr>
                <w:rFonts w:hint="cs"/>
                <w:sz w:val="24"/>
                <w:szCs w:val="24"/>
                <w:rtl/>
              </w:rPr>
              <w:t xml:space="preserve">يجب على "مسؤول حسابات كبار العملاء" أن يقوم بالمتابعة بصورة صحيحة إلى </w:t>
            </w:r>
            <w:r>
              <w:rPr>
                <w:rFonts w:hint="cs"/>
                <w:sz w:val="24"/>
                <w:szCs w:val="24"/>
                <w:rtl/>
              </w:rPr>
              <w:lastRenderedPageBreak/>
              <w:t>أن يتم حل المشكلة</w:t>
            </w:r>
          </w:p>
          <w:p w14:paraId="67FCD1FF" w14:textId="77777777" w:rsidR="00526FCC" w:rsidRPr="00526FCC" w:rsidRDefault="00526FCC" w:rsidP="00C8238E">
            <w:pPr>
              <w:pStyle w:val="ListParagraph"/>
              <w:spacing w:line="276" w:lineRule="auto"/>
              <w:rPr>
                <w:sz w:val="24"/>
                <w:szCs w:val="24"/>
                <w:rtl/>
              </w:rPr>
            </w:pPr>
          </w:p>
          <w:p w14:paraId="691122DD" w14:textId="77777777" w:rsidR="00526FCC" w:rsidRDefault="00C8238E" w:rsidP="00C8238E">
            <w:pPr>
              <w:pStyle w:val="ListParagraph"/>
              <w:numPr>
                <w:ilvl w:val="0"/>
                <w:numId w:val="1"/>
              </w:numPr>
              <w:spacing w:line="276" w:lineRule="auto"/>
              <w:rPr>
                <w:sz w:val="24"/>
                <w:szCs w:val="24"/>
              </w:rPr>
            </w:pPr>
            <w:r>
              <w:rPr>
                <w:rFonts w:hint="cs"/>
                <w:sz w:val="24"/>
                <w:szCs w:val="24"/>
                <w:rtl/>
              </w:rPr>
              <w:t>يجب إغلاق التذكرة بواسطة المجموعة التي أُسندت إليها وأن لا تتم إعادتها إلى مجموعة حسابات كبار العملاء.</w:t>
            </w:r>
          </w:p>
          <w:p w14:paraId="51736275" w14:textId="77777777" w:rsidR="00C8238E" w:rsidRPr="00C8238E" w:rsidRDefault="00C8238E" w:rsidP="00C8238E">
            <w:pPr>
              <w:pStyle w:val="ListParagraph"/>
              <w:spacing w:line="276" w:lineRule="auto"/>
              <w:rPr>
                <w:sz w:val="24"/>
                <w:szCs w:val="24"/>
                <w:rtl/>
              </w:rPr>
            </w:pPr>
          </w:p>
          <w:p w14:paraId="52950B1A" w14:textId="77777777" w:rsidR="00C8238E" w:rsidRDefault="00C8238E" w:rsidP="00C8238E">
            <w:pPr>
              <w:pStyle w:val="ListParagraph"/>
              <w:numPr>
                <w:ilvl w:val="0"/>
                <w:numId w:val="1"/>
              </w:numPr>
              <w:spacing w:line="276" w:lineRule="auto"/>
              <w:rPr>
                <w:sz w:val="24"/>
                <w:szCs w:val="24"/>
              </w:rPr>
            </w:pPr>
            <w:r>
              <w:rPr>
                <w:rFonts w:hint="cs"/>
                <w:sz w:val="24"/>
                <w:szCs w:val="24"/>
                <w:rtl/>
              </w:rPr>
              <w:t xml:space="preserve">على مجموعة حسابات كبار بالعملاء مراجعة "إدارة تذاكري" باستمرار لمعرفة التذاكر التي تم اسنادها إلى مجموعتهم. </w:t>
            </w:r>
          </w:p>
          <w:p w14:paraId="3AD7D42A" w14:textId="77777777" w:rsidR="00C8238E" w:rsidRPr="00C8238E" w:rsidRDefault="00C8238E" w:rsidP="00C8238E">
            <w:pPr>
              <w:pStyle w:val="ListParagraph"/>
              <w:spacing w:line="276" w:lineRule="auto"/>
              <w:rPr>
                <w:sz w:val="24"/>
                <w:szCs w:val="24"/>
                <w:rtl/>
              </w:rPr>
            </w:pPr>
          </w:p>
          <w:p w14:paraId="04F3226F" w14:textId="77777777" w:rsidR="00C8238E" w:rsidRDefault="00C8238E" w:rsidP="00C8238E">
            <w:pPr>
              <w:pStyle w:val="ListParagraph"/>
              <w:numPr>
                <w:ilvl w:val="0"/>
                <w:numId w:val="1"/>
              </w:numPr>
              <w:spacing w:line="276" w:lineRule="auto"/>
              <w:rPr>
                <w:sz w:val="24"/>
                <w:szCs w:val="24"/>
              </w:rPr>
            </w:pPr>
            <w:r>
              <w:rPr>
                <w:rFonts w:hint="cs"/>
                <w:sz w:val="24"/>
                <w:szCs w:val="24"/>
                <w:rtl/>
              </w:rPr>
              <w:t>يجب</w:t>
            </w:r>
            <w:r w:rsidR="00B941D7">
              <w:rPr>
                <w:rFonts w:hint="cs"/>
                <w:sz w:val="24"/>
                <w:szCs w:val="24"/>
                <w:rtl/>
              </w:rPr>
              <w:t xml:space="preserve"> أن يكون مسؤول حسابات كبار العملاء على دراية بالإدارات الأخرى لكي يتم إجراء الاتصال وسير العملية بسلاسة</w:t>
            </w:r>
            <w:r>
              <w:rPr>
                <w:rFonts w:hint="cs"/>
                <w:sz w:val="24"/>
                <w:szCs w:val="24"/>
                <w:rtl/>
              </w:rPr>
              <w:t xml:space="preserve"> </w:t>
            </w:r>
          </w:p>
          <w:p w14:paraId="7E7CA143" w14:textId="77777777" w:rsidR="00B941D7" w:rsidRPr="00B941D7" w:rsidRDefault="00B941D7" w:rsidP="00B941D7">
            <w:pPr>
              <w:pStyle w:val="ListParagraph"/>
              <w:rPr>
                <w:sz w:val="24"/>
                <w:szCs w:val="24"/>
                <w:rtl/>
              </w:rPr>
            </w:pPr>
          </w:p>
          <w:p w14:paraId="0E43763D" w14:textId="77777777" w:rsidR="00B941D7" w:rsidRDefault="00B941D7" w:rsidP="00B941D7">
            <w:pPr>
              <w:pStyle w:val="ListParagraph"/>
              <w:numPr>
                <w:ilvl w:val="0"/>
                <w:numId w:val="1"/>
              </w:numPr>
              <w:spacing w:line="276" w:lineRule="auto"/>
              <w:rPr>
                <w:sz w:val="24"/>
                <w:szCs w:val="24"/>
              </w:rPr>
            </w:pPr>
            <w:r>
              <w:rPr>
                <w:rFonts w:hint="cs"/>
                <w:sz w:val="24"/>
                <w:szCs w:val="24"/>
                <w:rtl/>
              </w:rPr>
              <w:t xml:space="preserve">ينبغي أن تكون معايير حسابات كبار العملاء متوفرة لدى مسؤول حسابات كبار العملاء، مشرف الدعم، ومدير إدارة خدمة العملاء. </w:t>
            </w:r>
          </w:p>
          <w:p w14:paraId="4D1BAF0B" w14:textId="77777777" w:rsidR="00B941D7" w:rsidRPr="00B941D7" w:rsidRDefault="00B941D7" w:rsidP="00B941D7">
            <w:pPr>
              <w:pStyle w:val="ListParagraph"/>
              <w:rPr>
                <w:sz w:val="24"/>
                <w:szCs w:val="24"/>
                <w:rtl/>
              </w:rPr>
            </w:pPr>
          </w:p>
          <w:p w14:paraId="3A170B45" w14:textId="77777777" w:rsidR="00640794" w:rsidRDefault="00B941D7" w:rsidP="00B941D7">
            <w:pPr>
              <w:pStyle w:val="ListParagraph"/>
              <w:numPr>
                <w:ilvl w:val="0"/>
                <w:numId w:val="1"/>
              </w:numPr>
              <w:spacing w:line="276" w:lineRule="auto"/>
              <w:rPr>
                <w:sz w:val="24"/>
                <w:szCs w:val="24"/>
              </w:rPr>
            </w:pPr>
            <w:r>
              <w:rPr>
                <w:rFonts w:hint="cs"/>
                <w:sz w:val="24"/>
                <w:szCs w:val="24"/>
                <w:rtl/>
              </w:rPr>
              <w:t xml:space="preserve">على مسؤول حسابات العملاء مراجعة البريد الإلكتروني بصورة دورية لمعرفة </w:t>
            </w:r>
            <w:r w:rsidR="00640794">
              <w:rPr>
                <w:rFonts w:hint="cs"/>
                <w:sz w:val="24"/>
                <w:szCs w:val="24"/>
                <w:rtl/>
              </w:rPr>
              <w:t>ال</w:t>
            </w:r>
            <w:r>
              <w:rPr>
                <w:rFonts w:hint="cs"/>
                <w:sz w:val="24"/>
                <w:szCs w:val="24"/>
                <w:rtl/>
              </w:rPr>
              <w:t>طلبات</w:t>
            </w:r>
            <w:r w:rsidR="00640794">
              <w:rPr>
                <w:rFonts w:hint="cs"/>
                <w:sz w:val="24"/>
                <w:szCs w:val="24"/>
                <w:rtl/>
              </w:rPr>
              <w:t xml:space="preserve"> العاجلة من</w:t>
            </w:r>
            <w:r>
              <w:rPr>
                <w:rFonts w:hint="cs"/>
                <w:sz w:val="24"/>
                <w:szCs w:val="24"/>
                <w:rtl/>
              </w:rPr>
              <w:t xml:space="preserve"> العملاء</w:t>
            </w:r>
            <w:r w:rsidR="00640794">
              <w:rPr>
                <w:rFonts w:hint="cs"/>
                <w:sz w:val="24"/>
                <w:szCs w:val="24"/>
                <w:rtl/>
              </w:rPr>
              <w:t xml:space="preserve"> أو الموظلفيين الداخليين</w:t>
            </w:r>
          </w:p>
          <w:p w14:paraId="21181A7A" w14:textId="77777777" w:rsidR="00640794" w:rsidRPr="00640794" w:rsidRDefault="00640794" w:rsidP="00640794">
            <w:pPr>
              <w:pStyle w:val="ListParagraph"/>
              <w:rPr>
                <w:sz w:val="24"/>
                <w:szCs w:val="24"/>
                <w:rtl/>
              </w:rPr>
            </w:pPr>
          </w:p>
          <w:p w14:paraId="34BC8DF1" w14:textId="77777777" w:rsidR="00640794" w:rsidRDefault="00640794" w:rsidP="00640794">
            <w:pPr>
              <w:pStyle w:val="ListParagraph"/>
              <w:numPr>
                <w:ilvl w:val="0"/>
                <w:numId w:val="1"/>
              </w:numPr>
              <w:spacing w:line="276" w:lineRule="auto"/>
              <w:rPr>
                <w:sz w:val="24"/>
                <w:szCs w:val="24"/>
              </w:rPr>
            </w:pPr>
            <w:r>
              <w:rPr>
                <w:rFonts w:hint="cs"/>
                <w:sz w:val="24"/>
                <w:szCs w:val="24"/>
                <w:rtl/>
              </w:rPr>
              <w:t>على مسؤول حسابات كبار العملاء التواصل من خلال نظام التذاكر مع الدعم واستخدام الهاتف أو البريد الإلكتروني مع العمليات وإدارة خدمات مبيعات التحزئة لحل المشاكل أو أي طلبات خاصة من العملاء</w:t>
            </w:r>
          </w:p>
          <w:p w14:paraId="409E254D" w14:textId="77777777" w:rsidR="00640794" w:rsidRPr="00640794" w:rsidRDefault="00640794" w:rsidP="00640794">
            <w:pPr>
              <w:pStyle w:val="ListParagraph"/>
              <w:rPr>
                <w:sz w:val="24"/>
                <w:szCs w:val="24"/>
                <w:rtl/>
              </w:rPr>
            </w:pPr>
          </w:p>
          <w:p w14:paraId="0E09D125" w14:textId="77777777" w:rsidR="00640794" w:rsidRDefault="00640794" w:rsidP="00640794">
            <w:pPr>
              <w:pStyle w:val="ListParagraph"/>
              <w:numPr>
                <w:ilvl w:val="0"/>
                <w:numId w:val="1"/>
              </w:numPr>
              <w:spacing w:line="276" w:lineRule="auto"/>
              <w:rPr>
                <w:sz w:val="24"/>
                <w:szCs w:val="24"/>
              </w:rPr>
            </w:pPr>
            <w:r>
              <w:rPr>
                <w:rFonts w:hint="cs"/>
                <w:sz w:val="24"/>
                <w:szCs w:val="24"/>
                <w:rtl/>
              </w:rPr>
              <w:t>يجب تجميع وإعداد تقرير شهري عن حسابات كبار العملاء حسب الأصول وإرساله إلى ضمان الخدمة ومدير إدارة خدمة العملاء</w:t>
            </w:r>
          </w:p>
          <w:p w14:paraId="29A92793" w14:textId="77777777" w:rsidR="00640794" w:rsidRPr="00640794" w:rsidRDefault="00640794" w:rsidP="00640794">
            <w:pPr>
              <w:pStyle w:val="ListParagraph"/>
              <w:rPr>
                <w:sz w:val="24"/>
                <w:szCs w:val="24"/>
                <w:rtl/>
              </w:rPr>
            </w:pPr>
          </w:p>
          <w:p w14:paraId="595FEF8B" w14:textId="77777777" w:rsidR="000D7919" w:rsidRDefault="00640794" w:rsidP="00640794">
            <w:pPr>
              <w:pStyle w:val="ListParagraph"/>
              <w:numPr>
                <w:ilvl w:val="0"/>
                <w:numId w:val="1"/>
              </w:numPr>
              <w:spacing w:line="276" w:lineRule="auto"/>
              <w:rPr>
                <w:sz w:val="24"/>
                <w:szCs w:val="24"/>
              </w:rPr>
            </w:pPr>
            <w:r>
              <w:rPr>
                <w:rFonts w:hint="cs"/>
                <w:sz w:val="24"/>
                <w:szCs w:val="24"/>
                <w:rtl/>
              </w:rPr>
              <w:t>بمجرد الموافقة على المطالبات الكبرى، يجب ارسالها إلى لمسؤول المطالبات (مج</w:t>
            </w:r>
            <w:r w:rsidR="000D7919">
              <w:rPr>
                <w:rFonts w:hint="cs"/>
                <w:sz w:val="24"/>
                <w:szCs w:val="24"/>
                <w:rtl/>
              </w:rPr>
              <w:t xml:space="preserve">موعة العناية بالعملاء) لإجراء اللازم. </w:t>
            </w:r>
          </w:p>
          <w:p w14:paraId="507589BA" w14:textId="77777777" w:rsidR="000D7919" w:rsidRPr="000D7919" w:rsidRDefault="000D7919" w:rsidP="000D7919">
            <w:pPr>
              <w:pStyle w:val="ListParagraph"/>
              <w:rPr>
                <w:sz w:val="24"/>
                <w:szCs w:val="24"/>
                <w:rtl/>
              </w:rPr>
            </w:pPr>
          </w:p>
          <w:p w14:paraId="4831836E" w14:textId="77777777" w:rsidR="000D7919" w:rsidRDefault="000D7919" w:rsidP="00640794">
            <w:pPr>
              <w:pStyle w:val="ListParagraph"/>
              <w:numPr>
                <w:ilvl w:val="0"/>
                <w:numId w:val="1"/>
              </w:numPr>
              <w:spacing w:line="276" w:lineRule="auto"/>
              <w:rPr>
                <w:sz w:val="24"/>
                <w:szCs w:val="24"/>
              </w:rPr>
            </w:pPr>
            <w:r>
              <w:rPr>
                <w:rFonts w:hint="cs"/>
                <w:sz w:val="24"/>
                <w:szCs w:val="24"/>
                <w:rtl/>
              </w:rPr>
              <w:t>على مسؤول حسابات كبار العملاء مراجعة التقرير الأسبوعي بصورة دورية للاطلاع على الأداء.</w:t>
            </w:r>
          </w:p>
          <w:p w14:paraId="2E8BEB27" w14:textId="77777777" w:rsidR="000D7919" w:rsidRPr="000D7919" w:rsidRDefault="000D7919" w:rsidP="000D7919">
            <w:pPr>
              <w:pStyle w:val="ListParagraph"/>
              <w:rPr>
                <w:sz w:val="24"/>
                <w:szCs w:val="24"/>
                <w:rtl/>
              </w:rPr>
            </w:pPr>
          </w:p>
          <w:p w14:paraId="48C908FD" w14:textId="77777777" w:rsidR="000D7919" w:rsidRDefault="000D7919" w:rsidP="000D7919">
            <w:pPr>
              <w:rPr>
                <w:sz w:val="24"/>
                <w:szCs w:val="24"/>
                <w:rtl/>
              </w:rPr>
            </w:pPr>
            <w:r>
              <w:rPr>
                <w:rFonts w:hint="cs"/>
                <w:sz w:val="24"/>
                <w:szCs w:val="24"/>
                <w:rtl/>
              </w:rPr>
              <w:t xml:space="preserve">دور الإدارة: </w:t>
            </w:r>
          </w:p>
          <w:p w14:paraId="636AB93C" w14:textId="77777777" w:rsidR="000D7919" w:rsidRDefault="000D7919" w:rsidP="000D7919">
            <w:pPr>
              <w:rPr>
                <w:sz w:val="24"/>
                <w:szCs w:val="24"/>
                <w:rtl/>
              </w:rPr>
            </w:pPr>
          </w:p>
          <w:p w14:paraId="10511F25" w14:textId="77777777" w:rsidR="00B941D7" w:rsidRDefault="000D7919" w:rsidP="000D7919">
            <w:pPr>
              <w:pStyle w:val="ListParagraph"/>
              <w:numPr>
                <w:ilvl w:val="0"/>
                <w:numId w:val="2"/>
              </w:numPr>
              <w:spacing w:line="276" w:lineRule="auto"/>
              <w:rPr>
                <w:sz w:val="24"/>
                <w:szCs w:val="24"/>
              </w:rPr>
            </w:pPr>
            <w:r>
              <w:rPr>
                <w:rFonts w:hint="cs"/>
                <w:sz w:val="24"/>
                <w:szCs w:val="24"/>
                <w:rtl/>
              </w:rPr>
              <w:t xml:space="preserve">التأكد من </w:t>
            </w:r>
            <w:r w:rsidR="00812399">
              <w:rPr>
                <w:rFonts w:hint="cs"/>
                <w:sz w:val="24"/>
                <w:szCs w:val="24"/>
                <w:rtl/>
              </w:rPr>
              <w:t xml:space="preserve">أن </w:t>
            </w:r>
            <w:r>
              <w:rPr>
                <w:rFonts w:hint="cs"/>
                <w:sz w:val="24"/>
                <w:szCs w:val="24"/>
                <w:rtl/>
              </w:rPr>
              <w:t>التذاكريتم التعامل معها حسب معايير سمسا</w:t>
            </w:r>
          </w:p>
          <w:p w14:paraId="13249AF2" w14:textId="77777777" w:rsidR="000D7919" w:rsidRDefault="000D7919" w:rsidP="000D7919">
            <w:pPr>
              <w:pStyle w:val="ListParagraph"/>
              <w:numPr>
                <w:ilvl w:val="0"/>
                <w:numId w:val="2"/>
              </w:numPr>
              <w:spacing w:line="276" w:lineRule="auto"/>
              <w:rPr>
                <w:sz w:val="24"/>
                <w:szCs w:val="24"/>
              </w:rPr>
            </w:pPr>
            <w:r>
              <w:rPr>
                <w:rFonts w:hint="cs"/>
                <w:sz w:val="24"/>
                <w:szCs w:val="24"/>
                <w:rtl/>
              </w:rPr>
              <w:t xml:space="preserve">المراجعة الدورية لتقارير حسابات كبار العملاء في </w:t>
            </w:r>
            <w:r w:rsidR="00812399">
              <w:rPr>
                <w:rFonts w:hint="cs"/>
                <w:sz w:val="24"/>
                <w:szCs w:val="24"/>
                <w:rtl/>
              </w:rPr>
              <w:t>"</w:t>
            </w:r>
            <w:r>
              <w:rPr>
                <w:rFonts w:hint="cs"/>
                <w:sz w:val="24"/>
                <w:szCs w:val="24"/>
                <w:rtl/>
              </w:rPr>
              <w:t>الكور</w:t>
            </w:r>
            <w:r w:rsidR="00812399">
              <w:rPr>
                <w:rFonts w:hint="cs"/>
                <w:sz w:val="24"/>
                <w:szCs w:val="24"/>
                <w:rtl/>
              </w:rPr>
              <w:t>"</w:t>
            </w:r>
            <w:r>
              <w:rPr>
                <w:rFonts w:hint="cs"/>
                <w:sz w:val="24"/>
                <w:szCs w:val="24"/>
                <w:rtl/>
              </w:rPr>
              <w:t xml:space="preserve"> للاطلاع على الأداء</w:t>
            </w:r>
          </w:p>
          <w:p w14:paraId="7E58FAD8" w14:textId="77777777" w:rsidR="000D7919" w:rsidRDefault="000D7919" w:rsidP="000D7919">
            <w:pPr>
              <w:pStyle w:val="ListParagraph"/>
              <w:numPr>
                <w:ilvl w:val="0"/>
                <w:numId w:val="2"/>
              </w:numPr>
              <w:rPr>
                <w:sz w:val="24"/>
                <w:szCs w:val="24"/>
              </w:rPr>
            </w:pPr>
            <w:r>
              <w:rPr>
                <w:rFonts w:hint="cs"/>
                <w:sz w:val="24"/>
                <w:szCs w:val="24"/>
                <w:rtl/>
              </w:rPr>
              <w:t>يجب تحليل تقرير حسابات كبار العملاء المقدم من قبل مشرف الدعم واتخاذ اجراءات التحسين اللازمة.</w:t>
            </w:r>
          </w:p>
          <w:p w14:paraId="369C34DE" w14:textId="77777777" w:rsidR="00812399" w:rsidRPr="000D7919" w:rsidRDefault="00B53A16" w:rsidP="00812399">
            <w:pPr>
              <w:pStyle w:val="ListParagraph"/>
              <w:ind w:left="788"/>
              <w:rPr>
                <w:sz w:val="24"/>
                <w:szCs w:val="24"/>
                <w:rtl/>
              </w:rPr>
            </w:pPr>
            <w:r>
              <w:rPr>
                <w:rFonts w:hint="cs"/>
                <w:sz w:val="24"/>
                <w:szCs w:val="24"/>
                <w:rtl/>
              </w:rPr>
              <w:t xml:space="preserve">يجب توفير التعليم والتدريب متي ما كان ذلك مطلوبا. </w:t>
            </w:r>
          </w:p>
        </w:tc>
      </w:tr>
    </w:tbl>
    <w:p w14:paraId="5223C9AB" w14:textId="77777777" w:rsidR="00100ED6" w:rsidRDefault="00100ED6" w:rsidP="00C8238E"/>
    <w:sectPr w:rsidR="00100ED6" w:rsidSect="000E79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D1DAC"/>
    <w:multiLevelType w:val="hybridMultilevel"/>
    <w:tmpl w:val="0EF6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215CD4"/>
    <w:multiLevelType w:val="hybridMultilevel"/>
    <w:tmpl w:val="E2C2C6E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num w:numId="1" w16cid:durableId="347563784">
    <w:abstractNumId w:val="0"/>
  </w:num>
  <w:num w:numId="2" w16cid:durableId="805514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D6"/>
    <w:rsid w:val="000C3BFC"/>
    <w:rsid w:val="000D7919"/>
    <w:rsid w:val="000E796A"/>
    <w:rsid w:val="00100ED6"/>
    <w:rsid w:val="001F46C1"/>
    <w:rsid w:val="00244D8C"/>
    <w:rsid w:val="002F320A"/>
    <w:rsid w:val="00427256"/>
    <w:rsid w:val="00430210"/>
    <w:rsid w:val="00526FCC"/>
    <w:rsid w:val="00622917"/>
    <w:rsid w:val="006239A4"/>
    <w:rsid w:val="00640794"/>
    <w:rsid w:val="00651783"/>
    <w:rsid w:val="00776223"/>
    <w:rsid w:val="00812399"/>
    <w:rsid w:val="0084724E"/>
    <w:rsid w:val="00925C03"/>
    <w:rsid w:val="00A36499"/>
    <w:rsid w:val="00AC65A0"/>
    <w:rsid w:val="00B11B6A"/>
    <w:rsid w:val="00B53A16"/>
    <w:rsid w:val="00B609B8"/>
    <w:rsid w:val="00B81B31"/>
    <w:rsid w:val="00B941D7"/>
    <w:rsid w:val="00BC5563"/>
    <w:rsid w:val="00BD3D1C"/>
    <w:rsid w:val="00C8238E"/>
    <w:rsid w:val="00D0537C"/>
    <w:rsid w:val="00F62596"/>
    <w:rsid w:val="00FE1E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7245"/>
  <w15:docId w15:val="{4DC60158-2420-4E8B-A9E3-232AC0E1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49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0ED6"/>
    <w:pPr>
      <w:bidi/>
      <w:spacing w:after="0" w:line="240" w:lineRule="auto"/>
    </w:pPr>
  </w:style>
  <w:style w:type="table" w:styleId="TableGrid">
    <w:name w:val="Table Grid"/>
    <w:basedOn w:val="TableNormal"/>
    <w:uiPriority w:val="59"/>
    <w:rsid w:val="00100E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0537C"/>
    <w:pPr>
      <w:ind w:left="720"/>
      <w:contextualSpacing/>
    </w:pPr>
  </w:style>
  <w:style w:type="paragraph" w:styleId="BalloonText">
    <w:name w:val="Balloon Text"/>
    <w:basedOn w:val="Normal"/>
    <w:link w:val="BalloonTextChar"/>
    <w:uiPriority w:val="99"/>
    <w:semiHidden/>
    <w:unhideWhenUsed/>
    <w:rsid w:val="004272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2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Dell-User</dc:creator>
  <cp:lastModifiedBy>Marwan Siddiq</cp:lastModifiedBy>
  <cp:revision>2</cp:revision>
  <dcterms:created xsi:type="dcterms:W3CDTF">2025-09-04T12:07:00Z</dcterms:created>
  <dcterms:modified xsi:type="dcterms:W3CDTF">2025-09-04T12:07:00Z</dcterms:modified>
</cp:coreProperties>
</file>