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E20D" w14:textId="77777777" w:rsidR="00ED13A2" w:rsidRDefault="00821511" w:rsidP="005910E4">
      <w:pPr>
        <w:bidi/>
      </w:pPr>
      <w:r w:rsidRPr="00821511">
        <w:rPr>
          <w:rFonts w:cs="Arial"/>
          <w:noProof/>
          <w:rtl/>
        </w:rPr>
        <w:drawing>
          <wp:inline distT="0" distB="0" distL="0" distR="0" wp14:anchorId="49A494E9" wp14:editId="46A8833A">
            <wp:extent cx="1457325" cy="339436"/>
            <wp:effectExtent l="0" t="0" r="0" b="0"/>
            <wp:docPr id="1" name="Picture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.jpg"/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b="3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39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A0330" w14:textId="77777777" w:rsidR="00821511" w:rsidRDefault="00821511" w:rsidP="005910E4">
      <w:pPr>
        <w:pStyle w:val="NoSpacing"/>
        <w:bidi/>
        <w:rPr>
          <w:sz w:val="28"/>
          <w:szCs w:val="28"/>
        </w:rPr>
      </w:pPr>
    </w:p>
    <w:p w14:paraId="2F690295" w14:textId="6C49DBC2" w:rsidR="005910E4" w:rsidRPr="00A90D4D" w:rsidRDefault="005910E4" w:rsidP="00334F0A">
      <w:pPr>
        <w:pStyle w:val="NoSpacing"/>
        <w:bidi/>
        <w:rPr>
          <w:sz w:val="28"/>
          <w:szCs w:val="28"/>
          <w:rtl/>
        </w:rPr>
      </w:pPr>
      <w:r w:rsidRPr="00A90D4D">
        <w:rPr>
          <w:rFonts w:hint="cs"/>
          <w:sz w:val="28"/>
          <w:szCs w:val="28"/>
          <w:rtl/>
        </w:rPr>
        <w:t xml:space="preserve">عملية وسياسة </w:t>
      </w:r>
      <w:r>
        <w:rPr>
          <w:rFonts w:hint="cs"/>
          <w:sz w:val="28"/>
          <w:szCs w:val="28"/>
          <w:rtl/>
        </w:rPr>
        <w:t>العناية بالعملاء</w:t>
      </w:r>
    </w:p>
    <w:p w14:paraId="6A94E62B" w14:textId="6880826E" w:rsidR="005910E4" w:rsidRPr="00335C05" w:rsidRDefault="005910E4" w:rsidP="00334F0A">
      <w:pPr>
        <w:pStyle w:val="NoSpacing"/>
        <w:bidi/>
        <w:rPr>
          <w:sz w:val="24"/>
          <w:szCs w:val="24"/>
          <w:rtl/>
        </w:rPr>
      </w:pPr>
      <w:r w:rsidRPr="00335C05">
        <w:rPr>
          <w:rFonts w:hint="cs"/>
          <w:sz w:val="24"/>
          <w:szCs w:val="24"/>
          <w:rtl/>
        </w:rPr>
        <w:t>المالك: مدير إدارة خدمة العملاء</w:t>
      </w:r>
    </w:p>
    <w:p w14:paraId="6D4EE9DE" w14:textId="5001B356" w:rsidR="005910E4" w:rsidRPr="00335C05" w:rsidRDefault="005910E4" w:rsidP="00334F0A">
      <w:pPr>
        <w:pStyle w:val="NoSpacing"/>
        <w:bidi/>
        <w:rPr>
          <w:sz w:val="24"/>
          <w:szCs w:val="24"/>
        </w:rPr>
      </w:pPr>
      <w:r w:rsidRPr="00335C05">
        <w:rPr>
          <w:rFonts w:hint="cs"/>
          <w:sz w:val="24"/>
          <w:szCs w:val="24"/>
          <w:rtl/>
        </w:rPr>
        <w:t>الإدارة: خدمة العملاء</w:t>
      </w:r>
    </w:p>
    <w:p w14:paraId="076ED938" w14:textId="77777777" w:rsidR="005910E4" w:rsidRDefault="005910E4" w:rsidP="005910E4">
      <w:pPr>
        <w:bidi/>
        <w:rPr>
          <w:rtl/>
        </w:rPr>
      </w:pPr>
    </w:p>
    <w:tbl>
      <w:tblPr>
        <w:tblStyle w:val="TableGrid"/>
        <w:bidiVisual/>
        <w:tblW w:w="10440" w:type="dxa"/>
        <w:tblInd w:w="-522" w:type="dxa"/>
        <w:tblLook w:val="04A0" w:firstRow="1" w:lastRow="0" w:firstColumn="1" w:lastColumn="0" w:noHBand="0" w:noVBand="1"/>
      </w:tblPr>
      <w:tblGrid>
        <w:gridCol w:w="2700"/>
        <w:gridCol w:w="7740"/>
      </w:tblGrid>
      <w:tr w:rsidR="005910E4" w14:paraId="2AD0F9BC" w14:textId="77777777" w:rsidTr="004E5082">
        <w:tc>
          <w:tcPr>
            <w:tcW w:w="2700" w:type="dxa"/>
            <w:vAlign w:val="center"/>
          </w:tcPr>
          <w:p w14:paraId="428FFEA7" w14:textId="77777777" w:rsidR="005910E4" w:rsidRPr="00155A31" w:rsidRDefault="00C87702" w:rsidP="00155A31">
            <w:pPr>
              <w:bidi/>
              <w:rPr>
                <w:sz w:val="28"/>
                <w:szCs w:val="28"/>
                <w:rtl/>
              </w:rPr>
            </w:pPr>
            <w:r w:rsidRPr="00155A31">
              <w:rPr>
                <w:rFonts w:hint="cs"/>
                <w:sz w:val="28"/>
                <w:szCs w:val="28"/>
                <w:rtl/>
              </w:rPr>
              <w:t xml:space="preserve">نظرة عامة </w:t>
            </w:r>
          </w:p>
        </w:tc>
        <w:tc>
          <w:tcPr>
            <w:tcW w:w="7740" w:type="dxa"/>
          </w:tcPr>
          <w:p w14:paraId="2929272F" w14:textId="77777777" w:rsidR="005910E4" w:rsidRPr="00155A31" w:rsidRDefault="00C024F7" w:rsidP="00C024F7">
            <w:pPr>
              <w:bidi/>
              <w:rPr>
                <w:sz w:val="24"/>
                <w:szCs w:val="24"/>
                <w:rtl/>
              </w:rPr>
            </w:pPr>
            <w:r w:rsidRPr="00155A31">
              <w:rPr>
                <w:rFonts w:hint="cs"/>
                <w:sz w:val="24"/>
                <w:szCs w:val="24"/>
                <w:rtl/>
              </w:rPr>
              <w:t>إيجاد الحلول لمشاكل العملاء من خلال معالجتها بالطريقة الصحيحة وفقا للإجراءات المتبعة لضمان تحقيق رضاء العملاء بنسبة 100% عند انتهاء المعاملة.</w:t>
            </w:r>
          </w:p>
        </w:tc>
      </w:tr>
      <w:tr w:rsidR="005910E4" w14:paraId="440F0625" w14:textId="77777777" w:rsidTr="004E5082">
        <w:tc>
          <w:tcPr>
            <w:tcW w:w="2700" w:type="dxa"/>
          </w:tcPr>
          <w:p w14:paraId="2E097BF6" w14:textId="77777777" w:rsidR="005910E4" w:rsidRPr="00155A31" w:rsidRDefault="00C87702" w:rsidP="005910E4">
            <w:pPr>
              <w:bidi/>
              <w:rPr>
                <w:sz w:val="28"/>
                <w:szCs w:val="28"/>
                <w:rtl/>
              </w:rPr>
            </w:pPr>
            <w:r w:rsidRPr="00155A31">
              <w:rPr>
                <w:rFonts w:hint="cs"/>
                <w:sz w:val="28"/>
                <w:szCs w:val="28"/>
                <w:rtl/>
              </w:rPr>
              <w:t>الجهات المعنية ب</w:t>
            </w:r>
            <w:r w:rsidR="00C10E84" w:rsidRPr="00155A31">
              <w:rPr>
                <w:rFonts w:hint="cs"/>
                <w:sz w:val="28"/>
                <w:szCs w:val="28"/>
                <w:rtl/>
              </w:rPr>
              <w:t xml:space="preserve">هذه </w:t>
            </w:r>
            <w:r w:rsidRPr="00155A31">
              <w:rPr>
                <w:rFonts w:hint="cs"/>
                <w:sz w:val="28"/>
                <w:szCs w:val="28"/>
                <w:rtl/>
              </w:rPr>
              <w:t>السياسة</w:t>
            </w:r>
          </w:p>
        </w:tc>
        <w:tc>
          <w:tcPr>
            <w:tcW w:w="7740" w:type="dxa"/>
          </w:tcPr>
          <w:p w14:paraId="3CE55DF7" w14:textId="77777777" w:rsidR="005910E4" w:rsidRDefault="00C024F7" w:rsidP="005910E4">
            <w:pPr>
              <w:bidi/>
              <w:rPr>
                <w:sz w:val="24"/>
                <w:szCs w:val="24"/>
                <w:rtl/>
              </w:rPr>
            </w:pPr>
            <w:r w:rsidRPr="00155A31">
              <w:rPr>
                <w:rFonts w:hint="cs"/>
                <w:sz w:val="24"/>
                <w:szCs w:val="24"/>
                <w:rtl/>
              </w:rPr>
              <w:t>مدير إدارة خدمة العملاء، مدير تجارب العملاء، المشرفون والموظفون</w:t>
            </w:r>
          </w:p>
          <w:p w14:paraId="46529F27" w14:textId="77777777" w:rsidR="00155A31" w:rsidRDefault="00155A31" w:rsidP="00155A31">
            <w:pPr>
              <w:bidi/>
              <w:rPr>
                <w:sz w:val="24"/>
                <w:szCs w:val="24"/>
                <w:rtl/>
              </w:rPr>
            </w:pPr>
          </w:p>
          <w:p w14:paraId="6AB06D83" w14:textId="77777777" w:rsidR="00155A31" w:rsidRDefault="00155A31" w:rsidP="00155A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المسؤوليات:</w:t>
            </w:r>
          </w:p>
          <w:p w14:paraId="0D662C56" w14:textId="77777777" w:rsidR="00155A31" w:rsidRDefault="00155A31" w:rsidP="00155A31">
            <w:pPr>
              <w:bidi/>
              <w:rPr>
                <w:sz w:val="24"/>
                <w:szCs w:val="24"/>
                <w:rtl/>
              </w:rPr>
            </w:pPr>
          </w:p>
          <w:p w14:paraId="23BF8861" w14:textId="77777777" w:rsidR="00155A31" w:rsidRDefault="00155A31" w:rsidP="00BA7A07">
            <w:pPr>
              <w:bidi/>
              <w:rPr>
                <w:sz w:val="24"/>
                <w:szCs w:val="24"/>
                <w:rtl/>
              </w:rPr>
            </w:pPr>
            <w:r w:rsidRPr="006D4D23">
              <w:rPr>
                <w:rFonts w:hint="cs"/>
                <w:sz w:val="24"/>
                <w:szCs w:val="24"/>
                <w:u w:val="single"/>
                <w:rtl/>
              </w:rPr>
              <w:t>موظف العناية بالعملاء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  <w:r w:rsidR="00BA7A07">
              <w:rPr>
                <w:rFonts w:hint="cs"/>
                <w:sz w:val="24"/>
                <w:szCs w:val="24"/>
                <w:rtl/>
              </w:rPr>
              <w:t xml:space="preserve">عليه أن يقوم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A7A07">
              <w:rPr>
                <w:rFonts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>تسجيل جميع الش</w:t>
            </w:r>
            <w:r w:rsidR="00BA7A07">
              <w:rPr>
                <w:rFonts w:hint="cs"/>
                <w:sz w:val="24"/>
                <w:szCs w:val="24"/>
                <w:rtl/>
              </w:rPr>
              <w:t>كاوى في النظام حسب معايير سمسا وا</w:t>
            </w:r>
            <w:r>
              <w:rPr>
                <w:rFonts w:hint="cs"/>
                <w:sz w:val="24"/>
                <w:szCs w:val="24"/>
                <w:rtl/>
              </w:rPr>
              <w:t>لتأكد من أن كل المعلومات تم نقلها للعميل في الوقت المناسب وكل المراسلات مع الإدارات الأخرى تتم من خلال الكور.</w:t>
            </w:r>
          </w:p>
          <w:p w14:paraId="05DFC05E" w14:textId="77777777" w:rsidR="00155A31" w:rsidRDefault="00155A31" w:rsidP="00155A31">
            <w:pPr>
              <w:bidi/>
              <w:rPr>
                <w:sz w:val="24"/>
                <w:szCs w:val="24"/>
                <w:rtl/>
              </w:rPr>
            </w:pPr>
          </w:p>
          <w:p w14:paraId="73E3826E" w14:textId="77777777" w:rsidR="00155A31" w:rsidRDefault="00155A31" w:rsidP="00155A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مدير تجارب العملاء: </w:t>
            </w:r>
            <w:r w:rsidR="006D4D23">
              <w:rPr>
                <w:rFonts w:hint="cs"/>
                <w:sz w:val="24"/>
                <w:szCs w:val="24"/>
                <w:rtl/>
              </w:rPr>
              <w:t>مسؤول عن تحديث التذاكر حسب إجراءات العناية بالعملاء</w:t>
            </w:r>
          </w:p>
          <w:p w14:paraId="7A0F9D35" w14:textId="77777777" w:rsidR="006D4D23" w:rsidRPr="00155A31" w:rsidRDefault="006D4D23" w:rsidP="006D4D23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910E4" w14:paraId="6217673A" w14:textId="77777777" w:rsidTr="004E5082">
        <w:tc>
          <w:tcPr>
            <w:tcW w:w="2700" w:type="dxa"/>
          </w:tcPr>
          <w:p w14:paraId="0F6B9814" w14:textId="77777777" w:rsidR="005910E4" w:rsidRPr="00155A31" w:rsidRDefault="00C87702" w:rsidP="005910E4">
            <w:pPr>
              <w:bidi/>
              <w:rPr>
                <w:sz w:val="28"/>
                <w:szCs w:val="28"/>
                <w:rtl/>
              </w:rPr>
            </w:pPr>
            <w:r w:rsidRPr="00155A31">
              <w:rPr>
                <w:rFonts w:hint="cs"/>
                <w:sz w:val="28"/>
                <w:szCs w:val="28"/>
                <w:rtl/>
              </w:rPr>
              <w:t>السياسة والعملية</w:t>
            </w:r>
          </w:p>
        </w:tc>
        <w:tc>
          <w:tcPr>
            <w:tcW w:w="7740" w:type="dxa"/>
          </w:tcPr>
          <w:p w14:paraId="2DB5FA8D" w14:textId="77777777" w:rsidR="005910E4" w:rsidRDefault="006D4D23" w:rsidP="005910E4">
            <w:pPr>
              <w:bidi/>
              <w:rPr>
                <w:sz w:val="24"/>
                <w:szCs w:val="24"/>
                <w:rtl/>
              </w:rPr>
            </w:pPr>
            <w:r w:rsidRPr="00B42DE3">
              <w:rPr>
                <w:rFonts w:hint="cs"/>
                <w:sz w:val="24"/>
                <w:szCs w:val="24"/>
                <w:u w:val="single"/>
                <w:rtl/>
              </w:rPr>
              <w:t>موظف العناية بالعملاء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3959D169" w14:textId="77777777" w:rsidR="006D4D23" w:rsidRDefault="006D4D23" w:rsidP="006D4D23">
            <w:pPr>
              <w:bidi/>
              <w:rPr>
                <w:sz w:val="24"/>
                <w:szCs w:val="24"/>
                <w:rtl/>
              </w:rPr>
            </w:pPr>
          </w:p>
          <w:p w14:paraId="45C368FC" w14:textId="77777777" w:rsidR="006D4D23" w:rsidRDefault="006D4D23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جميع التذاكر يتم التعامل معها من خلال نظام الكور </w:t>
            </w:r>
          </w:p>
          <w:p w14:paraId="749F5C18" w14:textId="77777777" w:rsidR="006D4D23" w:rsidRDefault="006D4D23" w:rsidP="00AB4B52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14:paraId="209CE8AD" w14:textId="77777777" w:rsidR="00A550A3" w:rsidRDefault="006D4D23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تقوم مجموعة العناية بالعملاء بمعالجة كافة الشكاوى الكبرى</w:t>
            </w:r>
          </w:p>
          <w:p w14:paraId="3E96F450" w14:textId="77777777" w:rsidR="00A550A3" w:rsidRPr="00A550A3" w:rsidRDefault="00A550A3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40277522" w14:textId="77777777" w:rsidR="00A550A3" w:rsidRDefault="00A550A3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كذلك تقوم بإجراء اللازم لكل التذاكر المسندة إلى "مجموعة العناية بالعملاء"</w:t>
            </w:r>
          </w:p>
          <w:p w14:paraId="44C56B8C" w14:textId="77777777" w:rsidR="00A550A3" w:rsidRPr="00A550A3" w:rsidRDefault="00A550A3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64BBBDA9" w14:textId="77777777" w:rsidR="00F334C3" w:rsidRDefault="00A550A3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 كل وقت يتم فيه فتح تذكرة على مجموعة العناية بالعملاء أن تقوم بإجراء اللازم  حيال التذكرة خلال 7 أيام عمل. إذا لم يتم </w:t>
            </w:r>
            <w:r w:rsidR="00F334C3">
              <w:rPr>
                <w:rFonts w:hint="cs"/>
                <w:sz w:val="24"/>
                <w:szCs w:val="24"/>
                <w:rtl/>
              </w:rPr>
              <w:t>ايجاد حل لموضوع التذكرة قبل ذلك، في هذه الحال يعتبر ذلك فشلا.</w:t>
            </w:r>
          </w:p>
          <w:p w14:paraId="1167FA81" w14:textId="77777777" w:rsidR="00F334C3" w:rsidRPr="00F334C3" w:rsidRDefault="00F334C3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5D01CEE0" w14:textId="77777777" w:rsidR="004879DD" w:rsidRDefault="00F334C3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عند فتح تذكرة من الضروري الحصول على التفاصيل</w:t>
            </w:r>
            <w:r w:rsidR="004879DD">
              <w:rPr>
                <w:rFonts w:hint="cs"/>
                <w:sz w:val="24"/>
                <w:szCs w:val="24"/>
                <w:rtl/>
              </w:rPr>
              <w:t xml:space="preserve"> الكاملة</w:t>
            </w:r>
            <w:r>
              <w:rPr>
                <w:rFonts w:hint="cs"/>
                <w:sz w:val="24"/>
                <w:szCs w:val="24"/>
                <w:rtl/>
              </w:rPr>
              <w:t xml:space="preserve"> من العميل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اسم </w:t>
            </w:r>
            <w:r w:rsidR="004879DD">
              <w:rPr>
                <w:rFonts w:hint="cs"/>
                <w:sz w:val="24"/>
                <w:szCs w:val="24"/>
                <w:rtl/>
              </w:rPr>
              <w:t xml:space="preserve">الشاحن وتفاصيل الاتصال، اسم المرسل إليه وتفاصيل الاتصال. </w:t>
            </w:r>
          </w:p>
          <w:p w14:paraId="296A4111" w14:textId="77777777" w:rsidR="004879DD" w:rsidRPr="004879DD" w:rsidRDefault="004879DD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6C4EECE9" w14:textId="77777777" w:rsidR="004879DD" w:rsidRDefault="004879DD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تحديث المعلومات بناء على طبيعة الاتصال سواء كان شكوى تتعلق بفشل الخدمة، تغيير عنوان، مطالبات، أو أي طلب خاص بالتنبيه المسبق.</w:t>
            </w:r>
          </w:p>
          <w:p w14:paraId="2AE38847" w14:textId="77777777" w:rsidR="004879DD" w:rsidRPr="004879DD" w:rsidRDefault="004879DD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75EFD957" w14:textId="77777777" w:rsidR="008D058F" w:rsidRDefault="004879DD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توفير المعلومات المفصلة في مربع الحوار لمجموعة العناية بالعملاء من أجل المساعدة أو حل المسألة. </w:t>
            </w:r>
          </w:p>
          <w:p w14:paraId="0D71DEBC" w14:textId="77777777" w:rsidR="008D058F" w:rsidRPr="008D058F" w:rsidRDefault="008D058F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647A9D26" w14:textId="77777777" w:rsidR="00AB4B52" w:rsidRDefault="008D058F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أن تكون المعلومات دقيقة ومقروءة </w:t>
            </w:r>
            <w:r w:rsidR="006F51A0">
              <w:rPr>
                <w:rFonts w:hint="cs"/>
                <w:sz w:val="24"/>
                <w:szCs w:val="24"/>
                <w:rtl/>
              </w:rPr>
              <w:t xml:space="preserve">لكي </w:t>
            </w:r>
            <w:r w:rsidR="002E382C">
              <w:rPr>
                <w:rFonts w:hint="cs"/>
                <w:sz w:val="24"/>
                <w:szCs w:val="24"/>
                <w:rtl/>
              </w:rPr>
              <w:t>يتم اتخاذ</w:t>
            </w:r>
            <w:r w:rsidR="006F51A0">
              <w:rPr>
                <w:rFonts w:hint="cs"/>
                <w:sz w:val="24"/>
                <w:szCs w:val="24"/>
                <w:rtl/>
              </w:rPr>
              <w:t xml:space="preserve"> الإجراء ب</w:t>
            </w:r>
            <w:r w:rsidR="00AB4B52">
              <w:rPr>
                <w:rFonts w:hint="cs"/>
                <w:sz w:val="24"/>
                <w:szCs w:val="24"/>
                <w:rtl/>
              </w:rPr>
              <w:t>شكل</w:t>
            </w:r>
            <w:r w:rsidR="006F51A0">
              <w:rPr>
                <w:rFonts w:hint="cs"/>
                <w:sz w:val="24"/>
                <w:szCs w:val="24"/>
                <w:rtl/>
              </w:rPr>
              <w:t xml:space="preserve"> افضل</w:t>
            </w:r>
            <w:r w:rsidR="002E382C">
              <w:rPr>
                <w:rFonts w:hint="cs"/>
                <w:sz w:val="24"/>
                <w:szCs w:val="24"/>
                <w:rtl/>
              </w:rPr>
              <w:t xml:space="preserve"> انجاز العملية</w:t>
            </w:r>
            <w:r w:rsidR="006F51A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B4B52">
              <w:rPr>
                <w:rFonts w:hint="cs"/>
                <w:sz w:val="24"/>
                <w:szCs w:val="24"/>
                <w:rtl/>
              </w:rPr>
              <w:lastRenderedPageBreak/>
              <w:t xml:space="preserve">بصورة أسرع. </w:t>
            </w:r>
          </w:p>
          <w:p w14:paraId="4EEBA640" w14:textId="77777777" w:rsidR="00AB4B52" w:rsidRDefault="00AB4B52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4155D139" w14:textId="77777777" w:rsidR="00AB4B52" w:rsidRPr="00AB4B52" w:rsidRDefault="00AB4B52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144847BC" w14:textId="77777777" w:rsidR="00AB4B52" w:rsidRDefault="00AB4B52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على موظف العناية بالعملاء متابعة المشكلة كما ينبغي إلى أن يتم حلها</w:t>
            </w:r>
          </w:p>
          <w:p w14:paraId="33F4AA79" w14:textId="77777777" w:rsidR="00AB4B52" w:rsidRPr="00AB4B52" w:rsidRDefault="00AB4B52" w:rsidP="00AB4B52">
            <w:pPr>
              <w:pStyle w:val="ListParagraph"/>
              <w:spacing w:line="276" w:lineRule="auto"/>
              <w:rPr>
                <w:sz w:val="24"/>
                <w:szCs w:val="24"/>
                <w:rtl/>
              </w:rPr>
            </w:pPr>
          </w:p>
          <w:p w14:paraId="4C3CC01E" w14:textId="77777777" w:rsidR="006D4D23" w:rsidRPr="001A568F" w:rsidRDefault="00AB4B52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 w:rsidRPr="001A568F">
              <w:rPr>
                <w:rFonts w:hint="cs"/>
                <w:sz w:val="24"/>
                <w:szCs w:val="24"/>
                <w:rtl/>
              </w:rPr>
              <w:t>يمكن لموظف العناية بالعملاء أن ي</w:t>
            </w:r>
            <w:r w:rsidR="00B42DE3" w:rsidRPr="001A568F">
              <w:rPr>
                <w:rFonts w:hint="cs"/>
                <w:sz w:val="24"/>
                <w:szCs w:val="24"/>
                <w:rtl/>
              </w:rPr>
              <w:t>فتح تذكرة موجهة للأقسام الأخرى ب</w:t>
            </w:r>
            <w:r w:rsidRPr="001A568F">
              <w:rPr>
                <w:rFonts w:hint="cs"/>
                <w:sz w:val="24"/>
                <w:szCs w:val="24"/>
                <w:rtl/>
              </w:rPr>
              <w:t xml:space="preserve">نفس رقم التتبع أو يرسل رسالة بالبريد الإلكتروني. </w:t>
            </w:r>
            <w:r w:rsidR="006D4D23" w:rsidRPr="001A568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51A328C5" w14:textId="77777777" w:rsidR="00AB4B52" w:rsidRPr="00AB4B52" w:rsidRDefault="00AB4B52" w:rsidP="00AB4B52">
            <w:pPr>
              <w:pStyle w:val="ListParagraph"/>
              <w:rPr>
                <w:sz w:val="24"/>
                <w:szCs w:val="24"/>
                <w:rtl/>
              </w:rPr>
            </w:pPr>
          </w:p>
          <w:p w14:paraId="7B6000A7" w14:textId="77777777" w:rsidR="00AB4B52" w:rsidRPr="001A568F" w:rsidRDefault="00B04224" w:rsidP="00AB4B52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</w:rPr>
            </w:pPr>
            <w:r w:rsidRPr="001A568F">
              <w:rPr>
                <w:rFonts w:hint="cs"/>
                <w:sz w:val="24"/>
                <w:szCs w:val="24"/>
                <w:rtl/>
              </w:rPr>
              <w:t>ستظل التذكرة الأصلية مع مجموعة العناية بالعملاء على أن يتم تحديث المعلومات الضرورية</w:t>
            </w:r>
          </w:p>
          <w:p w14:paraId="2D0606DF" w14:textId="77777777" w:rsidR="00B04224" w:rsidRPr="001A568F" w:rsidRDefault="00B04224" w:rsidP="00B04224">
            <w:pPr>
              <w:pStyle w:val="ListParagraph"/>
              <w:rPr>
                <w:sz w:val="24"/>
                <w:szCs w:val="24"/>
                <w:rtl/>
              </w:rPr>
            </w:pPr>
          </w:p>
          <w:p w14:paraId="5B426AC2" w14:textId="77777777" w:rsidR="00B04224" w:rsidRDefault="00D90B15" w:rsidP="00B04224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 w:rsidRPr="00D90B15">
              <w:rPr>
                <w:rFonts w:hint="cs"/>
                <w:sz w:val="24"/>
                <w:szCs w:val="24"/>
                <w:rtl/>
              </w:rPr>
              <w:t xml:space="preserve">على </w:t>
            </w:r>
            <w:r>
              <w:rPr>
                <w:rFonts w:hint="cs"/>
                <w:sz w:val="24"/>
                <w:szCs w:val="24"/>
                <w:rtl/>
              </w:rPr>
              <w:t>موظف العناية بالعملاء مراجعة "إدارة تذاكري" باستمرار لمعرفة التذاكر الجديدة</w:t>
            </w:r>
          </w:p>
          <w:p w14:paraId="1E0674D6" w14:textId="77777777" w:rsidR="00B45AC2" w:rsidRDefault="00B45AC2" w:rsidP="00B45AC2">
            <w:pPr>
              <w:bidi/>
              <w:rPr>
                <w:sz w:val="24"/>
                <w:szCs w:val="24"/>
                <w:rtl/>
              </w:rPr>
            </w:pPr>
          </w:p>
          <w:p w14:paraId="78BCFFD8" w14:textId="77777777" w:rsidR="00B45AC2" w:rsidRDefault="00B42DE3" w:rsidP="00B45AC2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</w:t>
            </w:r>
            <w:r w:rsidR="00B45AC2">
              <w:rPr>
                <w:rFonts w:hint="cs"/>
                <w:sz w:val="24"/>
                <w:szCs w:val="24"/>
                <w:rtl/>
              </w:rPr>
              <w:t xml:space="preserve"> أن لا يتم إغلاق التذاكر وأن تتم متابعتها إلى أن يتم انجازها مع الأقسام الأخري في الوقت المناسب. </w:t>
            </w:r>
          </w:p>
          <w:p w14:paraId="05AFF3F7" w14:textId="77777777" w:rsidR="00B45AC2" w:rsidRPr="00B45AC2" w:rsidRDefault="00B45AC2" w:rsidP="00B45AC2">
            <w:pPr>
              <w:pStyle w:val="ListParagraph"/>
              <w:rPr>
                <w:sz w:val="24"/>
                <w:szCs w:val="24"/>
                <w:rtl/>
              </w:rPr>
            </w:pPr>
          </w:p>
          <w:p w14:paraId="4A2EECD3" w14:textId="77777777" w:rsidR="00B45AC2" w:rsidRDefault="00B45AC2" w:rsidP="00B45AC2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أن يكون لدى موظف العناية بالعملاء كل العمل الورقي والمعلومات المطلوبة حيثما كان ذلك ضروريا. </w:t>
            </w:r>
          </w:p>
          <w:p w14:paraId="054026EF" w14:textId="77777777" w:rsidR="00B45AC2" w:rsidRPr="00B45AC2" w:rsidRDefault="00B45AC2" w:rsidP="00B45AC2">
            <w:pPr>
              <w:pStyle w:val="ListParagraph"/>
              <w:rPr>
                <w:sz w:val="24"/>
                <w:szCs w:val="24"/>
                <w:rtl/>
              </w:rPr>
            </w:pPr>
          </w:p>
          <w:p w14:paraId="09224EDB" w14:textId="77777777" w:rsidR="00B45AC2" w:rsidRDefault="00D65431" w:rsidP="00B45AC2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أن تكون معايير العناية بالعملاء متوفرة لدى موظف العناية بالعملاء، مدير تجارب العملاء، ومدير إدارة خدمة العملاء. </w:t>
            </w:r>
          </w:p>
          <w:p w14:paraId="0437EB99" w14:textId="77777777" w:rsidR="00D65431" w:rsidRPr="00D65431" w:rsidRDefault="00D65431" w:rsidP="00D65431">
            <w:pPr>
              <w:pStyle w:val="ListParagraph"/>
              <w:rPr>
                <w:sz w:val="24"/>
                <w:szCs w:val="24"/>
                <w:rtl/>
              </w:rPr>
            </w:pPr>
          </w:p>
          <w:p w14:paraId="7055FD5C" w14:textId="77777777" w:rsidR="00D65431" w:rsidRDefault="00D65431" w:rsidP="00D65431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موظف العناية بالعملاء مراجعة البريد الإلكتروني بصورة دورية </w:t>
            </w:r>
            <w:r w:rsidR="004A43FB">
              <w:rPr>
                <w:rFonts w:hint="cs"/>
                <w:sz w:val="24"/>
                <w:szCs w:val="24"/>
                <w:rtl/>
              </w:rPr>
              <w:t xml:space="preserve">لمعرفة ما إذا كانت هناك أي طلبات عاجلة من العملاء أو الموظفين الداخليين. </w:t>
            </w:r>
          </w:p>
          <w:p w14:paraId="2DE595C7" w14:textId="77777777" w:rsidR="004A43FB" w:rsidRPr="004A43FB" w:rsidRDefault="004A43FB" w:rsidP="004A43FB">
            <w:pPr>
              <w:pStyle w:val="ListParagraph"/>
              <w:rPr>
                <w:sz w:val="24"/>
                <w:szCs w:val="24"/>
                <w:rtl/>
              </w:rPr>
            </w:pPr>
          </w:p>
          <w:p w14:paraId="5BAFC7BC" w14:textId="77777777" w:rsidR="004A43FB" w:rsidRDefault="004A43FB" w:rsidP="004A43FB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موظف العناية بالعملاء التواصل  مع الإدارات الأخرى من خلال نظام الكور بالهاتف، البريد الإلكتروني، الخ </w:t>
            </w:r>
          </w:p>
          <w:p w14:paraId="018E6C57" w14:textId="77777777" w:rsidR="004E5082" w:rsidRPr="004E5082" w:rsidRDefault="004E5082" w:rsidP="004E5082">
            <w:pPr>
              <w:pStyle w:val="ListParagraph"/>
              <w:rPr>
                <w:sz w:val="24"/>
                <w:szCs w:val="24"/>
                <w:rtl/>
              </w:rPr>
            </w:pPr>
          </w:p>
          <w:p w14:paraId="4FDEEE71" w14:textId="77777777" w:rsidR="004E5082" w:rsidRDefault="004E5082" w:rsidP="001A568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إعداد تقرير أسبوعي عن التذاكر وإرساله</w:t>
            </w:r>
            <w:r w:rsidR="001A568F">
              <w:rPr>
                <w:rFonts w:hint="cs"/>
                <w:sz w:val="24"/>
                <w:szCs w:val="24"/>
                <w:rtl/>
              </w:rPr>
              <w:t xml:space="preserve"> إلى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A568F" w:rsidRPr="001A568F">
              <w:rPr>
                <w:rFonts w:hint="cs"/>
                <w:sz w:val="24"/>
                <w:szCs w:val="24"/>
                <w:rtl/>
              </w:rPr>
              <w:t>اختصاصي ضمان الجودة</w:t>
            </w:r>
            <w:r>
              <w:rPr>
                <w:rFonts w:hint="cs"/>
                <w:sz w:val="24"/>
                <w:szCs w:val="24"/>
                <w:rtl/>
              </w:rPr>
              <w:t xml:space="preserve"> ومدير إدارة خدمة العملاء.</w:t>
            </w:r>
          </w:p>
          <w:p w14:paraId="366E3EAB" w14:textId="77777777" w:rsidR="004E5082" w:rsidRPr="004E5082" w:rsidRDefault="004E5082" w:rsidP="004E5082">
            <w:pPr>
              <w:pStyle w:val="ListParagraph"/>
              <w:rPr>
                <w:sz w:val="24"/>
                <w:szCs w:val="24"/>
                <w:rtl/>
              </w:rPr>
            </w:pPr>
          </w:p>
          <w:p w14:paraId="3E66EE5A" w14:textId="77777777" w:rsidR="004E5082" w:rsidRDefault="004E5082" w:rsidP="004E5082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اخطار العملاء بكل المطالبات التي تم الموافقة عليها</w:t>
            </w:r>
          </w:p>
          <w:p w14:paraId="0DD2D06F" w14:textId="77777777" w:rsidR="004E5082" w:rsidRPr="004E5082" w:rsidRDefault="004E5082" w:rsidP="004E5082">
            <w:pPr>
              <w:pStyle w:val="ListParagraph"/>
              <w:rPr>
                <w:sz w:val="24"/>
                <w:szCs w:val="24"/>
                <w:rtl/>
              </w:rPr>
            </w:pPr>
          </w:p>
          <w:p w14:paraId="6B92EEB7" w14:textId="77777777" w:rsidR="004E5082" w:rsidRDefault="004E5082" w:rsidP="004E5082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موظف العناية بالعملاء مراجعة التقرير الأسبوعي للاطلاع على الأداء. </w:t>
            </w:r>
          </w:p>
          <w:p w14:paraId="7EDCCBC0" w14:textId="77777777" w:rsidR="004E5082" w:rsidRDefault="004E5082" w:rsidP="004E5082">
            <w:pPr>
              <w:bidi/>
              <w:rPr>
                <w:sz w:val="24"/>
                <w:szCs w:val="24"/>
                <w:rtl/>
              </w:rPr>
            </w:pPr>
          </w:p>
          <w:p w14:paraId="77818CE4" w14:textId="77777777" w:rsidR="004E5082" w:rsidRPr="00AE2F4D" w:rsidRDefault="004E5082" w:rsidP="004E5082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E2F4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دور الإدارة: </w:t>
            </w:r>
          </w:p>
          <w:p w14:paraId="400708AE" w14:textId="77777777" w:rsidR="004E5082" w:rsidRDefault="004E5082" w:rsidP="004E5082">
            <w:pPr>
              <w:bidi/>
              <w:rPr>
                <w:sz w:val="24"/>
                <w:szCs w:val="24"/>
                <w:rtl/>
              </w:rPr>
            </w:pPr>
          </w:p>
          <w:p w14:paraId="68E4CCCE" w14:textId="77777777" w:rsidR="004E5082" w:rsidRDefault="004E5082" w:rsidP="00AE2F4D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التأكد من </w:t>
            </w:r>
            <w:r w:rsidR="00AE2F4D">
              <w:rPr>
                <w:rFonts w:hint="cs"/>
                <w:sz w:val="24"/>
                <w:szCs w:val="24"/>
                <w:rtl/>
              </w:rPr>
              <w:t>التعامل مع التذاكر وإجراء اللازم</w:t>
            </w:r>
            <w:r>
              <w:rPr>
                <w:rFonts w:hint="cs"/>
                <w:sz w:val="24"/>
                <w:szCs w:val="24"/>
                <w:rtl/>
              </w:rPr>
              <w:t xml:space="preserve"> وفقا لمعايير سمسا</w:t>
            </w:r>
          </w:p>
          <w:p w14:paraId="2C91F39F" w14:textId="77777777" w:rsidR="004E5082" w:rsidRDefault="004E5082" w:rsidP="004E5082">
            <w:pPr>
              <w:bidi/>
              <w:rPr>
                <w:sz w:val="24"/>
                <w:szCs w:val="24"/>
                <w:rtl/>
              </w:rPr>
            </w:pPr>
          </w:p>
          <w:p w14:paraId="763BED1B" w14:textId="77777777" w:rsidR="004E5082" w:rsidRDefault="00EB54C8" w:rsidP="00FB3857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المراجعة الدورية لشاشة تقارير التذاكر </w:t>
            </w:r>
            <w:r w:rsidR="00FB3857">
              <w:rPr>
                <w:rFonts w:hint="cs"/>
                <w:sz w:val="24"/>
                <w:szCs w:val="24"/>
                <w:rtl/>
              </w:rPr>
              <w:t xml:space="preserve">في </w:t>
            </w:r>
            <w:r>
              <w:rPr>
                <w:rFonts w:hint="cs"/>
                <w:sz w:val="24"/>
                <w:szCs w:val="24"/>
                <w:rtl/>
              </w:rPr>
              <w:t xml:space="preserve">الكور </w:t>
            </w:r>
            <w:r w:rsidR="00B31B05">
              <w:rPr>
                <w:rFonts w:hint="cs"/>
                <w:sz w:val="24"/>
                <w:szCs w:val="24"/>
                <w:rtl/>
              </w:rPr>
              <w:t>للاطلاع على الأداء المتعلق بالتذاكر</w:t>
            </w:r>
          </w:p>
          <w:p w14:paraId="7404168C" w14:textId="77777777" w:rsidR="00B31B05" w:rsidRPr="00B31B05" w:rsidRDefault="00B31B05" w:rsidP="00B31B05">
            <w:pPr>
              <w:pStyle w:val="ListParagraph"/>
              <w:rPr>
                <w:sz w:val="24"/>
                <w:szCs w:val="24"/>
                <w:rtl/>
              </w:rPr>
            </w:pPr>
          </w:p>
          <w:p w14:paraId="5BE1EEDF" w14:textId="77777777" w:rsidR="00B31B05" w:rsidRDefault="00B31B05" w:rsidP="00B31B05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تحليل تقارير العناية بالعملاء التي يقدمها مدير تجارب العملاء واتخاذ الإجراءات التصحيحية</w:t>
            </w:r>
            <w:r w:rsidR="0011160C">
              <w:rPr>
                <w:rFonts w:hint="cs"/>
                <w:sz w:val="24"/>
                <w:szCs w:val="24"/>
                <w:rtl/>
              </w:rPr>
              <w:t xml:space="preserve"> اللازمة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B3857">
              <w:rPr>
                <w:rFonts w:hint="cs"/>
                <w:sz w:val="24"/>
                <w:szCs w:val="24"/>
                <w:rtl/>
              </w:rPr>
              <w:t>للتحسين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14:paraId="0595BE27" w14:textId="77777777" w:rsidR="00B31B05" w:rsidRPr="00B31B05" w:rsidRDefault="00B31B05" w:rsidP="00B31B05">
            <w:pPr>
              <w:pStyle w:val="ListParagraph"/>
              <w:rPr>
                <w:sz w:val="24"/>
                <w:szCs w:val="24"/>
                <w:rtl/>
              </w:rPr>
            </w:pPr>
          </w:p>
          <w:p w14:paraId="5CAC892D" w14:textId="77777777" w:rsidR="00B31B05" w:rsidRPr="004E5082" w:rsidRDefault="00B31B05" w:rsidP="00B31B05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يجب توفير</w:t>
            </w:r>
            <w:r w:rsidR="000817E3">
              <w:rPr>
                <w:rFonts w:hint="cs"/>
                <w:sz w:val="24"/>
                <w:szCs w:val="24"/>
                <w:rtl/>
              </w:rPr>
              <w:t xml:space="preserve"> التعليم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817E3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>التدريب المناسب متى ما كان ذلك مطلوبا.</w:t>
            </w:r>
          </w:p>
        </w:tc>
      </w:tr>
    </w:tbl>
    <w:p w14:paraId="36DFFAC8" w14:textId="77777777" w:rsidR="005910E4" w:rsidRPr="005910E4" w:rsidRDefault="005910E4" w:rsidP="005910E4">
      <w:pPr>
        <w:bidi/>
      </w:pPr>
    </w:p>
    <w:sectPr w:rsidR="005910E4" w:rsidRPr="005910E4" w:rsidSect="00ED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2D6F"/>
    <w:multiLevelType w:val="hybridMultilevel"/>
    <w:tmpl w:val="5868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C54B1"/>
    <w:multiLevelType w:val="hybridMultilevel"/>
    <w:tmpl w:val="0304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6E92"/>
    <w:multiLevelType w:val="hybridMultilevel"/>
    <w:tmpl w:val="E3B88A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3A20727"/>
    <w:multiLevelType w:val="hybridMultilevel"/>
    <w:tmpl w:val="43A20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55166">
    <w:abstractNumId w:val="1"/>
  </w:num>
  <w:num w:numId="2" w16cid:durableId="1996031465">
    <w:abstractNumId w:val="3"/>
  </w:num>
  <w:num w:numId="3" w16cid:durableId="74908083">
    <w:abstractNumId w:val="0"/>
  </w:num>
  <w:num w:numId="4" w16cid:durableId="102794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E4"/>
    <w:rsid w:val="000817E3"/>
    <w:rsid w:val="000D71B7"/>
    <w:rsid w:val="0011160C"/>
    <w:rsid w:val="00155A31"/>
    <w:rsid w:val="001A568F"/>
    <w:rsid w:val="002E382C"/>
    <w:rsid w:val="00305E7E"/>
    <w:rsid w:val="00334F0A"/>
    <w:rsid w:val="004879DD"/>
    <w:rsid w:val="004A43FB"/>
    <w:rsid w:val="004E5082"/>
    <w:rsid w:val="005402CF"/>
    <w:rsid w:val="00546777"/>
    <w:rsid w:val="005910E4"/>
    <w:rsid w:val="00606C58"/>
    <w:rsid w:val="006479B3"/>
    <w:rsid w:val="006D4D23"/>
    <w:rsid w:val="006F51A0"/>
    <w:rsid w:val="00720C2D"/>
    <w:rsid w:val="007B56B4"/>
    <w:rsid w:val="007E0187"/>
    <w:rsid w:val="00821511"/>
    <w:rsid w:val="00891A7C"/>
    <w:rsid w:val="008D058F"/>
    <w:rsid w:val="00953874"/>
    <w:rsid w:val="009D743C"/>
    <w:rsid w:val="00A40F1B"/>
    <w:rsid w:val="00A550A3"/>
    <w:rsid w:val="00AB4B52"/>
    <w:rsid w:val="00AE2F4D"/>
    <w:rsid w:val="00B04224"/>
    <w:rsid w:val="00B31B05"/>
    <w:rsid w:val="00B41D47"/>
    <w:rsid w:val="00B42DE3"/>
    <w:rsid w:val="00B45AC2"/>
    <w:rsid w:val="00BA7A07"/>
    <w:rsid w:val="00C024F7"/>
    <w:rsid w:val="00C10E84"/>
    <w:rsid w:val="00C573EC"/>
    <w:rsid w:val="00C81665"/>
    <w:rsid w:val="00C87702"/>
    <w:rsid w:val="00D65431"/>
    <w:rsid w:val="00D90B15"/>
    <w:rsid w:val="00DD77C4"/>
    <w:rsid w:val="00EB54C8"/>
    <w:rsid w:val="00ED13A2"/>
    <w:rsid w:val="00F334C3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260A"/>
  <w15:docId w15:val="{D5BFBC07-CB72-4D03-B98A-00623F8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table" w:styleId="TableGrid">
    <w:name w:val="Table Grid"/>
    <w:basedOn w:val="TableNormal"/>
    <w:uiPriority w:val="59"/>
    <w:rsid w:val="00591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2025-09-04T12:11:00Z</dcterms:created>
  <dcterms:modified xsi:type="dcterms:W3CDTF">2025-09-04T12:11:00Z</dcterms:modified>
</cp:coreProperties>
</file>