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8D68" w14:textId="77777777" w:rsidR="000B112A" w:rsidRDefault="000B112A" w:rsidP="00FF12A8">
      <w:pPr>
        <w:pStyle w:val="NoSpacing"/>
        <w:bidi/>
        <w:rPr>
          <w:sz w:val="28"/>
          <w:szCs w:val="28"/>
        </w:rPr>
      </w:pPr>
      <w:r w:rsidRPr="000B112A">
        <w:rPr>
          <w:rFonts w:cs="Arial"/>
          <w:noProof/>
          <w:sz w:val="28"/>
          <w:szCs w:val="28"/>
          <w:rtl/>
        </w:rPr>
        <w:drawing>
          <wp:inline distT="0" distB="0" distL="0" distR="0" wp14:anchorId="2BEDD6AB" wp14:editId="742633AB">
            <wp:extent cx="1457325" cy="332509"/>
            <wp:effectExtent l="0" t="0" r="0" b="0"/>
            <wp:docPr id="1" name="Picture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.jpg"/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b="3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32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4D79A" w14:textId="77777777" w:rsidR="000B112A" w:rsidRDefault="000B112A" w:rsidP="000B112A">
      <w:pPr>
        <w:pStyle w:val="NoSpacing"/>
        <w:bidi/>
        <w:rPr>
          <w:sz w:val="28"/>
          <w:szCs w:val="28"/>
        </w:rPr>
      </w:pPr>
    </w:p>
    <w:p w14:paraId="58AFFC7F" w14:textId="1A9367D4" w:rsidR="00FF12A8" w:rsidRPr="00A90D4D" w:rsidRDefault="00FF12A8" w:rsidP="000B112A">
      <w:pPr>
        <w:pStyle w:val="NoSpacing"/>
        <w:bidi/>
        <w:rPr>
          <w:sz w:val="28"/>
          <w:szCs w:val="28"/>
          <w:rtl/>
        </w:rPr>
      </w:pPr>
      <w:r w:rsidRPr="00A90D4D">
        <w:rPr>
          <w:rFonts w:hint="cs"/>
          <w:sz w:val="28"/>
          <w:szCs w:val="28"/>
          <w:rtl/>
        </w:rPr>
        <w:t xml:space="preserve">عملية وسياسة </w:t>
      </w:r>
      <w:r>
        <w:rPr>
          <w:rFonts w:hint="cs"/>
          <w:sz w:val="28"/>
          <w:szCs w:val="28"/>
          <w:rtl/>
        </w:rPr>
        <w:t>نظام الكور</w:t>
      </w:r>
    </w:p>
    <w:p w14:paraId="72766DE6" w14:textId="3E7C6E38" w:rsidR="00FF12A8" w:rsidRPr="00335C05" w:rsidRDefault="00FF12A8" w:rsidP="00FF12A8">
      <w:pPr>
        <w:pStyle w:val="NoSpacing"/>
        <w:bidi/>
        <w:rPr>
          <w:sz w:val="24"/>
          <w:szCs w:val="24"/>
          <w:rtl/>
        </w:rPr>
      </w:pPr>
      <w:r w:rsidRPr="00335C05">
        <w:rPr>
          <w:rFonts w:hint="cs"/>
          <w:sz w:val="24"/>
          <w:szCs w:val="24"/>
          <w:rtl/>
        </w:rPr>
        <w:t xml:space="preserve">المالك: مدير إدارة خدمة العملاء </w:t>
      </w:r>
    </w:p>
    <w:p w14:paraId="4463019F" w14:textId="469D384E" w:rsidR="00FF12A8" w:rsidRPr="00335C05" w:rsidRDefault="00FF12A8" w:rsidP="00FF12A8">
      <w:pPr>
        <w:pStyle w:val="NoSpacing"/>
        <w:bidi/>
        <w:rPr>
          <w:sz w:val="24"/>
          <w:szCs w:val="24"/>
        </w:rPr>
      </w:pPr>
      <w:r w:rsidRPr="00335C05">
        <w:rPr>
          <w:rFonts w:hint="cs"/>
          <w:sz w:val="24"/>
          <w:szCs w:val="24"/>
          <w:rtl/>
        </w:rPr>
        <w:t>الإدارة: خدمة العملاء</w:t>
      </w:r>
    </w:p>
    <w:p w14:paraId="25420E59" w14:textId="77777777" w:rsidR="00ED13A2" w:rsidRDefault="00ED13A2" w:rsidP="00FF12A8">
      <w:pPr>
        <w:bidi/>
        <w:rPr>
          <w:rtl/>
        </w:rPr>
      </w:pPr>
    </w:p>
    <w:tbl>
      <w:tblPr>
        <w:tblStyle w:val="TableGrid"/>
        <w:bidiVisual/>
        <w:tblW w:w="9720" w:type="dxa"/>
        <w:tblInd w:w="108" w:type="dxa"/>
        <w:tblLook w:val="04A0" w:firstRow="1" w:lastRow="0" w:firstColumn="1" w:lastColumn="0" w:noHBand="0" w:noVBand="1"/>
      </w:tblPr>
      <w:tblGrid>
        <w:gridCol w:w="2520"/>
        <w:gridCol w:w="7200"/>
      </w:tblGrid>
      <w:tr w:rsidR="00BB6519" w14:paraId="42956AD2" w14:textId="77777777" w:rsidTr="0063136E">
        <w:tc>
          <w:tcPr>
            <w:tcW w:w="2520" w:type="dxa"/>
            <w:vAlign w:val="center"/>
          </w:tcPr>
          <w:p w14:paraId="722D4126" w14:textId="77777777" w:rsidR="00BB6519" w:rsidRPr="00AE6C9F" w:rsidRDefault="00216239" w:rsidP="005B6E4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نظرة عامة</w:t>
            </w:r>
          </w:p>
        </w:tc>
        <w:tc>
          <w:tcPr>
            <w:tcW w:w="7200" w:type="dxa"/>
          </w:tcPr>
          <w:p w14:paraId="4D294052" w14:textId="77777777" w:rsidR="00BB6519" w:rsidRPr="00AE6C9F" w:rsidRDefault="00C70F8A" w:rsidP="001516E7">
            <w:pPr>
              <w:bidi/>
              <w:rPr>
                <w:sz w:val="24"/>
                <w:szCs w:val="24"/>
                <w:rtl/>
              </w:rPr>
            </w:pPr>
            <w:r w:rsidRPr="00AE6C9F">
              <w:rPr>
                <w:rFonts w:hint="cs"/>
                <w:sz w:val="24"/>
                <w:szCs w:val="24"/>
                <w:rtl/>
              </w:rPr>
              <w:t xml:space="preserve">الكور </w:t>
            </w:r>
            <w:r w:rsidR="00AE6C9F" w:rsidRPr="00AE6C9F">
              <w:rPr>
                <w:rFonts w:hint="cs"/>
                <w:sz w:val="24"/>
                <w:szCs w:val="24"/>
                <w:rtl/>
              </w:rPr>
              <w:t xml:space="preserve">عبارة عن نظام </w:t>
            </w:r>
            <w:r w:rsidR="00E61919">
              <w:rPr>
                <w:rFonts w:hint="cs"/>
                <w:sz w:val="24"/>
                <w:szCs w:val="24"/>
                <w:rtl/>
              </w:rPr>
              <w:t>خاص ب</w:t>
            </w:r>
            <w:r w:rsidR="00AE6C9F" w:rsidRPr="00AE6C9F">
              <w:rPr>
                <w:rFonts w:hint="cs"/>
                <w:sz w:val="24"/>
                <w:szCs w:val="24"/>
                <w:rtl/>
              </w:rPr>
              <w:t>إدارة علاق</w:t>
            </w:r>
            <w:r w:rsidR="001516E7">
              <w:rPr>
                <w:rFonts w:hint="cs"/>
                <w:sz w:val="24"/>
                <w:szCs w:val="24"/>
                <w:rtl/>
              </w:rPr>
              <w:t>ات</w:t>
            </w:r>
            <w:r w:rsidR="00AE6C9F" w:rsidRPr="00AE6C9F">
              <w:rPr>
                <w:rFonts w:hint="cs"/>
                <w:sz w:val="24"/>
                <w:szCs w:val="24"/>
                <w:rtl/>
              </w:rPr>
              <w:t xml:space="preserve"> العملاء يمكّن العميل من تسجيل </w:t>
            </w:r>
            <w:r w:rsidR="00E61919">
              <w:rPr>
                <w:rFonts w:hint="cs"/>
                <w:sz w:val="24"/>
                <w:szCs w:val="24"/>
                <w:rtl/>
              </w:rPr>
              <w:t>(</w:t>
            </w:r>
            <w:r w:rsidR="00117A14">
              <w:rPr>
                <w:rFonts w:hint="cs"/>
                <w:sz w:val="24"/>
                <w:szCs w:val="24"/>
                <w:rtl/>
              </w:rPr>
              <w:t>شك</w:t>
            </w:r>
            <w:r w:rsidR="00553FB2">
              <w:rPr>
                <w:rFonts w:hint="cs"/>
                <w:sz w:val="24"/>
                <w:szCs w:val="24"/>
                <w:rtl/>
              </w:rPr>
              <w:t>ا</w:t>
            </w:r>
            <w:r w:rsidR="00117A14">
              <w:rPr>
                <w:rFonts w:hint="cs"/>
                <w:sz w:val="24"/>
                <w:szCs w:val="24"/>
                <w:rtl/>
              </w:rPr>
              <w:t>واه، مطالب</w:t>
            </w:r>
            <w:r w:rsidR="00553FB2">
              <w:rPr>
                <w:rFonts w:hint="cs"/>
                <w:sz w:val="24"/>
                <w:szCs w:val="24"/>
                <w:rtl/>
              </w:rPr>
              <w:t>اته</w:t>
            </w:r>
            <w:r w:rsidR="00E61919">
              <w:rPr>
                <w:rFonts w:hint="cs"/>
                <w:sz w:val="24"/>
                <w:szCs w:val="24"/>
                <w:rtl/>
              </w:rPr>
              <w:t xml:space="preserve">، وطلباته) ومتابعتها </w:t>
            </w:r>
            <w:r w:rsidR="005B6E41">
              <w:rPr>
                <w:rFonts w:hint="cs"/>
                <w:sz w:val="24"/>
                <w:szCs w:val="24"/>
                <w:rtl/>
              </w:rPr>
              <w:t>لضمان اكتمال العملية خلال فترة معينة.</w:t>
            </w:r>
          </w:p>
        </w:tc>
      </w:tr>
      <w:tr w:rsidR="00BB6519" w14:paraId="2EB05049" w14:textId="77777777" w:rsidTr="0063136E">
        <w:tc>
          <w:tcPr>
            <w:tcW w:w="2520" w:type="dxa"/>
          </w:tcPr>
          <w:p w14:paraId="792FDCBE" w14:textId="77777777" w:rsidR="00BB6519" w:rsidRPr="00117A14" w:rsidRDefault="00BB6519" w:rsidP="00117A1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17A1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17A14" w:rsidRPr="00117A14">
              <w:rPr>
                <w:rFonts w:hint="cs"/>
                <w:b/>
                <w:bCs/>
                <w:sz w:val="24"/>
                <w:szCs w:val="24"/>
                <w:rtl/>
              </w:rPr>
              <w:t>جهات المعنية</w:t>
            </w:r>
            <w:r w:rsidRPr="00117A14">
              <w:rPr>
                <w:rFonts w:hint="cs"/>
                <w:b/>
                <w:bCs/>
                <w:sz w:val="24"/>
                <w:szCs w:val="24"/>
                <w:rtl/>
              </w:rPr>
              <w:t xml:space="preserve"> بهذه السياسة</w:t>
            </w:r>
          </w:p>
        </w:tc>
        <w:tc>
          <w:tcPr>
            <w:tcW w:w="7200" w:type="dxa"/>
          </w:tcPr>
          <w:p w14:paraId="3C3458CA" w14:textId="77777777" w:rsidR="00BB6519" w:rsidRDefault="00553FB2" w:rsidP="00BB6519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الإدارات التي تستخدم نظام الكور</w:t>
            </w:r>
          </w:p>
          <w:p w14:paraId="3F3F0949" w14:textId="77777777" w:rsidR="00553FB2" w:rsidRDefault="00553FB2" w:rsidP="00553FB2">
            <w:pPr>
              <w:bidi/>
              <w:rPr>
                <w:sz w:val="24"/>
                <w:szCs w:val="24"/>
                <w:rtl/>
              </w:rPr>
            </w:pPr>
          </w:p>
          <w:p w14:paraId="70540F6E" w14:textId="77777777" w:rsidR="00553FB2" w:rsidRPr="00DD629C" w:rsidRDefault="00553FB2" w:rsidP="00553FB2">
            <w:pPr>
              <w:bidi/>
              <w:rPr>
                <w:sz w:val="24"/>
                <w:szCs w:val="24"/>
                <w:u w:val="single"/>
                <w:rtl/>
              </w:rPr>
            </w:pPr>
            <w:r w:rsidRPr="00DD629C">
              <w:rPr>
                <w:rFonts w:hint="cs"/>
                <w:sz w:val="24"/>
                <w:szCs w:val="24"/>
                <w:u w:val="single"/>
                <w:rtl/>
              </w:rPr>
              <w:t xml:space="preserve">المسؤوليات: </w:t>
            </w:r>
          </w:p>
          <w:p w14:paraId="63E0EDF6" w14:textId="77777777" w:rsidR="00553FB2" w:rsidRDefault="00553FB2" w:rsidP="00DD629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تقع مسؤولية ضمان الالتزام بالم</w:t>
            </w:r>
            <w:r w:rsidR="0098624A">
              <w:rPr>
                <w:rFonts w:hint="cs"/>
                <w:sz w:val="24"/>
                <w:szCs w:val="24"/>
                <w:rtl/>
              </w:rPr>
              <w:t>واصفات</w:t>
            </w:r>
            <w:r>
              <w:rPr>
                <w:rFonts w:hint="cs"/>
                <w:sz w:val="24"/>
                <w:szCs w:val="24"/>
                <w:rtl/>
              </w:rPr>
              <w:t xml:space="preserve"> القياسي</w:t>
            </w:r>
            <w:r w:rsidR="0098624A">
              <w:rPr>
                <w:rFonts w:hint="cs"/>
                <w:sz w:val="24"/>
                <w:szCs w:val="24"/>
                <w:rtl/>
              </w:rPr>
              <w:t>ة</w:t>
            </w:r>
            <w:r>
              <w:rPr>
                <w:rFonts w:hint="cs"/>
                <w:sz w:val="24"/>
                <w:szCs w:val="24"/>
                <w:rtl/>
              </w:rPr>
              <w:t xml:space="preserve"> على عاتق اختصاصي ضمان الجودة </w:t>
            </w:r>
            <w:r w:rsidR="00DD629C">
              <w:rPr>
                <w:rFonts w:hint="cs"/>
                <w:sz w:val="24"/>
                <w:szCs w:val="24"/>
                <w:rtl/>
              </w:rPr>
              <w:t>والإدارة التي يتبع لها.</w:t>
            </w:r>
          </w:p>
          <w:p w14:paraId="4715F213" w14:textId="77777777" w:rsidR="00553FB2" w:rsidRDefault="00553FB2" w:rsidP="00553FB2">
            <w:pPr>
              <w:bidi/>
              <w:rPr>
                <w:sz w:val="24"/>
                <w:szCs w:val="24"/>
                <w:rtl/>
              </w:rPr>
            </w:pPr>
          </w:p>
          <w:p w14:paraId="2FF49879" w14:textId="77777777" w:rsidR="00553FB2" w:rsidRDefault="00DD629C" w:rsidP="00553FB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كل المجموعات والسياسات يتم تشكيلها ووضعها من قبل "اختصاصي ضمان الجودة"  بإدارة خدمة العملاء- المكتب الرئيسي، بالمملكة العربية السعودية </w:t>
            </w:r>
          </w:p>
          <w:p w14:paraId="558A1E11" w14:textId="77777777" w:rsidR="00553FB2" w:rsidRPr="00AE6C9F" w:rsidRDefault="00553FB2" w:rsidP="00553FB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BB6519" w14:paraId="3B43B42E" w14:textId="77777777" w:rsidTr="0063136E">
        <w:tc>
          <w:tcPr>
            <w:tcW w:w="2520" w:type="dxa"/>
          </w:tcPr>
          <w:p w14:paraId="3D04DFC1" w14:textId="77777777" w:rsidR="00BB6519" w:rsidRPr="00117A14" w:rsidRDefault="00B94357" w:rsidP="00BB651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17A14">
              <w:rPr>
                <w:rFonts w:hint="cs"/>
                <w:b/>
                <w:bCs/>
                <w:sz w:val="24"/>
                <w:szCs w:val="24"/>
                <w:rtl/>
              </w:rPr>
              <w:t>العملية والسياسة</w:t>
            </w:r>
          </w:p>
        </w:tc>
        <w:tc>
          <w:tcPr>
            <w:tcW w:w="7200" w:type="dxa"/>
          </w:tcPr>
          <w:p w14:paraId="7F08C3C7" w14:textId="77777777" w:rsidR="00BB6519" w:rsidRDefault="00553FB2" w:rsidP="00BB6519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إن إنشاء مجموعات جديدة يتطلب: </w:t>
            </w:r>
          </w:p>
          <w:p w14:paraId="0E4BB33D" w14:textId="77777777" w:rsidR="00553FB2" w:rsidRDefault="00553FB2" w:rsidP="00553FB2">
            <w:pPr>
              <w:bidi/>
              <w:rPr>
                <w:sz w:val="24"/>
                <w:szCs w:val="24"/>
                <w:rtl/>
              </w:rPr>
            </w:pPr>
          </w:p>
          <w:p w14:paraId="0927EE13" w14:textId="77777777" w:rsidR="00553FB2" w:rsidRDefault="00553FB2" w:rsidP="001516E7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دراسة الحالة داخ</w:t>
            </w:r>
            <w:r w:rsidR="001516E7">
              <w:rPr>
                <w:rFonts w:hint="cs"/>
                <w:sz w:val="24"/>
                <w:szCs w:val="24"/>
                <w:rtl/>
              </w:rPr>
              <w:t>ل الإدارة ومعرفة غ</w:t>
            </w:r>
            <w:r>
              <w:rPr>
                <w:rFonts w:hint="cs"/>
                <w:sz w:val="24"/>
                <w:szCs w:val="24"/>
                <w:rtl/>
              </w:rPr>
              <w:t>رض المجموعات وعملية التصعيد</w:t>
            </w:r>
          </w:p>
          <w:p w14:paraId="5BE50A3F" w14:textId="77777777" w:rsidR="00D5488A" w:rsidRDefault="00D5488A" w:rsidP="00D5488A">
            <w:pPr>
              <w:pStyle w:val="ListParagraph"/>
              <w:bidi/>
              <w:rPr>
                <w:sz w:val="24"/>
                <w:szCs w:val="24"/>
              </w:rPr>
            </w:pPr>
          </w:p>
          <w:p w14:paraId="7CC6E754" w14:textId="77777777" w:rsidR="00553FB2" w:rsidRDefault="00553FB2" w:rsidP="00553FB2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ارسال رسالة بالبريد الإلكتروني إلى إدارة خدمة العملاء (اختصاصي ضمان الجودة) من خلال الكور </w:t>
            </w:r>
            <w:r w:rsidR="0098624A">
              <w:rPr>
                <w:rFonts w:hint="cs"/>
                <w:sz w:val="24"/>
                <w:szCs w:val="24"/>
                <w:rtl/>
              </w:rPr>
              <w:t>يُطلب فيها إصدار مجموعة جديدة بما في ذلك (فئة المجموعة، فئة التذاكر، وزمن التصعيد) حسب المواصفات القياسية.</w:t>
            </w:r>
          </w:p>
          <w:p w14:paraId="75A5768D" w14:textId="77777777" w:rsidR="00D5488A" w:rsidRPr="00D5488A" w:rsidRDefault="00D5488A" w:rsidP="00D5488A">
            <w:pPr>
              <w:bidi/>
              <w:rPr>
                <w:sz w:val="24"/>
                <w:szCs w:val="24"/>
              </w:rPr>
            </w:pPr>
          </w:p>
          <w:p w14:paraId="67C1F4EF" w14:textId="77777777" w:rsidR="000A604B" w:rsidRDefault="00035C2D" w:rsidP="00726C09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يقوم اختصاصي ضمان الجودة بمراجعة المعلومات ويتواصل </w:t>
            </w:r>
            <w:r w:rsidR="00726C09">
              <w:rPr>
                <w:rFonts w:hint="cs"/>
                <w:sz w:val="24"/>
                <w:szCs w:val="24"/>
                <w:rtl/>
              </w:rPr>
              <w:t>م</w:t>
            </w:r>
            <w:r>
              <w:rPr>
                <w:rFonts w:hint="cs"/>
                <w:sz w:val="24"/>
                <w:szCs w:val="24"/>
                <w:rtl/>
              </w:rPr>
              <w:t>ع مقدم الطلب للتأكد من أن التحديث</w:t>
            </w:r>
            <w:r w:rsidR="000A604B">
              <w:rPr>
                <w:rFonts w:hint="cs"/>
                <w:sz w:val="24"/>
                <w:szCs w:val="24"/>
                <w:rtl/>
              </w:rPr>
              <w:t xml:space="preserve"> الصحيح يتم حسب المستوى القياسي. </w:t>
            </w:r>
          </w:p>
          <w:p w14:paraId="16DE5C74" w14:textId="77777777" w:rsidR="00D5488A" w:rsidRPr="00D5488A" w:rsidRDefault="00D5488A" w:rsidP="00D5488A">
            <w:pPr>
              <w:bidi/>
              <w:rPr>
                <w:sz w:val="24"/>
                <w:szCs w:val="24"/>
              </w:rPr>
            </w:pPr>
          </w:p>
          <w:p w14:paraId="6B8D89A2" w14:textId="77777777" w:rsidR="00D5488A" w:rsidRDefault="004177ED" w:rsidP="0090108E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كانت هناك حاجة إلى تحديث مزيد من البيانات، </w:t>
            </w:r>
            <w:r w:rsidR="00D5488A">
              <w:rPr>
                <w:rFonts w:hint="cs"/>
                <w:sz w:val="24"/>
                <w:szCs w:val="24"/>
                <w:rtl/>
              </w:rPr>
              <w:t xml:space="preserve">في هذه الحال يتم الرجوع إلى </w:t>
            </w:r>
            <w:r w:rsidR="0090108E">
              <w:rPr>
                <w:rFonts w:hint="cs"/>
                <w:sz w:val="24"/>
                <w:szCs w:val="24"/>
                <w:rtl/>
              </w:rPr>
              <w:t>طالب التحديث</w:t>
            </w:r>
            <w:r w:rsidR="00D5488A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14:paraId="2FE5EE3C" w14:textId="77777777" w:rsidR="00D5488A" w:rsidRPr="00D5488A" w:rsidRDefault="00D5488A" w:rsidP="00D5488A">
            <w:pPr>
              <w:bidi/>
              <w:rPr>
                <w:sz w:val="24"/>
                <w:szCs w:val="24"/>
              </w:rPr>
            </w:pPr>
          </w:p>
          <w:p w14:paraId="22F13A4E" w14:textId="77777777" w:rsidR="00D5488A" w:rsidRDefault="00D5488A" w:rsidP="00D5488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تم إجراء اللازم وأُنشئت المجموعات يُحاط مقدم الطلب بالمستجدات. </w:t>
            </w:r>
            <w:r w:rsidR="004177E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1B569941" w14:textId="77777777" w:rsidR="00D5488A" w:rsidRPr="00D5488A" w:rsidRDefault="00D5488A" w:rsidP="00D5488A">
            <w:pPr>
              <w:pStyle w:val="ListParagraph"/>
              <w:rPr>
                <w:sz w:val="24"/>
                <w:szCs w:val="24"/>
                <w:rtl/>
              </w:rPr>
            </w:pPr>
          </w:p>
          <w:p w14:paraId="64422110" w14:textId="77777777" w:rsidR="00D5488A" w:rsidRDefault="00D5488A" w:rsidP="00D5488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اخطار الإدارات الأخرى بالمجموعات الجديدة وشرح الغرض منها. </w:t>
            </w:r>
          </w:p>
          <w:p w14:paraId="57FB4378" w14:textId="77777777" w:rsidR="00D5488A" w:rsidRPr="00D5488A" w:rsidRDefault="00D5488A" w:rsidP="00D5488A">
            <w:pPr>
              <w:pStyle w:val="ListParagraph"/>
              <w:rPr>
                <w:sz w:val="24"/>
                <w:szCs w:val="24"/>
                <w:rtl/>
              </w:rPr>
            </w:pPr>
          </w:p>
          <w:p w14:paraId="5D583892" w14:textId="77777777" w:rsidR="003A0A44" w:rsidRDefault="00D5488A" w:rsidP="00D5488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إذا كان هناك امتداد داخل الإدارة لدولة أخرى في هذه الحال يجب اتباع نفس المستوى القياسي المعمول به في المملكة العربية السعودية</w:t>
            </w:r>
            <w:r w:rsidR="003A0A44">
              <w:rPr>
                <w:rFonts w:hint="cs"/>
                <w:sz w:val="24"/>
                <w:szCs w:val="24"/>
                <w:rtl/>
              </w:rPr>
              <w:t xml:space="preserve"> وإلا فإن الطريقة المتبعة تتطلب اعتماد مدير إدارة خدمة العملاء. </w:t>
            </w:r>
          </w:p>
          <w:p w14:paraId="1C7F1B0C" w14:textId="77777777" w:rsidR="003A0A44" w:rsidRPr="003A0A44" w:rsidRDefault="003A0A44" w:rsidP="003A0A44">
            <w:pPr>
              <w:pStyle w:val="ListParagraph"/>
              <w:rPr>
                <w:sz w:val="24"/>
                <w:szCs w:val="24"/>
                <w:rtl/>
              </w:rPr>
            </w:pPr>
          </w:p>
          <w:p w14:paraId="533D6550" w14:textId="77777777" w:rsidR="00F4515D" w:rsidRDefault="003A0A44" w:rsidP="003A0A44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كانت هناك حاجة إلى إجراء تغيير في المجموعات أو عملية التصعيد، في هذه الحال </w:t>
            </w:r>
            <w:r w:rsidR="00F4515D">
              <w:rPr>
                <w:rFonts w:hint="cs"/>
                <w:sz w:val="24"/>
                <w:szCs w:val="24"/>
                <w:rtl/>
              </w:rPr>
              <w:t>يجب احاطة اختصاصي ضمان الجودة بذلك ليتأكد من الالتزام بالمواصفات القياسية.</w:t>
            </w:r>
          </w:p>
          <w:p w14:paraId="7564929D" w14:textId="77777777" w:rsidR="00F4515D" w:rsidRPr="00F4515D" w:rsidRDefault="00F4515D" w:rsidP="00F4515D">
            <w:pPr>
              <w:pStyle w:val="ListParagraph"/>
              <w:rPr>
                <w:sz w:val="24"/>
                <w:szCs w:val="24"/>
                <w:rtl/>
              </w:rPr>
            </w:pPr>
          </w:p>
          <w:p w14:paraId="2E598819" w14:textId="77777777" w:rsidR="009873C0" w:rsidRDefault="00F4515D" w:rsidP="00F4515D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خدمة العملاء (بالمملكة العربية السعودية) وحدها لديها حق التحكم في النظام</w:t>
            </w:r>
          </w:p>
          <w:p w14:paraId="3BC6F2AF" w14:textId="77777777" w:rsidR="009873C0" w:rsidRPr="009873C0" w:rsidRDefault="009873C0" w:rsidP="009873C0">
            <w:pPr>
              <w:pStyle w:val="ListParagraph"/>
              <w:rPr>
                <w:sz w:val="24"/>
                <w:szCs w:val="24"/>
                <w:rtl/>
              </w:rPr>
            </w:pPr>
          </w:p>
          <w:p w14:paraId="5A5907FA" w14:textId="77777777" w:rsidR="0098624A" w:rsidRDefault="009873C0" w:rsidP="009873C0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يسمح للإدارات بزيادة موظفي المجموعة فقط إذا كان العمل يتطلب ذلك.</w:t>
            </w:r>
            <w:r w:rsidR="00F4515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2493EAF2" w14:textId="77777777" w:rsidR="00F4515D" w:rsidRPr="00F4515D" w:rsidRDefault="00F4515D" w:rsidP="00F4515D">
            <w:pPr>
              <w:pStyle w:val="ListParagraph"/>
              <w:rPr>
                <w:sz w:val="24"/>
                <w:szCs w:val="24"/>
                <w:rtl/>
              </w:rPr>
            </w:pPr>
          </w:p>
          <w:p w14:paraId="59A919AF" w14:textId="77777777" w:rsidR="009873C0" w:rsidRPr="009873C0" w:rsidRDefault="00F4515D" w:rsidP="009873C0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يمكن للإدارات ا</w:t>
            </w:r>
            <w:r w:rsidR="009873C0">
              <w:rPr>
                <w:rFonts w:hint="cs"/>
                <w:sz w:val="24"/>
                <w:szCs w:val="24"/>
                <w:rtl/>
              </w:rPr>
              <w:t>لحصول على</w:t>
            </w:r>
            <w:r>
              <w:rPr>
                <w:rFonts w:hint="cs"/>
                <w:sz w:val="24"/>
                <w:szCs w:val="24"/>
                <w:rtl/>
              </w:rPr>
              <w:t xml:space="preserve"> تقارير من نظام الكور في أي وقت.</w:t>
            </w:r>
          </w:p>
          <w:p w14:paraId="474B2B43" w14:textId="77777777" w:rsidR="009873C0" w:rsidRPr="009873C0" w:rsidRDefault="009873C0" w:rsidP="009873C0">
            <w:pPr>
              <w:pStyle w:val="ListParagraph"/>
              <w:rPr>
                <w:sz w:val="24"/>
                <w:szCs w:val="24"/>
                <w:rtl/>
              </w:rPr>
            </w:pPr>
          </w:p>
          <w:p w14:paraId="29C77744" w14:textId="77777777" w:rsidR="009873C0" w:rsidRDefault="009873C0" w:rsidP="009873C0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يمكن للإدارات مناقشة عملية أو بيانات المجموعات في أي وقت من أجل تحسين النتائج والأداء</w:t>
            </w:r>
          </w:p>
          <w:p w14:paraId="643741F2" w14:textId="77777777" w:rsidR="009873C0" w:rsidRPr="009873C0" w:rsidRDefault="009873C0" w:rsidP="009873C0">
            <w:pPr>
              <w:pStyle w:val="ListParagraph"/>
              <w:rPr>
                <w:sz w:val="24"/>
                <w:szCs w:val="24"/>
                <w:rtl/>
              </w:rPr>
            </w:pPr>
          </w:p>
          <w:p w14:paraId="36E9BD60" w14:textId="77777777" w:rsidR="009873C0" w:rsidRDefault="009873C0" w:rsidP="009873C0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إبلاغ رئيس الإدارة بأي سوء استخدام لنظام الكور وإذا استمرت الممارسات الخاطئة يجب إبلاغ إدارة الجودة والمخاطر لإجراء التحقيق اللازم </w:t>
            </w:r>
          </w:p>
          <w:p w14:paraId="4012EB42" w14:textId="77777777" w:rsidR="009873C0" w:rsidRPr="009873C0" w:rsidRDefault="009873C0" w:rsidP="009873C0">
            <w:pPr>
              <w:pStyle w:val="ListParagraph"/>
              <w:rPr>
                <w:sz w:val="24"/>
                <w:szCs w:val="24"/>
                <w:rtl/>
              </w:rPr>
            </w:pPr>
          </w:p>
          <w:p w14:paraId="30D82595" w14:textId="77777777" w:rsidR="009873C0" w:rsidRPr="0063136E" w:rsidRDefault="009873C0" w:rsidP="009873C0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إذا تعطل نظام الكور</w:t>
            </w:r>
            <w:r w:rsidR="0063136E">
              <w:rPr>
                <w:rFonts w:hint="cs"/>
                <w:sz w:val="24"/>
                <w:szCs w:val="24"/>
                <w:rtl/>
              </w:rPr>
              <w:t xml:space="preserve"> يمكنك الإبلاغ عن ذلك بالاتصال على الرقم 966114633999 أو من خلال البريد الإلكتروني</w:t>
            </w:r>
            <w:r w:rsidR="0063136E">
              <w:rPr>
                <w:sz w:val="24"/>
                <w:szCs w:val="24"/>
              </w:rPr>
              <w:t>)</w:t>
            </w:r>
            <w:r w:rsidR="0063136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3136E">
              <w:rPr>
                <w:sz w:val="24"/>
                <w:szCs w:val="24"/>
              </w:rPr>
              <w:t>(</w:t>
            </w:r>
            <w:r w:rsidR="0063136E" w:rsidRPr="0063136E">
              <w:t>Ticketing system support</w:t>
            </w:r>
          </w:p>
          <w:p w14:paraId="6F26A077" w14:textId="77777777" w:rsidR="0063136E" w:rsidRPr="0063136E" w:rsidRDefault="0063136E" w:rsidP="0063136E">
            <w:pPr>
              <w:pStyle w:val="ListParagraph"/>
              <w:rPr>
                <w:sz w:val="24"/>
                <w:szCs w:val="24"/>
                <w:rtl/>
              </w:rPr>
            </w:pPr>
          </w:p>
          <w:p w14:paraId="37E6DF2E" w14:textId="77777777" w:rsidR="00EA4B10" w:rsidRDefault="0063136E" w:rsidP="0063136E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زمن تصعيد التذكرة القياسي </w:t>
            </w:r>
            <w:r w:rsidR="00EA4B10">
              <w:rPr>
                <w:rFonts w:hint="cs"/>
                <w:sz w:val="24"/>
                <w:szCs w:val="24"/>
                <w:rtl/>
              </w:rPr>
              <w:t xml:space="preserve">يتم تحديده بعد مناقشته مع </w:t>
            </w:r>
            <w:r w:rsidR="00251DD9">
              <w:rPr>
                <w:rFonts w:hint="cs"/>
                <w:sz w:val="24"/>
                <w:szCs w:val="24"/>
                <w:rtl/>
              </w:rPr>
              <w:t>رؤساء الإدارات لتقديم مستوى عالٍ</w:t>
            </w:r>
            <w:r w:rsidR="00EA4B10">
              <w:rPr>
                <w:rFonts w:hint="cs"/>
                <w:sz w:val="24"/>
                <w:szCs w:val="24"/>
                <w:rtl/>
              </w:rPr>
              <w:t xml:space="preserve"> من الخدمات. </w:t>
            </w:r>
          </w:p>
          <w:p w14:paraId="2F0CBB8F" w14:textId="77777777" w:rsidR="00EA4B10" w:rsidRPr="00EA4B10" w:rsidRDefault="00EA4B10" w:rsidP="00EA4B10">
            <w:pPr>
              <w:pStyle w:val="ListParagraph"/>
              <w:rPr>
                <w:sz w:val="24"/>
                <w:szCs w:val="24"/>
                <w:rtl/>
              </w:rPr>
            </w:pPr>
          </w:p>
          <w:p w14:paraId="16841A3E" w14:textId="77777777" w:rsidR="00EA4B10" w:rsidRPr="00001A21" w:rsidRDefault="00EA4B10" w:rsidP="00EA4B1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01A21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الإدارة: </w:t>
            </w:r>
          </w:p>
          <w:p w14:paraId="64EF8653" w14:textId="77777777" w:rsidR="00EA4B10" w:rsidRDefault="00EA4B10" w:rsidP="00EA4B10">
            <w:pPr>
              <w:bidi/>
              <w:rPr>
                <w:sz w:val="24"/>
                <w:szCs w:val="24"/>
                <w:rtl/>
              </w:rPr>
            </w:pPr>
          </w:p>
          <w:p w14:paraId="54011B22" w14:textId="77777777" w:rsidR="0063136E" w:rsidRDefault="009927D0" w:rsidP="009927D0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لإنشاء مجموعة جديدة يجب أن يُقدّم الطلب من قبل المدراء فقط</w:t>
            </w:r>
          </w:p>
          <w:p w14:paraId="497AC04B" w14:textId="77777777" w:rsidR="009927D0" w:rsidRDefault="009927D0" w:rsidP="009927D0">
            <w:pPr>
              <w:bidi/>
              <w:ind w:left="420"/>
              <w:rPr>
                <w:sz w:val="24"/>
                <w:szCs w:val="24"/>
                <w:rtl/>
              </w:rPr>
            </w:pPr>
          </w:p>
          <w:p w14:paraId="052FC807" w14:textId="77777777" w:rsidR="009927D0" w:rsidRDefault="009927D0" w:rsidP="009927D0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كل إدارة ملزمة بإبلاغ اختصاصي ضمان الجودة بالبيانات غير الصحيحة أو التصعيد الخاطئ لإجراء التصحيح اللازم.</w:t>
            </w:r>
          </w:p>
          <w:p w14:paraId="151972A9" w14:textId="77777777" w:rsidR="009927D0" w:rsidRPr="009927D0" w:rsidRDefault="009927D0" w:rsidP="009927D0">
            <w:pPr>
              <w:pStyle w:val="ListParagraph"/>
              <w:rPr>
                <w:sz w:val="24"/>
                <w:szCs w:val="24"/>
                <w:rtl/>
              </w:rPr>
            </w:pPr>
          </w:p>
          <w:p w14:paraId="0C508721" w14:textId="77777777" w:rsidR="009927D0" w:rsidRDefault="009927D0" w:rsidP="009927D0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إنشاء (فئة مجموعات) جديدة يتطلب موافقة مدير إدارة خدمة العملاء</w:t>
            </w:r>
          </w:p>
          <w:p w14:paraId="085CA647" w14:textId="77777777" w:rsidR="009927D0" w:rsidRPr="009927D0" w:rsidRDefault="009927D0" w:rsidP="009927D0">
            <w:pPr>
              <w:pStyle w:val="ListParagraph"/>
              <w:rPr>
                <w:sz w:val="24"/>
                <w:szCs w:val="24"/>
                <w:rtl/>
              </w:rPr>
            </w:pPr>
          </w:p>
          <w:p w14:paraId="6563A87D" w14:textId="77777777" w:rsidR="009927D0" w:rsidRPr="009927D0" w:rsidRDefault="009927D0" w:rsidP="00BF0C3A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إدارة التدريب </w:t>
            </w:r>
            <w:r w:rsidR="00BF0C3A">
              <w:rPr>
                <w:rFonts w:hint="cs"/>
                <w:sz w:val="24"/>
                <w:szCs w:val="24"/>
                <w:rtl/>
              </w:rPr>
              <w:t>اقامة</w:t>
            </w:r>
            <w:r>
              <w:rPr>
                <w:rFonts w:hint="cs"/>
                <w:sz w:val="24"/>
                <w:szCs w:val="24"/>
                <w:rtl/>
              </w:rPr>
              <w:t xml:space="preserve"> حلقة تدريبية </w:t>
            </w:r>
            <w:r w:rsidR="00BF0C3A">
              <w:rPr>
                <w:rFonts w:hint="cs"/>
                <w:sz w:val="24"/>
                <w:szCs w:val="24"/>
                <w:rtl/>
              </w:rPr>
              <w:t>للموظفين الجدد</w:t>
            </w:r>
            <w:r w:rsidR="00C87EDD">
              <w:rPr>
                <w:rFonts w:hint="cs"/>
                <w:sz w:val="24"/>
                <w:szCs w:val="24"/>
                <w:rtl/>
              </w:rPr>
              <w:t xml:space="preserve"> لكي يتسنى لهم أداء عملهم على أكمل وجه.</w:t>
            </w:r>
            <w:r w:rsidR="00BF0C3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2F640A59" w14:textId="77777777" w:rsidR="00BB6519" w:rsidRPr="00FF12A8" w:rsidRDefault="00BB6519" w:rsidP="00BB6519">
      <w:pPr>
        <w:bidi/>
      </w:pPr>
    </w:p>
    <w:sectPr w:rsidR="00BB6519" w:rsidRPr="00FF12A8" w:rsidSect="00ED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2FDD"/>
    <w:multiLevelType w:val="hybridMultilevel"/>
    <w:tmpl w:val="E288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7B2"/>
    <w:multiLevelType w:val="hybridMultilevel"/>
    <w:tmpl w:val="BCCA23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28434984">
    <w:abstractNumId w:val="0"/>
  </w:num>
  <w:num w:numId="2" w16cid:durableId="81456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A8"/>
    <w:rsid w:val="00001A21"/>
    <w:rsid w:val="00035C2D"/>
    <w:rsid w:val="000A604B"/>
    <w:rsid w:val="000B112A"/>
    <w:rsid w:val="000D71B7"/>
    <w:rsid w:val="000E3652"/>
    <w:rsid w:val="00117A14"/>
    <w:rsid w:val="001514ED"/>
    <w:rsid w:val="001516E7"/>
    <w:rsid w:val="001D7A62"/>
    <w:rsid w:val="00216239"/>
    <w:rsid w:val="00251DD9"/>
    <w:rsid w:val="0036452F"/>
    <w:rsid w:val="003A0A44"/>
    <w:rsid w:val="004177ED"/>
    <w:rsid w:val="004D703D"/>
    <w:rsid w:val="005402CF"/>
    <w:rsid w:val="00546777"/>
    <w:rsid w:val="00553FB2"/>
    <w:rsid w:val="005B6E41"/>
    <w:rsid w:val="0063136E"/>
    <w:rsid w:val="006479B3"/>
    <w:rsid w:val="006958C5"/>
    <w:rsid w:val="00726C09"/>
    <w:rsid w:val="007B56B4"/>
    <w:rsid w:val="007E0187"/>
    <w:rsid w:val="008925C4"/>
    <w:rsid w:val="008C608D"/>
    <w:rsid w:val="0090108E"/>
    <w:rsid w:val="00953874"/>
    <w:rsid w:val="0098624A"/>
    <w:rsid w:val="009873C0"/>
    <w:rsid w:val="009927D0"/>
    <w:rsid w:val="00A40F1B"/>
    <w:rsid w:val="00AE6C9F"/>
    <w:rsid w:val="00B94357"/>
    <w:rsid w:val="00BB6519"/>
    <w:rsid w:val="00BF0C3A"/>
    <w:rsid w:val="00C573EC"/>
    <w:rsid w:val="00C70F8A"/>
    <w:rsid w:val="00C87EDD"/>
    <w:rsid w:val="00D5488A"/>
    <w:rsid w:val="00DD629C"/>
    <w:rsid w:val="00DD6E74"/>
    <w:rsid w:val="00E61919"/>
    <w:rsid w:val="00EA4B10"/>
    <w:rsid w:val="00ED13A2"/>
    <w:rsid w:val="00F4515D"/>
    <w:rsid w:val="00FC53A7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8621"/>
  <w15:docId w15:val="{C1BE8462-9489-4A66-B812-E8C384B3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BB6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2025-09-04T12:13:00Z</dcterms:created>
  <dcterms:modified xsi:type="dcterms:W3CDTF">2025-09-04T12:13:00Z</dcterms:modified>
</cp:coreProperties>
</file>