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rsidTr="00980C86">
        <w:tc>
          <w:tcPr>
            <w:tcW w:w="1980" w:type="dxa"/>
          </w:tcPr>
          <w:p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rsidR="003050B7" w:rsidRPr="005E3D4D" w:rsidRDefault="005E3D4D" w:rsidP="005E3D4D">
            <w:pPr>
              <w:spacing w:before="120" w:after="120"/>
              <w:ind w:left="72" w:right="162"/>
              <w:jc w:val="both"/>
              <w:rPr>
                <w:rFonts w:ascii="Calibri" w:hAnsi="Calibri"/>
                <w:lang w:val="en-IN"/>
              </w:rPr>
            </w:pPr>
            <w:r w:rsidRPr="005E3D4D">
              <w:rPr>
                <w:rFonts w:ascii="Calibri" w:hAnsi="Calibri"/>
                <w:lang w:val="en-IN"/>
              </w:rPr>
              <w:t>This policy aims to ensure information security assets (e.g., information, processing devices, storage devices, etc.) are identified, that responsibilities for their security are designated, and that people know how to handle them.</w:t>
            </w:r>
          </w:p>
        </w:tc>
      </w:tr>
      <w:tr w:rsidR="003050B7" w:rsidRPr="002928E9" w:rsidTr="00980C86">
        <w:tc>
          <w:tcPr>
            <w:tcW w:w="1980" w:type="dxa"/>
          </w:tcPr>
          <w:p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5E3D4D">
              <w:rPr>
                <w:rFonts w:ascii="Calibri" w:hAnsi="Calibri"/>
                <w:lang w:val="en-IN"/>
              </w:rPr>
              <w:t>8</w:t>
            </w:r>
          </w:p>
        </w:tc>
      </w:tr>
      <w:tr w:rsidR="003050B7" w:rsidRPr="002928E9" w:rsidTr="00980C86">
        <w:tc>
          <w:tcPr>
            <w:tcW w:w="1980" w:type="dxa"/>
          </w:tcPr>
          <w:p w:rsidR="003050B7" w:rsidRDefault="004E7314" w:rsidP="003050B7">
            <w:pPr>
              <w:spacing w:before="120" w:after="120"/>
              <w:rPr>
                <w:rFonts w:ascii="Calibri" w:hAnsi="Calibri"/>
                <w:b/>
                <w:bCs/>
              </w:rPr>
            </w:pPr>
            <w:r>
              <w:rPr>
                <w:rFonts w:ascii="Calibri" w:hAnsi="Calibri"/>
                <w:b/>
                <w:bCs/>
              </w:rPr>
              <w:t>Scope</w:t>
            </w:r>
          </w:p>
        </w:tc>
        <w:tc>
          <w:tcPr>
            <w:tcW w:w="8640" w:type="dxa"/>
          </w:tcPr>
          <w:p w:rsidR="004E7314" w:rsidRPr="004E7314" w:rsidRDefault="004E7314"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 or on behalf of SMSA,</w:t>
            </w:r>
          </w:p>
          <w:p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rsidR="003050B7" w:rsidRPr="004E7314" w:rsidRDefault="004E7314"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3050B7" w:rsidRPr="002928E9" w:rsidTr="00980C86">
        <w:tc>
          <w:tcPr>
            <w:tcW w:w="1980" w:type="dxa"/>
          </w:tcPr>
          <w:p w:rsidR="003050B7" w:rsidRDefault="003050B7" w:rsidP="003050B7">
            <w:pPr>
              <w:spacing w:before="120" w:after="0"/>
              <w:rPr>
                <w:rFonts w:ascii="Calibri" w:hAnsi="Calibri"/>
                <w:b/>
                <w:bCs/>
              </w:rPr>
            </w:pPr>
            <w:r>
              <w:rPr>
                <w:rFonts w:ascii="Calibri" w:hAnsi="Calibri"/>
                <w:b/>
                <w:bCs/>
              </w:rPr>
              <w:t>Responsibilities</w:t>
            </w:r>
          </w:p>
        </w:tc>
        <w:tc>
          <w:tcPr>
            <w:tcW w:w="8640" w:type="dxa"/>
          </w:tcPr>
          <w:p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regular review of ISMS documents are carried as per the document control procedure.</w:t>
            </w:r>
          </w:p>
          <w:p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 xml:space="preserve">Implementing and enforcing the relevant portions of the policies within their </w:t>
            </w:r>
            <w:r>
              <w:rPr>
                <w:rFonts w:ascii="Calibri" w:hAnsi="Calibri" w:cs="Tahoma"/>
                <w:lang w:val="en-IN"/>
              </w:rPr>
              <w:lastRenderedPageBreak/>
              <w:t>functions.</w:t>
            </w:r>
          </w:p>
          <w:p w:rsidR="0093200A" w:rsidRPr="0093200A" w:rsidRDefault="0093200A" w:rsidP="0093200A">
            <w:pPr>
              <w:spacing w:after="240"/>
              <w:ind w:right="162"/>
              <w:jc w:val="both"/>
              <w:rPr>
                <w:rFonts w:ascii="Calibri" w:hAnsi="Calibri" w:cs="Tahoma"/>
                <w:lang w:val="en-IN"/>
              </w:rPr>
            </w:pPr>
            <w:r>
              <w:rPr>
                <w:rFonts w:ascii="Calibri" w:hAnsi="Calibri" w:cs="Tahoma"/>
                <w:lang w:val="en-IN"/>
              </w:rPr>
              <w:t>Employees &amp; Contractors – Comply to policies</w:t>
            </w:r>
          </w:p>
          <w:p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3050B7" w:rsidRPr="002928E9" w:rsidTr="00980C86">
        <w:tc>
          <w:tcPr>
            <w:tcW w:w="1980" w:type="dxa"/>
          </w:tcPr>
          <w:p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rsidR="00A4449F" w:rsidRDefault="00A4449F" w:rsidP="00293E15">
            <w:pPr>
              <w:ind w:right="162"/>
              <w:jc w:val="both"/>
              <w:rPr>
                <w:rFonts w:ascii="Calibri" w:hAnsi="Calibri" w:cs="Tahoma"/>
                <w:b/>
                <w:bCs/>
                <w:u w:val="single"/>
                <w:lang w:val="en-IN"/>
              </w:rPr>
            </w:pPr>
            <w:r>
              <w:rPr>
                <w:rFonts w:ascii="Calibri" w:hAnsi="Calibri" w:cs="Tahoma"/>
                <w:b/>
                <w:bCs/>
                <w:u w:val="single"/>
                <w:lang w:val="en-IN"/>
              </w:rPr>
              <w:t>1. Policy Statement</w:t>
            </w:r>
          </w:p>
          <w:p w:rsidR="00293E15" w:rsidRPr="006D1B43" w:rsidRDefault="00293E15" w:rsidP="005E3D4D">
            <w:pPr>
              <w:ind w:right="162"/>
              <w:jc w:val="both"/>
              <w:rPr>
                <w:rFonts w:ascii="Calibri" w:hAnsi="Calibri" w:cs="Tahoma"/>
                <w:b/>
                <w:bCs/>
                <w:u w:val="single"/>
                <w:lang w:val="en-IN"/>
              </w:rPr>
            </w:pPr>
            <w:r w:rsidRPr="006D1B43">
              <w:rPr>
                <w:rFonts w:ascii="Calibri" w:hAnsi="Calibri" w:cs="Tahoma"/>
                <w:b/>
                <w:bCs/>
                <w:u w:val="single"/>
                <w:lang w:val="en-IN"/>
              </w:rPr>
              <w:t xml:space="preserve">1.1 </w:t>
            </w:r>
            <w:r w:rsidR="005E3D4D">
              <w:rPr>
                <w:rFonts w:ascii="Calibri" w:hAnsi="Calibri" w:cs="Tahoma"/>
                <w:b/>
                <w:bCs/>
                <w:u w:val="single"/>
                <w:lang w:val="en-IN"/>
              </w:rPr>
              <w:t>Responsibility of assets</w:t>
            </w:r>
          </w:p>
          <w:p w:rsidR="00293E15" w:rsidRPr="00293E15" w:rsidRDefault="00293E15" w:rsidP="005E3D4D">
            <w:pPr>
              <w:ind w:right="162"/>
              <w:jc w:val="both"/>
              <w:rPr>
                <w:rFonts w:ascii="Calibri" w:hAnsi="Calibri" w:cs="Tahoma"/>
                <w:b/>
                <w:bCs/>
                <w:lang w:val="en-IN"/>
              </w:rPr>
            </w:pPr>
            <w:r>
              <w:rPr>
                <w:rFonts w:ascii="Calibri" w:hAnsi="Calibri" w:cs="Tahoma"/>
                <w:b/>
                <w:bCs/>
                <w:lang w:val="en-IN"/>
              </w:rPr>
              <w:t xml:space="preserve">1.1.1 </w:t>
            </w:r>
            <w:r w:rsidR="005E3D4D">
              <w:rPr>
                <w:rFonts w:ascii="Calibri" w:hAnsi="Calibri" w:cs="Tahoma"/>
                <w:b/>
                <w:bCs/>
                <w:lang w:val="en-IN"/>
              </w:rPr>
              <w:t>Inventory of assets</w:t>
            </w:r>
          </w:p>
          <w:p w:rsidR="005E3D4D" w:rsidRPr="005E3D4D" w:rsidRDefault="005E3D4D" w:rsidP="005E3D4D">
            <w:pPr>
              <w:pStyle w:val="ListParagraph"/>
              <w:numPr>
                <w:ilvl w:val="0"/>
                <w:numId w:val="9"/>
              </w:numPr>
              <w:ind w:right="162"/>
              <w:jc w:val="both"/>
              <w:rPr>
                <w:rFonts w:ascii="Calibri" w:hAnsi="Calibri" w:cs="Tahoma"/>
                <w:lang w:val="en-IN"/>
              </w:rPr>
            </w:pPr>
            <w:r w:rsidRPr="005E3D4D">
              <w:rPr>
                <w:rFonts w:ascii="Calibri" w:hAnsi="Calibri" w:cs="Tahoma"/>
                <w:lang w:val="en-IN"/>
              </w:rPr>
              <w:t>IT asset should be stored with business use in the inventory.</w:t>
            </w:r>
          </w:p>
          <w:p w:rsidR="005E3D4D" w:rsidRPr="005E3D4D" w:rsidRDefault="005E3D4D" w:rsidP="005E3D4D">
            <w:pPr>
              <w:pStyle w:val="ListParagraph"/>
              <w:numPr>
                <w:ilvl w:val="0"/>
                <w:numId w:val="9"/>
              </w:numPr>
              <w:ind w:right="162"/>
              <w:jc w:val="both"/>
              <w:rPr>
                <w:rFonts w:ascii="Calibri" w:hAnsi="Calibri" w:cs="Tahoma"/>
                <w:lang w:val="en-IN"/>
              </w:rPr>
            </w:pPr>
            <w:r w:rsidRPr="005E3D4D">
              <w:rPr>
                <w:rFonts w:ascii="Calibri" w:hAnsi="Calibri" w:cs="Tahoma"/>
                <w:lang w:val="en-IN"/>
              </w:rPr>
              <w:t>IT asset should have a complete contract and support or SLA details with the provider.</w:t>
            </w:r>
          </w:p>
          <w:p w:rsidR="005E3D4D" w:rsidRPr="005E3D4D" w:rsidRDefault="005E3D4D" w:rsidP="005E3D4D">
            <w:pPr>
              <w:pStyle w:val="ListParagraph"/>
              <w:numPr>
                <w:ilvl w:val="0"/>
                <w:numId w:val="9"/>
              </w:numPr>
              <w:ind w:right="162"/>
              <w:jc w:val="both"/>
              <w:rPr>
                <w:rFonts w:ascii="Calibri" w:hAnsi="Calibri" w:cs="Tahoma"/>
                <w:lang w:val="en-IN"/>
              </w:rPr>
            </w:pPr>
            <w:r w:rsidRPr="005E3D4D">
              <w:rPr>
                <w:rFonts w:ascii="Calibri" w:hAnsi="Calibri" w:cs="Tahoma"/>
                <w:lang w:val="en-IN"/>
              </w:rPr>
              <w:t>All IT assets to have all backup, service and working condition details attached with its record in the inventory.</w:t>
            </w:r>
          </w:p>
          <w:p w:rsidR="005E3D4D" w:rsidRPr="005E3D4D" w:rsidRDefault="005E3D4D" w:rsidP="005E3D4D">
            <w:pPr>
              <w:pStyle w:val="ListParagraph"/>
              <w:numPr>
                <w:ilvl w:val="0"/>
                <w:numId w:val="9"/>
              </w:numPr>
              <w:ind w:right="162"/>
              <w:jc w:val="both"/>
              <w:rPr>
                <w:rFonts w:ascii="Calibri" w:hAnsi="Calibri" w:cs="Tahoma"/>
                <w:lang w:val="en-IN"/>
              </w:rPr>
            </w:pPr>
            <w:r w:rsidRPr="005E3D4D">
              <w:rPr>
                <w:rFonts w:ascii="Calibri" w:hAnsi="Calibri" w:cs="Tahoma"/>
                <w:lang w:val="en-IN"/>
              </w:rPr>
              <w:t>NATIONAL IT MANAGER to plan periodical audit to IT Assets Inventory.</w:t>
            </w:r>
          </w:p>
          <w:p w:rsidR="005E3D4D" w:rsidRPr="005E3D4D" w:rsidRDefault="005E3D4D" w:rsidP="005E3D4D">
            <w:pPr>
              <w:pStyle w:val="ListParagraph"/>
              <w:numPr>
                <w:ilvl w:val="0"/>
                <w:numId w:val="9"/>
              </w:numPr>
              <w:ind w:right="162"/>
              <w:jc w:val="both"/>
              <w:rPr>
                <w:rFonts w:ascii="Calibri" w:hAnsi="Calibri" w:cs="Tahoma"/>
                <w:lang w:val="en-IN"/>
              </w:rPr>
            </w:pPr>
            <w:r w:rsidRPr="005E3D4D">
              <w:rPr>
                <w:rFonts w:ascii="Calibri" w:hAnsi="Calibri" w:cs="Tahoma"/>
                <w:lang w:val="en-IN"/>
              </w:rPr>
              <w:t>IT assets inventory may have "Servers, Systems, Databases, Applications, Switches, Routers,</w:t>
            </w:r>
            <w:r>
              <w:rPr>
                <w:rFonts w:ascii="Calibri" w:hAnsi="Calibri" w:cs="Tahoma"/>
                <w:lang w:val="en-IN"/>
              </w:rPr>
              <w:t xml:space="preserve"> </w:t>
            </w:r>
            <w:r w:rsidRPr="005E3D4D">
              <w:rPr>
                <w:rFonts w:ascii="Calibri" w:hAnsi="Calibri" w:cs="Tahoma"/>
                <w:lang w:val="en-IN"/>
              </w:rPr>
              <w:t>Licenses,</w:t>
            </w:r>
            <w:r>
              <w:rPr>
                <w:rFonts w:ascii="Calibri" w:hAnsi="Calibri" w:cs="Tahoma"/>
                <w:lang w:val="en-IN"/>
              </w:rPr>
              <w:t xml:space="preserve"> </w:t>
            </w:r>
            <w:r w:rsidRPr="005E3D4D">
              <w:rPr>
                <w:rFonts w:ascii="Calibri" w:hAnsi="Calibri" w:cs="Tahoma"/>
                <w:lang w:val="en-IN"/>
              </w:rPr>
              <w:t>etc).</w:t>
            </w:r>
          </w:p>
          <w:p w:rsidR="005E3D4D" w:rsidRPr="005E3D4D" w:rsidRDefault="005E3D4D" w:rsidP="005E3D4D">
            <w:pPr>
              <w:pStyle w:val="ListParagraph"/>
              <w:numPr>
                <w:ilvl w:val="0"/>
                <w:numId w:val="9"/>
              </w:numPr>
              <w:ind w:right="162"/>
              <w:jc w:val="both"/>
              <w:rPr>
                <w:rFonts w:ascii="Calibri" w:hAnsi="Calibri" w:cs="Tahoma"/>
                <w:lang w:val="en-IN"/>
              </w:rPr>
            </w:pPr>
            <w:r w:rsidRPr="005E3D4D">
              <w:rPr>
                <w:rFonts w:ascii="Calibri" w:hAnsi="Calibri" w:cs="Tahoma"/>
                <w:lang w:val="en-IN"/>
              </w:rPr>
              <w:t>License management process to be used to assure the validity of all S/W licenses used by SMSA.</w:t>
            </w:r>
          </w:p>
          <w:p w:rsidR="006D1B43" w:rsidRPr="006D1B43" w:rsidRDefault="006D1B43" w:rsidP="00B849F2">
            <w:pPr>
              <w:spacing w:line="276" w:lineRule="auto"/>
              <w:jc w:val="both"/>
              <w:rPr>
                <w:rFonts w:asciiTheme="majorBidi" w:hAnsiTheme="majorBidi" w:cstheme="majorBidi"/>
                <w:b/>
                <w:bCs/>
              </w:rPr>
            </w:pPr>
            <w:r>
              <w:rPr>
                <w:b/>
                <w:bCs/>
              </w:rPr>
              <w:t xml:space="preserve">1.1.2 </w:t>
            </w:r>
            <w:r w:rsidR="00B849F2">
              <w:rPr>
                <w:b/>
                <w:bCs/>
              </w:rPr>
              <w:t>Ownership of assets</w:t>
            </w:r>
          </w:p>
          <w:p w:rsidR="00B849F2" w:rsidRPr="00B849F2" w:rsidRDefault="00B849F2" w:rsidP="00B849F2">
            <w:pPr>
              <w:pStyle w:val="ListParagraph"/>
              <w:numPr>
                <w:ilvl w:val="0"/>
                <w:numId w:val="9"/>
              </w:numPr>
              <w:ind w:right="162"/>
              <w:jc w:val="both"/>
              <w:rPr>
                <w:rFonts w:ascii="Calibri" w:hAnsi="Calibri" w:cs="Tahoma"/>
                <w:lang w:val="en-IN"/>
              </w:rPr>
            </w:pPr>
            <w:r w:rsidRPr="00B849F2">
              <w:rPr>
                <w:rFonts w:ascii="Calibri" w:hAnsi="Calibri" w:cs="Tahoma"/>
                <w:lang w:val="en-IN"/>
              </w:rPr>
              <w:t>All IT assets owners to be identified by IT and stored with the asset record.</w:t>
            </w:r>
          </w:p>
          <w:p w:rsidR="00B849F2" w:rsidRPr="00B849F2" w:rsidRDefault="00B849F2" w:rsidP="00B849F2">
            <w:pPr>
              <w:pStyle w:val="ListParagraph"/>
              <w:numPr>
                <w:ilvl w:val="0"/>
                <w:numId w:val="9"/>
              </w:numPr>
              <w:ind w:right="162"/>
              <w:jc w:val="both"/>
              <w:rPr>
                <w:rFonts w:ascii="Calibri" w:hAnsi="Calibri" w:cs="Tahoma"/>
                <w:lang w:val="en-IN"/>
              </w:rPr>
            </w:pPr>
            <w:r w:rsidRPr="00B849F2">
              <w:rPr>
                <w:rFonts w:ascii="Calibri" w:hAnsi="Calibri" w:cs="Tahoma"/>
                <w:lang w:val="en-IN"/>
              </w:rPr>
              <w:t>IT asset location to be recorded on the record by IT department.</w:t>
            </w:r>
          </w:p>
          <w:p w:rsidR="00B849F2" w:rsidRPr="00B849F2" w:rsidRDefault="00B849F2" w:rsidP="00B849F2">
            <w:pPr>
              <w:pStyle w:val="ListParagraph"/>
              <w:numPr>
                <w:ilvl w:val="0"/>
                <w:numId w:val="9"/>
              </w:numPr>
              <w:ind w:right="162"/>
              <w:jc w:val="both"/>
              <w:rPr>
                <w:rFonts w:ascii="Calibri" w:hAnsi="Calibri" w:cs="Tahoma"/>
                <w:lang w:val="en-IN"/>
              </w:rPr>
            </w:pPr>
            <w:r w:rsidRPr="00B849F2">
              <w:rPr>
                <w:rFonts w:ascii="Calibri" w:hAnsi="Calibri" w:cs="Tahoma"/>
                <w:lang w:val="en-IN"/>
              </w:rPr>
              <w:t>IT assets ownership will not be changed without formal process approved by department head and IT head.</w:t>
            </w:r>
          </w:p>
          <w:p w:rsidR="00B849F2" w:rsidRPr="00B849F2" w:rsidRDefault="00B849F2" w:rsidP="00B849F2">
            <w:pPr>
              <w:pStyle w:val="ListParagraph"/>
              <w:numPr>
                <w:ilvl w:val="0"/>
                <w:numId w:val="9"/>
              </w:numPr>
              <w:ind w:right="162"/>
              <w:jc w:val="both"/>
              <w:rPr>
                <w:rFonts w:ascii="Calibri" w:hAnsi="Calibri" w:cs="Tahoma"/>
                <w:lang w:val="en-IN"/>
              </w:rPr>
            </w:pPr>
            <w:r w:rsidRPr="00B849F2">
              <w:rPr>
                <w:rFonts w:ascii="Calibri" w:hAnsi="Calibri" w:cs="Tahoma"/>
                <w:lang w:val="en-IN"/>
              </w:rPr>
              <w:t>Ownership of critical</w:t>
            </w:r>
            <w:r>
              <w:rPr>
                <w:rFonts w:ascii="Calibri" w:hAnsi="Calibri" w:cs="Tahoma"/>
                <w:lang w:val="en-IN"/>
              </w:rPr>
              <w:t xml:space="preserve"> assets such as servers, DB, e</w:t>
            </w:r>
            <w:r w:rsidRPr="00B849F2">
              <w:rPr>
                <w:rFonts w:ascii="Calibri" w:hAnsi="Calibri" w:cs="Tahoma"/>
                <w:lang w:val="en-IN"/>
              </w:rPr>
              <w:t>tc.</w:t>
            </w:r>
            <w:r>
              <w:rPr>
                <w:rFonts w:ascii="Calibri" w:hAnsi="Calibri" w:cs="Tahoma"/>
                <w:lang w:val="en-IN"/>
              </w:rPr>
              <w:t xml:space="preserve"> </w:t>
            </w:r>
            <w:r w:rsidRPr="00B849F2">
              <w:rPr>
                <w:rFonts w:ascii="Calibri" w:hAnsi="Calibri" w:cs="Tahoma"/>
                <w:lang w:val="en-IN"/>
              </w:rPr>
              <w:t>shall be approved by NATIONAL IT MANAGER.</w:t>
            </w:r>
          </w:p>
          <w:p w:rsidR="00B849F2" w:rsidRPr="00B849F2" w:rsidRDefault="00B849F2" w:rsidP="00B849F2">
            <w:pPr>
              <w:pStyle w:val="ListParagraph"/>
              <w:numPr>
                <w:ilvl w:val="0"/>
                <w:numId w:val="9"/>
              </w:numPr>
              <w:ind w:right="162"/>
              <w:jc w:val="both"/>
              <w:rPr>
                <w:rFonts w:ascii="Calibri" w:hAnsi="Calibri" w:cs="Tahoma"/>
                <w:lang w:val="en-IN"/>
              </w:rPr>
            </w:pPr>
            <w:r w:rsidRPr="00B849F2">
              <w:rPr>
                <w:rFonts w:ascii="Calibri" w:hAnsi="Calibri" w:cs="Tahoma"/>
                <w:lang w:val="en-IN"/>
              </w:rPr>
              <w:t>NATIONAL IT MANAGER to plan audits to assets movements and ownership changes periodically.</w:t>
            </w:r>
          </w:p>
          <w:p w:rsidR="006D1B43" w:rsidRDefault="00B849F2" w:rsidP="00B849F2">
            <w:pPr>
              <w:ind w:right="162"/>
              <w:jc w:val="both"/>
              <w:rPr>
                <w:rFonts w:ascii="Calibri" w:hAnsi="Calibri" w:cs="Tahoma"/>
                <w:b/>
                <w:bCs/>
                <w:lang w:val="en-IN"/>
              </w:rPr>
            </w:pPr>
            <w:r>
              <w:rPr>
                <w:rFonts w:ascii="Calibri" w:hAnsi="Calibri" w:cs="Tahoma"/>
                <w:b/>
                <w:bCs/>
                <w:lang w:val="en-IN"/>
              </w:rPr>
              <w:t>1.</w:t>
            </w:r>
            <w:r w:rsidR="006D1B43">
              <w:rPr>
                <w:rFonts w:ascii="Calibri" w:hAnsi="Calibri" w:cs="Tahoma"/>
                <w:b/>
                <w:bCs/>
                <w:lang w:val="en-IN"/>
              </w:rPr>
              <w:t>1</w:t>
            </w:r>
            <w:r>
              <w:rPr>
                <w:rFonts w:ascii="Calibri" w:hAnsi="Calibri" w:cs="Tahoma"/>
                <w:b/>
                <w:bCs/>
                <w:lang w:val="en-IN"/>
              </w:rPr>
              <w:t>.3</w:t>
            </w:r>
            <w:r w:rsidR="006D1B43">
              <w:rPr>
                <w:rFonts w:ascii="Calibri" w:hAnsi="Calibri" w:cs="Tahoma"/>
                <w:b/>
                <w:bCs/>
                <w:lang w:val="en-IN"/>
              </w:rPr>
              <w:t xml:space="preserve"> </w:t>
            </w:r>
            <w:r>
              <w:rPr>
                <w:rFonts w:ascii="Calibri" w:hAnsi="Calibri" w:cs="Tahoma"/>
                <w:b/>
                <w:bCs/>
                <w:lang w:val="en-IN"/>
              </w:rPr>
              <w:t>Acceptable use of assets</w:t>
            </w:r>
          </w:p>
          <w:p w:rsidR="00B849F2" w:rsidRPr="00B849F2" w:rsidRDefault="00B849F2" w:rsidP="00B849F2">
            <w:pPr>
              <w:pStyle w:val="ListParagraph"/>
              <w:numPr>
                <w:ilvl w:val="0"/>
                <w:numId w:val="9"/>
              </w:numPr>
              <w:ind w:right="162"/>
              <w:jc w:val="both"/>
              <w:rPr>
                <w:rFonts w:ascii="Calibri" w:hAnsi="Calibri" w:cs="Tahoma"/>
                <w:lang w:val="en-IN"/>
              </w:rPr>
            </w:pPr>
            <w:r w:rsidRPr="00B849F2">
              <w:rPr>
                <w:rFonts w:ascii="Calibri" w:hAnsi="Calibri" w:cs="Tahoma"/>
                <w:lang w:val="en-IN"/>
              </w:rPr>
              <w:t>All rules, guides, configurations, working conditions, etc of IT assets shall be communicated to users.</w:t>
            </w:r>
          </w:p>
          <w:p w:rsidR="00B849F2" w:rsidRPr="00B849F2" w:rsidRDefault="00B849F2" w:rsidP="00B849F2">
            <w:pPr>
              <w:pStyle w:val="ListParagraph"/>
              <w:numPr>
                <w:ilvl w:val="0"/>
                <w:numId w:val="9"/>
              </w:numPr>
              <w:ind w:right="162"/>
              <w:jc w:val="both"/>
              <w:rPr>
                <w:rFonts w:ascii="Calibri" w:hAnsi="Calibri" w:cs="Tahoma"/>
                <w:lang w:val="en-IN"/>
              </w:rPr>
            </w:pPr>
            <w:r w:rsidRPr="00B849F2">
              <w:rPr>
                <w:rFonts w:ascii="Calibri" w:hAnsi="Calibri" w:cs="Tahoma"/>
                <w:lang w:val="en-IN"/>
              </w:rPr>
              <w:t>All SMSA employees and contractors should read and understand and sign the Acceptable use of asse</w:t>
            </w:r>
            <w:bookmarkStart w:id="0" w:name="_GoBack"/>
            <w:bookmarkEnd w:id="0"/>
            <w:r w:rsidRPr="00B849F2">
              <w:rPr>
                <w:rFonts w:ascii="Calibri" w:hAnsi="Calibri" w:cs="Tahoma"/>
                <w:lang w:val="en-IN"/>
              </w:rPr>
              <w:t>ts.</w:t>
            </w:r>
          </w:p>
          <w:p w:rsidR="00B849F2" w:rsidRPr="00B849F2" w:rsidRDefault="00B849F2" w:rsidP="00B849F2">
            <w:pPr>
              <w:pStyle w:val="ListParagraph"/>
              <w:numPr>
                <w:ilvl w:val="0"/>
                <w:numId w:val="9"/>
              </w:numPr>
              <w:ind w:right="162"/>
              <w:jc w:val="both"/>
              <w:rPr>
                <w:rFonts w:ascii="Calibri" w:hAnsi="Calibri" w:cs="Tahoma"/>
                <w:lang w:val="en-IN"/>
              </w:rPr>
            </w:pPr>
            <w:r w:rsidRPr="00B849F2">
              <w:rPr>
                <w:rFonts w:ascii="Calibri" w:hAnsi="Calibri" w:cs="Tahoma"/>
                <w:lang w:val="en-IN"/>
              </w:rPr>
              <w:t>All SMSA employees and contractors shall pay attention to use assets as per designed and as per the acceptable use of it.</w:t>
            </w:r>
          </w:p>
          <w:p w:rsidR="00B849F2" w:rsidRDefault="00B849F2" w:rsidP="00B849F2">
            <w:pPr>
              <w:pStyle w:val="ListParagraph"/>
              <w:numPr>
                <w:ilvl w:val="0"/>
                <w:numId w:val="9"/>
              </w:numPr>
              <w:ind w:right="162"/>
              <w:jc w:val="both"/>
              <w:rPr>
                <w:rFonts w:ascii="Calibri" w:hAnsi="Calibri" w:cs="Tahoma"/>
                <w:lang w:val="en-IN"/>
              </w:rPr>
            </w:pPr>
            <w:r w:rsidRPr="00B849F2">
              <w:rPr>
                <w:rFonts w:ascii="Calibri" w:hAnsi="Calibri" w:cs="Tahoma"/>
                <w:lang w:val="en-IN"/>
              </w:rPr>
              <w:t>NATIONAL IT MANAGER to conduct periodical review on IT assets usage by SMSA employees and contractors.</w:t>
            </w:r>
          </w:p>
          <w:p w:rsidR="007F0E4D" w:rsidRPr="0099592B" w:rsidRDefault="007F0E4D" w:rsidP="00B849F2">
            <w:pPr>
              <w:pStyle w:val="ListParagraph"/>
              <w:numPr>
                <w:ilvl w:val="0"/>
                <w:numId w:val="9"/>
              </w:numPr>
              <w:ind w:right="162"/>
              <w:jc w:val="both"/>
              <w:rPr>
                <w:rFonts w:ascii="Calibri" w:hAnsi="Calibri" w:cs="Tahoma"/>
                <w:lang w:val="en-IN"/>
              </w:rPr>
            </w:pPr>
            <w:r w:rsidRPr="0099592B">
              <w:rPr>
                <w:rFonts w:ascii="Calibri" w:hAnsi="Calibri" w:cs="Tahoma"/>
                <w:lang w:val="en-IN"/>
              </w:rPr>
              <w:t xml:space="preserve">Any IT Assets must be password protected whenever applicable </w:t>
            </w:r>
          </w:p>
          <w:p w:rsidR="00AD748A" w:rsidRPr="0099592B" w:rsidRDefault="00AD748A" w:rsidP="00B849F2">
            <w:pPr>
              <w:pStyle w:val="ListParagraph"/>
              <w:numPr>
                <w:ilvl w:val="0"/>
                <w:numId w:val="9"/>
              </w:numPr>
              <w:ind w:right="162"/>
              <w:jc w:val="both"/>
              <w:rPr>
                <w:rFonts w:ascii="Calibri" w:hAnsi="Calibri" w:cs="Tahoma"/>
                <w:lang w:val="en-IN"/>
              </w:rPr>
            </w:pPr>
            <w:r w:rsidRPr="0099592B">
              <w:rPr>
                <w:rFonts w:ascii="Calibri" w:hAnsi="Calibri" w:cs="Tahoma"/>
                <w:lang w:val="en-IN"/>
              </w:rPr>
              <w:t xml:space="preserve">Any Technology Assets must be protected with anti-virus software, updates will be applied daily (or whenever available) and full system scans must be performed </w:t>
            </w:r>
            <w:r w:rsidRPr="0099592B">
              <w:rPr>
                <w:rFonts w:ascii="Calibri" w:hAnsi="Calibri" w:cs="Tahoma"/>
                <w:lang w:val="en-IN"/>
              </w:rPr>
              <w:lastRenderedPageBreak/>
              <w:t>every two weeks.</w:t>
            </w:r>
          </w:p>
          <w:p w:rsidR="00B849F2" w:rsidRPr="0099592B" w:rsidRDefault="00B849F2" w:rsidP="00B849F2">
            <w:pPr>
              <w:ind w:right="162"/>
              <w:jc w:val="both"/>
              <w:rPr>
                <w:rFonts w:ascii="Calibri" w:hAnsi="Calibri" w:cs="Tahoma"/>
                <w:b/>
                <w:bCs/>
                <w:lang w:val="en-IN"/>
              </w:rPr>
            </w:pPr>
            <w:r w:rsidRPr="0099592B">
              <w:rPr>
                <w:rFonts w:ascii="Calibri" w:hAnsi="Calibri" w:cs="Tahoma"/>
                <w:b/>
                <w:bCs/>
                <w:lang w:val="en-IN"/>
              </w:rPr>
              <w:t>1.1.4 Return of assets</w:t>
            </w:r>
          </w:p>
          <w:p w:rsidR="00B849F2" w:rsidRPr="0099592B" w:rsidRDefault="00B849F2" w:rsidP="00B849F2">
            <w:pPr>
              <w:pStyle w:val="ListParagraph"/>
              <w:numPr>
                <w:ilvl w:val="0"/>
                <w:numId w:val="9"/>
              </w:numPr>
              <w:ind w:right="162"/>
              <w:jc w:val="both"/>
              <w:rPr>
                <w:rFonts w:ascii="Calibri" w:hAnsi="Calibri" w:cs="Tahoma"/>
                <w:lang w:val="en-IN"/>
              </w:rPr>
            </w:pPr>
            <w:r w:rsidRPr="0099592B">
              <w:rPr>
                <w:rFonts w:ascii="Calibri" w:hAnsi="Calibri" w:cs="Tahoma"/>
                <w:lang w:val="en-IN"/>
              </w:rPr>
              <w:t>IT assets to be returned shall be technically assessed and a report to be generated by IT stating the reuse conditions (reuse - dispose - maintain).</w:t>
            </w:r>
          </w:p>
          <w:p w:rsidR="00B849F2" w:rsidRPr="0099592B" w:rsidRDefault="00B849F2" w:rsidP="00B849F2">
            <w:pPr>
              <w:pStyle w:val="ListParagraph"/>
              <w:numPr>
                <w:ilvl w:val="0"/>
                <w:numId w:val="9"/>
              </w:numPr>
              <w:ind w:right="162"/>
              <w:jc w:val="both"/>
              <w:rPr>
                <w:rFonts w:ascii="Calibri" w:hAnsi="Calibri" w:cs="Tahoma"/>
                <w:lang w:val="en-IN"/>
              </w:rPr>
            </w:pPr>
            <w:r w:rsidRPr="0099592B">
              <w:rPr>
                <w:rFonts w:ascii="Calibri" w:hAnsi="Calibri" w:cs="Tahoma"/>
                <w:lang w:val="en-IN"/>
              </w:rPr>
              <w:t>Data backup to be completed by IT for any returned IT asset.</w:t>
            </w:r>
          </w:p>
          <w:p w:rsidR="00B849F2" w:rsidRPr="0099592B" w:rsidRDefault="00B849F2" w:rsidP="00B849F2">
            <w:pPr>
              <w:pStyle w:val="ListParagraph"/>
              <w:numPr>
                <w:ilvl w:val="0"/>
                <w:numId w:val="9"/>
              </w:numPr>
              <w:ind w:right="162"/>
              <w:jc w:val="both"/>
              <w:rPr>
                <w:rFonts w:ascii="Calibri" w:hAnsi="Calibri" w:cs="Tahoma"/>
                <w:lang w:val="en-IN"/>
              </w:rPr>
            </w:pPr>
            <w:r w:rsidRPr="0099592B">
              <w:rPr>
                <w:rFonts w:ascii="Calibri" w:hAnsi="Calibri" w:cs="Tahoma"/>
                <w:lang w:val="en-IN"/>
              </w:rPr>
              <w:t>In case of disposal data should be removed with secured control to avoid data breaches.</w:t>
            </w:r>
          </w:p>
          <w:p w:rsidR="00B849F2" w:rsidRPr="0099592B" w:rsidRDefault="00B849F2" w:rsidP="00B849F2">
            <w:pPr>
              <w:pStyle w:val="ListParagraph"/>
              <w:numPr>
                <w:ilvl w:val="0"/>
                <w:numId w:val="9"/>
              </w:numPr>
              <w:ind w:right="162"/>
              <w:jc w:val="both"/>
              <w:rPr>
                <w:rFonts w:ascii="Calibri" w:hAnsi="Calibri" w:cs="Tahoma"/>
                <w:lang w:val="en-IN"/>
              </w:rPr>
            </w:pPr>
            <w:r w:rsidRPr="0099592B">
              <w:rPr>
                <w:rFonts w:ascii="Calibri" w:hAnsi="Calibri" w:cs="Tahoma"/>
                <w:lang w:val="en-IN"/>
              </w:rPr>
              <w:t>Directors and Administrators laptops and workstation to be reviewed by QRM/ITD before return to stock or disposal.</w:t>
            </w:r>
          </w:p>
          <w:p w:rsidR="006D1B43" w:rsidRPr="0099592B" w:rsidRDefault="00B849F2" w:rsidP="00B849F2">
            <w:pPr>
              <w:ind w:right="162"/>
              <w:jc w:val="both"/>
              <w:rPr>
                <w:rFonts w:ascii="Calibri" w:hAnsi="Calibri" w:cs="Tahoma"/>
                <w:b/>
                <w:bCs/>
                <w:u w:val="single"/>
                <w:lang w:val="en-IN"/>
              </w:rPr>
            </w:pPr>
            <w:r w:rsidRPr="0099592B">
              <w:rPr>
                <w:rFonts w:ascii="Calibri" w:hAnsi="Calibri" w:cs="Tahoma"/>
                <w:b/>
                <w:bCs/>
                <w:u w:val="single"/>
                <w:lang w:val="en-IN"/>
              </w:rPr>
              <w:t>1.2</w:t>
            </w:r>
            <w:r w:rsidR="006D1B43" w:rsidRPr="0099592B">
              <w:rPr>
                <w:rFonts w:ascii="Calibri" w:hAnsi="Calibri" w:cs="Tahoma"/>
                <w:b/>
                <w:bCs/>
                <w:u w:val="single"/>
                <w:lang w:val="en-IN"/>
              </w:rPr>
              <w:t xml:space="preserve"> </w:t>
            </w:r>
            <w:r w:rsidRPr="0099592B">
              <w:rPr>
                <w:rFonts w:ascii="Calibri" w:hAnsi="Calibri" w:cs="Tahoma"/>
                <w:b/>
                <w:bCs/>
                <w:u w:val="single"/>
                <w:lang w:val="en-IN"/>
              </w:rPr>
              <w:t>Information Classification</w:t>
            </w:r>
          </w:p>
          <w:p w:rsidR="00B849F2" w:rsidRPr="0099592B" w:rsidRDefault="00B849F2" w:rsidP="006D1B43">
            <w:pPr>
              <w:ind w:right="162"/>
              <w:jc w:val="both"/>
              <w:rPr>
                <w:rFonts w:ascii="Calibri" w:hAnsi="Calibri" w:cs="Tahoma"/>
                <w:b/>
                <w:bCs/>
                <w:lang w:val="en-IN"/>
              </w:rPr>
            </w:pPr>
            <w:r w:rsidRPr="0099592B">
              <w:rPr>
                <w:rFonts w:ascii="Calibri" w:hAnsi="Calibri" w:cs="Tahoma"/>
                <w:b/>
                <w:bCs/>
                <w:lang w:val="en-IN"/>
              </w:rPr>
              <w:t>1.2.1 Classification of information</w:t>
            </w:r>
          </w:p>
          <w:p w:rsidR="00C06DED" w:rsidRPr="0099592B" w:rsidRDefault="00C06DED" w:rsidP="00C06DED">
            <w:pPr>
              <w:pStyle w:val="ListParagraph"/>
              <w:numPr>
                <w:ilvl w:val="0"/>
                <w:numId w:val="9"/>
              </w:numPr>
              <w:ind w:right="162"/>
              <w:jc w:val="both"/>
              <w:rPr>
                <w:rFonts w:ascii="Calibri" w:hAnsi="Calibri" w:cs="Tahoma"/>
                <w:lang w:val="en-IN"/>
              </w:rPr>
            </w:pPr>
            <w:r w:rsidRPr="0099592B">
              <w:rPr>
                <w:rFonts w:ascii="Calibri" w:hAnsi="Calibri" w:cs="Tahoma"/>
                <w:lang w:val="en-IN"/>
              </w:rPr>
              <w:t>All SMSA Information should be classified in terms of legal requirements, value, criticality and sensitivity to unauthorised disclosure or modification.</w:t>
            </w:r>
          </w:p>
          <w:p w:rsidR="00C06DED" w:rsidRPr="0099592B" w:rsidRDefault="00C06DED" w:rsidP="00C06DED">
            <w:pPr>
              <w:pStyle w:val="ListParagraph"/>
              <w:numPr>
                <w:ilvl w:val="0"/>
                <w:numId w:val="9"/>
              </w:numPr>
              <w:ind w:right="162"/>
              <w:jc w:val="both"/>
              <w:rPr>
                <w:rFonts w:ascii="Calibri" w:hAnsi="Calibri" w:cs="Tahoma"/>
                <w:lang w:val="en-IN"/>
              </w:rPr>
            </w:pPr>
            <w:r w:rsidRPr="0099592B">
              <w:rPr>
                <w:rFonts w:ascii="Calibri" w:hAnsi="Calibri" w:cs="Tahoma"/>
                <w:lang w:val="en-IN"/>
              </w:rPr>
              <w:t>Classifications and associated protective controls for information should take account of business needs for sharing or restricting information, as well as legal requirements.</w:t>
            </w:r>
          </w:p>
          <w:p w:rsidR="00C06DED" w:rsidRPr="0099592B" w:rsidRDefault="00C06DED" w:rsidP="00C06DED">
            <w:pPr>
              <w:pStyle w:val="ListParagraph"/>
              <w:numPr>
                <w:ilvl w:val="0"/>
                <w:numId w:val="9"/>
              </w:numPr>
              <w:ind w:right="162"/>
              <w:jc w:val="both"/>
              <w:rPr>
                <w:rFonts w:ascii="Calibri" w:hAnsi="Calibri" w:cs="Tahoma"/>
                <w:lang w:val="en-IN"/>
              </w:rPr>
            </w:pPr>
            <w:r w:rsidRPr="0099592B">
              <w:rPr>
                <w:rFonts w:ascii="Calibri" w:hAnsi="Calibri" w:cs="Tahoma"/>
                <w:lang w:val="en-IN"/>
              </w:rPr>
              <w:t>Assets other than information can also be classified in conformance with classification of information which is stored in, processed by or otherwise handled or protected by the asset.</w:t>
            </w:r>
          </w:p>
          <w:p w:rsidR="00C06DED" w:rsidRPr="0099592B" w:rsidRDefault="00C06DED" w:rsidP="00C06DED">
            <w:pPr>
              <w:pStyle w:val="ListParagraph"/>
              <w:numPr>
                <w:ilvl w:val="0"/>
                <w:numId w:val="9"/>
              </w:numPr>
              <w:ind w:right="162"/>
              <w:jc w:val="both"/>
              <w:rPr>
                <w:rFonts w:ascii="Calibri" w:hAnsi="Calibri" w:cs="Tahoma"/>
                <w:lang w:val="en-IN"/>
              </w:rPr>
            </w:pPr>
            <w:r w:rsidRPr="0099592B">
              <w:rPr>
                <w:rFonts w:ascii="Calibri" w:hAnsi="Calibri" w:cs="Tahoma"/>
                <w:lang w:val="en-IN"/>
              </w:rPr>
              <w:t>Owners of information assets should be accountable for their classification.</w:t>
            </w:r>
          </w:p>
          <w:p w:rsidR="00C06DED" w:rsidRPr="0099592B" w:rsidRDefault="00C06DED" w:rsidP="00EA6129">
            <w:pPr>
              <w:pStyle w:val="ListParagraph"/>
              <w:numPr>
                <w:ilvl w:val="0"/>
                <w:numId w:val="9"/>
              </w:numPr>
              <w:ind w:right="162"/>
              <w:jc w:val="both"/>
              <w:rPr>
                <w:rFonts w:ascii="Calibri" w:hAnsi="Calibri" w:cs="Tahoma"/>
                <w:lang w:val="en-IN"/>
              </w:rPr>
            </w:pPr>
            <w:r w:rsidRPr="0099592B">
              <w:rPr>
                <w:rFonts w:ascii="Calibri" w:hAnsi="Calibri" w:cs="Tahoma"/>
                <w:lang w:val="en-IN"/>
              </w:rPr>
              <w:t>The classification scheme "</w:t>
            </w:r>
            <w:r w:rsidR="00EA6129" w:rsidRPr="0099592B">
              <w:rPr>
                <w:rFonts w:ascii="Calibri" w:hAnsi="Calibri" w:cs="Tahoma"/>
                <w:lang w:val="en-IN"/>
              </w:rPr>
              <w:t>Confidential, Restricted and Public</w:t>
            </w:r>
            <w:r w:rsidRPr="0099592B">
              <w:rPr>
                <w:rFonts w:ascii="Calibri" w:hAnsi="Calibri" w:cs="Tahoma"/>
                <w:lang w:val="en-IN"/>
              </w:rPr>
              <w:t>".</w:t>
            </w:r>
          </w:p>
          <w:p w:rsidR="00C06DED" w:rsidRPr="0099592B" w:rsidRDefault="00C06DED" w:rsidP="00C06DED">
            <w:pPr>
              <w:pStyle w:val="ListParagraph"/>
              <w:numPr>
                <w:ilvl w:val="0"/>
                <w:numId w:val="9"/>
              </w:numPr>
              <w:ind w:right="162"/>
              <w:jc w:val="both"/>
              <w:rPr>
                <w:rFonts w:ascii="Calibri" w:hAnsi="Calibri" w:cs="Tahoma"/>
                <w:lang w:val="en-IN"/>
              </w:rPr>
            </w:pPr>
            <w:r w:rsidRPr="0099592B">
              <w:rPr>
                <w:rFonts w:ascii="Calibri" w:hAnsi="Calibri" w:cs="Tahoma"/>
                <w:lang w:val="en-IN"/>
              </w:rPr>
              <w:t>Information Classification policy shall be reviewed every 12 months.</w:t>
            </w:r>
          </w:p>
          <w:p w:rsidR="00C06DED" w:rsidRPr="0099592B" w:rsidRDefault="00C06DED" w:rsidP="00C06DED">
            <w:pPr>
              <w:pStyle w:val="ListParagraph"/>
              <w:numPr>
                <w:ilvl w:val="0"/>
                <w:numId w:val="9"/>
              </w:numPr>
              <w:ind w:right="162"/>
              <w:jc w:val="both"/>
              <w:rPr>
                <w:rFonts w:ascii="Calibri" w:hAnsi="Calibri" w:cs="Tahoma"/>
                <w:lang w:val="en-IN"/>
              </w:rPr>
            </w:pPr>
            <w:r w:rsidRPr="0099592B">
              <w:rPr>
                <w:rFonts w:ascii="Calibri" w:hAnsi="Calibri" w:cs="Tahoma"/>
                <w:lang w:val="en-IN"/>
              </w:rPr>
              <w:t xml:space="preserve">Information classified as </w:t>
            </w:r>
            <w:r w:rsidR="00EA6129" w:rsidRPr="0099592B">
              <w:rPr>
                <w:rFonts w:ascii="Calibri" w:hAnsi="Calibri" w:cs="Tahoma"/>
                <w:lang w:val="en-IN"/>
              </w:rPr>
              <w:t>"</w:t>
            </w:r>
            <w:r w:rsidRPr="0099592B">
              <w:rPr>
                <w:rFonts w:ascii="Calibri" w:hAnsi="Calibri" w:cs="Tahoma"/>
                <w:lang w:val="en-IN"/>
              </w:rPr>
              <w:t>Confidential" shall be access by permission from appropriate level.</w:t>
            </w:r>
          </w:p>
          <w:p w:rsidR="00EA6129" w:rsidRPr="0099592B" w:rsidRDefault="00EA6129" w:rsidP="00C06DED">
            <w:pPr>
              <w:pStyle w:val="ListParagraph"/>
              <w:numPr>
                <w:ilvl w:val="0"/>
                <w:numId w:val="9"/>
              </w:numPr>
              <w:ind w:right="162"/>
              <w:jc w:val="both"/>
              <w:rPr>
                <w:rFonts w:ascii="Calibri" w:hAnsi="Calibri" w:cs="Tahoma"/>
                <w:lang w:val="en-IN"/>
              </w:rPr>
            </w:pPr>
            <w:r w:rsidRPr="0099592B">
              <w:rPr>
                <w:rFonts w:ascii="Calibri" w:hAnsi="Calibri" w:cs="Tahoma"/>
                <w:lang w:val="en-IN"/>
              </w:rPr>
              <w:t>Information classified as "</w:t>
            </w:r>
            <w:r w:rsidR="00C06DED" w:rsidRPr="0099592B">
              <w:rPr>
                <w:rFonts w:ascii="Calibri" w:hAnsi="Calibri" w:cs="Tahoma"/>
                <w:lang w:val="en-IN"/>
              </w:rPr>
              <w:t xml:space="preserve">Confidential" shall be encrypted and controlled </w:t>
            </w:r>
          </w:p>
          <w:p w:rsidR="00C06DED" w:rsidRPr="0099592B" w:rsidRDefault="00C06DED" w:rsidP="00C06DED">
            <w:pPr>
              <w:pStyle w:val="ListParagraph"/>
              <w:numPr>
                <w:ilvl w:val="0"/>
                <w:numId w:val="9"/>
              </w:numPr>
              <w:ind w:right="162"/>
              <w:jc w:val="both"/>
              <w:rPr>
                <w:rFonts w:ascii="Calibri" w:hAnsi="Calibri" w:cs="Tahoma"/>
                <w:lang w:val="en-IN"/>
              </w:rPr>
            </w:pPr>
            <w:r w:rsidRPr="0099592B">
              <w:rPr>
                <w:rFonts w:ascii="Calibri" w:hAnsi="Calibri" w:cs="Tahoma"/>
                <w:lang w:val="en-IN"/>
              </w:rPr>
              <w:t xml:space="preserve">Information classified as "Confidential" shall be controlled </w:t>
            </w:r>
          </w:p>
          <w:p w:rsidR="00C06DED" w:rsidRPr="0099592B" w:rsidRDefault="00C06DED" w:rsidP="00C06DED">
            <w:pPr>
              <w:pStyle w:val="ListParagraph"/>
              <w:numPr>
                <w:ilvl w:val="0"/>
                <w:numId w:val="9"/>
              </w:numPr>
              <w:ind w:right="162"/>
              <w:jc w:val="both"/>
              <w:rPr>
                <w:rFonts w:ascii="Calibri" w:hAnsi="Calibri" w:cs="Tahoma"/>
                <w:lang w:val="en-IN"/>
              </w:rPr>
            </w:pPr>
            <w:r w:rsidRPr="0099592B">
              <w:rPr>
                <w:rFonts w:ascii="Calibri" w:hAnsi="Calibri" w:cs="Tahoma"/>
                <w:lang w:val="en-IN"/>
              </w:rPr>
              <w:t>Information classified as "Confidential" shall be controlled by password.</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Classification shall be included in SMSA’s processes, and be consistent and coherent across all functions.</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Results of classification should indicate Impact and value of assets depending on their sensitivity and criticality to SMSA.</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SMSA shall use Groups of information with similar protection needs.</w:t>
            </w:r>
          </w:p>
          <w:p w:rsidR="006D1B43" w:rsidRPr="006D1B43" w:rsidRDefault="006D1B43" w:rsidP="00C06DED">
            <w:pPr>
              <w:ind w:right="162"/>
              <w:jc w:val="both"/>
              <w:rPr>
                <w:rFonts w:ascii="Calibri" w:hAnsi="Calibri" w:cs="Tahoma"/>
                <w:b/>
                <w:bCs/>
                <w:lang w:val="en-IN"/>
              </w:rPr>
            </w:pPr>
            <w:r>
              <w:rPr>
                <w:rFonts w:ascii="Calibri" w:hAnsi="Calibri" w:cs="Tahoma"/>
                <w:b/>
                <w:bCs/>
                <w:lang w:val="en-IN"/>
              </w:rPr>
              <w:t>1.2.</w:t>
            </w:r>
            <w:r w:rsidR="00C06DED">
              <w:rPr>
                <w:rFonts w:ascii="Calibri" w:hAnsi="Calibri" w:cs="Tahoma"/>
                <w:b/>
                <w:bCs/>
                <w:lang w:val="en-IN"/>
              </w:rPr>
              <w:t>2</w:t>
            </w:r>
            <w:r>
              <w:rPr>
                <w:rFonts w:ascii="Calibri" w:hAnsi="Calibri" w:cs="Tahoma"/>
                <w:b/>
                <w:bCs/>
                <w:lang w:val="en-IN"/>
              </w:rPr>
              <w:t xml:space="preserve"> </w:t>
            </w:r>
            <w:r w:rsidR="00C06DED">
              <w:rPr>
                <w:rFonts w:ascii="Calibri" w:hAnsi="Calibri" w:cs="Tahoma"/>
                <w:b/>
                <w:bCs/>
                <w:lang w:val="en-IN"/>
              </w:rPr>
              <w:t>Labelling of information</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SMSA shall have information labelling for all types of information assets.</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Label shall reflect the classification scheme established in SMSA.</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Labels shall be easily recognizable.</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SMSA</w:t>
            </w:r>
            <w:r>
              <w:rPr>
                <w:rFonts w:ascii="Calibri" w:hAnsi="Calibri" w:cs="Tahoma"/>
                <w:lang w:val="en-IN"/>
              </w:rPr>
              <w:t xml:space="preserve"> </w:t>
            </w:r>
            <w:r w:rsidRPr="00C06DED">
              <w:rPr>
                <w:rFonts w:ascii="Calibri" w:hAnsi="Calibri" w:cs="Tahoma"/>
                <w:lang w:val="en-IN"/>
              </w:rPr>
              <w:t>labelling procedures should give guidance on where and how labels are attached in consideration of how the information is accessed or the assets are</w:t>
            </w:r>
            <w:r>
              <w:rPr>
                <w:rFonts w:ascii="Calibri" w:hAnsi="Calibri" w:cs="Tahoma"/>
                <w:lang w:val="en-IN"/>
              </w:rPr>
              <w:t xml:space="preserve"> </w:t>
            </w:r>
            <w:r w:rsidRPr="00C06DED">
              <w:rPr>
                <w:rFonts w:ascii="Calibri" w:hAnsi="Calibri" w:cs="Tahoma"/>
                <w:lang w:val="en-IN"/>
              </w:rPr>
              <w:t>handled depending on the types of media.</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SMSA</w:t>
            </w:r>
            <w:r>
              <w:rPr>
                <w:rFonts w:ascii="Calibri" w:hAnsi="Calibri" w:cs="Tahoma"/>
                <w:lang w:val="en-IN"/>
              </w:rPr>
              <w:t xml:space="preserve"> </w:t>
            </w:r>
            <w:r w:rsidRPr="00C06DED">
              <w:rPr>
                <w:rFonts w:ascii="Calibri" w:hAnsi="Calibri" w:cs="Tahoma"/>
                <w:lang w:val="en-IN"/>
              </w:rPr>
              <w:t>labelling procedures shall define cases where labelling is omitted, e.g. labelling of non-confidential information to reduce workloads.</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lastRenderedPageBreak/>
              <w:t>SMSA Employees and contractors should be made aware of labelling procedures.</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Output from systems containing information that is classified should carry an appropriate classification label.</w:t>
            </w:r>
          </w:p>
          <w:p w:rsidR="006D1B43" w:rsidRPr="006D1B43" w:rsidRDefault="006D1B43" w:rsidP="00C06DED">
            <w:pPr>
              <w:ind w:right="162"/>
              <w:jc w:val="both"/>
              <w:rPr>
                <w:rFonts w:ascii="Calibri" w:hAnsi="Calibri" w:cs="Tahoma"/>
                <w:b/>
                <w:bCs/>
                <w:lang w:val="en-IN"/>
              </w:rPr>
            </w:pPr>
            <w:r w:rsidRPr="006D1B43">
              <w:rPr>
                <w:rFonts w:ascii="Calibri" w:hAnsi="Calibri" w:cs="Tahoma"/>
                <w:b/>
                <w:bCs/>
                <w:lang w:val="en-IN"/>
              </w:rPr>
              <w:t>1.2.</w:t>
            </w:r>
            <w:r w:rsidR="00C06DED">
              <w:rPr>
                <w:rFonts w:ascii="Calibri" w:hAnsi="Calibri" w:cs="Tahoma"/>
                <w:b/>
                <w:bCs/>
                <w:lang w:val="en-IN"/>
              </w:rPr>
              <w:t>3</w:t>
            </w:r>
            <w:r>
              <w:rPr>
                <w:rFonts w:ascii="Calibri" w:hAnsi="Calibri" w:cs="Tahoma"/>
                <w:lang w:val="en-IN"/>
              </w:rPr>
              <w:t xml:space="preserve"> </w:t>
            </w:r>
            <w:r w:rsidR="00C06DED">
              <w:rPr>
                <w:rFonts w:ascii="Calibri" w:hAnsi="Calibri" w:cs="Tahoma"/>
                <w:b/>
                <w:bCs/>
                <w:lang w:val="en-IN"/>
              </w:rPr>
              <w:t>Handling of assets</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SMSA shall have procedures for handling, processing, storing and communicating information consistent with its classification.</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Access restrictions supporting the protection requirements for each level of classification</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SMSA departments shall do maintenance of a formal record of the authorized recipients of information assets</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SMSA shall apply protection of temporary or permanent copies of information to a level consistent with the protection of the original information.</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SMSA shall Store IT assets in accordance with manufacturers’ specifications.</w:t>
            </w:r>
          </w:p>
          <w:p w:rsidR="00C06DED" w:rsidRPr="00C06DED" w:rsidRDefault="00C06DED" w:rsidP="00C06DED">
            <w:pPr>
              <w:pStyle w:val="ListParagraph"/>
              <w:numPr>
                <w:ilvl w:val="0"/>
                <w:numId w:val="9"/>
              </w:numPr>
              <w:ind w:right="162"/>
              <w:jc w:val="both"/>
              <w:rPr>
                <w:rFonts w:ascii="Calibri" w:hAnsi="Calibri" w:cs="Tahoma"/>
                <w:lang w:val="en-IN"/>
              </w:rPr>
            </w:pPr>
            <w:r w:rsidRPr="00C06DED">
              <w:rPr>
                <w:rFonts w:ascii="Calibri" w:hAnsi="Calibri" w:cs="Tahoma"/>
                <w:lang w:val="en-IN"/>
              </w:rPr>
              <w:t>SMSA departments shall make clear notification of all copies of media for the attention of the authorized recipient</w:t>
            </w:r>
          </w:p>
          <w:p w:rsidR="006D1B43" w:rsidRDefault="00C4546D" w:rsidP="00C06DED">
            <w:pPr>
              <w:ind w:right="162"/>
              <w:jc w:val="both"/>
              <w:rPr>
                <w:rFonts w:ascii="Calibri" w:hAnsi="Calibri" w:cs="Tahoma"/>
                <w:b/>
                <w:bCs/>
                <w:u w:val="single"/>
                <w:lang w:val="en-IN"/>
              </w:rPr>
            </w:pPr>
            <w:r w:rsidRPr="00C06DED">
              <w:rPr>
                <w:rFonts w:ascii="Calibri" w:hAnsi="Calibri" w:cs="Tahoma"/>
                <w:b/>
                <w:bCs/>
                <w:u w:val="single"/>
                <w:lang w:val="en-IN"/>
              </w:rPr>
              <w:t>1.</w:t>
            </w:r>
            <w:r w:rsidR="00C06DED" w:rsidRPr="00C06DED">
              <w:rPr>
                <w:rFonts w:ascii="Calibri" w:hAnsi="Calibri" w:cs="Tahoma"/>
                <w:b/>
                <w:bCs/>
                <w:u w:val="single"/>
                <w:lang w:val="en-IN"/>
              </w:rPr>
              <w:t>3</w:t>
            </w:r>
            <w:r w:rsidRPr="00C06DED">
              <w:rPr>
                <w:rFonts w:ascii="Calibri" w:hAnsi="Calibri" w:cs="Tahoma"/>
                <w:b/>
                <w:bCs/>
                <w:u w:val="single"/>
                <w:lang w:val="en-IN"/>
              </w:rPr>
              <w:t xml:space="preserve"> </w:t>
            </w:r>
            <w:r w:rsidR="00C06DED" w:rsidRPr="00C06DED">
              <w:rPr>
                <w:rFonts w:ascii="Calibri" w:hAnsi="Calibri" w:cs="Tahoma"/>
                <w:b/>
                <w:bCs/>
                <w:u w:val="single"/>
                <w:lang w:val="en-IN"/>
              </w:rPr>
              <w:t>M</w:t>
            </w:r>
            <w:r w:rsidR="00C06DED">
              <w:rPr>
                <w:rFonts w:ascii="Calibri" w:hAnsi="Calibri" w:cs="Tahoma"/>
                <w:b/>
                <w:bCs/>
                <w:u w:val="single"/>
                <w:lang w:val="en-IN"/>
              </w:rPr>
              <w:t>edia H</w:t>
            </w:r>
            <w:r w:rsidR="00C06DED" w:rsidRPr="00C06DED">
              <w:rPr>
                <w:rFonts w:ascii="Calibri" w:hAnsi="Calibri" w:cs="Tahoma"/>
                <w:b/>
                <w:bCs/>
                <w:u w:val="single"/>
                <w:lang w:val="en-IN"/>
              </w:rPr>
              <w:t>andling</w:t>
            </w:r>
          </w:p>
          <w:p w:rsidR="00C06DED" w:rsidRPr="00C06DED" w:rsidRDefault="00C06DED" w:rsidP="00C06DED">
            <w:pPr>
              <w:ind w:right="162"/>
              <w:jc w:val="both"/>
              <w:rPr>
                <w:rFonts w:ascii="Calibri" w:hAnsi="Calibri" w:cs="Tahoma"/>
                <w:b/>
                <w:bCs/>
                <w:lang w:val="en-IN"/>
              </w:rPr>
            </w:pPr>
            <w:r w:rsidRPr="00C06DED">
              <w:rPr>
                <w:rFonts w:ascii="Calibri" w:hAnsi="Calibri" w:cs="Tahoma"/>
                <w:b/>
                <w:bCs/>
                <w:lang w:val="en-IN"/>
              </w:rPr>
              <w:t>1.3.1 Management of removable media</w:t>
            </w:r>
          </w:p>
          <w:p w:rsidR="00C06DED" w:rsidRPr="0099592B" w:rsidRDefault="00C06DED" w:rsidP="00D35761">
            <w:pPr>
              <w:pStyle w:val="ListParagraph"/>
              <w:numPr>
                <w:ilvl w:val="0"/>
                <w:numId w:val="9"/>
              </w:numPr>
              <w:ind w:right="162"/>
              <w:rPr>
                <w:rFonts w:ascii="Calibri" w:hAnsi="Calibri" w:cs="Tahoma"/>
                <w:lang w:val="en-IN"/>
              </w:rPr>
            </w:pPr>
            <w:r w:rsidRPr="0099592B">
              <w:rPr>
                <w:rFonts w:ascii="Calibri" w:hAnsi="Calibri" w:cs="Tahoma"/>
                <w:lang w:val="en-IN"/>
              </w:rPr>
              <w:t xml:space="preserve">Moving SMSA data and information outside SMSA site on removable media is prevented without a real business need approved by </w:t>
            </w:r>
            <w:r w:rsidR="00D35761" w:rsidRPr="0099592B">
              <w:rPr>
                <w:rFonts w:ascii="Calibri" w:hAnsi="Calibri" w:cs="Tahoma"/>
                <w:lang w:val="en-IN"/>
              </w:rPr>
              <w:t xml:space="preserve">direct department manager/location supervisor </w:t>
            </w:r>
            <w:r w:rsidRPr="0099592B">
              <w:rPr>
                <w:rFonts w:ascii="Calibri" w:hAnsi="Calibri" w:cs="Tahoma"/>
                <w:lang w:val="en-IN"/>
              </w:rPr>
              <w:t xml:space="preserve">in case of confidential and </w:t>
            </w:r>
            <w:r w:rsidR="00D35761" w:rsidRPr="0099592B">
              <w:rPr>
                <w:rFonts w:ascii="Calibri" w:hAnsi="Calibri" w:cs="Tahoma"/>
                <w:lang w:val="en-IN"/>
              </w:rPr>
              <w:t xml:space="preserve">restricted </w:t>
            </w:r>
            <w:r w:rsidRPr="0099592B">
              <w:rPr>
                <w:rFonts w:ascii="Calibri" w:hAnsi="Calibri" w:cs="Tahoma"/>
                <w:lang w:val="en-IN"/>
              </w:rPr>
              <w:t>data.</w:t>
            </w:r>
          </w:p>
          <w:p w:rsidR="00C06DED" w:rsidRPr="00C06DED" w:rsidRDefault="00C06DED" w:rsidP="00C06DED">
            <w:pPr>
              <w:pStyle w:val="ListParagraph"/>
              <w:numPr>
                <w:ilvl w:val="0"/>
                <w:numId w:val="9"/>
              </w:numPr>
              <w:ind w:right="162"/>
              <w:rPr>
                <w:rFonts w:ascii="Calibri" w:hAnsi="Calibri" w:cs="Tahoma"/>
                <w:lang w:val="en-IN"/>
              </w:rPr>
            </w:pPr>
            <w:r w:rsidRPr="00C06DED">
              <w:rPr>
                <w:rFonts w:ascii="Calibri" w:hAnsi="Calibri" w:cs="Tahoma"/>
                <w:lang w:val="en-IN"/>
              </w:rPr>
              <w:t>SMSA</w:t>
            </w:r>
            <w:r>
              <w:rPr>
                <w:rFonts w:ascii="Calibri" w:hAnsi="Calibri" w:cs="Tahoma"/>
                <w:lang w:val="en-IN"/>
              </w:rPr>
              <w:t xml:space="preserve"> </w:t>
            </w:r>
            <w:r w:rsidRPr="00C06DED">
              <w:rPr>
                <w:rFonts w:ascii="Calibri" w:hAnsi="Calibri" w:cs="Tahoma"/>
                <w:lang w:val="en-IN"/>
              </w:rPr>
              <w:t>shall have procedures implemented for the management of removable media in accordance with the classification scheme.</w:t>
            </w:r>
          </w:p>
          <w:p w:rsidR="00C06DED" w:rsidRPr="00C06DED" w:rsidRDefault="00C06DED" w:rsidP="00C06DED">
            <w:pPr>
              <w:pStyle w:val="ListParagraph"/>
              <w:numPr>
                <w:ilvl w:val="0"/>
                <w:numId w:val="9"/>
              </w:numPr>
              <w:ind w:right="162"/>
              <w:rPr>
                <w:rFonts w:ascii="Calibri" w:hAnsi="Calibri" w:cs="Tahoma"/>
                <w:lang w:val="en-IN"/>
              </w:rPr>
            </w:pPr>
            <w:r w:rsidRPr="00C06DED">
              <w:rPr>
                <w:rFonts w:ascii="Calibri" w:hAnsi="Calibri" w:cs="Tahoma"/>
                <w:lang w:val="en-IN"/>
              </w:rPr>
              <w:t>The contents of any re-usable media that are to be removed from SMSA should be made unrecoverable.</w:t>
            </w:r>
          </w:p>
          <w:p w:rsidR="00C06DED" w:rsidRPr="00C06DED" w:rsidRDefault="00C06DED" w:rsidP="00C06DED">
            <w:pPr>
              <w:pStyle w:val="ListParagraph"/>
              <w:numPr>
                <w:ilvl w:val="0"/>
                <w:numId w:val="9"/>
              </w:numPr>
              <w:ind w:right="162"/>
              <w:rPr>
                <w:rFonts w:ascii="Calibri" w:hAnsi="Calibri" w:cs="Tahoma"/>
                <w:lang w:val="en-IN"/>
              </w:rPr>
            </w:pPr>
            <w:r w:rsidRPr="00C06DED">
              <w:rPr>
                <w:rFonts w:ascii="Calibri" w:hAnsi="Calibri" w:cs="Tahoma"/>
                <w:lang w:val="en-IN"/>
              </w:rPr>
              <w:t>Authorization should be required for media removed from SMSA sites.</w:t>
            </w:r>
          </w:p>
          <w:p w:rsidR="00C06DED" w:rsidRPr="00C06DED" w:rsidRDefault="00C06DED" w:rsidP="00C06DED">
            <w:pPr>
              <w:pStyle w:val="ListParagraph"/>
              <w:numPr>
                <w:ilvl w:val="0"/>
                <w:numId w:val="9"/>
              </w:numPr>
              <w:ind w:right="162"/>
              <w:rPr>
                <w:rFonts w:ascii="Calibri" w:hAnsi="Calibri" w:cs="Tahoma"/>
                <w:lang w:val="en-IN"/>
              </w:rPr>
            </w:pPr>
            <w:r w:rsidRPr="00C06DED">
              <w:rPr>
                <w:rFonts w:ascii="Calibri" w:hAnsi="Calibri" w:cs="Tahoma"/>
                <w:lang w:val="en-IN"/>
              </w:rPr>
              <w:t>A record of such removals should be kept by departments in order to maintain an audit trail.</w:t>
            </w:r>
          </w:p>
          <w:p w:rsidR="00C06DED" w:rsidRPr="0099592B" w:rsidRDefault="00C06DED" w:rsidP="00C06DED">
            <w:pPr>
              <w:pStyle w:val="ListParagraph"/>
              <w:numPr>
                <w:ilvl w:val="0"/>
                <w:numId w:val="9"/>
              </w:numPr>
              <w:ind w:right="162"/>
              <w:rPr>
                <w:rFonts w:ascii="Calibri" w:hAnsi="Calibri" w:cs="Tahoma"/>
                <w:lang w:val="en-IN"/>
              </w:rPr>
            </w:pPr>
            <w:r w:rsidRPr="00C06DED">
              <w:rPr>
                <w:rFonts w:ascii="Calibri" w:hAnsi="Calibri" w:cs="Tahoma"/>
                <w:lang w:val="en-IN"/>
              </w:rPr>
              <w:t xml:space="preserve">All media </w:t>
            </w:r>
            <w:r w:rsidRPr="0099592B">
              <w:rPr>
                <w:rFonts w:ascii="Calibri" w:hAnsi="Calibri" w:cs="Tahoma"/>
                <w:lang w:val="en-IN"/>
              </w:rPr>
              <w:t>should be stored in a safe, secure environment, in accordance with manufacturers’ specifications.</w:t>
            </w:r>
          </w:p>
          <w:p w:rsidR="00C06DED" w:rsidRPr="0099592B" w:rsidRDefault="00C06DED" w:rsidP="00FA71DF">
            <w:pPr>
              <w:pStyle w:val="ListParagraph"/>
              <w:numPr>
                <w:ilvl w:val="0"/>
                <w:numId w:val="9"/>
              </w:numPr>
              <w:ind w:right="162"/>
              <w:rPr>
                <w:rFonts w:ascii="Calibri" w:hAnsi="Calibri" w:cs="Tahoma"/>
                <w:lang w:val="en-IN"/>
              </w:rPr>
            </w:pPr>
            <w:r w:rsidRPr="0099592B">
              <w:rPr>
                <w:rFonts w:ascii="Calibri" w:hAnsi="Calibri" w:cs="Tahoma"/>
                <w:lang w:val="en-IN"/>
              </w:rPr>
              <w:t xml:space="preserve">If data is classified as </w:t>
            </w:r>
            <w:r w:rsidR="00FA71DF" w:rsidRPr="0099592B">
              <w:rPr>
                <w:rFonts w:ascii="Calibri" w:hAnsi="Calibri" w:cs="Tahoma"/>
                <w:lang w:val="en-IN"/>
              </w:rPr>
              <w:t>confidential and restricted data password</w:t>
            </w:r>
            <w:r w:rsidRPr="0099592B">
              <w:rPr>
                <w:rFonts w:ascii="Calibri" w:hAnsi="Calibri" w:cs="Tahoma"/>
                <w:lang w:val="en-IN"/>
              </w:rPr>
              <w:t xml:space="preserve"> should be used to protect data on removable media.</w:t>
            </w:r>
          </w:p>
          <w:p w:rsidR="00C06DED" w:rsidRPr="0099592B" w:rsidRDefault="00C06DED" w:rsidP="00C06DED">
            <w:pPr>
              <w:pStyle w:val="ListParagraph"/>
              <w:numPr>
                <w:ilvl w:val="0"/>
                <w:numId w:val="9"/>
              </w:numPr>
              <w:ind w:right="162"/>
              <w:rPr>
                <w:rFonts w:ascii="Calibri" w:hAnsi="Calibri" w:cs="Tahoma"/>
                <w:lang w:val="en-IN"/>
              </w:rPr>
            </w:pPr>
            <w:r w:rsidRPr="0099592B">
              <w:rPr>
                <w:rFonts w:ascii="Calibri" w:hAnsi="Calibri" w:cs="Tahoma"/>
                <w:lang w:val="en-IN"/>
              </w:rPr>
              <w:t>To mitigate the risk of media degrading while stored data are still needed, the data should be transferred to fresh media before becoming unreadable.</w:t>
            </w:r>
          </w:p>
          <w:p w:rsidR="00C06DED" w:rsidRPr="0099592B" w:rsidRDefault="00C06DED" w:rsidP="00C06DED">
            <w:pPr>
              <w:pStyle w:val="ListParagraph"/>
              <w:numPr>
                <w:ilvl w:val="0"/>
                <w:numId w:val="9"/>
              </w:numPr>
              <w:ind w:right="162"/>
              <w:rPr>
                <w:rFonts w:ascii="Calibri" w:hAnsi="Calibri" w:cs="Tahoma"/>
                <w:lang w:val="en-IN"/>
              </w:rPr>
            </w:pPr>
            <w:r w:rsidRPr="0099592B">
              <w:rPr>
                <w:rFonts w:ascii="Calibri" w:hAnsi="Calibri" w:cs="Tahoma"/>
                <w:lang w:val="en-IN"/>
              </w:rPr>
              <w:t>For SMSA confidential Data multiple copies should be stored on separate media to further reduce the risk of coincidental data damage or loss.</w:t>
            </w:r>
          </w:p>
          <w:p w:rsidR="00C06DED" w:rsidRPr="0099592B" w:rsidRDefault="00C06DED" w:rsidP="00C06DED">
            <w:pPr>
              <w:pStyle w:val="ListParagraph"/>
              <w:numPr>
                <w:ilvl w:val="0"/>
                <w:numId w:val="9"/>
              </w:numPr>
              <w:ind w:right="162"/>
              <w:rPr>
                <w:rFonts w:ascii="Calibri" w:hAnsi="Calibri" w:cs="Tahoma"/>
                <w:lang w:val="en-IN"/>
              </w:rPr>
            </w:pPr>
            <w:r w:rsidRPr="0099592B">
              <w:rPr>
                <w:rFonts w:ascii="Calibri" w:hAnsi="Calibri" w:cs="Tahoma"/>
                <w:lang w:val="en-IN"/>
              </w:rPr>
              <w:t>SMSA shall consider the registration of removable media to limit the opportunity for data loss.</w:t>
            </w:r>
          </w:p>
          <w:p w:rsidR="00C06DED" w:rsidRPr="00C06DED" w:rsidRDefault="00C06DED" w:rsidP="00C06DED">
            <w:pPr>
              <w:pStyle w:val="ListParagraph"/>
              <w:numPr>
                <w:ilvl w:val="0"/>
                <w:numId w:val="9"/>
              </w:numPr>
              <w:ind w:right="162"/>
              <w:rPr>
                <w:rFonts w:ascii="Calibri" w:hAnsi="Calibri" w:cs="Tahoma"/>
                <w:lang w:val="en-IN"/>
              </w:rPr>
            </w:pPr>
            <w:r w:rsidRPr="00C06DED">
              <w:rPr>
                <w:rFonts w:ascii="Calibri" w:hAnsi="Calibri" w:cs="Tahoma"/>
                <w:lang w:val="en-IN"/>
              </w:rPr>
              <w:t>Authorization levels should be documented.</w:t>
            </w:r>
          </w:p>
          <w:p w:rsidR="006D1B43" w:rsidRPr="006D1B43" w:rsidRDefault="00C4546D" w:rsidP="00C06DED">
            <w:pPr>
              <w:ind w:right="162"/>
              <w:jc w:val="both"/>
              <w:rPr>
                <w:rFonts w:ascii="Calibri" w:hAnsi="Calibri" w:cs="Tahoma"/>
                <w:b/>
                <w:bCs/>
                <w:lang w:val="en-IN"/>
              </w:rPr>
            </w:pPr>
            <w:r>
              <w:rPr>
                <w:rFonts w:ascii="Calibri" w:hAnsi="Calibri" w:cs="Tahoma"/>
                <w:b/>
                <w:bCs/>
                <w:lang w:val="en-IN"/>
              </w:rPr>
              <w:t>1.</w:t>
            </w:r>
            <w:r w:rsidR="00C06DED">
              <w:rPr>
                <w:rFonts w:ascii="Calibri" w:hAnsi="Calibri" w:cs="Tahoma"/>
                <w:b/>
                <w:bCs/>
                <w:lang w:val="en-IN"/>
              </w:rPr>
              <w:t>3.2</w:t>
            </w:r>
            <w:r>
              <w:rPr>
                <w:rFonts w:ascii="Calibri" w:hAnsi="Calibri" w:cs="Tahoma"/>
                <w:b/>
                <w:bCs/>
                <w:lang w:val="en-IN"/>
              </w:rPr>
              <w:t xml:space="preserve"> </w:t>
            </w:r>
            <w:r w:rsidR="00C06DED">
              <w:rPr>
                <w:rFonts w:ascii="Calibri" w:hAnsi="Calibri" w:cs="Tahoma"/>
                <w:b/>
                <w:bCs/>
                <w:lang w:val="en-IN"/>
              </w:rPr>
              <w:t>Disposal of media</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Servers</w:t>
            </w:r>
            <w:r>
              <w:rPr>
                <w:rFonts w:ascii="Calibri" w:hAnsi="Calibri" w:cs="Tahoma"/>
                <w:lang w:val="en-IN"/>
              </w:rPr>
              <w:t xml:space="preserve"> hard di</w:t>
            </w:r>
            <w:r w:rsidRPr="00A71448">
              <w:rPr>
                <w:rFonts w:ascii="Calibri" w:hAnsi="Calibri" w:cs="Tahoma"/>
                <w:lang w:val="en-IN"/>
              </w:rPr>
              <w:t>sks</w:t>
            </w:r>
            <w:r>
              <w:rPr>
                <w:rFonts w:ascii="Calibri" w:hAnsi="Calibri" w:cs="Tahoma"/>
                <w:lang w:val="en-IN"/>
              </w:rPr>
              <w:t xml:space="preserve"> </w:t>
            </w:r>
            <w:r w:rsidRPr="00A71448">
              <w:rPr>
                <w:rFonts w:ascii="Calibri" w:hAnsi="Calibri" w:cs="Tahoma"/>
                <w:lang w:val="en-IN"/>
              </w:rPr>
              <w:t>and Storage Media used in SMSA should be disposed securely when no longer required.</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lastRenderedPageBreak/>
              <w:t>Formal procedures for the secure disposal of media approved by National IT Manager to be used to minimize the risk of confidential information leakage to</w:t>
            </w:r>
            <w:r>
              <w:rPr>
                <w:rFonts w:ascii="Calibri" w:hAnsi="Calibri" w:cs="Tahoma"/>
                <w:lang w:val="en-IN"/>
              </w:rPr>
              <w:t xml:space="preserve"> </w:t>
            </w:r>
            <w:r w:rsidRPr="00A71448">
              <w:rPr>
                <w:rFonts w:ascii="Calibri" w:hAnsi="Calibri" w:cs="Tahoma"/>
                <w:lang w:val="en-IN"/>
              </w:rPr>
              <w:t>unauthorized persons.</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Media containing to confidential and confidential information should be stored and disposed of securely.</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SMSA IT assets identified for disposal shall be collect, stored in separate store area, labelled,</w:t>
            </w:r>
            <w:r>
              <w:rPr>
                <w:rFonts w:ascii="Calibri" w:hAnsi="Calibri" w:cs="Tahoma"/>
                <w:lang w:val="en-IN"/>
              </w:rPr>
              <w:t xml:space="preserve"> </w:t>
            </w:r>
            <w:r w:rsidRPr="00A71448">
              <w:rPr>
                <w:rFonts w:ascii="Calibri" w:hAnsi="Calibri" w:cs="Tahoma"/>
                <w:lang w:val="en-IN"/>
              </w:rPr>
              <w:t>recorded and disposed securely.</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External party with adequate controls and experience shall be authorized to handle disposed items after Information Security approval.</w:t>
            </w:r>
          </w:p>
          <w:p w:rsidR="00A71448" w:rsidRPr="0099592B" w:rsidRDefault="00A71448" w:rsidP="00A71448">
            <w:pPr>
              <w:pStyle w:val="ListParagraph"/>
              <w:numPr>
                <w:ilvl w:val="0"/>
                <w:numId w:val="9"/>
              </w:numPr>
              <w:ind w:right="162"/>
              <w:rPr>
                <w:rFonts w:ascii="Calibri" w:hAnsi="Calibri" w:cs="Tahoma"/>
                <w:lang w:val="en-IN"/>
              </w:rPr>
            </w:pPr>
            <w:r w:rsidRPr="0099592B">
              <w:rPr>
                <w:rFonts w:ascii="Calibri" w:hAnsi="Calibri" w:cs="Tahoma"/>
                <w:lang w:val="en-IN"/>
              </w:rPr>
              <w:t>QRM department shall audit the disposal process and review the log file annually.</w:t>
            </w:r>
          </w:p>
          <w:p w:rsidR="00E30CA8" w:rsidRPr="00E30CA8" w:rsidRDefault="00A71448" w:rsidP="00A71448">
            <w:pPr>
              <w:spacing w:line="276" w:lineRule="auto"/>
              <w:jc w:val="both"/>
              <w:rPr>
                <w:rFonts w:asciiTheme="majorBidi" w:hAnsiTheme="majorBidi" w:cstheme="majorBidi"/>
                <w:b/>
                <w:bCs/>
              </w:rPr>
            </w:pPr>
            <w:r>
              <w:rPr>
                <w:b/>
                <w:bCs/>
              </w:rPr>
              <w:t>1.3.3</w:t>
            </w:r>
            <w:r w:rsidR="00E30CA8">
              <w:rPr>
                <w:b/>
                <w:bCs/>
              </w:rPr>
              <w:t xml:space="preserve"> </w:t>
            </w:r>
            <w:r>
              <w:rPr>
                <w:b/>
                <w:bCs/>
              </w:rPr>
              <w:t>Physical media transfer</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SMSA shall control media containing information against unauthorized access, misuse or corruption during transportation.</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SMSA shall use reliable transport or couriers should be used.</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SMSA</w:t>
            </w:r>
            <w:r>
              <w:rPr>
                <w:rFonts w:ascii="Calibri" w:hAnsi="Calibri" w:cs="Tahoma"/>
                <w:lang w:val="en-IN"/>
              </w:rPr>
              <w:t xml:space="preserve"> </w:t>
            </w:r>
            <w:r w:rsidRPr="00A71448">
              <w:rPr>
                <w:rFonts w:ascii="Calibri" w:hAnsi="Calibri" w:cs="Tahoma"/>
                <w:lang w:val="en-IN"/>
              </w:rPr>
              <w:t>NATIONAL IT MANAGER approval is required of Servers and Core Network devices physical transfer.</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SMSA will maintain a list of authorized couriers</w:t>
            </w:r>
            <w:r>
              <w:rPr>
                <w:rFonts w:ascii="Calibri" w:hAnsi="Calibri" w:cs="Tahoma"/>
                <w:lang w:val="en-IN"/>
              </w:rPr>
              <w:t xml:space="preserve"> to move IT assets from one location to another</w:t>
            </w:r>
            <w:r w:rsidRPr="00A71448">
              <w:rPr>
                <w:rFonts w:ascii="Calibri" w:hAnsi="Calibri" w:cs="Tahoma"/>
                <w:lang w:val="en-IN"/>
              </w:rPr>
              <w:t xml:space="preserve"> approved by IT, Information’s Security and Purchasing.</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SMSA IT to assure that packaging should be sufficient to protect the contents from any physical damage likely to arise during transit and in accordance with any</w:t>
            </w:r>
            <w:r>
              <w:rPr>
                <w:rFonts w:ascii="Calibri" w:hAnsi="Calibri" w:cs="Tahoma"/>
                <w:lang w:val="en-IN"/>
              </w:rPr>
              <w:t xml:space="preserve"> </w:t>
            </w:r>
            <w:r w:rsidRPr="00A71448">
              <w:rPr>
                <w:rFonts w:ascii="Calibri" w:hAnsi="Calibri" w:cs="Tahoma"/>
                <w:lang w:val="en-IN"/>
              </w:rPr>
              <w:t>manufacturers’ specifications to protecting against any environmental factors that may reduce the media’s restoration effectiveness such as exposure to heat,</w:t>
            </w:r>
            <w:r>
              <w:rPr>
                <w:rFonts w:ascii="Calibri" w:hAnsi="Calibri" w:cs="Tahoma"/>
                <w:lang w:val="en-IN"/>
              </w:rPr>
              <w:t xml:space="preserve"> </w:t>
            </w:r>
            <w:r w:rsidRPr="00A71448">
              <w:rPr>
                <w:rFonts w:ascii="Calibri" w:hAnsi="Calibri" w:cs="Tahoma"/>
                <w:lang w:val="en-IN"/>
              </w:rPr>
              <w:t>moisture or electromagnetic fields.</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SMSA IT shall keep Logs identifying the content of the media, the protection applied as well as recording the times of transfer to the transit custodians and</w:t>
            </w:r>
            <w:r>
              <w:rPr>
                <w:rFonts w:ascii="Calibri" w:hAnsi="Calibri" w:cs="Tahoma"/>
                <w:lang w:val="en-IN"/>
              </w:rPr>
              <w:t xml:space="preserve"> </w:t>
            </w:r>
            <w:r w:rsidRPr="00A71448">
              <w:rPr>
                <w:rFonts w:ascii="Calibri" w:hAnsi="Calibri" w:cs="Tahoma"/>
                <w:lang w:val="en-IN"/>
              </w:rPr>
              <w:t>Receipt at the destination. Information can be vulnerable to unauthorized access, misuse or corruption during physical transport, for instance when sending media</w:t>
            </w:r>
            <w:r>
              <w:rPr>
                <w:rFonts w:ascii="Calibri" w:hAnsi="Calibri" w:cs="Tahoma"/>
                <w:lang w:val="en-IN"/>
              </w:rPr>
              <w:t xml:space="preserve"> </w:t>
            </w:r>
            <w:r w:rsidRPr="00A71448">
              <w:rPr>
                <w:rFonts w:ascii="Calibri" w:hAnsi="Calibri" w:cs="Tahoma"/>
                <w:lang w:val="en-IN"/>
              </w:rPr>
              <w:t>via courier.</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SMSA policy includes paper documents.</w:t>
            </w:r>
          </w:p>
          <w:p w:rsidR="00A71448" w:rsidRPr="00A71448" w:rsidRDefault="00A71448" w:rsidP="00A71448">
            <w:pPr>
              <w:pStyle w:val="ListParagraph"/>
              <w:numPr>
                <w:ilvl w:val="0"/>
                <w:numId w:val="9"/>
              </w:numPr>
              <w:ind w:right="162"/>
              <w:rPr>
                <w:rFonts w:ascii="Calibri" w:hAnsi="Calibri" w:cs="Tahoma"/>
                <w:lang w:val="en-IN"/>
              </w:rPr>
            </w:pPr>
            <w:r w:rsidRPr="00A71448">
              <w:rPr>
                <w:rFonts w:ascii="Calibri" w:hAnsi="Calibri" w:cs="Tahoma"/>
                <w:lang w:val="en-IN"/>
              </w:rPr>
              <w:t>When confidential information on media is not encrypted, additional physical protection of the media should be considered by IT department.</w:t>
            </w:r>
          </w:p>
          <w:p w:rsidR="00A4449F" w:rsidRPr="00363CE0" w:rsidRDefault="00363CE0" w:rsidP="00363CE0">
            <w:pPr>
              <w:ind w:right="162"/>
              <w:jc w:val="both"/>
              <w:rPr>
                <w:rFonts w:ascii="Calibri" w:hAnsi="Calibri" w:cs="Tahoma"/>
                <w:b/>
                <w:bCs/>
                <w:u w:val="single"/>
                <w:lang w:val="en-IN"/>
              </w:rPr>
            </w:pPr>
            <w:bookmarkStart w:id="1" w:name="_Toc521829169"/>
            <w:r>
              <w:rPr>
                <w:rFonts w:ascii="Calibri" w:hAnsi="Calibri" w:cs="Tahoma"/>
                <w:b/>
                <w:bCs/>
                <w:u w:val="single"/>
                <w:lang w:val="en-IN"/>
              </w:rPr>
              <w:t xml:space="preserve">2. </w:t>
            </w:r>
            <w:r w:rsidR="00A4449F" w:rsidRPr="00363CE0">
              <w:rPr>
                <w:rFonts w:ascii="Calibri" w:hAnsi="Calibri" w:cs="Tahoma"/>
                <w:b/>
                <w:bCs/>
                <w:u w:val="single"/>
                <w:lang w:val="en-IN"/>
              </w:rPr>
              <w:t>Review Period</w:t>
            </w:r>
            <w:bookmarkEnd w:id="1"/>
          </w:p>
          <w:p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rsidR="00A4449F" w:rsidRPr="00363CE0" w:rsidRDefault="00363CE0" w:rsidP="00363CE0">
            <w:pPr>
              <w:ind w:right="162"/>
              <w:jc w:val="both"/>
              <w:rPr>
                <w:rFonts w:ascii="Calibri" w:hAnsi="Calibri" w:cs="Tahoma"/>
                <w:b/>
                <w:bCs/>
                <w:u w:val="single"/>
                <w:lang w:val="en-IN"/>
              </w:rPr>
            </w:pPr>
            <w:bookmarkStart w:id="2" w:name="_Toc435609883"/>
            <w:bookmarkStart w:id="3" w:name="_Toc521829170"/>
            <w:r>
              <w:rPr>
                <w:rFonts w:ascii="Calibri" w:hAnsi="Calibri" w:cs="Tahoma"/>
                <w:b/>
                <w:bCs/>
                <w:u w:val="single"/>
                <w:lang w:val="en-IN"/>
              </w:rPr>
              <w:t xml:space="preserve">3. </w:t>
            </w:r>
            <w:r w:rsidR="00A4449F" w:rsidRPr="00363CE0">
              <w:rPr>
                <w:rFonts w:ascii="Calibri" w:hAnsi="Calibri" w:cs="Tahoma"/>
                <w:b/>
                <w:bCs/>
                <w:u w:val="single"/>
                <w:lang w:val="en-IN"/>
              </w:rPr>
              <w:t>Enforcement</w:t>
            </w:r>
            <w:bookmarkEnd w:id="2"/>
            <w:bookmarkEnd w:id="3"/>
          </w:p>
          <w:p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4" w:name="_Toc435797706"/>
            <w:bookmarkStart w:id="5" w:name="_Toc435949877"/>
            <w:bookmarkStart w:id="6" w:name="_Toc435950387"/>
            <w:bookmarkStart w:id="7" w:name="_Toc435954487"/>
            <w:bookmarkStart w:id="8" w:name="_Toc520924090"/>
            <w:bookmarkStart w:id="9" w:name="_Toc520973998"/>
            <w:bookmarkStart w:id="10" w:name="_Toc520976643"/>
            <w:bookmarkStart w:id="11" w:name="_Toc521402576"/>
            <w:bookmarkStart w:id="12" w:name="_Toc521829171"/>
            <w:bookmarkEnd w:id="4"/>
            <w:bookmarkEnd w:id="5"/>
            <w:bookmarkEnd w:id="6"/>
            <w:bookmarkEnd w:id="7"/>
            <w:bookmarkEnd w:id="8"/>
            <w:bookmarkEnd w:id="9"/>
            <w:bookmarkEnd w:id="10"/>
            <w:bookmarkEnd w:id="11"/>
            <w:bookmarkEnd w:id="12"/>
          </w:p>
          <w:p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2"/>
            <w:bookmarkEnd w:id="13"/>
          </w:p>
          <w:p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3"/>
            <w:bookmarkEnd w:id="14"/>
          </w:p>
          <w:p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4"/>
            <w:bookmarkEnd w:id="15"/>
          </w:p>
          <w:p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5"/>
            <w:bookmarkEnd w:id="16"/>
          </w:p>
          <w:p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7" w:name="_Toc521829176"/>
            <w:bookmarkEnd w:id="17"/>
          </w:p>
          <w:p w:rsidR="00A4449F" w:rsidRPr="00363CE0" w:rsidRDefault="00363CE0" w:rsidP="00363CE0">
            <w:pPr>
              <w:spacing w:line="276" w:lineRule="auto"/>
              <w:jc w:val="both"/>
              <w:rPr>
                <w:b/>
                <w:bCs/>
              </w:rPr>
            </w:pPr>
            <w:r>
              <w:rPr>
                <w:b/>
                <w:bCs/>
              </w:rPr>
              <w:t xml:space="preserve">3.1 </w:t>
            </w:r>
            <w:r w:rsidR="00A4449F" w:rsidRPr="00363CE0">
              <w:rPr>
                <w:b/>
                <w:bCs/>
              </w:rPr>
              <w:t>Policy Violation</w:t>
            </w:r>
          </w:p>
          <w:p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lastRenderedPageBreak/>
              <w:t>Removal of access privileges to information assets.</w:t>
            </w:r>
          </w:p>
          <w:p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rsidR="00A4449F" w:rsidRPr="00363CE0" w:rsidRDefault="00363CE0" w:rsidP="00363CE0">
            <w:pPr>
              <w:spacing w:line="276" w:lineRule="auto"/>
              <w:jc w:val="both"/>
              <w:rPr>
                <w:b/>
                <w:bCs/>
              </w:rPr>
            </w:pPr>
            <w:r>
              <w:rPr>
                <w:b/>
                <w:bCs/>
              </w:rPr>
              <w:t xml:space="preserve">3.2 </w:t>
            </w:r>
            <w:r w:rsidR="00A4449F" w:rsidRPr="00363CE0">
              <w:rPr>
                <w:b/>
                <w:bCs/>
              </w:rPr>
              <w:t>Policy Waiver</w:t>
            </w:r>
          </w:p>
          <w:p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rsidR="003050B7" w:rsidRPr="002928E9" w:rsidRDefault="003050B7" w:rsidP="001241FF"/>
    <w:p w:rsidR="00B50A6C" w:rsidRDefault="00B50A6C"/>
    <w:sectPr w:rsidR="00B50A6C" w:rsidSect="00C8440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96" w:rsidRDefault="00367196" w:rsidP="003050B7">
      <w:pPr>
        <w:spacing w:after="0"/>
      </w:pPr>
      <w:r>
        <w:separator/>
      </w:r>
    </w:p>
  </w:endnote>
  <w:endnote w:type="continuationSeparator" w:id="0">
    <w:p w:rsidR="00367196" w:rsidRDefault="00367196"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6F8"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FC1F87"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FC1F87" w:rsidRPr="00B93592">
      <w:rPr>
        <w:rFonts w:asciiTheme="minorHAnsi" w:hAnsiTheme="minorHAnsi" w:cstheme="minorHAnsi"/>
        <w:b/>
        <w:sz w:val="20"/>
        <w:szCs w:val="20"/>
      </w:rPr>
      <w:fldChar w:fldCharType="separate"/>
    </w:r>
    <w:r w:rsidR="0099592B">
      <w:rPr>
        <w:rFonts w:asciiTheme="minorHAnsi" w:hAnsiTheme="minorHAnsi" w:cstheme="minorHAnsi"/>
        <w:b/>
        <w:noProof/>
        <w:sz w:val="20"/>
        <w:szCs w:val="20"/>
      </w:rPr>
      <w:t>1</w:t>
    </w:r>
    <w:r w:rsidR="00FC1F87"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FC1F87"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FC1F87" w:rsidRPr="00B93592">
      <w:rPr>
        <w:rFonts w:asciiTheme="minorHAnsi" w:hAnsiTheme="minorHAnsi" w:cstheme="minorHAnsi"/>
        <w:b/>
        <w:sz w:val="20"/>
        <w:szCs w:val="20"/>
      </w:rPr>
      <w:fldChar w:fldCharType="separate"/>
    </w:r>
    <w:r w:rsidR="0099592B">
      <w:rPr>
        <w:rFonts w:asciiTheme="minorHAnsi" w:hAnsiTheme="minorHAnsi" w:cstheme="minorHAnsi"/>
        <w:b/>
        <w:noProof/>
        <w:sz w:val="20"/>
        <w:szCs w:val="20"/>
      </w:rPr>
      <w:t>6</w:t>
    </w:r>
    <w:r w:rsidR="00FC1F87"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Document No. </w:t>
    </w:r>
    <w:r w:rsidR="0099592B">
      <w:rPr>
        <w:rFonts w:asciiTheme="minorHAnsi" w:hAnsiTheme="minorHAnsi" w:cstheme="minorHAnsi"/>
        <w:sz w:val="20"/>
        <w:szCs w:val="20"/>
      </w:rPr>
      <w:t>5617</w:t>
    </w:r>
  </w:p>
  <w:p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Version </w:t>
    </w:r>
    <w:r w:rsidR="0099592B">
      <w:rPr>
        <w:rFonts w:asciiTheme="minorHAnsi" w:hAnsiTheme="minorHAnsi" w:cstheme="minorHAnsi"/>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96" w:rsidRDefault="00367196" w:rsidP="003050B7">
      <w:pPr>
        <w:spacing w:after="0"/>
      </w:pPr>
      <w:r>
        <w:separator/>
      </w:r>
    </w:p>
  </w:footnote>
  <w:footnote w:type="continuationSeparator" w:id="0">
    <w:p w:rsidR="00367196" w:rsidRDefault="00367196" w:rsidP="003050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432" w:type="dxa"/>
      <w:tblLook w:val="04A0" w:firstRow="1" w:lastRow="0" w:firstColumn="1" w:lastColumn="0" w:noHBand="0" w:noVBand="1"/>
    </w:tblPr>
    <w:tblGrid>
      <w:gridCol w:w="4230"/>
      <w:gridCol w:w="6390"/>
    </w:tblGrid>
    <w:tr w:rsidR="00607DB0" w:rsidRPr="003069FB" w:rsidTr="00980C86">
      <w:tc>
        <w:tcPr>
          <w:tcW w:w="4230" w:type="dxa"/>
        </w:tcPr>
        <w:p w:rsidR="00607DB0" w:rsidRPr="003069FB" w:rsidRDefault="00B93592" w:rsidP="003050B7">
          <w:pPr>
            <w:pStyle w:val="Header"/>
            <w:rPr>
              <w:b/>
              <w:noProof/>
              <w:sz w:val="28"/>
              <w:szCs w:val="28"/>
            </w:rPr>
          </w:pPr>
          <w:r>
            <w:rPr>
              <w:b/>
              <w:noProof/>
              <w:sz w:val="28"/>
              <w:szCs w:val="28"/>
            </w:rPr>
            <w:drawing>
              <wp:inline distT="0" distB="0" distL="0" distR="0">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rsidR="00216B7B" w:rsidRDefault="005E3D4D" w:rsidP="00D10214">
          <w:pPr>
            <w:pStyle w:val="Header"/>
            <w:jc w:val="right"/>
            <w:rPr>
              <w:rFonts w:ascii="Calibri" w:hAnsi="Calibri"/>
              <w:b/>
              <w:noProof/>
              <w:sz w:val="32"/>
            </w:rPr>
          </w:pPr>
          <w:r>
            <w:rPr>
              <w:rFonts w:ascii="Calibri" w:hAnsi="Calibri"/>
              <w:b/>
              <w:noProof/>
              <w:sz w:val="32"/>
            </w:rPr>
            <w:t>Asset Management</w:t>
          </w:r>
          <w:r w:rsidR="00AD2D1D" w:rsidRPr="008A0662">
            <w:rPr>
              <w:rFonts w:ascii="Calibri" w:hAnsi="Calibri"/>
              <w:b/>
              <w:noProof/>
              <w:sz w:val="32"/>
            </w:rPr>
            <w:t xml:space="preserve"> Policy</w:t>
          </w:r>
        </w:p>
        <w:p w:rsidR="00607DB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rsidR="00DE2E81" w:rsidRPr="00607DB0" w:rsidRDefault="00367196" w:rsidP="00B935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12"/>
  </w:num>
  <w:num w:numId="4">
    <w:abstractNumId w:val="18"/>
  </w:num>
  <w:num w:numId="5">
    <w:abstractNumId w:val="5"/>
  </w:num>
  <w:num w:numId="6">
    <w:abstractNumId w:val="22"/>
  </w:num>
  <w:num w:numId="7">
    <w:abstractNumId w:val="6"/>
  </w:num>
  <w:num w:numId="8">
    <w:abstractNumId w:val="14"/>
  </w:num>
  <w:num w:numId="9">
    <w:abstractNumId w:val="7"/>
  </w:num>
  <w:num w:numId="10">
    <w:abstractNumId w:val="4"/>
  </w:num>
  <w:num w:numId="11">
    <w:abstractNumId w:val="11"/>
  </w:num>
  <w:num w:numId="12">
    <w:abstractNumId w:val="2"/>
  </w:num>
  <w:num w:numId="13">
    <w:abstractNumId w:val="13"/>
  </w:num>
  <w:num w:numId="14">
    <w:abstractNumId w:val="1"/>
  </w:num>
  <w:num w:numId="15">
    <w:abstractNumId w:val="16"/>
  </w:num>
  <w:num w:numId="16">
    <w:abstractNumId w:val="17"/>
  </w:num>
  <w:num w:numId="17">
    <w:abstractNumId w:val="15"/>
  </w:num>
  <w:num w:numId="18">
    <w:abstractNumId w:val="21"/>
  </w:num>
  <w:num w:numId="19">
    <w:abstractNumId w:val="20"/>
  </w:num>
  <w:num w:numId="20">
    <w:abstractNumId w:val="0"/>
  </w:num>
  <w:num w:numId="21">
    <w:abstractNumId w:val="8"/>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4D1E"/>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4CE8"/>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5D81"/>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196"/>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0E4D"/>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67AD1"/>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92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48A"/>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1F9A"/>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5761"/>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29"/>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1DF"/>
    <w:rsid w:val="00FA791B"/>
    <w:rsid w:val="00FB0511"/>
    <w:rsid w:val="00FB1E43"/>
    <w:rsid w:val="00FB3247"/>
    <w:rsid w:val="00FB5EDC"/>
    <w:rsid w:val="00FB60D4"/>
    <w:rsid w:val="00FB6BAF"/>
    <w:rsid w:val="00FC1493"/>
    <w:rsid w:val="00FC1837"/>
    <w:rsid w:val="00FC1F87"/>
    <w:rsid w:val="00FC43D0"/>
    <w:rsid w:val="00FC59B5"/>
    <w:rsid w:val="00FC608A"/>
    <w:rsid w:val="00FC6EEC"/>
    <w:rsid w:val="00FC765B"/>
    <w:rsid w:val="00FC7B11"/>
    <w:rsid w:val="00FD02E5"/>
    <w:rsid w:val="00FD307A"/>
    <w:rsid w:val="00FD37E0"/>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5CF74-4971-4FB8-AB6F-A49A69F6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Nifraz M</cp:lastModifiedBy>
  <cp:revision>16</cp:revision>
  <dcterms:created xsi:type="dcterms:W3CDTF">2021-11-04T08:41:00Z</dcterms:created>
  <dcterms:modified xsi:type="dcterms:W3CDTF">2023-05-15T07:26:00Z</dcterms:modified>
</cp:coreProperties>
</file>