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6C6A8C" w14:paraId="3E8E5008" w14:textId="77777777" w:rsidTr="00980C86">
        <w:tc>
          <w:tcPr>
            <w:tcW w:w="1980" w:type="dxa"/>
          </w:tcPr>
          <w:p w14:paraId="62271564" w14:textId="77777777" w:rsidR="00C84408" w:rsidRPr="006C6A8C" w:rsidRDefault="00C84408" w:rsidP="00AC3B08">
            <w:pPr>
              <w:spacing w:before="120"/>
              <w:rPr>
                <w:rFonts w:ascii="Calibri" w:hAnsi="Calibri"/>
                <w:b/>
                <w:bCs/>
              </w:rPr>
            </w:pPr>
            <w:r w:rsidRPr="006C6A8C">
              <w:rPr>
                <w:rFonts w:ascii="Calibri" w:hAnsi="Calibri"/>
                <w:b/>
                <w:bCs/>
              </w:rPr>
              <w:t>Brief</w:t>
            </w:r>
          </w:p>
        </w:tc>
        <w:tc>
          <w:tcPr>
            <w:tcW w:w="8640" w:type="dxa"/>
          </w:tcPr>
          <w:p w14:paraId="106C91FF" w14:textId="77777777" w:rsidR="00907498" w:rsidRDefault="00907498" w:rsidP="00907498">
            <w:pPr>
              <w:autoSpaceDE w:val="0"/>
              <w:autoSpaceDN w:val="0"/>
              <w:adjustRightInd w:val="0"/>
              <w:jc w:val="both"/>
              <w:rPr>
                <w:rFonts w:ascii="Verdana" w:hAnsi="Verdana" w:cs="Verdana"/>
                <w:sz w:val="20"/>
                <w:szCs w:val="20"/>
                <w:lang w:val="en-GB" w:eastAsia="en-GB"/>
              </w:rPr>
            </w:pPr>
          </w:p>
          <w:p w14:paraId="30298FFF" w14:textId="77777777" w:rsidR="00907498" w:rsidRPr="006C6A8C" w:rsidRDefault="00907498" w:rsidP="00907498">
            <w:pPr>
              <w:autoSpaceDE w:val="0"/>
              <w:autoSpaceDN w:val="0"/>
              <w:adjustRightInd w:val="0"/>
              <w:jc w:val="both"/>
              <w:rPr>
                <w:rFonts w:ascii="Calibri" w:hAnsi="Calibri" w:cs="Calibri"/>
                <w:b/>
                <w:u w:val="single"/>
              </w:rPr>
            </w:pPr>
            <w:r>
              <w:rPr>
                <w:rFonts w:ascii="Verdana" w:hAnsi="Verdana" w:cs="Verdana"/>
                <w:sz w:val="20"/>
                <w:szCs w:val="20"/>
                <w:lang w:val="en-GB" w:eastAsia="en-GB"/>
              </w:rPr>
              <w:t xml:space="preserve">A Data Retention Policy forms an essential part of the data Lifecycle. Data shall be maintained for as long as there is an Legal &amp; operational Need  </w:t>
            </w:r>
          </w:p>
          <w:p w14:paraId="4585F17E" w14:textId="77777777" w:rsidR="00F262D9" w:rsidRPr="006C6A8C" w:rsidRDefault="00F262D9" w:rsidP="00907498">
            <w:pPr>
              <w:spacing w:before="120"/>
              <w:jc w:val="both"/>
              <w:rPr>
                <w:rFonts w:ascii="Calibri" w:hAnsi="Calibri" w:cs="Calibri"/>
                <w:b/>
                <w:u w:val="single"/>
              </w:rPr>
            </w:pPr>
          </w:p>
        </w:tc>
      </w:tr>
      <w:tr w:rsidR="00C84408" w:rsidRPr="006C6A8C" w14:paraId="339952BE" w14:textId="77777777" w:rsidTr="00980C86">
        <w:tc>
          <w:tcPr>
            <w:tcW w:w="1980" w:type="dxa"/>
          </w:tcPr>
          <w:p w14:paraId="74A113E7" w14:textId="77777777" w:rsidR="00C84408" w:rsidRPr="006C6A8C" w:rsidRDefault="00C84408" w:rsidP="00AC3B08">
            <w:pPr>
              <w:spacing w:before="120" w:after="120"/>
              <w:rPr>
                <w:rFonts w:ascii="Calibri" w:hAnsi="Calibri"/>
                <w:b/>
                <w:bCs/>
              </w:rPr>
            </w:pPr>
            <w:r w:rsidRPr="006C6A8C">
              <w:rPr>
                <w:rFonts w:ascii="Calibri" w:hAnsi="Calibri"/>
                <w:b/>
                <w:bCs/>
              </w:rPr>
              <w:t>Purpose</w:t>
            </w:r>
          </w:p>
        </w:tc>
        <w:tc>
          <w:tcPr>
            <w:tcW w:w="8640" w:type="dxa"/>
          </w:tcPr>
          <w:p w14:paraId="62856C51" w14:textId="77777777" w:rsidR="00C84408" w:rsidRPr="006C6A8C" w:rsidRDefault="00907498" w:rsidP="00907498">
            <w:pPr>
              <w:autoSpaceDE w:val="0"/>
              <w:autoSpaceDN w:val="0"/>
              <w:adjustRightInd w:val="0"/>
              <w:rPr>
                <w:rFonts w:ascii="Calibri" w:hAnsi="Calibri" w:cs="Calibri"/>
              </w:rPr>
            </w:pPr>
            <w:r>
              <w:rPr>
                <w:rFonts w:ascii="Verdana" w:hAnsi="Verdana" w:cs="Verdana"/>
                <w:sz w:val="20"/>
                <w:szCs w:val="20"/>
                <w:lang w:val="en-GB" w:eastAsia="en-GB"/>
              </w:rPr>
              <w:t>This policy addresses the requirements surrounding Data Retention as and how SMSA Express meets its obligations to individuals and the law regarding the retention of data</w:t>
            </w:r>
          </w:p>
        </w:tc>
      </w:tr>
      <w:tr w:rsidR="002928E9" w:rsidRPr="006C6A8C" w14:paraId="5938F4D2" w14:textId="77777777" w:rsidTr="00980C86">
        <w:tc>
          <w:tcPr>
            <w:tcW w:w="1980" w:type="dxa"/>
          </w:tcPr>
          <w:p w14:paraId="1C080B68" w14:textId="77777777" w:rsidR="002928E9" w:rsidRPr="006C6A8C" w:rsidRDefault="00AC3B08" w:rsidP="00AC3B08">
            <w:pPr>
              <w:spacing w:before="120"/>
              <w:rPr>
                <w:rFonts w:ascii="Calibri" w:hAnsi="Calibri"/>
                <w:b/>
                <w:bCs/>
              </w:rPr>
            </w:pPr>
            <w:r w:rsidRPr="006C6A8C">
              <w:rPr>
                <w:rFonts w:ascii="Calibri" w:hAnsi="Calibri"/>
                <w:b/>
                <w:bCs/>
              </w:rPr>
              <w:t>Responsibilities</w:t>
            </w:r>
          </w:p>
        </w:tc>
        <w:tc>
          <w:tcPr>
            <w:tcW w:w="8640" w:type="dxa"/>
          </w:tcPr>
          <w:p w14:paraId="7BAA5A16" w14:textId="77777777" w:rsidR="00AC3B08" w:rsidRPr="006C6A8C" w:rsidRDefault="00AC3B08" w:rsidP="00AC3B08">
            <w:pPr>
              <w:spacing w:before="120"/>
              <w:rPr>
                <w:rFonts w:ascii="Calibri" w:hAnsi="Calibri" w:cs="Calibri"/>
              </w:rPr>
            </w:pPr>
            <w:r w:rsidRPr="006C6A8C">
              <w:rPr>
                <w:rStyle w:val="Strong"/>
                <w:rFonts w:ascii="Calibri" w:hAnsi="Calibri" w:cs="Calibri"/>
                <w:b w:val="0"/>
                <w:u w:val="single"/>
              </w:rPr>
              <w:t>Line Manager/Supervisor responsibilities</w:t>
            </w:r>
            <w:r w:rsidRPr="006C6A8C">
              <w:rPr>
                <w:rStyle w:val="Strong"/>
                <w:rFonts w:ascii="Calibri" w:hAnsi="Calibri" w:cs="Calibri"/>
              </w:rPr>
              <w:t xml:space="preserve"> - </w:t>
            </w:r>
            <w:r w:rsidRPr="006C6A8C">
              <w:rPr>
                <w:rFonts w:ascii="Calibri" w:hAnsi="Calibri" w:cs="Calibri"/>
              </w:rPr>
              <w:t>Managers and supervisors must:</w:t>
            </w:r>
          </w:p>
          <w:p w14:paraId="514EFEDE" w14:textId="77777777" w:rsidR="00AC3B08" w:rsidRPr="006C6A8C" w:rsidRDefault="00AC3B08" w:rsidP="00834C3E">
            <w:pPr>
              <w:numPr>
                <w:ilvl w:val="0"/>
                <w:numId w:val="1"/>
              </w:numPr>
              <w:rPr>
                <w:rFonts w:ascii="Calibri" w:hAnsi="Calibri" w:cs="Calibri"/>
              </w:rPr>
            </w:pPr>
            <w:r w:rsidRPr="006C6A8C">
              <w:rPr>
                <w:rFonts w:ascii="Calibri" w:hAnsi="Calibri" w:cs="Calibri"/>
              </w:rPr>
              <w:t xml:space="preserve">Ensure that all appropriate personnel are aware of and comply with this policy. </w:t>
            </w:r>
          </w:p>
          <w:p w14:paraId="5E9474AC" w14:textId="77777777" w:rsidR="00AC3B08" w:rsidRPr="006C6A8C" w:rsidRDefault="00AC3B08" w:rsidP="00834C3E">
            <w:pPr>
              <w:numPr>
                <w:ilvl w:val="0"/>
                <w:numId w:val="1"/>
              </w:numPr>
              <w:rPr>
                <w:rFonts w:ascii="Calibri" w:hAnsi="Calibri" w:cs="Calibri"/>
              </w:rPr>
            </w:pPr>
            <w:r w:rsidRPr="006C6A8C">
              <w:rPr>
                <w:rFonts w:ascii="Calibri" w:hAnsi="Calibri" w:cs="Calibri"/>
              </w:rPr>
              <w:t xml:space="preserve">Create appropriate performance standards, control practices, and procedures designed to provide reasonable assurance that all employees observe this policy. </w:t>
            </w:r>
          </w:p>
          <w:p w14:paraId="004CC527" w14:textId="77777777" w:rsidR="00AC3B08" w:rsidRPr="006C6A8C" w:rsidRDefault="00AC3B08" w:rsidP="00AC3B08">
            <w:pPr>
              <w:rPr>
                <w:rStyle w:val="Strong"/>
                <w:rFonts w:ascii="Calibri" w:hAnsi="Calibri" w:cs="Calibri"/>
              </w:rPr>
            </w:pPr>
          </w:p>
          <w:p w14:paraId="1C341467" w14:textId="77777777" w:rsidR="00AC3B08" w:rsidRPr="006C6A8C" w:rsidRDefault="00AC3B08" w:rsidP="00AC3B08">
            <w:pPr>
              <w:rPr>
                <w:rFonts w:ascii="Calibri" w:hAnsi="Calibri" w:cs="Calibri"/>
              </w:rPr>
            </w:pPr>
            <w:r w:rsidRPr="006C6A8C">
              <w:rPr>
                <w:rStyle w:val="Strong"/>
                <w:rFonts w:ascii="Calibri" w:hAnsi="Calibri" w:cs="Calibri"/>
                <w:b w:val="0"/>
                <w:u w:val="single"/>
              </w:rPr>
              <w:t xml:space="preserve">IT Manager Responsibilities </w:t>
            </w:r>
            <w:r w:rsidRPr="006C6A8C">
              <w:rPr>
                <w:rStyle w:val="Strong"/>
                <w:rFonts w:ascii="Calibri" w:hAnsi="Calibri" w:cs="Calibri"/>
              </w:rPr>
              <w:t xml:space="preserve">- </w:t>
            </w:r>
            <w:r w:rsidRPr="006C6A8C">
              <w:rPr>
                <w:rFonts w:ascii="Calibri" w:hAnsi="Calibri" w:cs="Calibri"/>
              </w:rPr>
              <w:t>The IT Manager must:</w:t>
            </w:r>
          </w:p>
          <w:p w14:paraId="14FF85D8" w14:textId="77777777" w:rsidR="00AC3B08" w:rsidRPr="006C6A8C" w:rsidRDefault="00AC3B08" w:rsidP="00AC3B08">
            <w:pPr>
              <w:ind w:left="720" w:hanging="360"/>
              <w:rPr>
                <w:rFonts w:ascii="Calibri" w:hAnsi="Calibri" w:cs="Calibri"/>
              </w:rPr>
            </w:pPr>
            <w:r w:rsidRPr="006C6A8C">
              <w:rPr>
                <w:rFonts w:ascii="Calibri" w:hAnsi="Calibri" w:cs="Calibri"/>
              </w:rPr>
              <w:t>1.  Develop and maintain written standards and procedures necessary to ensure implementation of and compliance with these policy directives.</w:t>
            </w:r>
          </w:p>
          <w:p w14:paraId="29BE69D7" w14:textId="77777777" w:rsidR="00AC3B08" w:rsidRPr="006C6A8C" w:rsidRDefault="00AC3B08" w:rsidP="00AC3B08">
            <w:pPr>
              <w:ind w:left="720" w:hanging="360"/>
              <w:rPr>
                <w:rFonts w:ascii="Calibri" w:hAnsi="Calibri" w:cs="Calibri"/>
              </w:rPr>
            </w:pPr>
            <w:r w:rsidRPr="006C6A8C">
              <w:rPr>
                <w:rFonts w:ascii="Calibri" w:hAnsi="Calibri" w:cs="Calibri"/>
              </w:rPr>
              <w:t>2.  Provide appropriate support and guidance to assist employees to fulfill their responsibilities under this directive.</w:t>
            </w:r>
          </w:p>
          <w:p w14:paraId="08EF23B1" w14:textId="77777777" w:rsidR="002928E9" w:rsidRPr="006C6A8C" w:rsidRDefault="002928E9" w:rsidP="00281E1D">
            <w:pPr>
              <w:jc w:val="both"/>
              <w:rPr>
                <w:rStyle w:val="Strong"/>
                <w:rFonts w:ascii="Calibri" w:hAnsi="Calibri" w:cs="Tahoma"/>
                <w:b w:val="0"/>
                <w:bCs w:val="0"/>
              </w:rPr>
            </w:pPr>
          </w:p>
        </w:tc>
      </w:tr>
      <w:tr w:rsidR="00702E25" w:rsidRPr="002928E9" w14:paraId="24730D9C" w14:textId="77777777" w:rsidTr="00980C86">
        <w:tc>
          <w:tcPr>
            <w:tcW w:w="1980" w:type="dxa"/>
          </w:tcPr>
          <w:p w14:paraId="79150CFA" w14:textId="77777777" w:rsidR="00702E25" w:rsidRPr="006C6A8C" w:rsidRDefault="00702E25" w:rsidP="00AC3B08">
            <w:pPr>
              <w:spacing w:before="120"/>
              <w:rPr>
                <w:rFonts w:ascii="Calibri" w:hAnsi="Calibri"/>
                <w:b/>
                <w:bCs/>
              </w:rPr>
            </w:pPr>
            <w:r w:rsidRPr="006C6A8C">
              <w:rPr>
                <w:rFonts w:ascii="Calibri" w:hAnsi="Calibri"/>
                <w:b/>
                <w:bCs/>
              </w:rPr>
              <w:t>Guidelines</w:t>
            </w:r>
          </w:p>
        </w:tc>
        <w:tc>
          <w:tcPr>
            <w:tcW w:w="8640" w:type="dxa"/>
          </w:tcPr>
          <w:p w14:paraId="379FDA37" w14:textId="77777777" w:rsidR="00907498" w:rsidRDefault="00907498" w:rsidP="00907498">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This document serves to inform all staff members who process data on behalf of SMSA </w:t>
            </w:r>
          </w:p>
          <w:p w14:paraId="0A835284" w14:textId="77777777" w:rsidR="00907498" w:rsidRDefault="00907498" w:rsidP="00907498">
            <w:pPr>
              <w:autoSpaceDE w:val="0"/>
              <w:autoSpaceDN w:val="0"/>
              <w:adjustRightInd w:val="0"/>
              <w:rPr>
                <w:rFonts w:ascii="Verdana" w:hAnsi="Verdana" w:cs="Verdana"/>
                <w:sz w:val="20"/>
                <w:szCs w:val="20"/>
                <w:lang w:val="en-GB" w:eastAsia="en-GB"/>
              </w:rPr>
            </w:pPr>
          </w:p>
          <w:p w14:paraId="6B013FF5" w14:textId="77777777" w:rsidR="00907498" w:rsidRDefault="00907498" w:rsidP="00907498">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The purpose of this policy is to:</w:t>
            </w:r>
          </w:p>
          <w:p w14:paraId="29FF8813" w14:textId="77777777" w:rsidR="00907498" w:rsidRPr="00907498" w:rsidRDefault="00907498" w:rsidP="00834C3E">
            <w:pPr>
              <w:pStyle w:val="ListParagraph"/>
              <w:numPr>
                <w:ilvl w:val="0"/>
                <w:numId w:val="2"/>
              </w:numPr>
              <w:autoSpaceDE w:val="0"/>
              <w:autoSpaceDN w:val="0"/>
              <w:adjustRightInd w:val="0"/>
              <w:rPr>
                <w:rFonts w:ascii="Verdana" w:hAnsi="Verdana" w:cs="Verdana"/>
                <w:sz w:val="20"/>
                <w:szCs w:val="20"/>
                <w:lang w:val="en-GB" w:eastAsia="en-GB"/>
              </w:rPr>
            </w:pPr>
            <w:r w:rsidRPr="00907498">
              <w:rPr>
                <w:rFonts w:ascii="Verdana" w:hAnsi="Verdana" w:cs="Verdana"/>
                <w:sz w:val="20"/>
                <w:szCs w:val="20"/>
                <w:lang w:val="en-GB" w:eastAsia="en-GB"/>
              </w:rPr>
              <w:t>minimise the retention period of records while ensuring that the information needs of the business are met</w:t>
            </w:r>
          </w:p>
          <w:p w14:paraId="4B14144C" w14:textId="77777777" w:rsidR="00907498" w:rsidRPr="00907498" w:rsidRDefault="00907498" w:rsidP="00834C3E">
            <w:pPr>
              <w:pStyle w:val="ListParagraph"/>
              <w:numPr>
                <w:ilvl w:val="0"/>
                <w:numId w:val="2"/>
              </w:numPr>
              <w:autoSpaceDE w:val="0"/>
              <w:autoSpaceDN w:val="0"/>
              <w:adjustRightInd w:val="0"/>
              <w:rPr>
                <w:rFonts w:ascii="Verdana" w:hAnsi="Verdana" w:cs="Verdana"/>
                <w:sz w:val="20"/>
                <w:szCs w:val="20"/>
                <w:lang w:val="en-GB" w:eastAsia="en-GB"/>
              </w:rPr>
            </w:pPr>
            <w:r w:rsidRPr="00907498">
              <w:rPr>
                <w:rFonts w:ascii="Verdana" w:hAnsi="Verdana" w:cs="Verdana"/>
                <w:sz w:val="20"/>
                <w:szCs w:val="20"/>
                <w:lang w:val="en-GB" w:eastAsia="en-GB"/>
              </w:rPr>
              <w:t>ensure that records required for legal and evidential purposes are kept for the appropriate period and in an appropriate manner</w:t>
            </w:r>
          </w:p>
          <w:p w14:paraId="5C5B87D1" w14:textId="77777777" w:rsidR="00907498" w:rsidRPr="00907498" w:rsidRDefault="00907498" w:rsidP="00834C3E">
            <w:pPr>
              <w:pStyle w:val="ListParagraph"/>
              <w:numPr>
                <w:ilvl w:val="0"/>
                <w:numId w:val="2"/>
              </w:numPr>
              <w:autoSpaceDE w:val="0"/>
              <w:autoSpaceDN w:val="0"/>
              <w:adjustRightInd w:val="0"/>
              <w:rPr>
                <w:rFonts w:ascii="Verdana" w:hAnsi="Verdana" w:cs="Verdana"/>
                <w:sz w:val="20"/>
                <w:szCs w:val="20"/>
                <w:lang w:val="en-GB" w:eastAsia="en-GB"/>
              </w:rPr>
            </w:pPr>
            <w:r w:rsidRPr="00907498">
              <w:rPr>
                <w:rFonts w:ascii="Verdana" w:hAnsi="Verdana" w:cs="Verdana"/>
                <w:sz w:val="20"/>
                <w:szCs w:val="20"/>
                <w:lang w:val="en-GB" w:eastAsia="en-GB"/>
              </w:rPr>
              <w:t>ensure that records are not destroyed prematurely</w:t>
            </w:r>
          </w:p>
          <w:p w14:paraId="3E763F75" w14:textId="77777777" w:rsidR="00907498" w:rsidRDefault="00907498" w:rsidP="00907498">
            <w:pPr>
              <w:pStyle w:val="ListParagraph"/>
              <w:autoSpaceDE w:val="0"/>
              <w:autoSpaceDN w:val="0"/>
              <w:adjustRightInd w:val="0"/>
              <w:ind w:left="1080"/>
              <w:rPr>
                <w:rFonts w:ascii="Verdana" w:hAnsi="Verdana" w:cs="Verdana"/>
                <w:sz w:val="20"/>
                <w:szCs w:val="20"/>
                <w:lang w:val="en-GB" w:eastAsia="en-GB"/>
              </w:rPr>
            </w:pPr>
          </w:p>
          <w:p w14:paraId="596D3FDF" w14:textId="77777777" w:rsidR="00907498" w:rsidRPr="00907498" w:rsidRDefault="00907498" w:rsidP="00907498">
            <w:pPr>
              <w:autoSpaceDE w:val="0"/>
              <w:autoSpaceDN w:val="0"/>
              <w:adjustRightInd w:val="0"/>
              <w:rPr>
                <w:rFonts w:ascii="Verdana" w:hAnsi="Verdana" w:cs="Verdana"/>
                <w:sz w:val="20"/>
                <w:szCs w:val="20"/>
                <w:lang w:val="en-GB" w:eastAsia="en-GB"/>
              </w:rPr>
            </w:pPr>
            <w:r w:rsidRPr="00907498">
              <w:rPr>
                <w:rFonts w:ascii="Verdana" w:hAnsi="Verdana" w:cs="Verdana"/>
                <w:sz w:val="20"/>
                <w:szCs w:val="20"/>
                <w:lang w:val="en-GB" w:eastAsia="en-GB"/>
              </w:rPr>
              <w:t>We need to do this in order to:</w:t>
            </w:r>
          </w:p>
          <w:p w14:paraId="4F383C15" w14:textId="77777777" w:rsidR="00907498" w:rsidRPr="00907498" w:rsidRDefault="00907498" w:rsidP="00834C3E">
            <w:pPr>
              <w:pStyle w:val="ListParagraph"/>
              <w:numPr>
                <w:ilvl w:val="0"/>
                <w:numId w:val="3"/>
              </w:numPr>
              <w:autoSpaceDE w:val="0"/>
              <w:autoSpaceDN w:val="0"/>
              <w:adjustRightInd w:val="0"/>
              <w:rPr>
                <w:rFonts w:ascii="Verdana" w:hAnsi="Verdana" w:cs="Verdana"/>
                <w:sz w:val="20"/>
                <w:szCs w:val="20"/>
                <w:lang w:val="en-GB" w:eastAsia="en-GB"/>
              </w:rPr>
            </w:pPr>
            <w:r w:rsidRPr="00907498">
              <w:rPr>
                <w:rFonts w:ascii="Verdana" w:hAnsi="Verdana" w:cs="Verdana"/>
                <w:sz w:val="20"/>
                <w:szCs w:val="20"/>
                <w:lang w:val="en-GB" w:eastAsia="en-GB"/>
              </w:rPr>
              <w:t>ensure SMSA complies with the law</w:t>
            </w:r>
          </w:p>
          <w:p w14:paraId="3B65C4F3" w14:textId="77777777" w:rsidR="00907498" w:rsidRPr="00907498" w:rsidRDefault="00907498" w:rsidP="00834C3E">
            <w:pPr>
              <w:pStyle w:val="ListParagraph"/>
              <w:numPr>
                <w:ilvl w:val="0"/>
                <w:numId w:val="3"/>
              </w:numPr>
              <w:autoSpaceDE w:val="0"/>
              <w:autoSpaceDN w:val="0"/>
              <w:adjustRightInd w:val="0"/>
              <w:rPr>
                <w:rFonts w:ascii="Calibri" w:hAnsi="Calibri" w:cs="Calibri"/>
              </w:rPr>
            </w:pPr>
            <w:r w:rsidRPr="00907498">
              <w:rPr>
                <w:rFonts w:ascii="Verdana" w:hAnsi="Verdana" w:cs="Verdana"/>
                <w:sz w:val="20"/>
                <w:szCs w:val="20"/>
                <w:lang w:val="en-GB" w:eastAsia="en-GB"/>
              </w:rPr>
              <w:t>protect staff and other individuals</w:t>
            </w:r>
          </w:p>
          <w:p w14:paraId="4A417784" w14:textId="77777777" w:rsidR="00AC3B08" w:rsidRPr="00907498" w:rsidRDefault="00907498" w:rsidP="00834C3E">
            <w:pPr>
              <w:pStyle w:val="ListParagraph"/>
              <w:numPr>
                <w:ilvl w:val="0"/>
                <w:numId w:val="3"/>
              </w:numPr>
              <w:autoSpaceDE w:val="0"/>
              <w:autoSpaceDN w:val="0"/>
              <w:adjustRightInd w:val="0"/>
              <w:rPr>
                <w:rFonts w:ascii="Calibri" w:hAnsi="Calibri" w:cs="Calibri"/>
              </w:rPr>
            </w:pPr>
            <w:r w:rsidRPr="00907498">
              <w:rPr>
                <w:rFonts w:ascii="Verdana" w:hAnsi="Verdana" w:cs="Verdana"/>
                <w:sz w:val="20"/>
                <w:szCs w:val="20"/>
                <w:lang w:val="en-GB" w:eastAsia="en-GB"/>
              </w:rPr>
              <w:t>Protect the organisation</w:t>
            </w:r>
            <w:r w:rsidR="00AC3B08" w:rsidRPr="00907498">
              <w:rPr>
                <w:rFonts w:ascii="Calibri" w:hAnsi="Calibri" w:cs="Calibri"/>
              </w:rPr>
              <w:t>.</w:t>
            </w:r>
          </w:p>
          <w:p w14:paraId="4C92E99B" w14:textId="77777777" w:rsidR="00AC3B08" w:rsidRPr="006C6A8C" w:rsidRDefault="00AC3B08" w:rsidP="00907498">
            <w:pPr>
              <w:rPr>
                <w:rFonts w:ascii="Calibri" w:hAnsi="Calibri" w:cs="Calibri"/>
              </w:rPr>
            </w:pPr>
          </w:p>
          <w:p w14:paraId="3B18B34E" w14:textId="77777777" w:rsidR="00907498" w:rsidRDefault="00907498" w:rsidP="00907498">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This document applies to the retention of personal data, which is processed and subsequently retained by SMSA. </w:t>
            </w:r>
          </w:p>
          <w:p w14:paraId="3DA38290" w14:textId="77777777" w:rsidR="00907498" w:rsidRDefault="00907498" w:rsidP="00907498">
            <w:pPr>
              <w:autoSpaceDE w:val="0"/>
              <w:autoSpaceDN w:val="0"/>
              <w:adjustRightInd w:val="0"/>
              <w:rPr>
                <w:rFonts w:ascii="Verdana" w:hAnsi="Verdana" w:cs="Verdana"/>
                <w:sz w:val="20"/>
                <w:szCs w:val="20"/>
                <w:lang w:val="en-GB" w:eastAsia="en-GB"/>
              </w:rPr>
            </w:pPr>
          </w:p>
          <w:p w14:paraId="44D4B63D" w14:textId="77777777" w:rsidR="00907498" w:rsidRDefault="00907498" w:rsidP="00907498">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Retention periods for each type of data. It applies to all staff, contractors and temporary employees who hold or process any SMSA records for any purpose.</w:t>
            </w:r>
          </w:p>
          <w:p w14:paraId="2F601987" w14:textId="77777777" w:rsidR="00907498" w:rsidRDefault="00907498" w:rsidP="00907498">
            <w:pPr>
              <w:autoSpaceDE w:val="0"/>
              <w:autoSpaceDN w:val="0"/>
              <w:adjustRightInd w:val="0"/>
              <w:rPr>
                <w:rFonts w:ascii="Verdana" w:hAnsi="Verdana" w:cs="Verdana"/>
                <w:sz w:val="20"/>
                <w:szCs w:val="20"/>
                <w:lang w:val="en-GB" w:eastAsia="en-GB"/>
              </w:rPr>
            </w:pPr>
          </w:p>
          <w:p w14:paraId="14C021F1" w14:textId="77777777" w:rsidR="00AC3B08" w:rsidRDefault="00907498" w:rsidP="00907498">
            <w:pPr>
              <w:autoSpaceDE w:val="0"/>
              <w:autoSpaceDN w:val="0"/>
              <w:adjustRightInd w:val="0"/>
              <w:rPr>
                <w:rFonts w:ascii="Calibri" w:hAnsi="Calibri" w:cs="Calibri"/>
                <w:sz w:val="22"/>
                <w:szCs w:val="22"/>
                <w:lang w:val="en-GB" w:eastAsia="en-GB"/>
              </w:rPr>
            </w:pPr>
            <w:r>
              <w:rPr>
                <w:rFonts w:ascii="Verdana" w:hAnsi="Verdana" w:cs="Verdana"/>
                <w:sz w:val="20"/>
                <w:szCs w:val="20"/>
                <w:lang w:val="en-GB" w:eastAsia="en-GB"/>
              </w:rPr>
              <w:t>It applies equally to our own servers, third party servers, email accounts, backup storage such as photographic, microform and electronic media that are used to store records as well as to more traditional paper or card records</w:t>
            </w:r>
            <w:r>
              <w:rPr>
                <w:rFonts w:ascii="Calibri" w:hAnsi="Calibri" w:cs="Calibri"/>
                <w:sz w:val="22"/>
                <w:szCs w:val="22"/>
                <w:lang w:val="en-GB" w:eastAsia="en-GB"/>
              </w:rPr>
              <w:t>.</w:t>
            </w:r>
          </w:p>
          <w:p w14:paraId="29E2E27C" w14:textId="77777777" w:rsidR="00907498" w:rsidRDefault="00907498" w:rsidP="00907498">
            <w:pPr>
              <w:autoSpaceDE w:val="0"/>
              <w:autoSpaceDN w:val="0"/>
              <w:adjustRightInd w:val="0"/>
              <w:rPr>
                <w:rFonts w:ascii="Calibri" w:hAnsi="Calibri" w:cs="Calibri"/>
                <w:sz w:val="22"/>
                <w:szCs w:val="22"/>
                <w:lang w:val="en-GB" w:eastAsia="en-GB"/>
              </w:rPr>
            </w:pPr>
          </w:p>
          <w:p w14:paraId="001770EA" w14:textId="4CC77078" w:rsidR="00907498" w:rsidRDefault="00907498" w:rsidP="00907498">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Data shall not be kept for longer than is necessary for a</w:t>
            </w:r>
            <w:r w:rsidR="006039A6">
              <w:rPr>
                <w:rFonts w:ascii="Verdana" w:hAnsi="Verdana" w:cs="Verdana"/>
                <w:sz w:val="20"/>
                <w:szCs w:val="20"/>
                <w:lang w:val="en-GB" w:eastAsia="en-GB"/>
              </w:rPr>
              <w:t xml:space="preserve"> </w:t>
            </w:r>
            <w:r>
              <w:rPr>
                <w:rFonts w:ascii="Verdana" w:hAnsi="Verdana" w:cs="Verdana"/>
                <w:sz w:val="20"/>
                <w:szCs w:val="20"/>
                <w:lang w:val="en-GB" w:eastAsia="en-GB"/>
              </w:rPr>
              <w:t>given purpose</w:t>
            </w:r>
            <w:r w:rsidR="00663064">
              <w:rPr>
                <w:rFonts w:ascii="Verdana" w:hAnsi="Verdana" w:cs="Verdana"/>
                <w:sz w:val="20"/>
                <w:szCs w:val="20"/>
                <w:lang w:val="en-GB" w:eastAsia="en-GB"/>
              </w:rPr>
              <w:t xml:space="preserve"> including electronic storage and or any server etc., </w:t>
            </w:r>
            <w:r>
              <w:rPr>
                <w:rFonts w:ascii="Verdana" w:hAnsi="Verdana" w:cs="Verdana"/>
                <w:sz w:val="20"/>
                <w:szCs w:val="20"/>
                <w:lang w:val="en-GB" w:eastAsia="en-GB"/>
              </w:rPr>
              <w:t>However, the retention period can differ based on the type of data processed</w:t>
            </w:r>
          </w:p>
          <w:p w14:paraId="1E536786" w14:textId="77777777" w:rsidR="00663064" w:rsidRDefault="00663064" w:rsidP="00907498">
            <w:pPr>
              <w:autoSpaceDE w:val="0"/>
              <w:autoSpaceDN w:val="0"/>
              <w:adjustRightInd w:val="0"/>
              <w:rPr>
                <w:rFonts w:ascii="Verdana" w:hAnsi="Verdana" w:cs="Verdana"/>
                <w:sz w:val="20"/>
                <w:szCs w:val="20"/>
                <w:lang w:val="en-GB" w:eastAsia="en-GB"/>
              </w:rPr>
            </w:pPr>
          </w:p>
          <w:p w14:paraId="00B74119" w14:textId="77777777" w:rsidR="00907498" w:rsidRDefault="00907498" w:rsidP="00272D36">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No records involved in any investigation, litigation or audit will be</w:t>
            </w:r>
            <w:r w:rsidR="00272D36">
              <w:rPr>
                <w:rFonts w:ascii="Verdana" w:hAnsi="Verdana" w:cs="Verdana"/>
                <w:sz w:val="20"/>
                <w:szCs w:val="20"/>
                <w:lang w:val="en-GB" w:eastAsia="en-GB"/>
              </w:rPr>
              <w:t xml:space="preserve"> destroyed until legal Department </w:t>
            </w:r>
            <w:r>
              <w:rPr>
                <w:rFonts w:ascii="Verdana" w:hAnsi="Verdana" w:cs="Verdana"/>
                <w:sz w:val="20"/>
                <w:szCs w:val="20"/>
                <w:lang w:val="en-GB" w:eastAsia="en-GB"/>
              </w:rPr>
              <w:t xml:space="preserve">has confirmed that no further </w:t>
            </w:r>
            <w:proofErr w:type="spellStart"/>
            <w:r>
              <w:rPr>
                <w:rFonts w:ascii="Verdana" w:hAnsi="Verdana" w:cs="Verdana"/>
                <w:sz w:val="20"/>
                <w:szCs w:val="20"/>
                <w:lang w:val="en-GB" w:eastAsia="en-GB"/>
              </w:rPr>
              <w:t>legalreason</w:t>
            </w:r>
            <w:proofErr w:type="spellEnd"/>
            <w:r>
              <w:rPr>
                <w:rFonts w:ascii="Verdana" w:hAnsi="Verdana" w:cs="Verdana"/>
                <w:sz w:val="20"/>
                <w:szCs w:val="20"/>
                <w:lang w:val="en-GB" w:eastAsia="en-GB"/>
              </w:rPr>
              <w:t xml:space="preserve"> exists for retention of the record. It is the responsibility of</w:t>
            </w:r>
            <w:r w:rsidR="00272D36">
              <w:rPr>
                <w:rFonts w:ascii="Verdana" w:hAnsi="Verdana" w:cs="Verdana"/>
                <w:sz w:val="20"/>
                <w:szCs w:val="20"/>
                <w:lang w:val="en-GB" w:eastAsia="en-GB"/>
              </w:rPr>
              <w:t xml:space="preserve"> the Manager </w:t>
            </w:r>
            <w:r>
              <w:rPr>
                <w:rFonts w:ascii="Verdana" w:hAnsi="Verdana" w:cs="Verdana"/>
                <w:sz w:val="20"/>
                <w:szCs w:val="20"/>
                <w:lang w:val="en-GB" w:eastAsia="en-GB"/>
              </w:rPr>
              <w:t>to ensure related documents have</w:t>
            </w:r>
            <w:r w:rsidR="00292CD5">
              <w:rPr>
                <w:rFonts w:ascii="Verdana" w:hAnsi="Verdana" w:cs="Verdana"/>
                <w:sz w:val="20"/>
                <w:szCs w:val="20"/>
                <w:lang w:val="en-GB" w:eastAsia="en-GB"/>
              </w:rPr>
              <w:t xml:space="preserve"> </w:t>
            </w:r>
            <w:r>
              <w:rPr>
                <w:rFonts w:ascii="Verdana" w:hAnsi="Verdana" w:cs="Verdana"/>
                <w:sz w:val="20"/>
                <w:szCs w:val="20"/>
                <w:lang w:val="en-GB" w:eastAsia="en-GB"/>
              </w:rPr>
              <w:t>been segregated appropriately.</w:t>
            </w:r>
          </w:p>
          <w:p w14:paraId="11490CCA" w14:textId="77777777" w:rsidR="00272D36" w:rsidRDefault="00272D36" w:rsidP="00272D36">
            <w:pPr>
              <w:autoSpaceDE w:val="0"/>
              <w:autoSpaceDN w:val="0"/>
              <w:adjustRightInd w:val="0"/>
              <w:rPr>
                <w:rFonts w:ascii="Verdana" w:hAnsi="Verdana" w:cs="Verdana"/>
                <w:sz w:val="20"/>
                <w:szCs w:val="20"/>
                <w:lang w:val="en-GB" w:eastAsia="en-GB"/>
              </w:rPr>
            </w:pPr>
          </w:p>
          <w:p w14:paraId="3A7C5768" w14:textId="77777777" w:rsidR="00272D36" w:rsidRDefault="00272D36" w:rsidP="00272D36">
            <w:pPr>
              <w:autoSpaceDE w:val="0"/>
              <w:autoSpaceDN w:val="0"/>
              <w:adjustRightInd w:val="0"/>
              <w:rPr>
                <w:rFonts w:ascii="Verdana-Bold" w:hAnsi="Verdana-Bold" w:cs="Verdana-Bold"/>
                <w:b/>
                <w:bCs/>
                <w:sz w:val="20"/>
                <w:szCs w:val="20"/>
                <w:lang w:val="en-GB" w:eastAsia="en-GB"/>
              </w:rPr>
            </w:pPr>
            <w:r>
              <w:rPr>
                <w:rFonts w:ascii="Verdana-Bold" w:hAnsi="Verdana-Bold" w:cs="Verdana-Bold"/>
                <w:b/>
                <w:bCs/>
                <w:sz w:val="20"/>
                <w:szCs w:val="20"/>
                <w:lang w:val="en-GB" w:eastAsia="en-GB"/>
              </w:rPr>
              <w:t>Storage Guidelines</w:t>
            </w:r>
          </w:p>
          <w:p w14:paraId="4F3214B3" w14:textId="77777777" w:rsidR="00272D36" w:rsidRDefault="00272D36" w:rsidP="00272D36">
            <w:pPr>
              <w:autoSpaceDE w:val="0"/>
              <w:autoSpaceDN w:val="0"/>
              <w:adjustRightInd w:val="0"/>
              <w:rPr>
                <w:rFonts w:ascii="Verdana-Bold" w:hAnsi="Verdana-Bold" w:cs="Verdana-Bold"/>
                <w:b/>
                <w:bCs/>
                <w:sz w:val="20"/>
                <w:szCs w:val="20"/>
                <w:lang w:val="en-GB" w:eastAsia="en-GB"/>
              </w:rPr>
            </w:pPr>
          </w:p>
          <w:p w14:paraId="4F50E600" w14:textId="77777777" w:rsidR="00272D36" w:rsidRDefault="00272D36" w:rsidP="00272D36">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A document should not normally be stored both on paper and electronically, nor stored electronically in several different locations; a single electronic version (stored so as to be accessible to all who need the information it contains) is preferred. </w:t>
            </w:r>
          </w:p>
          <w:p w14:paraId="6D947912" w14:textId="77777777" w:rsidR="00272D36" w:rsidRDefault="00272D36" w:rsidP="00272D36">
            <w:pPr>
              <w:autoSpaceDE w:val="0"/>
              <w:autoSpaceDN w:val="0"/>
              <w:adjustRightInd w:val="0"/>
              <w:rPr>
                <w:rFonts w:ascii="Verdana" w:hAnsi="Verdana" w:cs="Verdana"/>
                <w:sz w:val="20"/>
                <w:szCs w:val="20"/>
                <w:lang w:val="en-GB" w:eastAsia="en-GB"/>
              </w:rPr>
            </w:pPr>
          </w:p>
          <w:p w14:paraId="73F59708" w14:textId="77777777" w:rsidR="00272D36" w:rsidRDefault="00272D36" w:rsidP="00272D36">
            <w:pPr>
              <w:autoSpaceDE w:val="0"/>
              <w:autoSpaceDN w:val="0"/>
              <w:adjustRightInd w:val="0"/>
              <w:rPr>
                <w:rFonts w:ascii="Verdana-Bold" w:hAnsi="Verdana-Bold" w:cs="Verdana-Bold"/>
                <w:b/>
                <w:bCs/>
                <w:sz w:val="20"/>
                <w:szCs w:val="20"/>
                <w:lang w:val="en-GB" w:eastAsia="en-GB"/>
              </w:rPr>
            </w:pPr>
            <w:r>
              <w:rPr>
                <w:rFonts w:ascii="Verdana-Bold" w:hAnsi="Verdana-Bold" w:cs="Verdana-Bold"/>
                <w:b/>
                <w:bCs/>
                <w:sz w:val="20"/>
                <w:szCs w:val="20"/>
                <w:lang w:val="en-GB" w:eastAsia="en-GB"/>
              </w:rPr>
              <w:t>Retention Periods</w:t>
            </w:r>
          </w:p>
          <w:p w14:paraId="2FAFF289" w14:textId="77777777" w:rsidR="00272D36" w:rsidRDefault="00272D36" w:rsidP="00272D36">
            <w:pPr>
              <w:autoSpaceDE w:val="0"/>
              <w:autoSpaceDN w:val="0"/>
              <w:adjustRightInd w:val="0"/>
              <w:rPr>
                <w:rFonts w:ascii="Verdana-Bold" w:hAnsi="Verdana-Bold" w:cs="Verdana-Bold"/>
                <w:b/>
                <w:bCs/>
                <w:sz w:val="20"/>
                <w:szCs w:val="20"/>
                <w:lang w:val="en-GB" w:eastAsia="en-GB"/>
              </w:rPr>
            </w:pPr>
          </w:p>
          <w:p w14:paraId="0BF84984" w14:textId="77777777" w:rsidR="00272D36" w:rsidRDefault="00272D36" w:rsidP="00272D36">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Where there is a statutory retention period for a record, this will be treated as a minimum period. No information should be kept indefinitely ‘just in case’.</w:t>
            </w:r>
          </w:p>
          <w:p w14:paraId="4F28F4F7" w14:textId="77777777" w:rsidR="00272D36" w:rsidRDefault="00272D36" w:rsidP="00272D36">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In terms of information obligations, data subjects must be informed of: </w:t>
            </w:r>
          </w:p>
          <w:p w14:paraId="714A816B" w14:textId="77777777" w:rsidR="00272D36" w:rsidRDefault="00272D36" w:rsidP="00272D36">
            <w:pPr>
              <w:autoSpaceDE w:val="0"/>
              <w:autoSpaceDN w:val="0"/>
              <w:adjustRightInd w:val="0"/>
              <w:rPr>
                <w:rFonts w:ascii="Verdana" w:hAnsi="Verdana" w:cs="Verdana"/>
                <w:sz w:val="20"/>
                <w:szCs w:val="20"/>
                <w:lang w:val="en-GB" w:eastAsia="en-GB"/>
              </w:rPr>
            </w:pPr>
            <w:r>
              <w:rPr>
                <w:rFonts w:ascii="SymbolMT" w:hAnsi="SymbolMT" w:cs="SymbolMT"/>
                <w:sz w:val="20"/>
                <w:szCs w:val="20"/>
                <w:lang w:val="en-GB" w:eastAsia="en-GB"/>
              </w:rPr>
              <w:t xml:space="preserve">• </w:t>
            </w:r>
            <w:r>
              <w:rPr>
                <w:rFonts w:ascii="Verdana" w:hAnsi="Verdana" w:cs="Verdana"/>
                <w:sz w:val="20"/>
                <w:szCs w:val="20"/>
                <w:lang w:val="en-GB" w:eastAsia="en-GB"/>
              </w:rPr>
              <w:t>The retention period;</w:t>
            </w:r>
          </w:p>
          <w:p w14:paraId="5253CFF8" w14:textId="77777777" w:rsidR="00272D36" w:rsidRDefault="00272D36" w:rsidP="00272D36">
            <w:pPr>
              <w:autoSpaceDE w:val="0"/>
              <w:autoSpaceDN w:val="0"/>
              <w:adjustRightInd w:val="0"/>
              <w:rPr>
                <w:rFonts w:ascii="Verdana" w:hAnsi="Verdana" w:cs="Verdana"/>
                <w:sz w:val="20"/>
                <w:szCs w:val="20"/>
                <w:lang w:val="en-GB" w:eastAsia="en-GB"/>
              </w:rPr>
            </w:pPr>
            <w:r>
              <w:rPr>
                <w:rFonts w:ascii="SymbolMT" w:hAnsi="SymbolMT" w:cs="SymbolMT"/>
                <w:sz w:val="20"/>
                <w:szCs w:val="20"/>
                <w:lang w:val="en-GB" w:eastAsia="en-GB"/>
              </w:rPr>
              <w:t xml:space="preserve">• </w:t>
            </w:r>
            <w:r>
              <w:rPr>
                <w:rFonts w:ascii="Verdana" w:hAnsi="Verdana" w:cs="Verdana"/>
                <w:sz w:val="20"/>
                <w:szCs w:val="20"/>
                <w:lang w:val="en-GB" w:eastAsia="en-GB"/>
              </w:rPr>
              <w:t>If no fixed retention period can be provided – the criteria used to determine that period; and The new retention period if the purpose of processing has changed after data has been obtained After the retention period has expired, the data does not necessarily have to be completely erased. it is sufficient to anonymise the data, for example, by erasing single pieces of information that identify the data</w:t>
            </w:r>
          </w:p>
          <w:p w14:paraId="745E3EB9" w14:textId="77777777" w:rsidR="00272D36" w:rsidRDefault="00272D36" w:rsidP="00272D36">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Subject (whether alone or in combination with other pieces of information). In cases where the data cannot be allocated to an identifiable person, no action will </w:t>
            </w:r>
            <w:r w:rsidRPr="00663064">
              <w:rPr>
                <w:rFonts w:ascii="Verdana" w:hAnsi="Verdana" w:cs="Verdana"/>
                <w:sz w:val="20"/>
                <w:szCs w:val="20"/>
                <w:lang w:val="en-GB" w:eastAsia="en-GB"/>
              </w:rPr>
              <w:t>be required</w:t>
            </w:r>
          </w:p>
          <w:p w14:paraId="5E99330B" w14:textId="77777777" w:rsidR="00D03F36" w:rsidRDefault="00D03F36" w:rsidP="00272D36">
            <w:pPr>
              <w:autoSpaceDE w:val="0"/>
              <w:autoSpaceDN w:val="0"/>
              <w:adjustRightInd w:val="0"/>
              <w:rPr>
                <w:rFonts w:ascii="Verdana" w:hAnsi="Verdana" w:cs="Verdana"/>
                <w:sz w:val="20"/>
                <w:szCs w:val="20"/>
                <w:lang w:val="en-GB" w:eastAsia="en-GB"/>
              </w:rPr>
            </w:pPr>
          </w:p>
          <w:p w14:paraId="3648264E" w14:textId="77777777" w:rsidR="00D03F36" w:rsidRDefault="00D03F36" w:rsidP="00D03F36">
            <w:pPr>
              <w:autoSpaceDE w:val="0"/>
              <w:autoSpaceDN w:val="0"/>
              <w:adjustRightInd w:val="0"/>
              <w:rPr>
                <w:rFonts w:ascii="Verdana" w:hAnsi="Verdana" w:cs="Verdana"/>
                <w:sz w:val="20"/>
                <w:szCs w:val="20"/>
                <w:lang w:val="en-GB" w:eastAsia="en-GB"/>
              </w:rPr>
            </w:pPr>
            <w:r w:rsidRPr="00350220">
              <w:rPr>
                <w:rFonts w:ascii="Verdana" w:hAnsi="Verdana" w:cs="Verdana"/>
                <w:sz w:val="20"/>
                <w:szCs w:val="20"/>
                <w:lang w:val="en-GB" w:eastAsia="en-GB"/>
              </w:rPr>
              <w:t>Data Retention Period is based on contract or by regulatory requirement of the country.</w:t>
            </w:r>
          </w:p>
          <w:p w14:paraId="08F25B1A" w14:textId="77777777" w:rsidR="00292CD5" w:rsidRDefault="00292CD5" w:rsidP="00D03F36">
            <w:pPr>
              <w:autoSpaceDE w:val="0"/>
              <w:autoSpaceDN w:val="0"/>
              <w:adjustRightInd w:val="0"/>
              <w:rPr>
                <w:rFonts w:ascii="Verdana" w:hAnsi="Verdana" w:cs="Verdana"/>
                <w:sz w:val="20"/>
                <w:szCs w:val="20"/>
                <w:lang w:val="en-GB" w:eastAsia="en-GB"/>
              </w:rPr>
            </w:pPr>
          </w:p>
          <w:p w14:paraId="549DA2FA" w14:textId="77777777" w:rsidR="00292CD5" w:rsidRDefault="00292CD5" w:rsidP="00292CD5">
            <w:pPr>
              <w:autoSpaceDE w:val="0"/>
              <w:autoSpaceDN w:val="0"/>
              <w:adjustRightInd w:val="0"/>
              <w:rPr>
                <w:rFonts w:ascii="Verdana" w:hAnsi="Verdana" w:cs="Verdana"/>
                <w:sz w:val="20"/>
                <w:szCs w:val="20"/>
                <w:lang w:val="en-GB" w:eastAsia="en-GB"/>
              </w:rPr>
            </w:pPr>
            <w:r w:rsidRPr="00432E9A">
              <w:rPr>
                <w:rFonts w:ascii="Verdana" w:hAnsi="Verdana" w:cs="Verdana"/>
                <w:sz w:val="20"/>
                <w:szCs w:val="20"/>
                <w:lang w:val="en-GB" w:eastAsia="en-GB"/>
              </w:rPr>
              <w:t>Based on customer agreement, data retention period for customer data are defined and customer data will be deleted upon agreed data retention period mentioned in the agreement.</w:t>
            </w:r>
          </w:p>
          <w:p w14:paraId="3E8222F1" w14:textId="77777777" w:rsidR="00292CD5" w:rsidRPr="00663064" w:rsidRDefault="00292CD5" w:rsidP="00D03F36">
            <w:pPr>
              <w:autoSpaceDE w:val="0"/>
              <w:autoSpaceDN w:val="0"/>
              <w:adjustRightInd w:val="0"/>
              <w:rPr>
                <w:rFonts w:ascii="Verdana" w:hAnsi="Verdana" w:cs="Verdana"/>
                <w:sz w:val="20"/>
                <w:szCs w:val="20"/>
                <w:lang w:val="en-GB" w:eastAsia="en-GB"/>
              </w:rPr>
            </w:pPr>
          </w:p>
          <w:p w14:paraId="21835464" w14:textId="77777777" w:rsidR="000837D5" w:rsidRDefault="000837D5" w:rsidP="00272D36">
            <w:pPr>
              <w:autoSpaceDE w:val="0"/>
              <w:autoSpaceDN w:val="0"/>
              <w:adjustRightInd w:val="0"/>
              <w:rPr>
                <w:rFonts w:ascii="Verdana" w:hAnsi="Verdana" w:cs="Verdana"/>
                <w:sz w:val="20"/>
                <w:szCs w:val="20"/>
                <w:lang w:val="en-GB" w:eastAsia="en-GB"/>
              </w:rPr>
            </w:pPr>
          </w:p>
          <w:p w14:paraId="464935D4" w14:textId="77777777" w:rsidR="00663064" w:rsidRDefault="00663064" w:rsidP="00663064">
            <w:pPr>
              <w:rPr>
                <w:rStyle w:val="Strong"/>
                <w:rFonts w:ascii="Calibri" w:hAnsi="Calibri" w:cs="Calibri"/>
              </w:rPr>
            </w:pPr>
            <w:r w:rsidRPr="00663064">
              <w:rPr>
                <w:rStyle w:val="Strong"/>
                <w:rFonts w:ascii="Calibri" w:hAnsi="Calibri" w:cs="Calibri"/>
              </w:rPr>
              <w:t xml:space="preserve">Disposing </w:t>
            </w:r>
          </w:p>
          <w:p w14:paraId="01A2D405" w14:textId="77777777" w:rsidR="00663064" w:rsidRDefault="00663064" w:rsidP="00663064">
            <w:pPr>
              <w:rPr>
                <w:rStyle w:val="Strong"/>
                <w:rFonts w:ascii="Calibri" w:hAnsi="Calibri" w:cs="Calibri"/>
              </w:rPr>
            </w:pPr>
          </w:p>
          <w:p w14:paraId="5EAC7AAA" w14:textId="77777777" w:rsidR="00663064" w:rsidRDefault="00663064" w:rsidP="00663064">
            <w:pPr>
              <w:autoSpaceDE w:val="0"/>
              <w:autoSpaceDN w:val="0"/>
              <w:adjustRightInd w:val="0"/>
              <w:rPr>
                <w:rFonts w:ascii="Verdana" w:hAnsi="Verdana" w:cs="Verdana"/>
                <w:sz w:val="20"/>
                <w:szCs w:val="20"/>
                <w:lang w:val="en-GB" w:eastAsia="en-GB"/>
              </w:rPr>
            </w:pPr>
            <w:r>
              <w:rPr>
                <w:rFonts w:ascii="Verdana" w:hAnsi="Verdana" w:cs="Verdana"/>
                <w:sz w:val="20"/>
                <w:szCs w:val="20"/>
                <w:lang w:val="en-GB" w:eastAsia="en-GB"/>
              </w:rPr>
              <w:t xml:space="preserve">Any electronic device or media with data is disposed, recycled or transferred the systems, media, devices etc., must be </w:t>
            </w:r>
            <w:r w:rsidR="00557430">
              <w:rPr>
                <w:rFonts w:ascii="Verdana" w:hAnsi="Verdana" w:cs="Verdana"/>
                <w:sz w:val="20"/>
                <w:szCs w:val="20"/>
                <w:lang w:val="en-GB" w:eastAsia="en-GB"/>
              </w:rPr>
              <w:t xml:space="preserve">properly </w:t>
            </w:r>
            <w:r>
              <w:rPr>
                <w:rFonts w:ascii="Verdana" w:hAnsi="Verdana" w:cs="Verdana"/>
                <w:sz w:val="20"/>
                <w:szCs w:val="20"/>
                <w:lang w:val="en-GB" w:eastAsia="en-GB"/>
              </w:rPr>
              <w:t xml:space="preserve">sanitized </w:t>
            </w:r>
            <w:r w:rsidR="009637A8">
              <w:rPr>
                <w:rFonts w:ascii="Verdana" w:hAnsi="Verdana" w:cs="Verdana"/>
                <w:sz w:val="20"/>
                <w:szCs w:val="20"/>
                <w:lang w:val="en-GB" w:eastAsia="en-GB"/>
              </w:rPr>
              <w:t xml:space="preserve">in such method data cannot be recovered, </w:t>
            </w:r>
            <w:r>
              <w:rPr>
                <w:rFonts w:ascii="Verdana" w:hAnsi="Verdana" w:cs="Verdana"/>
                <w:sz w:val="20"/>
                <w:szCs w:val="20"/>
                <w:lang w:val="en-GB" w:eastAsia="en-GB"/>
              </w:rPr>
              <w:t>of SMSA E</w:t>
            </w:r>
            <w:r w:rsidR="00557430">
              <w:rPr>
                <w:rFonts w:ascii="Verdana" w:hAnsi="Verdana" w:cs="Verdana"/>
                <w:sz w:val="20"/>
                <w:szCs w:val="20"/>
                <w:lang w:val="en-GB" w:eastAsia="en-GB"/>
              </w:rPr>
              <w:t>xpress S</w:t>
            </w:r>
            <w:r>
              <w:rPr>
                <w:rFonts w:ascii="Verdana" w:hAnsi="Verdana" w:cs="Verdana"/>
                <w:sz w:val="20"/>
                <w:szCs w:val="20"/>
                <w:lang w:val="en-GB" w:eastAsia="en-GB"/>
              </w:rPr>
              <w:t>ensitive &amp; C</w:t>
            </w:r>
            <w:r w:rsidR="00557430">
              <w:rPr>
                <w:rFonts w:ascii="Verdana" w:hAnsi="Verdana" w:cs="Verdana"/>
                <w:sz w:val="20"/>
                <w:szCs w:val="20"/>
                <w:lang w:val="en-GB" w:eastAsia="en-GB"/>
              </w:rPr>
              <w:t xml:space="preserve">onfidential information and data including any software or any such program </w:t>
            </w:r>
          </w:p>
          <w:p w14:paraId="19EAA41A" w14:textId="77777777" w:rsidR="00663064" w:rsidRDefault="00663064" w:rsidP="00663064">
            <w:pPr>
              <w:rPr>
                <w:rStyle w:val="Strong"/>
              </w:rPr>
            </w:pPr>
          </w:p>
          <w:p w14:paraId="59A63E4E" w14:textId="77777777" w:rsidR="00557430" w:rsidRDefault="00557430" w:rsidP="00663064">
            <w:pPr>
              <w:rPr>
                <w:rFonts w:ascii="Verdana" w:hAnsi="Verdana" w:cs="Verdana"/>
                <w:sz w:val="20"/>
                <w:szCs w:val="20"/>
                <w:lang w:val="en-GB" w:eastAsia="en-GB"/>
              </w:rPr>
            </w:pPr>
            <w:r>
              <w:rPr>
                <w:rFonts w:ascii="Verdana" w:hAnsi="Verdana" w:cs="Verdana"/>
                <w:sz w:val="20"/>
                <w:szCs w:val="20"/>
                <w:lang w:val="en-GB" w:eastAsia="en-GB"/>
              </w:rPr>
              <w:t>All systems &amp;applications should be configured to delete the data automatically on reaching the retention period.</w:t>
            </w:r>
          </w:p>
          <w:p w14:paraId="59B10D67" w14:textId="77777777" w:rsidR="00557430" w:rsidRDefault="00557430" w:rsidP="00663064">
            <w:pPr>
              <w:rPr>
                <w:rFonts w:ascii="Verdana" w:hAnsi="Verdana" w:cs="Verdana"/>
                <w:sz w:val="20"/>
                <w:szCs w:val="20"/>
                <w:lang w:val="en-GB" w:eastAsia="en-GB"/>
              </w:rPr>
            </w:pPr>
          </w:p>
          <w:p w14:paraId="785C04CD" w14:textId="77777777" w:rsidR="009637A8" w:rsidRDefault="009637A8" w:rsidP="00663064">
            <w:pPr>
              <w:rPr>
                <w:rFonts w:ascii="Verdana" w:hAnsi="Verdana" w:cs="Verdana"/>
                <w:sz w:val="20"/>
                <w:szCs w:val="20"/>
                <w:lang w:val="en-GB" w:eastAsia="en-GB"/>
              </w:rPr>
            </w:pPr>
            <w:r>
              <w:rPr>
                <w:rFonts w:ascii="Verdana" w:hAnsi="Verdana" w:cs="Verdana"/>
                <w:sz w:val="20"/>
                <w:szCs w:val="20"/>
                <w:lang w:val="en-GB" w:eastAsia="en-GB"/>
              </w:rPr>
              <w:t xml:space="preserve">Any printed material, document of any form of hard copy with data should be disposed upon reaching the retention period </w:t>
            </w:r>
          </w:p>
          <w:p w14:paraId="7D312B3F" w14:textId="77777777" w:rsidR="009637A8" w:rsidRDefault="009637A8" w:rsidP="00663064">
            <w:pPr>
              <w:rPr>
                <w:rFonts w:ascii="Verdana" w:hAnsi="Verdana" w:cs="Verdana"/>
                <w:sz w:val="20"/>
                <w:szCs w:val="20"/>
                <w:lang w:val="en-GB" w:eastAsia="en-GB"/>
              </w:rPr>
            </w:pPr>
          </w:p>
          <w:p w14:paraId="62551CFA" w14:textId="77777777" w:rsidR="009637A8" w:rsidRDefault="009637A8" w:rsidP="00663064">
            <w:pPr>
              <w:rPr>
                <w:rFonts w:ascii="Verdana" w:hAnsi="Verdana" w:cs="Verdana"/>
                <w:sz w:val="20"/>
                <w:szCs w:val="20"/>
                <w:lang w:val="en-GB" w:eastAsia="en-GB"/>
              </w:rPr>
            </w:pPr>
            <w:r>
              <w:rPr>
                <w:rFonts w:ascii="Verdana" w:hAnsi="Verdana" w:cs="Verdana"/>
                <w:sz w:val="20"/>
                <w:szCs w:val="20"/>
                <w:lang w:val="en-GB" w:eastAsia="en-GB"/>
              </w:rPr>
              <w:t xml:space="preserve">Upon reaching the retention period </w:t>
            </w:r>
            <w:r w:rsidR="000C5022">
              <w:rPr>
                <w:rFonts w:ascii="Verdana" w:hAnsi="Verdana" w:cs="Verdana"/>
                <w:sz w:val="20"/>
                <w:szCs w:val="20"/>
                <w:lang w:val="en-GB" w:eastAsia="en-GB"/>
              </w:rPr>
              <w:t>should follow below steps</w:t>
            </w:r>
          </w:p>
          <w:p w14:paraId="76457DDB" w14:textId="77777777" w:rsidR="000C5022" w:rsidRDefault="000C5022" w:rsidP="00834C3E">
            <w:pPr>
              <w:pStyle w:val="ListParagraph"/>
              <w:numPr>
                <w:ilvl w:val="0"/>
                <w:numId w:val="4"/>
              </w:numPr>
              <w:rPr>
                <w:rFonts w:ascii="Verdana" w:hAnsi="Verdana" w:cs="Verdana"/>
                <w:sz w:val="20"/>
                <w:szCs w:val="20"/>
                <w:lang w:val="en-GB" w:eastAsia="en-GB"/>
              </w:rPr>
            </w:pPr>
            <w:r>
              <w:rPr>
                <w:rFonts w:ascii="Verdana" w:hAnsi="Verdana" w:cs="Verdana"/>
                <w:sz w:val="20"/>
                <w:szCs w:val="20"/>
                <w:lang w:val="en-GB" w:eastAsia="en-GB"/>
              </w:rPr>
              <w:t xml:space="preserve">Prepare documents/items etc., for disposal </w:t>
            </w:r>
          </w:p>
          <w:p w14:paraId="62FA2EFF" w14:textId="77777777" w:rsidR="000C5022" w:rsidRDefault="000C5022" w:rsidP="00834C3E">
            <w:pPr>
              <w:pStyle w:val="ListParagraph"/>
              <w:numPr>
                <w:ilvl w:val="0"/>
                <w:numId w:val="4"/>
              </w:numPr>
              <w:rPr>
                <w:rFonts w:ascii="Verdana" w:hAnsi="Verdana" w:cs="Verdana"/>
                <w:sz w:val="20"/>
                <w:szCs w:val="20"/>
                <w:lang w:val="en-GB" w:eastAsia="en-GB"/>
              </w:rPr>
            </w:pPr>
            <w:r>
              <w:rPr>
                <w:rFonts w:ascii="Verdana" w:hAnsi="Verdana" w:cs="Verdana"/>
                <w:sz w:val="20"/>
                <w:szCs w:val="20"/>
                <w:lang w:val="en-GB" w:eastAsia="en-GB"/>
              </w:rPr>
              <w:lastRenderedPageBreak/>
              <w:t xml:space="preserve">Obtain necessary approval &amp; Date for disposal </w:t>
            </w:r>
          </w:p>
          <w:p w14:paraId="32E9D0F8" w14:textId="77777777" w:rsidR="000C5022" w:rsidRDefault="000C5022" w:rsidP="00834C3E">
            <w:pPr>
              <w:pStyle w:val="ListParagraph"/>
              <w:numPr>
                <w:ilvl w:val="0"/>
                <w:numId w:val="4"/>
              </w:numPr>
              <w:rPr>
                <w:rFonts w:ascii="Verdana" w:hAnsi="Verdana" w:cs="Verdana"/>
                <w:sz w:val="20"/>
                <w:szCs w:val="20"/>
                <w:lang w:val="en-GB" w:eastAsia="en-GB"/>
              </w:rPr>
            </w:pPr>
            <w:r>
              <w:rPr>
                <w:rFonts w:ascii="Verdana" w:hAnsi="Verdana" w:cs="Verdana"/>
                <w:sz w:val="20"/>
                <w:szCs w:val="20"/>
                <w:lang w:val="en-GB" w:eastAsia="en-GB"/>
              </w:rPr>
              <w:t xml:space="preserve">Physically recheck the before </w:t>
            </w:r>
            <w:r w:rsidRPr="000C5022">
              <w:rPr>
                <w:rFonts w:ascii="Verdana" w:hAnsi="Verdana" w:cs="Verdana"/>
                <w:sz w:val="20"/>
                <w:szCs w:val="20"/>
                <w:lang w:val="en-GB" w:eastAsia="en-GB"/>
              </w:rPr>
              <w:t>disposal</w:t>
            </w:r>
          </w:p>
          <w:p w14:paraId="4F0275E3" w14:textId="77777777" w:rsidR="000C5022" w:rsidRPr="000C5022" w:rsidRDefault="000C5022" w:rsidP="00834C3E">
            <w:pPr>
              <w:pStyle w:val="ListParagraph"/>
              <w:numPr>
                <w:ilvl w:val="0"/>
                <w:numId w:val="4"/>
              </w:numPr>
              <w:rPr>
                <w:rFonts w:ascii="Verdana" w:hAnsi="Verdana" w:cs="Verdana"/>
                <w:sz w:val="20"/>
                <w:szCs w:val="20"/>
                <w:lang w:val="en-GB" w:eastAsia="en-GB"/>
              </w:rPr>
            </w:pPr>
            <w:r w:rsidRPr="000C5022">
              <w:rPr>
                <w:rFonts w:ascii="Verdana" w:hAnsi="Verdana" w:cs="Verdana"/>
                <w:sz w:val="20"/>
                <w:szCs w:val="20"/>
                <w:lang w:val="en-GB" w:eastAsia="en-GB"/>
              </w:rPr>
              <w:t>Execute</w:t>
            </w:r>
            <w:r>
              <w:rPr>
                <w:rFonts w:ascii="Verdana" w:hAnsi="Verdana" w:cs="Verdana"/>
                <w:sz w:val="20"/>
                <w:szCs w:val="20"/>
                <w:lang w:val="en-GB" w:eastAsia="en-GB"/>
              </w:rPr>
              <w:t xml:space="preserve"> the di</w:t>
            </w:r>
            <w:r w:rsidRPr="000C5022">
              <w:rPr>
                <w:rFonts w:ascii="Verdana" w:hAnsi="Verdana" w:cs="Verdana"/>
                <w:sz w:val="20"/>
                <w:szCs w:val="20"/>
                <w:lang w:val="en-GB" w:eastAsia="en-GB"/>
              </w:rPr>
              <w:t>sposal/</w:t>
            </w:r>
            <w:r w:rsidRPr="000C5022">
              <w:rPr>
                <w:rFonts w:ascii="Verdana" w:hAnsi="Verdana"/>
                <w:sz w:val="20"/>
                <w:szCs w:val="20"/>
              </w:rPr>
              <w:t>destruction</w:t>
            </w:r>
            <w:r>
              <w:rPr>
                <w:rFonts w:ascii="Verdana" w:hAnsi="Verdana"/>
                <w:sz w:val="20"/>
                <w:szCs w:val="20"/>
              </w:rPr>
              <w:t xml:space="preserve"> operation in presence of disposal committee </w:t>
            </w:r>
          </w:p>
          <w:p w14:paraId="2C715D5B" w14:textId="77777777" w:rsidR="000C5022" w:rsidRPr="000C5022" w:rsidRDefault="000C5022" w:rsidP="00834C3E">
            <w:pPr>
              <w:pStyle w:val="ListParagraph"/>
              <w:numPr>
                <w:ilvl w:val="0"/>
                <w:numId w:val="4"/>
              </w:numPr>
              <w:rPr>
                <w:rFonts w:ascii="Verdana" w:hAnsi="Verdana" w:cs="Verdana"/>
                <w:sz w:val="20"/>
                <w:szCs w:val="20"/>
                <w:lang w:val="en-GB" w:eastAsia="en-GB"/>
              </w:rPr>
            </w:pPr>
            <w:r>
              <w:rPr>
                <w:rFonts w:ascii="Verdana" w:hAnsi="Verdana"/>
                <w:sz w:val="20"/>
                <w:szCs w:val="20"/>
              </w:rPr>
              <w:t xml:space="preserve">Prepare, Obtain Signatures and achieve the report </w:t>
            </w:r>
          </w:p>
          <w:p w14:paraId="14174860" w14:textId="77777777" w:rsidR="00663064" w:rsidRDefault="00663064" w:rsidP="00272D36">
            <w:pPr>
              <w:autoSpaceDE w:val="0"/>
              <w:autoSpaceDN w:val="0"/>
              <w:adjustRightInd w:val="0"/>
              <w:rPr>
                <w:rFonts w:ascii="Verdana" w:hAnsi="Verdana" w:cs="Verdana"/>
                <w:sz w:val="20"/>
                <w:szCs w:val="20"/>
                <w:lang w:val="en-GB" w:eastAsia="en-GB"/>
              </w:rPr>
            </w:pPr>
          </w:p>
          <w:p w14:paraId="5C4035F5" w14:textId="77777777" w:rsidR="000837D5" w:rsidRPr="006C6A8C" w:rsidRDefault="000837D5" w:rsidP="000837D5">
            <w:pPr>
              <w:rPr>
                <w:rFonts w:ascii="Calibri" w:hAnsi="Calibri" w:cs="Calibri"/>
              </w:rPr>
            </w:pPr>
            <w:r w:rsidRPr="00663064">
              <w:rPr>
                <w:rStyle w:val="Strong"/>
                <w:rFonts w:ascii="Calibri" w:hAnsi="Calibri" w:cs="Calibri"/>
              </w:rPr>
              <w:t>Violations</w:t>
            </w:r>
          </w:p>
          <w:p w14:paraId="2662E2DB" w14:textId="77777777" w:rsidR="000837D5" w:rsidRPr="006C6A8C" w:rsidRDefault="000837D5" w:rsidP="000837D5">
            <w:pPr>
              <w:rPr>
                <w:rFonts w:ascii="Calibri" w:hAnsi="Calibri" w:cs="Calibri"/>
              </w:rPr>
            </w:pPr>
            <w:r w:rsidRPr="006C6A8C">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3AA59FC9" w14:textId="77777777" w:rsidR="000837D5" w:rsidRPr="006C6A8C" w:rsidRDefault="000837D5" w:rsidP="000837D5">
            <w:pPr>
              <w:ind w:hanging="720"/>
              <w:rPr>
                <w:rStyle w:val="Strong"/>
                <w:rFonts w:ascii="Calibri" w:hAnsi="Calibri" w:cs="Calibri"/>
              </w:rPr>
            </w:pPr>
          </w:p>
          <w:p w14:paraId="7EEFACA5" w14:textId="77777777" w:rsidR="000837D5" w:rsidRPr="006C6A8C" w:rsidRDefault="000837D5" w:rsidP="000837D5">
            <w:pPr>
              <w:rPr>
                <w:rFonts w:ascii="Calibri" w:hAnsi="Calibri" w:cs="Calibri"/>
              </w:rPr>
            </w:pPr>
            <w:r w:rsidRPr="006C6A8C">
              <w:rPr>
                <w:rStyle w:val="Strong"/>
                <w:rFonts w:ascii="Calibri" w:hAnsi="Calibri" w:cs="Calibri"/>
              </w:rPr>
              <w:t>Administration</w:t>
            </w:r>
          </w:p>
          <w:p w14:paraId="4BBF32D9" w14:textId="77777777" w:rsidR="000837D5" w:rsidRPr="00042DA3" w:rsidRDefault="000837D5" w:rsidP="000837D5">
            <w:pPr>
              <w:rPr>
                <w:rFonts w:ascii="Calibri" w:hAnsi="Calibri" w:cs="Calibri"/>
              </w:rPr>
            </w:pPr>
            <w:r w:rsidRPr="006C6A8C">
              <w:rPr>
                <w:rFonts w:ascii="Calibri" w:hAnsi="Calibri" w:cs="Calibri"/>
              </w:rPr>
              <w:t>The SMSA National IT Manager is responsible for the administration of this policy.</w:t>
            </w:r>
          </w:p>
          <w:p w14:paraId="010E80E2" w14:textId="77777777" w:rsidR="00272D36" w:rsidRPr="0094628A" w:rsidRDefault="000837D5" w:rsidP="0094628A">
            <w:pPr>
              <w:ind w:hanging="720"/>
              <w:rPr>
                <w:rFonts w:ascii="Calibri" w:hAnsi="Calibri" w:cs="Calibri"/>
              </w:rPr>
            </w:pPr>
            <w:r w:rsidRPr="00042DA3">
              <w:rPr>
                <w:rFonts w:ascii="Calibri" w:hAnsi="Calibri" w:cs="Calibri"/>
              </w:rPr>
              <w:t> </w:t>
            </w:r>
          </w:p>
        </w:tc>
      </w:tr>
    </w:tbl>
    <w:p w14:paraId="6CDDD34A" w14:textId="77777777" w:rsidR="00AF2B48" w:rsidRPr="002928E9" w:rsidRDefault="00AF2B48"/>
    <w:sectPr w:rsidR="00AF2B48" w:rsidRPr="002928E9"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3BE8" w14:textId="77777777" w:rsidR="00D56E38" w:rsidRDefault="00D56E38">
      <w:r>
        <w:separator/>
      </w:r>
    </w:p>
  </w:endnote>
  <w:endnote w:type="continuationSeparator" w:id="0">
    <w:p w14:paraId="12BD5A5B" w14:textId="77777777" w:rsidR="00D56E38" w:rsidRDefault="00D5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7157" w14:textId="5709F993" w:rsidR="00F504D1" w:rsidRPr="00F504D1" w:rsidRDefault="00000000" w:rsidP="00902242">
    <w:pPr>
      <w:pStyle w:val="Foot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Content>
        <w:r w:rsidR="00F504D1" w:rsidRPr="00F504D1">
          <w:rPr>
            <w:rFonts w:asciiTheme="minorHAnsi" w:hAnsiTheme="minorHAnsi" w:cstheme="minorHAnsi"/>
            <w:sz w:val="22"/>
            <w:szCs w:val="22"/>
          </w:rPr>
          <w:t xml:space="preserve">Page </w:t>
        </w:r>
        <w:r w:rsidR="00214B4A" w:rsidRPr="00F504D1">
          <w:rPr>
            <w:rFonts w:asciiTheme="minorHAnsi" w:hAnsiTheme="minorHAnsi" w:cstheme="minorHAnsi"/>
            <w:b/>
            <w:sz w:val="22"/>
            <w:szCs w:val="22"/>
          </w:rPr>
          <w:fldChar w:fldCharType="begin"/>
        </w:r>
        <w:r w:rsidR="00F504D1" w:rsidRPr="00F504D1">
          <w:rPr>
            <w:rFonts w:asciiTheme="minorHAnsi" w:hAnsiTheme="minorHAnsi" w:cstheme="minorHAnsi"/>
            <w:b/>
            <w:sz w:val="22"/>
            <w:szCs w:val="22"/>
          </w:rPr>
          <w:instrText xml:space="preserve"> PAGE </w:instrText>
        </w:r>
        <w:r w:rsidR="00214B4A" w:rsidRPr="00F504D1">
          <w:rPr>
            <w:rFonts w:asciiTheme="minorHAnsi" w:hAnsiTheme="minorHAnsi" w:cstheme="minorHAnsi"/>
            <w:b/>
            <w:sz w:val="22"/>
            <w:szCs w:val="22"/>
          </w:rPr>
          <w:fldChar w:fldCharType="separate"/>
        </w:r>
        <w:r w:rsidR="00292CD5">
          <w:rPr>
            <w:rFonts w:asciiTheme="minorHAnsi" w:hAnsiTheme="minorHAnsi" w:cstheme="minorHAnsi"/>
            <w:b/>
            <w:noProof/>
            <w:sz w:val="22"/>
            <w:szCs w:val="22"/>
          </w:rPr>
          <w:t>1</w:t>
        </w:r>
        <w:r w:rsidR="00214B4A" w:rsidRPr="00F504D1">
          <w:rPr>
            <w:rFonts w:asciiTheme="minorHAnsi" w:hAnsiTheme="minorHAnsi" w:cstheme="minorHAnsi"/>
            <w:b/>
            <w:sz w:val="22"/>
            <w:szCs w:val="22"/>
          </w:rPr>
          <w:fldChar w:fldCharType="end"/>
        </w:r>
        <w:r w:rsidR="00F504D1" w:rsidRPr="00F504D1">
          <w:rPr>
            <w:rFonts w:asciiTheme="minorHAnsi" w:hAnsiTheme="minorHAnsi" w:cstheme="minorHAnsi"/>
            <w:sz w:val="22"/>
            <w:szCs w:val="22"/>
          </w:rPr>
          <w:t xml:space="preserve"> of </w:t>
        </w:r>
        <w:r w:rsidR="00214B4A" w:rsidRPr="00F504D1">
          <w:rPr>
            <w:rFonts w:asciiTheme="minorHAnsi" w:hAnsiTheme="minorHAnsi" w:cstheme="minorHAnsi"/>
            <w:b/>
            <w:sz w:val="22"/>
            <w:szCs w:val="22"/>
          </w:rPr>
          <w:fldChar w:fldCharType="begin"/>
        </w:r>
        <w:r w:rsidR="00F504D1" w:rsidRPr="00F504D1">
          <w:rPr>
            <w:rFonts w:asciiTheme="minorHAnsi" w:hAnsiTheme="minorHAnsi" w:cstheme="minorHAnsi"/>
            <w:b/>
            <w:sz w:val="22"/>
            <w:szCs w:val="22"/>
          </w:rPr>
          <w:instrText xml:space="preserve"> NUMPAGES  </w:instrText>
        </w:r>
        <w:r w:rsidR="00214B4A" w:rsidRPr="00F504D1">
          <w:rPr>
            <w:rFonts w:asciiTheme="minorHAnsi" w:hAnsiTheme="minorHAnsi" w:cstheme="minorHAnsi"/>
            <w:b/>
            <w:sz w:val="22"/>
            <w:szCs w:val="22"/>
          </w:rPr>
          <w:fldChar w:fldCharType="separate"/>
        </w:r>
        <w:r w:rsidR="00292CD5">
          <w:rPr>
            <w:rFonts w:asciiTheme="minorHAnsi" w:hAnsiTheme="minorHAnsi" w:cstheme="minorHAnsi"/>
            <w:b/>
            <w:noProof/>
            <w:sz w:val="22"/>
            <w:szCs w:val="22"/>
          </w:rPr>
          <w:t>3</w:t>
        </w:r>
        <w:r w:rsidR="00214B4A" w:rsidRPr="00F504D1">
          <w:rPr>
            <w:rFonts w:asciiTheme="minorHAnsi" w:hAnsiTheme="minorHAnsi" w:cstheme="minorHAnsi"/>
            <w:b/>
            <w:sz w:val="22"/>
            <w:szCs w:val="22"/>
          </w:rPr>
          <w:fldChar w:fldCharType="end"/>
        </w:r>
      </w:sdtContent>
    </w:sdt>
    <w:r w:rsidR="00F504D1" w:rsidRPr="00F504D1">
      <w:rPr>
        <w:rFonts w:asciiTheme="minorHAnsi" w:hAnsiTheme="minorHAnsi" w:cstheme="minorHAnsi"/>
        <w:sz w:val="22"/>
        <w:szCs w:val="22"/>
      </w:rPr>
      <w:t xml:space="preserve"> </w:t>
    </w:r>
    <w:r w:rsidR="00F504D1" w:rsidRPr="00F504D1">
      <w:rPr>
        <w:rFonts w:asciiTheme="minorHAnsi" w:hAnsiTheme="minorHAnsi" w:cstheme="minorHAnsi"/>
        <w:sz w:val="22"/>
        <w:szCs w:val="22"/>
      </w:rPr>
      <w:ptab w:relativeTo="margin" w:alignment="center" w:leader="none"/>
    </w:r>
    <w:r w:rsidR="00F504D1" w:rsidRPr="00F504D1">
      <w:rPr>
        <w:rFonts w:asciiTheme="minorHAnsi" w:hAnsiTheme="minorHAnsi" w:cstheme="minorHAnsi"/>
        <w:sz w:val="22"/>
        <w:szCs w:val="22"/>
      </w:rPr>
      <w:t>Uncontrolled copy if printed</w:t>
    </w:r>
    <w:r w:rsidR="00F504D1" w:rsidRPr="00F504D1">
      <w:rPr>
        <w:rFonts w:asciiTheme="minorHAnsi" w:hAnsiTheme="minorHAnsi" w:cstheme="minorHAnsi"/>
        <w:sz w:val="22"/>
        <w:szCs w:val="22"/>
      </w:rPr>
      <w:ptab w:relativeTo="margin" w:alignment="right" w:leader="none"/>
    </w:r>
    <w:r w:rsidR="00F504D1" w:rsidRPr="00F504D1">
      <w:rPr>
        <w:rFonts w:asciiTheme="minorHAnsi" w:hAnsiTheme="minorHAnsi" w:cstheme="minorHAnsi"/>
        <w:sz w:val="22"/>
        <w:szCs w:val="22"/>
      </w:rPr>
      <w:t xml:space="preserve"> </w:t>
    </w:r>
  </w:p>
  <w:p w14:paraId="75CC10D0" w14:textId="5F632FFB" w:rsidR="00F504D1" w:rsidRPr="00F504D1" w:rsidRDefault="00F504D1" w:rsidP="006039A6">
    <w:pPr>
      <w:pStyle w:val="Footer"/>
      <w:jc w:val="right"/>
      <w:rPr>
        <w:rFonts w:asciiTheme="minorHAnsi" w:hAnsiTheme="minorHAnsi" w:cstheme="minorHAnsi"/>
        <w:sz w:val="22"/>
        <w:szCs w:val="22"/>
      </w:rPr>
    </w:pPr>
    <w:r w:rsidRPr="00F504D1">
      <w:rPr>
        <w:rFonts w:asciiTheme="minorHAnsi" w:hAnsiTheme="minorHAnsi" w:cstheme="minorHAnsi"/>
        <w:sz w:val="22"/>
        <w:szCs w:val="22"/>
      </w:rPr>
      <w:tab/>
    </w:r>
    <w:r w:rsidRPr="00F504D1">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BEF8" w14:textId="77777777" w:rsidR="00D56E38" w:rsidRDefault="00D56E38">
      <w:r>
        <w:separator/>
      </w:r>
    </w:p>
  </w:footnote>
  <w:footnote w:type="continuationSeparator" w:id="0">
    <w:p w14:paraId="26D781E1" w14:textId="77777777" w:rsidR="00D56E38" w:rsidRDefault="00D5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AC3B08" w:rsidRPr="003069FB" w14:paraId="124E60AA" w14:textId="77777777" w:rsidTr="00980C86">
      <w:tc>
        <w:tcPr>
          <w:tcW w:w="4230" w:type="dxa"/>
        </w:tcPr>
        <w:p w14:paraId="60D391CD" w14:textId="77777777" w:rsidR="007B0F57" w:rsidRDefault="00566A65" w:rsidP="00980C86">
          <w:pPr>
            <w:pStyle w:val="Header"/>
            <w:rPr>
              <w:rFonts w:ascii="Calibri" w:hAnsi="Calibri" w:cs="Calibri"/>
              <w:b/>
              <w:bCs/>
            </w:rPr>
          </w:pPr>
          <w:r>
            <w:rPr>
              <w:rFonts w:ascii="Calibri" w:hAnsi="Calibri" w:cs="Calibri"/>
              <w:b/>
              <w:bCs/>
              <w:noProof/>
            </w:rPr>
            <w:drawing>
              <wp:anchor distT="0" distB="0" distL="114300" distR="114300" simplePos="0" relativeHeight="251658240" behindDoc="1" locked="0" layoutInCell="1" allowOverlap="1" wp14:anchorId="7C089F2E" wp14:editId="1BE04E97">
                <wp:simplePos x="0" y="0"/>
                <wp:positionH relativeFrom="column">
                  <wp:posOffset>-49530</wp:posOffset>
                </wp:positionH>
                <wp:positionV relativeFrom="paragraph">
                  <wp:posOffset>38100</wp:posOffset>
                </wp:positionV>
                <wp:extent cx="1308100" cy="320675"/>
                <wp:effectExtent l="0" t="0" r="6350" b="3175"/>
                <wp:wrapTight wrapText="bothSides">
                  <wp:wrapPolygon edited="0">
                    <wp:start x="0" y="0"/>
                    <wp:lineTo x="0" y="20531"/>
                    <wp:lineTo x="21390" y="20531"/>
                    <wp:lineTo x="21390" y="15398"/>
                    <wp:lineTo x="20447" y="0"/>
                    <wp:lineTo x="0" y="0"/>
                  </wp:wrapPolygon>
                </wp:wrapTight>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rotWithShape="1">
                        <a:blip r:embed="rId1"/>
                        <a:srcRect b="37566"/>
                        <a:stretch>
                          <a:fillRect/>
                        </a:stretch>
                      </pic:blipFill>
                      <pic:spPr bwMode="auto">
                        <a:xfrm>
                          <a:off x="0" y="0"/>
                          <a:ext cx="130810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F8D3C8A" w14:textId="77777777" w:rsidR="00AC3B08" w:rsidRPr="003069FB" w:rsidRDefault="00AC3B08" w:rsidP="00566A65">
          <w:pPr>
            <w:pStyle w:val="Header"/>
            <w:rPr>
              <w:b/>
              <w:noProof/>
              <w:sz w:val="28"/>
              <w:szCs w:val="28"/>
            </w:rPr>
          </w:pPr>
        </w:p>
      </w:tc>
      <w:tc>
        <w:tcPr>
          <w:tcW w:w="6390" w:type="dxa"/>
        </w:tcPr>
        <w:p w14:paraId="58585685" w14:textId="77777777" w:rsidR="00AC3B08" w:rsidRDefault="00907498" w:rsidP="00980C86">
          <w:pPr>
            <w:pStyle w:val="Header"/>
            <w:jc w:val="right"/>
            <w:rPr>
              <w:rFonts w:ascii="Calibri" w:hAnsi="Calibri"/>
              <w:b/>
              <w:noProof/>
              <w:sz w:val="32"/>
            </w:rPr>
          </w:pPr>
          <w:r>
            <w:rPr>
              <w:rFonts w:ascii="Calibri" w:hAnsi="Calibri"/>
              <w:b/>
              <w:noProof/>
              <w:sz w:val="32"/>
            </w:rPr>
            <w:t>Data Retention Policy</w:t>
          </w:r>
        </w:p>
        <w:p w14:paraId="4FFC04BB" w14:textId="77777777" w:rsidR="00AC3B08" w:rsidRPr="003069FB" w:rsidRDefault="00566A65" w:rsidP="00F504D1">
          <w:pPr>
            <w:pStyle w:val="Header"/>
            <w:jc w:val="right"/>
            <w:rPr>
              <w:b/>
              <w:noProof/>
              <w:sz w:val="28"/>
              <w:szCs w:val="28"/>
            </w:rPr>
          </w:pPr>
          <w:r>
            <w:rPr>
              <w:rFonts w:ascii="Calibri" w:hAnsi="Calibri"/>
              <w:noProof/>
            </w:rPr>
            <w:t xml:space="preserve">Department/ </w:t>
          </w:r>
          <w:r w:rsidR="00AC3B08" w:rsidRPr="00524C73">
            <w:rPr>
              <w:rFonts w:ascii="Calibri" w:hAnsi="Calibri"/>
              <w:noProof/>
            </w:rPr>
            <w:t>Owner:</w:t>
          </w:r>
          <w:r>
            <w:rPr>
              <w:rFonts w:ascii="Calibri" w:hAnsi="Calibri"/>
              <w:noProof/>
            </w:rPr>
            <w:t xml:space="preserve"> IT</w:t>
          </w:r>
          <w:r w:rsidR="00AC3B08" w:rsidRPr="00524C73">
            <w:rPr>
              <w:rFonts w:ascii="Calibri" w:hAnsi="Calibri"/>
              <w:noProof/>
            </w:rPr>
            <w:t xml:space="preserve"> </w:t>
          </w:r>
        </w:p>
      </w:tc>
    </w:tr>
  </w:tbl>
  <w:p w14:paraId="63DF0E5B" w14:textId="77777777" w:rsidR="00AC3B08" w:rsidRPr="00607DB0" w:rsidRDefault="00AC3B08" w:rsidP="0060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EF"/>
    <w:multiLevelType w:val="hybridMultilevel"/>
    <w:tmpl w:val="5CCC7056"/>
    <w:lvl w:ilvl="0" w:tplc="988E25C6">
      <w:numFmt w:val="bullet"/>
      <w:lvlText w:val="•"/>
      <w:lvlJc w:val="left"/>
      <w:pPr>
        <w:ind w:left="108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93A06"/>
    <w:multiLevelType w:val="hybridMultilevel"/>
    <w:tmpl w:val="622CCF4A"/>
    <w:lvl w:ilvl="0" w:tplc="988E25C6">
      <w:numFmt w:val="bullet"/>
      <w:lvlText w:val="•"/>
      <w:lvlJc w:val="left"/>
      <w:pPr>
        <w:ind w:left="1080" w:hanging="360"/>
      </w:pPr>
      <w:rPr>
        <w:rFonts w:ascii="SymbolMT" w:eastAsia="Times New Roman" w:hAnsi="SymbolMT"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967D37"/>
    <w:multiLevelType w:val="hybridMultilevel"/>
    <w:tmpl w:val="E356F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D303FB3"/>
    <w:multiLevelType w:val="multilevel"/>
    <w:tmpl w:val="0002A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762459806">
    <w:abstractNumId w:val="3"/>
  </w:num>
  <w:num w:numId="2" w16cid:durableId="1274751293">
    <w:abstractNumId w:val="1"/>
  </w:num>
  <w:num w:numId="3" w16cid:durableId="211961893">
    <w:abstractNumId w:val="0"/>
  </w:num>
  <w:num w:numId="4" w16cid:durableId="20575842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170"/>
    <w:rsid w:val="00010ABD"/>
    <w:rsid w:val="00011677"/>
    <w:rsid w:val="000118F7"/>
    <w:rsid w:val="000119B1"/>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4F6B"/>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2DA3"/>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6FB"/>
    <w:rsid w:val="0008280D"/>
    <w:rsid w:val="00082EF5"/>
    <w:rsid w:val="0008301A"/>
    <w:rsid w:val="00083574"/>
    <w:rsid w:val="000837D5"/>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022"/>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382"/>
    <w:rsid w:val="00132428"/>
    <w:rsid w:val="00132C1D"/>
    <w:rsid w:val="00133745"/>
    <w:rsid w:val="00133803"/>
    <w:rsid w:val="00133CDC"/>
    <w:rsid w:val="00133E69"/>
    <w:rsid w:val="001341B3"/>
    <w:rsid w:val="001341D8"/>
    <w:rsid w:val="00134E6D"/>
    <w:rsid w:val="001351FE"/>
    <w:rsid w:val="001355C8"/>
    <w:rsid w:val="00135D4C"/>
    <w:rsid w:val="00136322"/>
    <w:rsid w:val="001363FB"/>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534"/>
    <w:rsid w:val="001D182A"/>
    <w:rsid w:val="001D1C5C"/>
    <w:rsid w:val="001D1E7E"/>
    <w:rsid w:val="001D2037"/>
    <w:rsid w:val="001D2C5A"/>
    <w:rsid w:val="001D3028"/>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4B4A"/>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A5C"/>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5FC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D36"/>
    <w:rsid w:val="00272E12"/>
    <w:rsid w:val="00272EB1"/>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1E1D"/>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CD5"/>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802"/>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513"/>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A34"/>
    <w:rsid w:val="00450E83"/>
    <w:rsid w:val="00451AC4"/>
    <w:rsid w:val="00451B1E"/>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2C4"/>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430"/>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6A65"/>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9A6"/>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64"/>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08C"/>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A8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58A"/>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666A"/>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0F57"/>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C3E"/>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1DB4"/>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242"/>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498"/>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3A"/>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5970"/>
    <w:rsid w:val="009461E4"/>
    <w:rsid w:val="0094628A"/>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7A8"/>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97B"/>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29"/>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3B08"/>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4A0"/>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7C7"/>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5F5"/>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99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4E0E"/>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3F36"/>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5DE5"/>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6E38"/>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861"/>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159"/>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CF"/>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4D1"/>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99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26054"/>
  <w15:docId w15:val="{6D536470-5F70-4757-87AC-A6EE9345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D558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character" w:customStyle="1" w:styleId="HeaderChar">
    <w:name w:val="Header Char"/>
    <w:basedOn w:val="DefaultParagraphFont"/>
    <w:link w:val="Header"/>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281E1D"/>
    <w:rPr>
      <w:rFonts w:cs="Times New Roman"/>
      <w:sz w:val="24"/>
      <w:szCs w:val="24"/>
    </w:r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ListParagraph">
    <w:name w:val="List Paragraph"/>
    <w:basedOn w:val="Normal"/>
    <w:uiPriority w:val="34"/>
    <w:qFormat/>
    <w:locked/>
    <w:rsid w:val="00132382"/>
    <w:pPr>
      <w:ind w:left="720"/>
      <w:contextualSpacing/>
    </w:pPr>
  </w:style>
  <w:style w:type="paragraph" w:styleId="BalloonText">
    <w:name w:val="Balloon Text"/>
    <w:basedOn w:val="Normal"/>
    <w:link w:val="BalloonTextChar"/>
    <w:locked/>
    <w:rsid w:val="00566A65"/>
    <w:rPr>
      <w:rFonts w:ascii="Tahoma" w:hAnsi="Tahoma" w:cs="Tahoma"/>
      <w:sz w:val="16"/>
      <w:szCs w:val="16"/>
    </w:rPr>
  </w:style>
  <w:style w:type="character" w:customStyle="1" w:styleId="BalloonTextChar">
    <w:name w:val="Balloon Text Char"/>
    <w:basedOn w:val="DefaultParagraphFont"/>
    <w:link w:val="BalloonText"/>
    <w:rsid w:val="00566A6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FBDA4-6207-42B6-B862-E19B9CD0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Marwan Siddiq</cp:lastModifiedBy>
  <cp:revision>2</cp:revision>
  <dcterms:created xsi:type="dcterms:W3CDTF">2025-09-08T07:06:00Z</dcterms:created>
  <dcterms:modified xsi:type="dcterms:W3CDTF">2025-09-08T07:06:00Z</dcterms:modified>
</cp:coreProperties>
</file>