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3C7566C8" w14:textId="77777777" w:rsidTr="00980C86">
        <w:tc>
          <w:tcPr>
            <w:tcW w:w="1980" w:type="dxa"/>
          </w:tcPr>
          <w:p w14:paraId="6494B3CC"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37C28502" w14:textId="2DA0CCF9" w:rsidR="003050B7" w:rsidRPr="00E514DA" w:rsidRDefault="00DC580B" w:rsidP="00E514DA">
            <w:pPr>
              <w:spacing w:before="120" w:after="120"/>
              <w:ind w:left="72" w:right="162"/>
              <w:jc w:val="both"/>
              <w:rPr>
                <w:rFonts w:ascii="Calibri" w:hAnsi="Calibri"/>
                <w:lang w:val="en-IN"/>
              </w:rPr>
            </w:pPr>
            <w:r w:rsidRPr="00DC580B">
              <w:rPr>
                <w:rFonts w:ascii="Calibri" w:hAnsi="Calibri"/>
                <w:lang w:val="en-IN"/>
              </w:rPr>
              <w:t>The purpose of this policy is to establish guidelines for the use of data masking techniques to protect sensitive information, such as Personally Identifiable Information (PII), within SMSA. This policy ensures that sensitive data is concealed or obfuscated to prevent unauthorized access, in line with SMSA’s commitment to complying with ISO 27001 standards.</w:t>
            </w:r>
          </w:p>
        </w:tc>
      </w:tr>
      <w:tr w:rsidR="003050B7" w:rsidRPr="002928E9" w14:paraId="3F9EAC16" w14:textId="77777777" w:rsidTr="00980C86">
        <w:tc>
          <w:tcPr>
            <w:tcW w:w="1980" w:type="dxa"/>
          </w:tcPr>
          <w:p w14:paraId="7EF4E450"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13E7D337" w14:textId="42B0BBA5"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1A68DE">
              <w:rPr>
                <w:rFonts w:ascii="Calibri" w:hAnsi="Calibri"/>
                <w:lang w:val="en-IN"/>
              </w:rPr>
              <w:t>8.</w:t>
            </w:r>
            <w:r w:rsidR="00DC580B">
              <w:rPr>
                <w:rFonts w:ascii="Calibri" w:hAnsi="Calibri"/>
                <w:lang w:val="en-IN"/>
              </w:rPr>
              <w:t>11</w:t>
            </w:r>
          </w:p>
        </w:tc>
      </w:tr>
      <w:tr w:rsidR="003050B7" w:rsidRPr="002928E9" w14:paraId="3AD02DBF" w14:textId="77777777" w:rsidTr="00980C86">
        <w:tc>
          <w:tcPr>
            <w:tcW w:w="1980" w:type="dxa"/>
          </w:tcPr>
          <w:p w14:paraId="453CB04B"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26378403" w14:textId="30786880" w:rsidR="003050B7" w:rsidRPr="004E7314" w:rsidRDefault="00DC580B" w:rsidP="00B85D43">
            <w:pPr>
              <w:spacing w:before="120" w:after="120"/>
              <w:ind w:right="162"/>
              <w:jc w:val="both"/>
              <w:rPr>
                <w:rStyle w:val="Strong"/>
                <w:rFonts w:ascii="Calibri" w:hAnsi="Calibri" w:cs="Tahoma"/>
                <w:b w:val="0"/>
                <w:bCs w:val="0"/>
                <w:lang w:val="en-IN"/>
              </w:rPr>
            </w:pPr>
            <w:r w:rsidRPr="00DC580B">
              <w:rPr>
                <w:rFonts w:ascii="Calibri" w:hAnsi="Calibri" w:cs="Tahoma"/>
                <w:lang w:val="en-IN"/>
              </w:rPr>
              <w:t>This policy applies to all SMSA systems and applications that process, store, or transmit sensitive data, including PII. It covers all employees, contractors, and third-party vendors involved in managing and securing sensitive data within SMSA.</w:t>
            </w:r>
          </w:p>
        </w:tc>
      </w:tr>
      <w:tr w:rsidR="003050B7" w:rsidRPr="002928E9" w14:paraId="6053888D" w14:textId="77777777" w:rsidTr="00980C86">
        <w:tc>
          <w:tcPr>
            <w:tcW w:w="1980" w:type="dxa"/>
          </w:tcPr>
          <w:p w14:paraId="5F77DD3D"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146F59BC"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0ED23C58"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3261B48A"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6957F14A" w14:textId="77777777" w:rsidR="004E7314" w:rsidRDefault="004E7314" w:rsidP="00EB2E28">
            <w:pPr>
              <w:pStyle w:val="ListParagraph"/>
              <w:numPr>
                <w:ilvl w:val="0"/>
                <w:numId w:val="1"/>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6DD097F2" w14:textId="77777777" w:rsidR="004E7314" w:rsidRDefault="004E7314" w:rsidP="00EB2E28">
            <w:pPr>
              <w:pStyle w:val="ListParagraph"/>
              <w:numPr>
                <w:ilvl w:val="0"/>
                <w:numId w:val="1"/>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7662069D" w14:textId="77777777" w:rsidR="004E7314" w:rsidRDefault="004E7314" w:rsidP="00EB2E28">
            <w:pPr>
              <w:pStyle w:val="ListParagraph"/>
              <w:numPr>
                <w:ilvl w:val="0"/>
                <w:numId w:val="1"/>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29A49DDD" w14:textId="77777777" w:rsidR="004E7314" w:rsidRDefault="004E7314" w:rsidP="00EB2E28">
            <w:pPr>
              <w:pStyle w:val="ListParagraph"/>
              <w:numPr>
                <w:ilvl w:val="0"/>
                <w:numId w:val="1"/>
              </w:numPr>
              <w:spacing w:after="240"/>
              <w:ind w:right="162"/>
              <w:jc w:val="both"/>
              <w:rPr>
                <w:rFonts w:ascii="Calibri" w:hAnsi="Calibri" w:cs="Tahoma"/>
                <w:lang w:val="en-IN"/>
              </w:rPr>
            </w:pPr>
            <w:r>
              <w:rPr>
                <w:rFonts w:ascii="Calibri" w:hAnsi="Calibri" w:cs="Tahoma"/>
                <w:lang w:val="en-IN"/>
              </w:rPr>
              <w:t>Granting and removing of access rights</w:t>
            </w:r>
          </w:p>
          <w:p w14:paraId="2B48DF42" w14:textId="77777777" w:rsidR="004E7314" w:rsidRDefault="004E7314" w:rsidP="00EB2E28">
            <w:pPr>
              <w:pStyle w:val="ListParagraph"/>
              <w:numPr>
                <w:ilvl w:val="0"/>
                <w:numId w:val="1"/>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25A9B4C1" w14:textId="77777777" w:rsidR="004E7314" w:rsidRDefault="004E7314" w:rsidP="00EB2E28">
            <w:pPr>
              <w:pStyle w:val="ListParagraph"/>
              <w:numPr>
                <w:ilvl w:val="0"/>
                <w:numId w:val="1"/>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7A88186A"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521DA593" w14:textId="77777777" w:rsidR="004E7314" w:rsidRPr="004E7314" w:rsidRDefault="004E7314" w:rsidP="00EB2E28">
            <w:pPr>
              <w:pStyle w:val="ListParagraph"/>
              <w:numPr>
                <w:ilvl w:val="0"/>
                <w:numId w:val="1"/>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5665D709" w14:textId="77777777" w:rsidR="004E7314" w:rsidRPr="004E7314" w:rsidRDefault="004E7314" w:rsidP="00EB2E28">
            <w:pPr>
              <w:pStyle w:val="ListParagraph"/>
              <w:numPr>
                <w:ilvl w:val="0"/>
                <w:numId w:val="1"/>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1BF75DEC" w14:textId="77777777" w:rsidR="004E7314" w:rsidRPr="004E7314" w:rsidRDefault="004E7314" w:rsidP="00EB2E28">
            <w:pPr>
              <w:pStyle w:val="ListParagraph"/>
              <w:numPr>
                <w:ilvl w:val="0"/>
                <w:numId w:val="1"/>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7BDADE8D" w14:textId="77777777" w:rsidR="004E7314" w:rsidRDefault="004E7314" w:rsidP="00EB2E28">
            <w:pPr>
              <w:pStyle w:val="ListParagraph"/>
              <w:numPr>
                <w:ilvl w:val="0"/>
                <w:numId w:val="1"/>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1698D3CA" w14:textId="77777777" w:rsidR="00293E15" w:rsidRDefault="00293E15" w:rsidP="00EB2E28">
            <w:pPr>
              <w:pStyle w:val="ListParagraph"/>
              <w:numPr>
                <w:ilvl w:val="0"/>
                <w:numId w:val="1"/>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0001BCEF"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5DB9DA6A" w14:textId="77777777" w:rsidR="0093200A" w:rsidRDefault="0093200A" w:rsidP="00EB2E28">
            <w:pPr>
              <w:pStyle w:val="ListParagraph"/>
              <w:numPr>
                <w:ilvl w:val="0"/>
                <w:numId w:val="4"/>
              </w:numPr>
              <w:spacing w:after="240"/>
              <w:ind w:right="162"/>
              <w:jc w:val="both"/>
              <w:rPr>
                <w:rFonts w:ascii="Calibri" w:hAnsi="Calibri" w:cs="Tahoma"/>
                <w:lang w:val="en-IN"/>
              </w:rPr>
            </w:pPr>
            <w:r>
              <w:rPr>
                <w:rFonts w:ascii="Calibri" w:hAnsi="Calibri" w:cs="Tahoma"/>
                <w:lang w:val="en-IN"/>
              </w:rPr>
              <w:t>Implementing and enforcing the relevant portions of the policies within their functions.</w:t>
            </w:r>
          </w:p>
          <w:p w14:paraId="08DACBD2" w14:textId="51B235C9" w:rsidR="00DC580B" w:rsidRDefault="00DC580B" w:rsidP="00293E15">
            <w:pPr>
              <w:spacing w:after="240"/>
              <w:ind w:right="162"/>
              <w:jc w:val="both"/>
              <w:rPr>
                <w:rFonts w:ascii="Calibri" w:hAnsi="Calibri" w:cs="Tahoma"/>
                <w:lang w:val="en-IN"/>
              </w:rPr>
            </w:pPr>
            <w:r w:rsidRPr="00DC580B">
              <w:rPr>
                <w:rFonts w:ascii="Calibri" w:hAnsi="Calibri" w:cs="Tahoma"/>
                <w:lang w:val="en-IN"/>
              </w:rPr>
              <w:t>Data Owners</w:t>
            </w:r>
            <w:r w:rsidR="00875019">
              <w:rPr>
                <w:rFonts w:ascii="Calibri" w:hAnsi="Calibri" w:cs="Tahoma"/>
                <w:lang w:val="en-IN"/>
              </w:rPr>
              <w:t xml:space="preserve"> </w:t>
            </w:r>
            <w:r w:rsidR="00875019">
              <w:rPr>
                <w:rStyle w:val="Strong"/>
                <w:rFonts w:ascii="Calibri" w:hAnsi="Calibri" w:cs="Tahoma"/>
                <w:b w:val="0"/>
                <w:bCs w:val="0"/>
                <w:lang w:val="en-IN"/>
              </w:rPr>
              <w:t>–</w:t>
            </w:r>
            <w:r w:rsidRPr="00DC580B">
              <w:rPr>
                <w:rFonts w:ascii="Calibri" w:hAnsi="Calibri" w:cs="Tahoma"/>
                <w:lang w:val="en-IN"/>
              </w:rPr>
              <w:t xml:space="preserve"> Responsible for identifying sensitive data that requires masking and ensuring </w:t>
            </w:r>
            <w:r w:rsidRPr="00DC580B">
              <w:rPr>
                <w:rFonts w:ascii="Calibri" w:hAnsi="Calibri" w:cs="Tahoma"/>
                <w:lang w:val="en-IN"/>
              </w:rPr>
              <w:lastRenderedPageBreak/>
              <w:t>appropriate controls are applied.</w:t>
            </w:r>
          </w:p>
          <w:p w14:paraId="2D16D76F" w14:textId="5730DEA9"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B85D43" w:rsidRPr="002928E9" w14:paraId="7145EB8D" w14:textId="77777777" w:rsidTr="00980C86">
        <w:tc>
          <w:tcPr>
            <w:tcW w:w="1980" w:type="dxa"/>
          </w:tcPr>
          <w:p w14:paraId="1309EAA8" w14:textId="5A9215CC" w:rsidR="00B85D43" w:rsidRDefault="00B85D43" w:rsidP="003050B7">
            <w:pPr>
              <w:spacing w:before="120" w:after="0"/>
              <w:rPr>
                <w:rFonts w:ascii="Calibri" w:hAnsi="Calibri"/>
                <w:b/>
                <w:bCs/>
              </w:rPr>
            </w:pPr>
            <w:r>
              <w:rPr>
                <w:rFonts w:ascii="Calibri" w:hAnsi="Calibri"/>
                <w:b/>
                <w:bCs/>
              </w:rPr>
              <w:lastRenderedPageBreak/>
              <w:t>Definitions</w:t>
            </w:r>
          </w:p>
        </w:tc>
        <w:tc>
          <w:tcPr>
            <w:tcW w:w="8640" w:type="dxa"/>
          </w:tcPr>
          <w:p w14:paraId="31962DFF" w14:textId="77777777" w:rsidR="00DC580B" w:rsidRDefault="00DC580B" w:rsidP="00DC580B">
            <w:pPr>
              <w:spacing w:after="160" w:line="259" w:lineRule="auto"/>
            </w:pPr>
            <w:r w:rsidRPr="00C56CCC">
              <w:rPr>
                <w:b/>
                <w:bCs/>
              </w:rPr>
              <w:t>Data Masking:</w:t>
            </w:r>
            <w:r w:rsidRPr="00C56CCC">
              <w:t xml:space="preserve"> A technique used to hide or obfuscate sensitive data by replacing it with altered content to prevent unauthorized access.</w:t>
            </w:r>
          </w:p>
          <w:p w14:paraId="6BB9B40B" w14:textId="7F521AE6" w:rsidR="00EC356B" w:rsidRPr="00C56CCC" w:rsidRDefault="00EC356B" w:rsidP="00EC356B">
            <w:pPr>
              <w:spacing w:after="160" w:line="259" w:lineRule="auto"/>
            </w:pPr>
            <w:r w:rsidRPr="00EC356B">
              <w:rPr>
                <w:b/>
                <w:bCs/>
              </w:rPr>
              <w:t>Obfuscate</w:t>
            </w:r>
            <w:r>
              <w:rPr>
                <w:b/>
                <w:bCs/>
              </w:rPr>
              <w:t>:</w:t>
            </w:r>
            <w:r w:rsidRPr="00EC356B">
              <w:t xml:space="preserve"> </w:t>
            </w:r>
            <w:r>
              <w:t>M</w:t>
            </w:r>
            <w:r w:rsidRPr="00EC356B">
              <w:t>eans to make something unclear or difficult to understand on purpose.</w:t>
            </w:r>
            <w:r>
              <w:t xml:space="preserve"> Example: </w:t>
            </w:r>
            <w:r w:rsidRPr="00EC356B">
              <w:t>obfuscating is like scrambling information to keep it secret or confusing.</w:t>
            </w:r>
          </w:p>
          <w:p w14:paraId="696F5E62" w14:textId="77777777" w:rsidR="00DC580B" w:rsidRPr="00C56CCC" w:rsidRDefault="00DC580B" w:rsidP="00DC580B">
            <w:pPr>
              <w:spacing w:after="160" w:line="259" w:lineRule="auto"/>
            </w:pPr>
            <w:r w:rsidRPr="00C56CCC">
              <w:rPr>
                <w:b/>
                <w:bCs/>
              </w:rPr>
              <w:t>Pseudonymization:</w:t>
            </w:r>
            <w:r w:rsidRPr="00C56CCC">
              <w:t xml:space="preserve"> The process of replacing identifiable information with an alias or pseudonym, allowing for data analysis without revealing the true identity of the PII principal.</w:t>
            </w:r>
          </w:p>
          <w:p w14:paraId="7084D221" w14:textId="77777777" w:rsidR="00DC580B" w:rsidRDefault="00DC580B" w:rsidP="00DC580B">
            <w:pPr>
              <w:spacing w:after="160" w:line="259" w:lineRule="auto"/>
            </w:pPr>
            <w:r w:rsidRPr="00C56CCC">
              <w:rPr>
                <w:b/>
                <w:bCs/>
              </w:rPr>
              <w:t>Anonymization:</w:t>
            </w:r>
            <w:r w:rsidRPr="00C56CCC">
              <w:t xml:space="preserve"> The process of irreversibly altering data so that the PII principal can no longer be identified, directly or indirectly.</w:t>
            </w:r>
          </w:p>
          <w:p w14:paraId="4E4EA040" w14:textId="76A21202" w:rsidR="00907F40" w:rsidRPr="00C56CCC" w:rsidRDefault="00907F40" w:rsidP="00907F40">
            <w:pPr>
              <w:spacing w:after="160" w:line="259" w:lineRule="auto"/>
            </w:pPr>
            <w:r w:rsidRPr="00907F40">
              <w:rPr>
                <w:b/>
                <w:bCs/>
              </w:rPr>
              <w:t>Personally Identifiable Information</w:t>
            </w:r>
            <w:r>
              <w:rPr>
                <w:b/>
                <w:bCs/>
              </w:rPr>
              <w:t xml:space="preserve"> (PII):</w:t>
            </w:r>
            <w:r w:rsidRPr="00907F40">
              <w:t xml:space="preserve"> It’s any information that can be used to identify a specific person.</w:t>
            </w:r>
            <w:r>
              <w:t xml:space="preserve"> Example: </w:t>
            </w:r>
            <w:r w:rsidRPr="00907F40">
              <w:t xml:space="preserve">Your name, email address, phone number, or even your </w:t>
            </w:r>
            <w:r>
              <w:t>Iqama</w:t>
            </w:r>
            <w:r w:rsidRPr="00907F40">
              <w:t xml:space="preserve"> number</w:t>
            </w:r>
            <w:r>
              <w:t xml:space="preserve"> etc.</w:t>
            </w:r>
          </w:p>
          <w:p w14:paraId="493A91E7" w14:textId="77777777" w:rsidR="001A68DE" w:rsidRDefault="00DC580B" w:rsidP="00DC580B">
            <w:pPr>
              <w:spacing w:after="160" w:line="259" w:lineRule="auto"/>
            </w:pPr>
            <w:r w:rsidRPr="00C56CCC">
              <w:rPr>
                <w:b/>
                <w:bCs/>
              </w:rPr>
              <w:t>Sensitive Data:</w:t>
            </w:r>
            <w:r w:rsidRPr="00C56CCC">
              <w:t xml:space="preserve"> Information that requires protection due to its confidential nature, including but not limited to PII, financial data, and health records.</w:t>
            </w:r>
          </w:p>
          <w:p w14:paraId="41F8A07A" w14:textId="77777777" w:rsidR="00023983" w:rsidRDefault="00023983" w:rsidP="00023983">
            <w:pPr>
              <w:spacing w:after="160" w:line="259" w:lineRule="auto"/>
            </w:pPr>
            <w:r>
              <w:rPr>
                <w:b/>
                <w:bCs/>
              </w:rPr>
              <w:t>S</w:t>
            </w:r>
            <w:r w:rsidRPr="00023983">
              <w:rPr>
                <w:b/>
                <w:bCs/>
              </w:rPr>
              <w:t xml:space="preserve">alt </w:t>
            </w:r>
            <w:r>
              <w:rPr>
                <w:b/>
                <w:bCs/>
              </w:rPr>
              <w:t>F</w:t>
            </w:r>
            <w:r w:rsidRPr="00023983">
              <w:rPr>
                <w:b/>
                <w:bCs/>
              </w:rPr>
              <w:t>unction</w:t>
            </w:r>
            <w:r>
              <w:rPr>
                <w:b/>
                <w:bCs/>
              </w:rPr>
              <w:t>:</w:t>
            </w:r>
            <w:r w:rsidRPr="00023983">
              <w:t xml:space="preserve"> </w:t>
            </w:r>
            <w:r>
              <w:t>I</w:t>
            </w:r>
            <w:r w:rsidRPr="00023983">
              <w:t>s a way to add extra random data to passwords before they are stored, making them more secure.</w:t>
            </w:r>
          </w:p>
          <w:p w14:paraId="7E7BDFCE" w14:textId="381B1DA2" w:rsidR="00023983" w:rsidRPr="00DC580B" w:rsidRDefault="00023983" w:rsidP="00023983">
            <w:pPr>
              <w:spacing w:after="160" w:line="259" w:lineRule="auto"/>
              <w:rPr>
                <w:rStyle w:val="Strong"/>
                <w:b w:val="0"/>
                <w:bCs w:val="0"/>
              </w:rPr>
            </w:pPr>
            <w:r w:rsidRPr="00023983">
              <w:rPr>
                <w:b/>
                <w:bCs/>
              </w:rPr>
              <w:t xml:space="preserve">Enumeration </w:t>
            </w:r>
            <w:r>
              <w:rPr>
                <w:b/>
                <w:bCs/>
              </w:rPr>
              <w:t>A</w:t>
            </w:r>
            <w:r w:rsidRPr="00023983">
              <w:rPr>
                <w:b/>
                <w:bCs/>
              </w:rPr>
              <w:t>ttacks</w:t>
            </w:r>
            <w:r>
              <w:rPr>
                <w:b/>
                <w:bCs/>
              </w:rPr>
              <w:t>:</w:t>
            </w:r>
            <w:r w:rsidRPr="00023983">
              <w:t xml:space="preserve"> </w:t>
            </w:r>
            <w:r>
              <w:t>A</w:t>
            </w:r>
            <w:r w:rsidRPr="00023983">
              <w:t>re when hackers try to guess or list out information about a system, like usernames or other details, to find weak spots they can exploit.</w:t>
            </w:r>
          </w:p>
        </w:tc>
      </w:tr>
      <w:tr w:rsidR="003050B7" w:rsidRPr="002928E9" w14:paraId="56B96B24" w14:textId="77777777" w:rsidTr="00980C86">
        <w:tc>
          <w:tcPr>
            <w:tcW w:w="1980" w:type="dxa"/>
          </w:tcPr>
          <w:p w14:paraId="7FAA7125" w14:textId="77777777" w:rsidR="003050B7" w:rsidRPr="00980C86" w:rsidRDefault="003050B7" w:rsidP="007419E0">
            <w:pPr>
              <w:spacing w:before="120" w:after="0"/>
              <w:rPr>
                <w:rFonts w:ascii="Calibri" w:hAnsi="Calibri"/>
                <w:b/>
                <w:bCs/>
              </w:rPr>
            </w:pPr>
            <w:r w:rsidRPr="00980C86">
              <w:rPr>
                <w:rFonts w:ascii="Calibri" w:hAnsi="Calibri"/>
                <w:b/>
                <w:bCs/>
              </w:rPr>
              <w:t>Guidelines</w:t>
            </w:r>
          </w:p>
        </w:tc>
        <w:tc>
          <w:tcPr>
            <w:tcW w:w="8640" w:type="dxa"/>
          </w:tcPr>
          <w:p w14:paraId="137AC161" w14:textId="1E14E763" w:rsidR="00B85D43" w:rsidRDefault="00B85D43" w:rsidP="0098595B">
            <w:pPr>
              <w:ind w:right="162"/>
              <w:jc w:val="both"/>
              <w:rPr>
                <w:rFonts w:ascii="Calibri" w:hAnsi="Calibri" w:cs="Tahoma"/>
                <w:b/>
                <w:bCs/>
                <w:u w:val="single"/>
                <w:lang w:val="en-IN"/>
              </w:rPr>
            </w:pPr>
            <w:r w:rsidRPr="00B85D43">
              <w:rPr>
                <w:rFonts w:ascii="Calibri" w:hAnsi="Calibri" w:cs="Tahoma"/>
                <w:b/>
                <w:bCs/>
                <w:u w:val="single"/>
                <w:lang w:val="en-IN"/>
              </w:rPr>
              <w:t>1.</w:t>
            </w:r>
            <w:r>
              <w:rPr>
                <w:rFonts w:ascii="Calibri" w:hAnsi="Calibri" w:cs="Tahoma"/>
                <w:b/>
                <w:bCs/>
                <w:u w:val="single"/>
                <w:lang w:val="en-IN"/>
              </w:rPr>
              <w:t xml:space="preserve"> </w:t>
            </w:r>
            <w:r w:rsidR="00A4449F" w:rsidRPr="00B85D43">
              <w:rPr>
                <w:rFonts w:ascii="Calibri" w:hAnsi="Calibri" w:cs="Tahoma"/>
                <w:b/>
                <w:bCs/>
                <w:u w:val="single"/>
                <w:lang w:val="en-IN"/>
              </w:rPr>
              <w:t>Policy Statement</w:t>
            </w:r>
          </w:p>
          <w:p w14:paraId="5CF00A7D" w14:textId="77777777" w:rsidR="00DC580B" w:rsidRDefault="00DC580B" w:rsidP="0098595B">
            <w:pPr>
              <w:ind w:right="162"/>
              <w:jc w:val="both"/>
            </w:pPr>
            <w:r w:rsidRPr="00DC580B">
              <w:t>SMSA is committed to protecting sensitive data through the use of data masking techniques. This policy outlines the roles, responsibilities, and procedures for implementing data masking, pseudonymization, and anonymization within SMSA.</w:t>
            </w:r>
          </w:p>
          <w:p w14:paraId="7D6ACB30" w14:textId="5B7FD9CB" w:rsidR="0098595B" w:rsidRDefault="0098595B" w:rsidP="0098595B">
            <w:pPr>
              <w:ind w:right="162"/>
              <w:jc w:val="both"/>
              <w:rPr>
                <w:b/>
                <w:bCs/>
                <w:u w:val="single"/>
              </w:rPr>
            </w:pPr>
            <w:r w:rsidRPr="00EF4E11">
              <w:rPr>
                <w:rFonts w:ascii="Calibri" w:hAnsi="Calibri" w:cs="Tahoma"/>
                <w:b/>
                <w:bCs/>
                <w:u w:val="single"/>
                <w:lang w:val="en-IN"/>
              </w:rPr>
              <w:t xml:space="preserve">2 </w:t>
            </w:r>
            <w:r w:rsidR="00DC580B" w:rsidRPr="00DC580B">
              <w:rPr>
                <w:b/>
                <w:bCs/>
                <w:u w:val="single"/>
              </w:rPr>
              <w:t>Data Masking Techniques</w:t>
            </w:r>
          </w:p>
          <w:p w14:paraId="0A8F9D0F" w14:textId="76DE19B5" w:rsidR="00DC580B" w:rsidRPr="00DC580B" w:rsidRDefault="00DC580B" w:rsidP="00DC580B">
            <w:r w:rsidRPr="00C56CCC">
              <w:t>SMSA will implement the following data masking techniques to protect sensitive information:</w:t>
            </w:r>
          </w:p>
          <w:p w14:paraId="7F38ECA3" w14:textId="77777777" w:rsidR="00DC580B" w:rsidRDefault="0098595B" w:rsidP="004F4CDC">
            <w:pPr>
              <w:rPr>
                <w:b/>
                <w:bCs/>
              </w:rPr>
            </w:pPr>
            <w:r>
              <w:rPr>
                <w:b/>
                <w:bCs/>
              </w:rPr>
              <w:t>2.1</w:t>
            </w:r>
            <w:r w:rsidRPr="00DC1FAC">
              <w:rPr>
                <w:b/>
                <w:bCs/>
              </w:rPr>
              <w:t xml:space="preserve"> </w:t>
            </w:r>
            <w:r w:rsidR="00DC580B" w:rsidRPr="00DC580B">
              <w:rPr>
                <w:b/>
                <w:bCs/>
              </w:rPr>
              <w:t xml:space="preserve">Encryption </w:t>
            </w:r>
          </w:p>
          <w:p w14:paraId="43815667" w14:textId="77777777" w:rsidR="00DC580B" w:rsidRPr="00DC580B" w:rsidRDefault="00DC580B" w:rsidP="00DC580B">
            <w:r w:rsidRPr="00DC580B">
              <w:t>Sensitive data will be encrypted to prevent unauthorized access, with access keys provided only to authorized users.</w:t>
            </w:r>
          </w:p>
          <w:p w14:paraId="146F206B" w14:textId="4D2D91F9" w:rsidR="0098595B" w:rsidRPr="00EF4E11" w:rsidRDefault="0098595B" w:rsidP="0059250D">
            <w:pPr>
              <w:rPr>
                <w:b/>
                <w:bCs/>
              </w:rPr>
            </w:pPr>
            <w:r w:rsidRPr="00EF4E11">
              <w:rPr>
                <w:rFonts w:ascii="Calibri" w:hAnsi="Calibri" w:cs="Tahoma"/>
                <w:b/>
                <w:bCs/>
              </w:rPr>
              <w:t xml:space="preserve">2.2 </w:t>
            </w:r>
            <w:r w:rsidR="00DC580B" w:rsidRPr="00DC580B">
              <w:rPr>
                <w:b/>
                <w:bCs/>
              </w:rPr>
              <w:t>Nulling or Deleting Characters</w:t>
            </w:r>
          </w:p>
          <w:p w14:paraId="71C70B26" w14:textId="77777777" w:rsidR="00DC580B" w:rsidRPr="00C56CCC" w:rsidRDefault="00DC580B" w:rsidP="00DC580B">
            <w:pPr>
              <w:spacing w:after="160" w:line="259" w:lineRule="auto"/>
            </w:pPr>
            <w:r w:rsidRPr="00C56CCC">
              <w:t>Specific characters in sensitive data will be nulled or deleted to prevent unauthorized users from viewing full messages or information.</w:t>
            </w:r>
          </w:p>
          <w:p w14:paraId="7922714D" w14:textId="5CED75CA" w:rsidR="0098595B" w:rsidRPr="00EF4E11" w:rsidRDefault="0098595B" w:rsidP="0098595B">
            <w:pPr>
              <w:rPr>
                <w:b/>
                <w:bCs/>
              </w:rPr>
            </w:pPr>
            <w:r w:rsidRPr="00EF4E11">
              <w:rPr>
                <w:rFonts w:ascii="Calibri" w:hAnsi="Calibri" w:cs="Tahoma"/>
                <w:b/>
                <w:bCs/>
              </w:rPr>
              <w:t xml:space="preserve">2.3 </w:t>
            </w:r>
            <w:r w:rsidR="00DC580B" w:rsidRPr="00DC580B">
              <w:rPr>
                <w:b/>
                <w:bCs/>
              </w:rPr>
              <w:t>Varying Numbers and Dates</w:t>
            </w:r>
          </w:p>
          <w:p w14:paraId="0E69B66A" w14:textId="77777777" w:rsidR="00DC580B" w:rsidRPr="00DC580B" w:rsidRDefault="00DC580B" w:rsidP="00DC580B">
            <w:r w:rsidRPr="00DC580B">
              <w:lastRenderedPageBreak/>
              <w:t>Numeric and date values may be varied to disguise the true values without altering the data's overall structure.</w:t>
            </w:r>
          </w:p>
          <w:p w14:paraId="56455D2B" w14:textId="2BF52062" w:rsidR="0059250D" w:rsidRDefault="00603292" w:rsidP="001A68DE">
            <w:pPr>
              <w:spacing w:after="160" w:line="259" w:lineRule="auto"/>
              <w:rPr>
                <w:b/>
                <w:bCs/>
              </w:rPr>
            </w:pPr>
            <w:r w:rsidRPr="00EF4E11">
              <w:rPr>
                <w:rFonts w:ascii="Calibri" w:hAnsi="Calibri" w:cs="Tahoma"/>
                <w:b/>
                <w:bCs/>
              </w:rPr>
              <w:t xml:space="preserve">2.4 </w:t>
            </w:r>
            <w:r w:rsidR="00DC580B" w:rsidRPr="00C56CCC">
              <w:rPr>
                <w:b/>
                <w:bCs/>
              </w:rPr>
              <w:t>Substitution</w:t>
            </w:r>
          </w:p>
          <w:p w14:paraId="5BBB7E08" w14:textId="77777777" w:rsidR="00DC580B" w:rsidRPr="00DC580B" w:rsidRDefault="00DC580B" w:rsidP="00DC580B">
            <w:r w:rsidRPr="00DC580B">
              <w:t>Sensitive data values will be substituted with different, non-sensitive values to hide the original information.</w:t>
            </w:r>
          </w:p>
          <w:p w14:paraId="69C645CE" w14:textId="4488C307" w:rsidR="00603292" w:rsidRPr="00DC580B" w:rsidRDefault="00DC580B" w:rsidP="00603292">
            <w:pPr>
              <w:rPr>
                <w:b/>
                <w:bCs/>
              </w:rPr>
            </w:pPr>
            <w:r>
              <w:rPr>
                <w:b/>
                <w:bCs/>
              </w:rPr>
              <w:t>2.5</w:t>
            </w:r>
            <w:r w:rsidR="00603292" w:rsidRPr="00DC580B">
              <w:rPr>
                <w:b/>
                <w:bCs/>
              </w:rPr>
              <w:t xml:space="preserve"> </w:t>
            </w:r>
            <w:r w:rsidRPr="00DC580B">
              <w:rPr>
                <w:b/>
                <w:bCs/>
              </w:rPr>
              <w:t>Hashing</w:t>
            </w:r>
          </w:p>
          <w:p w14:paraId="7E07380B" w14:textId="77777777" w:rsidR="00DC580B" w:rsidRDefault="00DC580B" w:rsidP="00DC580B">
            <w:r w:rsidRPr="00DC580B">
              <w:t>Data values will be replaced with their hash, combined with a salt function to prevent enumeration attacks and ensure robust anonymization.</w:t>
            </w:r>
          </w:p>
          <w:p w14:paraId="5707873C" w14:textId="3948BDEA" w:rsidR="00DC580B" w:rsidRPr="00023983" w:rsidRDefault="00DC580B" w:rsidP="00DC580B">
            <w:pPr>
              <w:rPr>
                <w:b/>
                <w:bCs/>
                <w:u w:val="single"/>
              </w:rPr>
            </w:pPr>
            <w:r w:rsidRPr="00023983">
              <w:rPr>
                <w:b/>
                <w:bCs/>
                <w:u w:val="single"/>
              </w:rPr>
              <w:t>3. Implementation Considerations</w:t>
            </w:r>
          </w:p>
          <w:p w14:paraId="03B6DD62" w14:textId="77777777" w:rsidR="00DC580B" w:rsidRPr="00C56CCC" w:rsidRDefault="00DC580B" w:rsidP="00DC580B">
            <w:r w:rsidRPr="00C56CCC">
              <w:t>When implementing data masking, SMSA will consider the following:</w:t>
            </w:r>
          </w:p>
          <w:p w14:paraId="15C7C1B6" w14:textId="152D4840" w:rsidR="00DC580B" w:rsidRPr="00C56CCC" w:rsidRDefault="00DC580B" w:rsidP="00DC580B">
            <w:pPr>
              <w:rPr>
                <w:b/>
                <w:bCs/>
              </w:rPr>
            </w:pPr>
            <w:r>
              <w:rPr>
                <w:b/>
                <w:bCs/>
              </w:rPr>
              <w:t>3</w:t>
            </w:r>
            <w:r w:rsidRPr="00C56CCC">
              <w:rPr>
                <w:b/>
                <w:bCs/>
              </w:rPr>
              <w:t>.1 Access Control</w:t>
            </w:r>
          </w:p>
          <w:p w14:paraId="2B5F21D5" w14:textId="77777777" w:rsidR="00DC580B" w:rsidRPr="00C56CCC" w:rsidRDefault="00DC580B" w:rsidP="00DC580B">
            <w:pPr>
              <w:spacing w:after="160" w:line="259" w:lineRule="auto"/>
            </w:pPr>
            <w:r w:rsidRPr="00C56CCC">
              <w:t>Not all users will have access to all data. Queries and masks will be designed to show only the minimum required data to the user.</w:t>
            </w:r>
          </w:p>
          <w:p w14:paraId="7BA1C37D" w14:textId="09350CC3" w:rsidR="00DC580B" w:rsidRPr="00C56CCC" w:rsidRDefault="00DC580B" w:rsidP="00DC580B">
            <w:pPr>
              <w:rPr>
                <w:b/>
                <w:bCs/>
              </w:rPr>
            </w:pPr>
            <w:r>
              <w:rPr>
                <w:b/>
                <w:bCs/>
              </w:rPr>
              <w:t>3</w:t>
            </w:r>
            <w:r w:rsidRPr="00C56CCC">
              <w:rPr>
                <w:b/>
                <w:bCs/>
              </w:rPr>
              <w:t>.2 Selective Obfuscation</w:t>
            </w:r>
          </w:p>
          <w:p w14:paraId="07D58DD2" w14:textId="2DA8532D" w:rsidR="00DC580B" w:rsidRPr="00C56CCC" w:rsidRDefault="00DC580B" w:rsidP="00DC580B">
            <w:pPr>
              <w:spacing w:after="160" w:line="259" w:lineRule="auto"/>
            </w:pPr>
            <w:r w:rsidRPr="00C56CCC">
              <w:t xml:space="preserve">In cases where certain data should not be visible to some users, SMSA will implement mechanisms to selectively obfuscate data. For example, </w:t>
            </w:r>
            <w:r w:rsidR="00023983">
              <w:t>on SMSA web tracking page the sender and receiver information along with</w:t>
            </w:r>
            <w:r w:rsidRPr="00C56CCC">
              <w:t xml:space="preserve"> certain records may be partially hidden from </w:t>
            </w:r>
            <w:r w:rsidR="00023983">
              <w:t>customers</w:t>
            </w:r>
            <w:r w:rsidRPr="00C56CCC">
              <w:t xml:space="preserve"> unless it is necessary for </w:t>
            </w:r>
            <w:r w:rsidR="00023983">
              <w:t>tracking a shipment</w:t>
            </w:r>
            <w:r w:rsidRPr="00C56CCC">
              <w:t>.</w:t>
            </w:r>
          </w:p>
          <w:p w14:paraId="26AE6B10" w14:textId="0A9EDFF2" w:rsidR="00DC580B" w:rsidRPr="00C56CCC" w:rsidRDefault="00DC580B" w:rsidP="00DC580B">
            <w:pPr>
              <w:rPr>
                <w:b/>
                <w:bCs/>
              </w:rPr>
            </w:pPr>
            <w:r>
              <w:rPr>
                <w:b/>
                <w:bCs/>
              </w:rPr>
              <w:t>3</w:t>
            </w:r>
            <w:r w:rsidRPr="00C56CCC">
              <w:rPr>
                <w:b/>
                <w:bCs/>
              </w:rPr>
              <w:t>.3 Compliance with Legal and Regulatory Requirements</w:t>
            </w:r>
          </w:p>
          <w:p w14:paraId="0C4DFA04" w14:textId="77777777" w:rsidR="00DC580B" w:rsidRPr="00C56CCC" w:rsidRDefault="00DC580B" w:rsidP="00DC580B">
            <w:pPr>
              <w:spacing w:after="160" w:line="259" w:lineRule="auto"/>
            </w:pPr>
            <w:r w:rsidRPr="00C56CCC">
              <w:t>SMSA will comply with all legal and regulatory requirements, such as masking payment card information during processing or storage.</w:t>
            </w:r>
          </w:p>
          <w:p w14:paraId="267D1D95" w14:textId="44F508B9" w:rsidR="00DC580B" w:rsidRPr="00C56CCC" w:rsidRDefault="00DC580B" w:rsidP="00DC580B">
            <w:pPr>
              <w:rPr>
                <w:b/>
                <w:bCs/>
              </w:rPr>
            </w:pPr>
            <w:r>
              <w:rPr>
                <w:b/>
                <w:bCs/>
              </w:rPr>
              <w:t>3</w:t>
            </w:r>
            <w:r w:rsidRPr="00C56CCC">
              <w:rPr>
                <w:b/>
                <w:bCs/>
              </w:rPr>
              <w:t>.4 Verification of Anonymization and Pseudonymization</w:t>
            </w:r>
          </w:p>
          <w:p w14:paraId="7F68A0B4" w14:textId="5CD9CCD1" w:rsidR="00DC580B" w:rsidRPr="00DC580B" w:rsidRDefault="00DC580B" w:rsidP="00DC580B">
            <w:pPr>
              <w:spacing w:after="160" w:line="259" w:lineRule="auto"/>
            </w:pPr>
            <w:r w:rsidRPr="00C56CCC">
              <w:t>SMSA will verify that data has been adequately anonymized or pseudonymized, considering all elements of the sensitive information to prevent indirect identification of PII principals.</w:t>
            </w:r>
          </w:p>
          <w:p w14:paraId="066FBFE7" w14:textId="51489D94" w:rsidR="00A4449F" w:rsidRPr="00363CE0" w:rsidRDefault="004F4CDC"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4</w:t>
            </w:r>
            <w:r w:rsidR="00603292">
              <w:rPr>
                <w:rFonts w:ascii="Calibri" w:hAnsi="Calibri" w:cs="Tahoma"/>
                <w:b/>
                <w:bCs/>
                <w:u w:val="single"/>
                <w:lang w:val="en-IN"/>
              </w:rPr>
              <w:t xml:space="preserve"> </w:t>
            </w:r>
            <w:r w:rsidR="00A4449F" w:rsidRPr="00363CE0">
              <w:rPr>
                <w:rFonts w:ascii="Calibri" w:hAnsi="Calibri" w:cs="Tahoma"/>
                <w:b/>
                <w:bCs/>
                <w:u w:val="single"/>
                <w:lang w:val="en-IN"/>
              </w:rPr>
              <w:t>Review Period</w:t>
            </w:r>
            <w:bookmarkEnd w:id="0"/>
          </w:p>
          <w:p w14:paraId="0821BC0A"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11378B2D" w14:textId="3D99DC0A" w:rsidR="00A4449F" w:rsidRPr="00363CE0" w:rsidRDefault="004F4CDC"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5</w:t>
            </w:r>
            <w:r w:rsidR="00603292">
              <w:rPr>
                <w:rFonts w:ascii="Calibri" w:hAnsi="Calibri" w:cs="Tahoma"/>
                <w:b/>
                <w:bCs/>
                <w:u w:val="single"/>
                <w:lang w:val="en-IN"/>
              </w:rPr>
              <w:t xml:space="preserve"> </w:t>
            </w:r>
            <w:r w:rsidR="00A4449F" w:rsidRPr="00363CE0">
              <w:rPr>
                <w:rFonts w:ascii="Calibri" w:hAnsi="Calibri" w:cs="Tahoma"/>
                <w:b/>
                <w:bCs/>
                <w:u w:val="single"/>
                <w:lang w:val="en-IN"/>
              </w:rPr>
              <w:t>Enforcement</w:t>
            </w:r>
            <w:bookmarkEnd w:id="1"/>
            <w:bookmarkEnd w:id="2"/>
          </w:p>
          <w:p w14:paraId="1AE2F206" w14:textId="77777777" w:rsidR="00A4449F" w:rsidRPr="003377EB" w:rsidRDefault="00A4449F" w:rsidP="00EB2E28">
            <w:pPr>
              <w:pStyle w:val="ListParagraph"/>
              <w:keepNext/>
              <w:numPr>
                <w:ilvl w:val="0"/>
                <w:numId w:val="3"/>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0F6B9E42" w14:textId="77777777" w:rsidR="00A4449F" w:rsidRPr="003377EB" w:rsidRDefault="00A4449F" w:rsidP="00EB2E28">
            <w:pPr>
              <w:pStyle w:val="ListParagraph"/>
              <w:keepNext/>
              <w:numPr>
                <w:ilvl w:val="0"/>
                <w:numId w:val="3"/>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2EA307CB" w14:textId="77777777" w:rsidR="00A4449F" w:rsidRPr="003377EB" w:rsidRDefault="00A4449F" w:rsidP="00EB2E28">
            <w:pPr>
              <w:pStyle w:val="ListParagraph"/>
              <w:keepNext/>
              <w:numPr>
                <w:ilvl w:val="0"/>
                <w:numId w:val="3"/>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3F6ECAF7" w14:textId="77777777" w:rsidR="00A4449F" w:rsidRPr="003377EB" w:rsidRDefault="00A4449F" w:rsidP="00EB2E28">
            <w:pPr>
              <w:pStyle w:val="ListParagraph"/>
              <w:keepNext/>
              <w:numPr>
                <w:ilvl w:val="0"/>
                <w:numId w:val="3"/>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186D45DE" w14:textId="77777777" w:rsidR="00A4449F" w:rsidRPr="003377EB" w:rsidRDefault="00A4449F" w:rsidP="00EB2E28">
            <w:pPr>
              <w:pStyle w:val="ListParagraph"/>
              <w:keepNext/>
              <w:numPr>
                <w:ilvl w:val="0"/>
                <w:numId w:val="3"/>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331E0AD9" w14:textId="77777777" w:rsidR="00A4449F" w:rsidRPr="003377EB" w:rsidRDefault="00A4449F" w:rsidP="00EB2E28">
            <w:pPr>
              <w:pStyle w:val="ListParagraph"/>
              <w:keepNext/>
              <w:numPr>
                <w:ilvl w:val="0"/>
                <w:numId w:val="3"/>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2292FF53" w14:textId="26A308B6" w:rsidR="00A4449F" w:rsidRPr="00363CE0" w:rsidRDefault="004F4CDC" w:rsidP="00363CE0">
            <w:pPr>
              <w:spacing w:line="276" w:lineRule="auto"/>
              <w:jc w:val="both"/>
              <w:rPr>
                <w:b/>
                <w:bCs/>
              </w:rPr>
            </w:pPr>
            <w:r>
              <w:rPr>
                <w:b/>
                <w:bCs/>
              </w:rPr>
              <w:t>5</w:t>
            </w:r>
            <w:r w:rsidR="00363CE0">
              <w:rPr>
                <w:b/>
                <w:bCs/>
              </w:rPr>
              <w:t xml:space="preserve">.1 </w:t>
            </w:r>
            <w:r w:rsidR="00A4449F" w:rsidRPr="00363CE0">
              <w:rPr>
                <w:b/>
                <w:bCs/>
              </w:rPr>
              <w:t>Policy Violation</w:t>
            </w:r>
          </w:p>
          <w:p w14:paraId="7C59DA7B"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w:t>
            </w:r>
            <w:r w:rsidRPr="00363CE0">
              <w:rPr>
                <w:rFonts w:ascii="Calibri" w:hAnsi="Calibri" w:cs="Tahoma"/>
                <w:lang w:val="en-IN"/>
              </w:rPr>
              <w:lastRenderedPageBreak/>
              <w:t xml:space="preserve">include, but not limited to </w:t>
            </w:r>
          </w:p>
          <w:p w14:paraId="1E1F9DE4" w14:textId="77777777" w:rsidR="00A4449F" w:rsidRPr="00363CE0" w:rsidRDefault="00A4449F" w:rsidP="00EB2E28">
            <w:pPr>
              <w:pStyle w:val="ListParagraph"/>
              <w:numPr>
                <w:ilvl w:val="0"/>
                <w:numId w:val="2"/>
              </w:numPr>
              <w:ind w:right="162"/>
              <w:jc w:val="both"/>
              <w:rPr>
                <w:rFonts w:ascii="Calibri" w:hAnsi="Calibri" w:cs="Tahoma"/>
                <w:lang w:val="en-IN"/>
              </w:rPr>
            </w:pPr>
            <w:r w:rsidRPr="00363CE0">
              <w:rPr>
                <w:rFonts w:ascii="Calibri" w:hAnsi="Calibri" w:cs="Tahoma"/>
                <w:lang w:val="en-IN"/>
              </w:rPr>
              <w:t>Warning letter</w:t>
            </w:r>
          </w:p>
          <w:p w14:paraId="3DF8FB63" w14:textId="77777777" w:rsidR="00A4449F" w:rsidRPr="00363CE0" w:rsidRDefault="00A4449F" w:rsidP="00EB2E28">
            <w:pPr>
              <w:pStyle w:val="ListParagraph"/>
              <w:numPr>
                <w:ilvl w:val="0"/>
                <w:numId w:val="2"/>
              </w:numPr>
              <w:ind w:right="162"/>
              <w:jc w:val="both"/>
              <w:rPr>
                <w:rFonts w:ascii="Calibri" w:hAnsi="Calibri" w:cs="Tahoma"/>
                <w:lang w:val="en-IN"/>
              </w:rPr>
            </w:pPr>
            <w:r w:rsidRPr="00363CE0">
              <w:rPr>
                <w:rFonts w:ascii="Calibri" w:hAnsi="Calibri" w:cs="Tahoma"/>
                <w:lang w:val="en-IN"/>
              </w:rPr>
              <w:t>Removal of access privileges to information assets.</w:t>
            </w:r>
          </w:p>
          <w:p w14:paraId="13D0CA5A" w14:textId="77777777" w:rsidR="00A4449F" w:rsidRPr="00363CE0" w:rsidRDefault="00A4449F" w:rsidP="00EB2E28">
            <w:pPr>
              <w:pStyle w:val="ListParagraph"/>
              <w:numPr>
                <w:ilvl w:val="0"/>
                <w:numId w:val="2"/>
              </w:numPr>
              <w:ind w:right="162"/>
              <w:jc w:val="both"/>
              <w:rPr>
                <w:rFonts w:ascii="Calibri" w:hAnsi="Calibri" w:cs="Tahoma"/>
                <w:lang w:val="en-IN"/>
              </w:rPr>
            </w:pPr>
            <w:r w:rsidRPr="00363CE0">
              <w:rPr>
                <w:rFonts w:ascii="Calibri" w:hAnsi="Calibri" w:cs="Tahoma"/>
                <w:lang w:val="en-IN"/>
              </w:rPr>
              <w:t>Termination of employment or contract.</w:t>
            </w:r>
          </w:p>
          <w:p w14:paraId="4BEF99D0" w14:textId="77777777" w:rsidR="00A4449F" w:rsidRPr="00363CE0" w:rsidRDefault="00A4449F" w:rsidP="00EB2E28">
            <w:pPr>
              <w:pStyle w:val="ListParagraph"/>
              <w:numPr>
                <w:ilvl w:val="0"/>
                <w:numId w:val="2"/>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41ECA677" w14:textId="180BB665" w:rsidR="00A4449F" w:rsidRPr="00363CE0" w:rsidRDefault="004F4CDC" w:rsidP="00363CE0">
            <w:pPr>
              <w:spacing w:line="276" w:lineRule="auto"/>
              <w:jc w:val="both"/>
              <w:rPr>
                <w:b/>
                <w:bCs/>
              </w:rPr>
            </w:pPr>
            <w:r>
              <w:rPr>
                <w:b/>
                <w:bCs/>
              </w:rPr>
              <w:t>5</w:t>
            </w:r>
            <w:r w:rsidR="00363CE0">
              <w:rPr>
                <w:b/>
                <w:bCs/>
              </w:rPr>
              <w:t xml:space="preserve">.2 </w:t>
            </w:r>
            <w:r w:rsidR="00A4449F" w:rsidRPr="00363CE0">
              <w:rPr>
                <w:b/>
                <w:bCs/>
              </w:rPr>
              <w:t>Policy Waiver</w:t>
            </w:r>
          </w:p>
          <w:p w14:paraId="2EBAFE45"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22502842" w14:textId="77777777" w:rsidR="003050B7" w:rsidRPr="002928E9" w:rsidRDefault="003050B7" w:rsidP="001241FF"/>
    <w:p w14:paraId="78254031"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48E0" w14:textId="77777777" w:rsidR="00E51CA3" w:rsidRDefault="00E51CA3" w:rsidP="003050B7">
      <w:pPr>
        <w:spacing w:after="0"/>
      </w:pPr>
      <w:r>
        <w:separator/>
      </w:r>
    </w:p>
  </w:endnote>
  <w:endnote w:type="continuationSeparator" w:id="0">
    <w:p w14:paraId="1E1972C2" w14:textId="77777777" w:rsidR="00E51CA3" w:rsidRDefault="00E51CA3"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AD0" w14:textId="78DB3A14" w:rsidR="00FF6583"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4266E1" w:rsidRPr="00B93592">
      <w:rPr>
        <w:rFonts w:asciiTheme="minorHAnsi" w:hAnsiTheme="minorHAnsi" w:cstheme="minorHAnsi"/>
        <w:b/>
        <w:sz w:val="20"/>
        <w:szCs w:val="20"/>
      </w:rPr>
      <w:fldChar w:fldCharType="separate"/>
    </w:r>
    <w:r w:rsidR="00941D49">
      <w:rPr>
        <w:rFonts w:asciiTheme="minorHAnsi" w:hAnsiTheme="minorHAnsi" w:cstheme="minorHAnsi"/>
        <w:b/>
        <w:noProof/>
        <w:sz w:val="20"/>
        <w:szCs w:val="20"/>
      </w:rPr>
      <w:t>1</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4266E1" w:rsidRPr="00B93592">
      <w:rPr>
        <w:rFonts w:asciiTheme="minorHAnsi" w:hAnsiTheme="minorHAnsi" w:cstheme="minorHAnsi"/>
        <w:b/>
        <w:sz w:val="20"/>
        <w:szCs w:val="20"/>
      </w:rPr>
      <w:fldChar w:fldCharType="separate"/>
    </w:r>
    <w:r w:rsidR="00941D49">
      <w:rPr>
        <w:rFonts w:asciiTheme="minorHAnsi" w:hAnsiTheme="minorHAnsi" w:cstheme="minorHAnsi"/>
        <w:b/>
        <w:noProof/>
        <w:sz w:val="20"/>
        <w:szCs w:val="20"/>
      </w:rPr>
      <w:t>4</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0DBE2B38" w14:textId="0D50184A" w:rsidR="00B93592" w:rsidRPr="00B93592" w:rsidRDefault="007038E5"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2B6F" w14:textId="77777777" w:rsidR="00E51CA3" w:rsidRDefault="00E51CA3" w:rsidP="003050B7">
      <w:pPr>
        <w:spacing w:after="0"/>
      </w:pPr>
      <w:r>
        <w:separator/>
      </w:r>
    </w:p>
  </w:footnote>
  <w:footnote w:type="continuationSeparator" w:id="0">
    <w:p w14:paraId="668472A7" w14:textId="77777777" w:rsidR="00E51CA3" w:rsidRDefault="00E51CA3"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053F84E5" w14:textId="77777777" w:rsidTr="00980C86">
      <w:tc>
        <w:tcPr>
          <w:tcW w:w="4230" w:type="dxa"/>
        </w:tcPr>
        <w:p w14:paraId="293108BD" w14:textId="77777777" w:rsidR="00FF6583" w:rsidRPr="003069FB" w:rsidRDefault="00B93592" w:rsidP="003050B7">
          <w:pPr>
            <w:pStyle w:val="Header"/>
            <w:rPr>
              <w:b/>
              <w:noProof/>
              <w:sz w:val="28"/>
              <w:szCs w:val="28"/>
            </w:rPr>
          </w:pPr>
          <w:r>
            <w:rPr>
              <w:b/>
              <w:noProof/>
              <w:sz w:val="28"/>
              <w:szCs w:val="28"/>
            </w:rPr>
            <w:drawing>
              <wp:inline distT="0" distB="0" distL="0" distR="0" wp14:anchorId="1555036E" wp14:editId="3583B3DF">
                <wp:extent cx="1204895" cy="325582"/>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008" cy="326153"/>
                        </a:xfrm>
                        <a:prstGeom prst="rect">
                          <a:avLst/>
                        </a:prstGeom>
                      </pic:spPr>
                    </pic:pic>
                  </a:graphicData>
                </a:graphic>
              </wp:inline>
            </w:drawing>
          </w:r>
        </w:p>
      </w:tc>
      <w:tc>
        <w:tcPr>
          <w:tcW w:w="6390" w:type="dxa"/>
        </w:tcPr>
        <w:p w14:paraId="4FAF7B6F" w14:textId="759C0D46" w:rsidR="001A68DE" w:rsidRDefault="00875019" w:rsidP="00C64A9D">
          <w:pPr>
            <w:pStyle w:val="Header"/>
            <w:jc w:val="right"/>
            <w:rPr>
              <w:rFonts w:ascii="Calibri" w:hAnsi="Calibri"/>
              <w:b/>
              <w:noProof/>
              <w:sz w:val="32"/>
            </w:rPr>
          </w:pPr>
          <w:r>
            <w:rPr>
              <w:rFonts w:ascii="Calibri" w:hAnsi="Calibri"/>
              <w:b/>
              <w:noProof/>
              <w:sz w:val="32"/>
            </w:rPr>
            <w:t>Data Masking</w:t>
          </w:r>
          <w:r w:rsidR="001A68DE" w:rsidRPr="001A68DE">
            <w:rPr>
              <w:rFonts w:ascii="Calibri" w:hAnsi="Calibri"/>
              <w:b/>
              <w:noProof/>
              <w:sz w:val="32"/>
            </w:rPr>
            <w:t xml:space="preserve"> Policy</w:t>
          </w:r>
        </w:p>
        <w:p w14:paraId="138C37A6" w14:textId="5191567B" w:rsidR="00FF6583"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70D9F165" w14:textId="77777777" w:rsidR="00FF6583" w:rsidRPr="00607DB0" w:rsidRDefault="00FF6583"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990918"/>
    <w:multiLevelType w:val="hybridMultilevel"/>
    <w:tmpl w:val="383A926A"/>
    <w:lvl w:ilvl="0" w:tplc="04090001">
      <w:start w:val="1"/>
      <w:numFmt w:val="bullet"/>
      <w:lvlText w:val=""/>
      <w:lvlJc w:val="left"/>
      <w:pPr>
        <w:ind w:left="792" w:hanging="360"/>
      </w:pPr>
      <w:rPr>
        <w:rFonts w:ascii="Symbol" w:hAnsi="Symbol" w:hint="default"/>
      </w:rPr>
    </w:lvl>
    <w:lvl w:ilvl="1" w:tplc="959AC4DE">
      <w:numFmt w:val="bullet"/>
      <w:lvlText w:val="•"/>
      <w:lvlJc w:val="left"/>
      <w:pPr>
        <w:ind w:left="1872" w:hanging="720"/>
      </w:pPr>
      <w:rPr>
        <w:rFonts w:ascii="Calibri" w:eastAsiaTheme="minorHAnsi"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6AC60008"/>
    <w:multiLevelType w:val="hybridMultilevel"/>
    <w:tmpl w:val="2324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80062058">
    <w:abstractNumId w:val="1"/>
  </w:num>
  <w:num w:numId="2" w16cid:durableId="1534885847">
    <w:abstractNumId w:val="0"/>
  </w:num>
  <w:num w:numId="3" w16cid:durableId="1851597752">
    <w:abstractNumId w:val="3"/>
  </w:num>
  <w:num w:numId="4" w16cid:durableId="11939624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983"/>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96AB0"/>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78F"/>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AEC"/>
    <w:rsid w:val="00177FA6"/>
    <w:rsid w:val="001814F0"/>
    <w:rsid w:val="00181B19"/>
    <w:rsid w:val="00181C88"/>
    <w:rsid w:val="0018213E"/>
    <w:rsid w:val="00182F0E"/>
    <w:rsid w:val="00183ACC"/>
    <w:rsid w:val="00183AD4"/>
    <w:rsid w:val="00183BCF"/>
    <w:rsid w:val="001842E1"/>
    <w:rsid w:val="00185001"/>
    <w:rsid w:val="00186AC4"/>
    <w:rsid w:val="0018742A"/>
    <w:rsid w:val="00187800"/>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8DE"/>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09D7"/>
    <w:rsid w:val="00283F77"/>
    <w:rsid w:val="0028423C"/>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C722D"/>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2FF2"/>
    <w:rsid w:val="00325039"/>
    <w:rsid w:val="00326A67"/>
    <w:rsid w:val="003303F0"/>
    <w:rsid w:val="00331E52"/>
    <w:rsid w:val="00333055"/>
    <w:rsid w:val="00335341"/>
    <w:rsid w:val="00335C3C"/>
    <w:rsid w:val="003375E8"/>
    <w:rsid w:val="00340D21"/>
    <w:rsid w:val="003422ED"/>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8AF"/>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66E1"/>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4C22"/>
    <w:rsid w:val="00466825"/>
    <w:rsid w:val="004674E2"/>
    <w:rsid w:val="0047080E"/>
    <w:rsid w:val="00470CC0"/>
    <w:rsid w:val="0047200C"/>
    <w:rsid w:val="00472EDA"/>
    <w:rsid w:val="00475471"/>
    <w:rsid w:val="0047559A"/>
    <w:rsid w:val="00475B8E"/>
    <w:rsid w:val="004772E2"/>
    <w:rsid w:val="00477736"/>
    <w:rsid w:val="00477C87"/>
    <w:rsid w:val="0048083E"/>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4CDC"/>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231A"/>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50D"/>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B11"/>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292"/>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32625"/>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910"/>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46348"/>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77BB3"/>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904"/>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5F57"/>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2B0"/>
    <w:rsid w:val="0086160F"/>
    <w:rsid w:val="00863355"/>
    <w:rsid w:val="0086590B"/>
    <w:rsid w:val="00871F20"/>
    <w:rsid w:val="00872455"/>
    <w:rsid w:val="008744DA"/>
    <w:rsid w:val="008746ED"/>
    <w:rsid w:val="00874794"/>
    <w:rsid w:val="00875019"/>
    <w:rsid w:val="00875667"/>
    <w:rsid w:val="00875CB3"/>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07F40"/>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4A1E"/>
    <w:rsid w:val="0092556D"/>
    <w:rsid w:val="009267E8"/>
    <w:rsid w:val="00926A0C"/>
    <w:rsid w:val="00930342"/>
    <w:rsid w:val="0093200A"/>
    <w:rsid w:val="009326F8"/>
    <w:rsid w:val="00932E20"/>
    <w:rsid w:val="009350DF"/>
    <w:rsid w:val="00935DB0"/>
    <w:rsid w:val="00936976"/>
    <w:rsid w:val="00936A35"/>
    <w:rsid w:val="00940BCE"/>
    <w:rsid w:val="00941D49"/>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95B"/>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3DC"/>
    <w:rsid w:val="009C0CA4"/>
    <w:rsid w:val="009C1424"/>
    <w:rsid w:val="009C1EB1"/>
    <w:rsid w:val="009C3427"/>
    <w:rsid w:val="009C424B"/>
    <w:rsid w:val="009C593A"/>
    <w:rsid w:val="009C5E2B"/>
    <w:rsid w:val="009C62B6"/>
    <w:rsid w:val="009D0224"/>
    <w:rsid w:val="009D02AC"/>
    <w:rsid w:val="009D0F55"/>
    <w:rsid w:val="009D1523"/>
    <w:rsid w:val="009D7203"/>
    <w:rsid w:val="009D7740"/>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2179"/>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5D43"/>
    <w:rsid w:val="00B8653E"/>
    <w:rsid w:val="00B87C3F"/>
    <w:rsid w:val="00B91F43"/>
    <w:rsid w:val="00B9235C"/>
    <w:rsid w:val="00B92768"/>
    <w:rsid w:val="00B92CF2"/>
    <w:rsid w:val="00B93592"/>
    <w:rsid w:val="00B940B5"/>
    <w:rsid w:val="00B96505"/>
    <w:rsid w:val="00B96819"/>
    <w:rsid w:val="00B96FC8"/>
    <w:rsid w:val="00BA0475"/>
    <w:rsid w:val="00BA0C3C"/>
    <w:rsid w:val="00BA39DC"/>
    <w:rsid w:val="00BA4997"/>
    <w:rsid w:val="00BA5AA3"/>
    <w:rsid w:val="00BA6189"/>
    <w:rsid w:val="00BA6E7B"/>
    <w:rsid w:val="00BA7871"/>
    <w:rsid w:val="00BB08A2"/>
    <w:rsid w:val="00BB1695"/>
    <w:rsid w:val="00BB1A00"/>
    <w:rsid w:val="00BB1DD1"/>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35CA"/>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779"/>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4EDE"/>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3767"/>
    <w:rsid w:val="00D25C03"/>
    <w:rsid w:val="00D25CDA"/>
    <w:rsid w:val="00D26D59"/>
    <w:rsid w:val="00D27A52"/>
    <w:rsid w:val="00D30861"/>
    <w:rsid w:val="00D30AAD"/>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54BE"/>
    <w:rsid w:val="00D76541"/>
    <w:rsid w:val="00D76699"/>
    <w:rsid w:val="00D76C5F"/>
    <w:rsid w:val="00D773D0"/>
    <w:rsid w:val="00D77B2C"/>
    <w:rsid w:val="00D8498D"/>
    <w:rsid w:val="00D87B43"/>
    <w:rsid w:val="00D90138"/>
    <w:rsid w:val="00D90FAD"/>
    <w:rsid w:val="00D91619"/>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80B"/>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14DA"/>
    <w:rsid w:val="00E51CA3"/>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68D6"/>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B2E28"/>
    <w:rsid w:val="00EC0600"/>
    <w:rsid w:val="00EC2F31"/>
    <w:rsid w:val="00EC356B"/>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4E11"/>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5A8D"/>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041"/>
    <w:rsid w:val="00FA013B"/>
    <w:rsid w:val="00FA0174"/>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2CEB"/>
    <w:rsid w:val="00FF3ABE"/>
    <w:rsid w:val="00FF5155"/>
    <w:rsid w:val="00FF62D7"/>
    <w:rsid w:val="00FF6583"/>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D7E1D"/>
  <w15:docId w15:val="{A7279343-62FC-416F-87A0-C3729EE9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3"/>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3"/>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3"/>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687">
      <w:bodyDiv w:val="1"/>
      <w:marLeft w:val="0"/>
      <w:marRight w:val="0"/>
      <w:marTop w:val="0"/>
      <w:marBottom w:val="0"/>
      <w:divBdr>
        <w:top w:val="none" w:sz="0" w:space="0" w:color="auto"/>
        <w:left w:val="none" w:sz="0" w:space="0" w:color="auto"/>
        <w:bottom w:val="none" w:sz="0" w:space="0" w:color="auto"/>
        <w:right w:val="none" w:sz="0" w:space="0" w:color="auto"/>
      </w:divBdr>
    </w:div>
    <w:div w:id="423460138">
      <w:bodyDiv w:val="1"/>
      <w:marLeft w:val="0"/>
      <w:marRight w:val="0"/>
      <w:marTop w:val="0"/>
      <w:marBottom w:val="0"/>
      <w:divBdr>
        <w:top w:val="none" w:sz="0" w:space="0" w:color="auto"/>
        <w:left w:val="none" w:sz="0" w:space="0" w:color="auto"/>
        <w:bottom w:val="none" w:sz="0" w:space="0" w:color="auto"/>
        <w:right w:val="none" w:sz="0" w:space="0" w:color="auto"/>
      </w:divBdr>
    </w:div>
    <w:div w:id="1367873259">
      <w:bodyDiv w:val="1"/>
      <w:marLeft w:val="0"/>
      <w:marRight w:val="0"/>
      <w:marTop w:val="0"/>
      <w:marBottom w:val="0"/>
      <w:divBdr>
        <w:top w:val="none" w:sz="0" w:space="0" w:color="auto"/>
        <w:left w:val="none" w:sz="0" w:space="0" w:color="auto"/>
        <w:bottom w:val="none" w:sz="0" w:space="0" w:color="auto"/>
        <w:right w:val="none" w:sz="0" w:space="0" w:color="auto"/>
      </w:divBdr>
    </w:div>
    <w:div w:id="1712337439">
      <w:bodyDiv w:val="1"/>
      <w:marLeft w:val="0"/>
      <w:marRight w:val="0"/>
      <w:marTop w:val="0"/>
      <w:marBottom w:val="0"/>
      <w:divBdr>
        <w:top w:val="none" w:sz="0" w:space="0" w:color="auto"/>
        <w:left w:val="none" w:sz="0" w:space="0" w:color="auto"/>
        <w:bottom w:val="none" w:sz="0" w:space="0" w:color="auto"/>
        <w:right w:val="none" w:sz="0" w:space="0" w:color="auto"/>
      </w:divBdr>
    </w:div>
    <w:div w:id="1989741397">
      <w:bodyDiv w:val="1"/>
      <w:marLeft w:val="0"/>
      <w:marRight w:val="0"/>
      <w:marTop w:val="0"/>
      <w:marBottom w:val="0"/>
      <w:divBdr>
        <w:top w:val="none" w:sz="0" w:space="0" w:color="auto"/>
        <w:left w:val="none" w:sz="0" w:space="0" w:color="auto"/>
        <w:bottom w:val="none" w:sz="0" w:space="0" w:color="auto"/>
        <w:right w:val="none" w:sz="0" w:space="0" w:color="auto"/>
      </w:divBdr>
    </w:div>
    <w:div w:id="20876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9FFE1-892D-41B6-9190-C626333F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17</cp:revision>
  <dcterms:created xsi:type="dcterms:W3CDTF">2024-09-03T11:14:00Z</dcterms:created>
  <dcterms:modified xsi:type="dcterms:W3CDTF">2025-09-08T08:25:00Z</dcterms:modified>
</cp:coreProperties>
</file>