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236BA33C" w14:textId="0453591B" w:rsidR="00E427BE" w:rsidRPr="00E427BE" w:rsidRDefault="00E427BE" w:rsidP="00E427BE">
            <w:pPr>
              <w:spacing w:before="120" w:after="120"/>
              <w:ind w:right="162"/>
              <w:jc w:val="both"/>
              <w:rPr>
                <w:rFonts w:ascii="Calibri" w:hAnsi="Calibri"/>
              </w:rPr>
            </w:pPr>
            <w:r w:rsidRPr="00E427BE">
              <w:rPr>
                <w:rFonts w:ascii="Calibri" w:hAnsi="Calibri"/>
              </w:rPr>
              <w:t>The purpose of this policy is to ensure that SMSA identifies, reviews, assesses and responds to relevant information security threats in a timely and controlled manner.</w:t>
            </w:r>
            <w:r>
              <w:rPr>
                <w:rFonts w:ascii="Calibri" w:hAnsi="Calibri"/>
              </w:rPr>
              <w:t xml:space="preserve"> </w:t>
            </w:r>
            <w:r w:rsidRPr="00E427BE">
              <w:rPr>
                <w:rFonts w:ascii="Calibri" w:hAnsi="Calibri"/>
              </w:rPr>
              <w:t>This policy helps SMSA protect its systems, applications,</w:t>
            </w:r>
            <w:r w:rsidR="00AA2E02">
              <w:rPr>
                <w:rFonts w:ascii="Calibri" w:hAnsi="Calibri"/>
              </w:rPr>
              <w:t xml:space="preserve"> </w:t>
            </w:r>
            <w:r w:rsidRPr="00E427BE">
              <w:rPr>
                <w:rFonts w:ascii="Calibri" w:hAnsi="Calibri"/>
              </w:rPr>
              <w:t>networks, data and services from known and emerging threats that may affect confidentiality, integrity, availability, business operations, customer service, or information security.</w:t>
            </w:r>
          </w:p>
          <w:p w14:paraId="37C28502" w14:textId="59E600D3" w:rsidR="003050B7" w:rsidRPr="00CD7937" w:rsidRDefault="00E427BE" w:rsidP="00E427BE">
            <w:pPr>
              <w:spacing w:before="120" w:after="120"/>
              <w:ind w:right="162"/>
              <w:jc w:val="both"/>
              <w:rPr>
                <w:rFonts w:ascii="Calibri" w:hAnsi="Calibri"/>
              </w:rPr>
            </w:pPr>
            <w:r w:rsidRPr="00E427BE">
              <w:rPr>
                <w:rFonts w:ascii="Calibri" w:hAnsi="Calibri"/>
              </w:rPr>
              <w:t>This policy forms part of SMSA’s Information Security Management System (ISMS) and supports ISO/IEC 27001:2022, ISO/IEC 27002:2022 and ISO/IEC 27005:2022 requirements by ensuring that threat information is reviewed, assessed and handled based on relevance, risk and business impact.</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3E7D337" w14:textId="01C4F477" w:rsidR="003050B7" w:rsidRPr="008A0662" w:rsidRDefault="00E427BE" w:rsidP="00E427BE">
            <w:pPr>
              <w:spacing w:before="120" w:after="120"/>
              <w:ind w:left="72" w:right="162"/>
              <w:jc w:val="both"/>
              <w:rPr>
                <w:rFonts w:ascii="Calibri" w:hAnsi="Calibri"/>
              </w:rPr>
            </w:pPr>
            <w:r w:rsidRPr="00E427BE">
              <w:rPr>
                <w:rFonts w:ascii="Calibri" w:hAnsi="Calibri"/>
              </w:rPr>
              <w:t>Annex A 5.7 – Threat Intelligence</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25B8756D" w14:textId="5B2A777F" w:rsidR="00E427BE" w:rsidRPr="00E427BE" w:rsidRDefault="00E427BE" w:rsidP="00E427BE">
            <w:pPr>
              <w:spacing w:after="0"/>
              <w:ind w:right="162"/>
              <w:jc w:val="both"/>
              <w:rPr>
                <w:rFonts w:ascii="Calibri" w:hAnsi="Calibri" w:cs="Tahoma"/>
              </w:rPr>
            </w:pPr>
            <w:r w:rsidRPr="00E427BE">
              <w:rPr>
                <w:rFonts w:ascii="Calibri" w:hAnsi="Calibri" w:cs="Tahoma"/>
              </w:rPr>
              <w:t>This policy applies to threat intelligence activities related to SMSA information systems, infrastructure, applications, networks, cloud services, data and technology services owned, managed, hosted, or used by or on behalf of SMSA.</w:t>
            </w:r>
            <w:r>
              <w:rPr>
                <w:rFonts w:ascii="Calibri" w:hAnsi="Calibri" w:cs="Tahoma"/>
              </w:rPr>
              <w:t xml:space="preserve"> </w:t>
            </w:r>
            <w:r w:rsidRPr="00E427BE">
              <w:rPr>
                <w:rFonts w:ascii="Calibri" w:hAnsi="Calibri" w:cs="Tahoma"/>
              </w:rPr>
              <w:t>This includes, where applicable:</w:t>
            </w:r>
          </w:p>
          <w:p w14:paraId="307DA5F3"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Internal security alerts and monitoring outputs.</w:t>
            </w:r>
          </w:p>
          <w:p w14:paraId="5F541C77"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Vendor security advisories.</w:t>
            </w:r>
          </w:p>
          <w:p w14:paraId="38D4DC1F"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Vulnerability and patch notifications.</w:t>
            </w:r>
          </w:p>
          <w:p w14:paraId="590D5166"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Phishing and suspicious email reports.</w:t>
            </w:r>
          </w:p>
          <w:p w14:paraId="6EF8A279"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Malware, ransomware and suspicious activity alerts.</w:t>
            </w:r>
          </w:p>
          <w:p w14:paraId="537DF5CA"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Threat intelligence feeds and reports.</w:t>
            </w:r>
          </w:p>
          <w:p w14:paraId="224B2DB6"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Government, regulatory, industry, supplier, or trusted security notifications.</w:t>
            </w:r>
          </w:p>
          <w:p w14:paraId="3925651A" w14:textId="7777777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Lessons learned from information security incidents.</w:t>
            </w:r>
          </w:p>
          <w:p w14:paraId="6AA462F2" w14:textId="581E6C47" w:rsidR="00E427BE" w:rsidRPr="00E427BE" w:rsidRDefault="00E427BE">
            <w:pPr>
              <w:numPr>
                <w:ilvl w:val="0"/>
                <w:numId w:val="2"/>
              </w:numPr>
              <w:spacing w:after="0"/>
              <w:ind w:right="162"/>
              <w:jc w:val="both"/>
              <w:rPr>
                <w:rFonts w:ascii="Calibri" w:hAnsi="Calibri" w:cs="Tahoma"/>
              </w:rPr>
            </w:pPr>
            <w:r w:rsidRPr="00E427BE">
              <w:rPr>
                <w:rFonts w:ascii="Calibri" w:hAnsi="Calibri" w:cs="Tahoma"/>
              </w:rPr>
              <w:t>Third</w:t>
            </w:r>
            <w:r w:rsidR="00AA2E02">
              <w:rPr>
                <w:rFonts w:ascii="Calibri" w:hAnsi="Calibri" w:cs="Tahoma"/>
              </w:rPr>
              <w:t xml:space="preserve"> </w:t>
            </w:r>
            <w:r w:rsidRPr="00E427BE">
              <w:rPr>
                <w:rFonts w:ascii="Calibri" w:hAnsi="Calibri" w:cs="Tahoma"/>
              </w:rPr>
              <w:t>party hosted or managed systems that support SMSA operations.</w:t>
            </w:r>
          </w:p>
          <w:p w14:paraId="26378403" w14:textId="5FE11127" w:rsidR="003A4B18" w:rsidRPr="00E427BE" w:rsidRDefault="00E427BE">
            <w:pPr>
              <w:numPr>
                <w:ilvl w:val="0"/>
                <w:numId w:val="2"/>
              </w:numPr>
              <w:spacing w:after="0"/>
              <w:ind w:right="162"/>
              <w:jc w:val="both"/>
              <w:rPr>
                <w:rStyle w:val="Strong"/>
                <w:rFonts w:ascii="Calibri" w:hAnsi="Calibri" w:cs="Tahoma"/>
                <w:b w:val="0"/>
                <w:bCs w:val="0"/>
              </w:rPr>
            </w:pPr>
            <w:r w:rsidRPr="00E427BE">
              <w:rPr>
                <w:rFonts w:ascii="Calibri" w:hAnsi="Calibri" w:cs="Tahoma"/>
              </w:rPr>
              <w:t>Employees, contractors and third parties who report suspicious activity or support SMSA systems.</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689B5468" w14:textId="77777777" w:rsidR="00E427BE" w:rsidRPr="00E427BE" w:rsidRDefault="00E427BE" w:rsidP="00E427BE">
            <w:pPr>
              <w:spacing w:after="240"/>
              <w:ind w:right="162"/>
              <w:jc w:val="both"/>
              <w:rPr>
                <w:rFonts w:ascii="Calibri" w:hAnsi="Calibri" w:cs="Tahoma"/>
              </w:rPr>
            </w:pPr>
            <w:r w:rsidRPr="00E427BE">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2A02083A"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t>National IT Manager:</w:t>
            </w:r>
          </w:p>
          <w:p w14:paraId="2B0268DF" w14:textId="77777777" w:rsidR="00E427BE" w:rsidRPr="00E427BE" w:rsidRDefault="00E427BE">
            <w:pPr>
              <w:numPr>
                <w:ilvl w:val="0"/>
                <w:numId w:val="3"/>
              </w:numPr>
              <w:spacing w:after="0"/>
              <w:ind w:right="162"/>
              <w:jc w:val="both"/>
              <w:rPr>
                <w:rFonts w:ascii="Calibri" w:hAnsi="Calibri" w:cs="Tahoma"/>
              </w:rPr>
            </w:pPr>
            <w:r w:rsidRPr="00E427BE">
              <w:rPr>
                <w:rFonts w:ascii="Calibri" w:hAnsi="Calibri" w:cs="Tahoma"/>
              </w:rPr>
              <w:t>Approve this policy and any following modifications where delegated by the CTO.</w:t>
            </w:r>
          </w:p>
          <w:p w14:paraId="167DF7A6" w14:textId="77777777" w:rsidR="00E427BE" w:rsidRPr="00E427BE" w:rsidRDefault="00E427BE">
            <w:pPr>
              <w:numPr>
                <w:ilvl w:val="0"/>
                <w:numId w:val="3"/>
              </w:numPr>
              <w:spacing w:after="0"/>
              <w:ind w:right="162"/>
              <w:jc w:val="both"/>
              <w:rPr>
                <w:rFonts w:ascii="Calibri" w:hAnsi="Calibri" w:cs="Tahoma"/>
              </w:rPr>
            </w:pPr>
            <w:r w:rsidRPr="00E427BE">
              <w:rPr>
                <w:rFonts w:ascii="Calibri" w:hAnsi="Calibri" w:cs="Tahoma"/>
              </w:rPr>
              <w:t>Ensure threat intelligence requirements are implemented, maintained and reviewed.</w:t>
            </w:r>
          </w:p>
          <w:p w14:paraId="79925D77" w14:textId="77777777" w:rsidR="00E427BE" w:rsidRPr="00E427BE" w:rsidRDefault="00E427BE">
            <w:pPr>
              <w:numPr>
                <w:ilvl w:val="0"/>
                <w:numId w:val="3"/>
              </w:numPr>
              <w:spacing w:after="0"/>
              <w:ind w:right="162"/>
              <w:jc w:val="both"/>
              <w:rPr>
                <w:rFonts w:ascii="Calibri" w:hAnsi="Calibri" w:cs="Tahoma"/>
              </w:rPr>
            </w:pPr>
            <w:r w:rsidRPr="00E427BE">
              <w:rPr>
                <w:rFonts w:ascii="Calibri" w:hAnsi="Calibri" w:cs="Tahoma"/>
              </w:rPr>
              <w:t>Ensure relevant threat intelligence sources are identified and reviewed where applicable.</w:t>
            </w:r>
          </w:p>
          <w:p w14:paraId="7F1886FA" w14:textId="77777777" w:rsidR="00E427BE" w:rsidRPr="00E427BE" w:rsidRDefault="00E427BE">
            <w:pPr>
              <w:numPr>
                <w:ilvl w:val="0"/>
                <w:numId w:val="3"/>
              </w:numPr>
              <w:spacing w:after="0"/>
              <w:ind w:right="162"/>
              <w:jc w:val="both"/>
              <w:rPr>
                <w:rFonts w:ascii="Calibri" w:hAnsi="Calibri" w:cs="Tahoma"/>
              </w:rPr>
            </w:pPr>
            <w:r w:rsidRPr="00E427BE">
              <w:rPr>
                <w:rFonts w:ascii="Calibri" w:hAnsi="Calibri" w:cs="Tahoma"/>
              </w:rPr>
              <w:t>Ensure threat intelligence is assessed based on relevance to SMSA, urgency, system criticality and risk.</w:t>
            </w:r>
          </w:p>
          <w:p w14:paraId="6AFF229F" w14:textId="2AB1B851" w:rsidR="00E427BE" w:rsidRPr="00E427BE" w:rsidRDefault="00E427BE">
            <w:pPr>
              <w:numPr>
                <w:ilvl w:val="0"/>
                <w:numId w:val="3"/>
              </w:numPr>
              <w:spacing w:after="0"/>
              <w:ind w:right="162"/>
              <w:jc w:val="both"/>
              <w:rPr>
                <w:rFonts w:ascii="Calibri" w:hAnsi="Calibri" w:cs="Tahoma"/>
              </w:rPr>
            </w:pPr>
            <w:r w:rsidRPr="00E427BE">
              <w:rPr>
                <w:rFonts w:ascii="Calibri" w:hAnsi="Calibri" w:cs="Tahoma"/>
              </w:rPr>
              <w:t>Ensure major threats, repeated threats, high</w:t>
            </w:r>
            <w:r w:rsidR="00AA2E02">
              <w:rPr>
                <w:rFonts w:ascii="Calibri" w:hAnsi="Calibri" w:cs="Tahoma"/>
              </w:rPr>
              <w:t xml:space="preserve"> </w:t>
            </w:r>
            <w:r w:rsidRPr="00E427BE">
              <w:rPr>
                <w:rFonts w:ascii="Calibri" w:hAnsi="Calibri" w:cs="Tahoma"/>
              </w:rPr>
              <w:t>risk advisories and material control weaknesses are reported to the CTO where required.</w:t>
            </w:r>
          </w:p>
          <w:p w14:paraId="58E02D10" w14:textId="77777777" w:rsidR="00E427BE" w:rsidRDefault="00E427BE">
            <w:pPr>
              <w:numPr>
                <w:ilvl w:val="0"/>
                <w:numId w:val="3"/>
              </w:numPr>
              <w:spacing w:after="0"/>
              <w:ind w:right="162"/>
              <w:jc w:val="both"/>
              <w:rPr>
                <w:rFonts w:ascii="Calibri" w:hAnsi="Calibri" w:cs="Tahoma"/>
              </w:rPr>
            </w:pPr>
            <w:r w:rsidRPr="00E427BE">
              <w:rPr>
                <w:rFonts w:ascii="Calibri" w:hAnsi="Calibri" w:cs="Tahoma"/>
              </w:rPr>
              <w:t>Ensure threat intelligence actions, records and other required evidence are maintained.</w:t>
            </w:r>
          </w:p>
          <w:p w14:paraId="54CECD93" w14:textId="77777777" w:rsidR="00E427BE" w:rsidRDefault="00E427BE" w:rsidP="00E427BE">
            <w:pPr>
              <w:spacing w:after="0"/>
              <w:ind w:right="162"/>
              <w:jc w:val="both"/>
              <w:rPr>
                <w:rFonts w:ascii="Calibri" w:hAnsi="Calibri" w:cs="Tahoma"/>
              </w:rPr>
            </w:pPr>
          </w:p>
          <w:p w14:paraId="5A3635D3" w14:textId="77777777" w:rsidR="00E427BE" w:rsidRDefault="00E427BE" w:rsidP="00E427BE">
            <w:pPr>
              <w:spacing w:after="0"/>
              <w:ind w:right="162"/>
              <w:jc w:val="both"/>
              <w:rPr>
                <w:rFonts w:ascii="Calibri" w:hAnsi="Calibri" w:cs="Tahoma"/>
              </w:rPr>
            </w:pPr>
          </w:p>
          <w:p w14:paraId="7AA7F2D8" w14:textId="77777777" w:rsidR="00E427BE" w:rsidRPr="00E427BE" w:rsidRDefault="00E427BE" w:rsidP="00E427BE">
            <w:pPr>
              <w:spacing w:after="0"/>
              <w:ind w:right="162"/>
              <w:jc w:val="both"/>
              <w:rPr>
                <w:rFonts w:ascii="Calibri" w:hAnsi="Calibri" w:cs="Tahoma"/>
              </w:rPr>
            </w:pPr>
          </w:p>
          <w:p w14:paraId="2B2DB008"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lastRenderedPageBreak/>
              <w:t>IT Department (ITD):</w:t>
            </w:r>
          </w:p>
          <w:p w14:paraId="12C6E7FE" w14:textId="77777777" w:rsidR="00E427BE" w:rsidRPr="00E427BE" w:rsidRDefault="00E427BE">
            <w:pPr>
              <w:numPr>
                <w:ilvl w:val="0"/>
                <w:numId w:val="4"/>
              </w:numPr>
              <w:spacing w:after="0"/>
              <w:ind w:right="162"/>
              <w:jc w:val="both"/>
              <w:rPr>
                <w:rFonts w:ascii="Calibri" w:hAnsi="Calibri" w:cs="Tahoma"/>
              </w:rPr>
            </w:pPr>
            <w:r w:rsidRPr="00E427BE">
              <w:rPr>
                <w:rFonts w:ascii="Calibri" w:hAnsi="Calibri" w:cs="Tahoma"/>
              </w:rPr>
              <w:t>Monitor and review threat information from approved internal and external sources.</w:t>
            </w:r>
          </w:p>
          <w:p w14:paraId="73BEC0E1" w14:textId="77777777" w:rsidR="00E427BE" w:rsidRPr="00E427BE" w:rsidRDefault="00E427BE">
            <w:pPr>
              <w:numPr>
                <w:ilvl w:val="0"/>
                <w:numId w:val="4"/>
              </w:numPr>
              <w:spacing w:after="0"/>
              <w:ind w:right="162"/>
              <w:jc w:val="both"/>
              <w:rPr>
                <w:rFonts w:ascii="Calibri" w:hAnsi="Calibri" w:cs="Tahoma"/>
              </w:rPr>
            </w:pPr>
            <w:r w:rsidRPr="00E427BE">
              <w:rPr>
                <w:rFonts w:ascii="Calibri" w:hAnsi="Calibri" w:cs="Tahoma"/>
              </w:rPr>
              <w:t>Assess whether a threat may affect SMSA systems, services, data, users, suppliers, or operations.</w:t>
            </w:r>
          </w:p>
          <w:p w14:paraId="77FA6E1F" w14:textId="277CCD05" w:rsidR="00E427BE" w:rsidRPr="00E427BE" w:rsidRDefault="00E427BE">
            <w:pPr>
              <w:numPr>
                <w:ilvl w:val="0"/>
                <w:numId w:val="4"/>
              </w:numPr>
              <w:spacing w:after="0"/>
              <w:ind w:right="162"/>
              <w:jc w:val="both"/>
              <w:rPr>
                <w:rFonts w:ascii="Calibri" w:hAnsi="Calibri" w:cs="Tahoma"/>
              </w:rPr>
            </w:pPr>
            <w:r w:rsidRPr="00E427BE">
              <w:rPr>
                <w:rFonts w:ascii="Calibri" w:hAnsi="Calibri" w:cs="Tahoma"/>
              </w:rPr>
              <w:t xml:space="preserve">Record threat intelligence where </w:t>
            </w:r>
            <w:proofErr w:type="gramStart"/>
            <w:r w:rsidRPr="00E427BE">
              <w:rPr>
                <w:rFonts w:ascii="Calibri" w:hAnsi="Calibri" w:cs="Tahoma"/>
              </w:rPr>
              <w:t>system</w:t>
            </w:r>
            <w:r w:rsidR="00AA2E02">
              <w:rPr>
                <w:rFonts w:ascii="Calibri" w:hAnsi="Calibri" w:cs="Tahoma"/>
              </w:rPr>
              <w:t xml:space="preserve"> </w:t>
            </w:r>
            <w:r w:rsidRPr="00E427BE">
              <w:rPr>
                <w:rFonts w:ascii="Calibri" w:hAnsi="Calibri" w:cs="Tahoma"/>
              </w:rPr>
              <w:t>based</w:t>
            </w:r>
            <w:proofErr w:type="gramEnd"/>
            <w:r w:rsidRPr="00E427BE">
              <w:rPr>
                <w:rFonts w:ascii="Calibri" w:hAnsi="Calibri" w:cs="Tahoma"/>
              </w:rPr>
              <w:t xml:space="preserve"> evidence is not available or not sufficient.</w:t>
            </w:r>
          </w:p>
          <w:p w14:paraId="5D5F9B2A" w14:textId="77777777" w:rsidR="00E427BE" w:rsidRPr="00E427BE" w:rsidRDefault="00E427BE">
            <w:pPr>
              <w:numPr>
                <w:ilvl w:val="0"/>
                <w:numId w:val="4"/>
              </w:numPr>
              <w:spacing w:after="0"/>
              <w:ind w:right="162"/>
              <w:jc w:val="both"/>
              <w:rPr>
                <w:rFonts w:ascii="Calibri" w:hAnsi="Calibri" w:cs="Tahoma"/>
              </w:rPr>
            </w:pPr>
            <w:r w:rsidRPr="00E427BE">
              <w:rPr>
                <w:rFonts w:ascii="Calibri" w:hAnsi="Calibri" w:cs="Tahoma"/>
              </w:rPr>
              <w:t>Assign action owners where a threat requires action.</w:t>
            </w:r>
          </w:p>
          <w:p w14:paraId="37D0767F" w14:textId="08B5A4A4" w:rsidR="00E427BE" w:rsidRPr="00E427BE" w:rsidRDefault="00E427BE">
            <w:pPr>
              <w:numPr>
                <w:ilvl w:val="0"/>
                <w:numId w:val="4"/>
              </w:numPr>
              <w:spacing w:after="0"/>
              <w:ind w:right="162"/>
              <w:jc w:val="both"/>
              <w:rPr>
                <w:rFonts w:ascii="Calibri" w:hAnsi="Calibri" w:cs="Tahoma"/>
              </w:rPr>
            </w:pPr>
            <w:r w:rsidRPr="00E427BE">
              <w:rPr>
                <w:rFonts w:ascii="Calibri" w:hAnsi="Calibri" w:cs="Tahoma"/>
              </w:rPr>
              <w:t>Take or coordinate required actions such as patching, blocking, monitoring, investigation, configuration change, user awareness, supplier follow</w:t>
            </w:r>
            <w:r w:rsidR="00AA2E02">
              <w:rPr>
                <w:rFonts w:ascii="Calibri" w:hAnsi="Calibri" w:cs="Tahoma"/>
              </w:rPr>
              <w:t xml:space="preserve"> </w:t>
            </w:r>
            <w:r w:rsidRPr="00E427BE">
              <w:rPr>
                <w:rFonts w:ascii="Calibri" w:hAnsi="Calibri" w:cs="Tahoma"/>
              </w:rPr>
              <w:t>up, or incident escalation.</w:t>
            </w:r>
          </w:p>
          <w:p w14:paraId="535EB09D" w14:textId="77777777" w:rsidR="00E427BE" w:rsidRPr="00E427BE" w:rsidRDefault="00E427BE">
            <w:pPr>
              <w:numPr>
                <w:ilvl w:val="0"/>
                <w:numId w:val="4"/>
              </w:numPr>
              <w:spacing w:after="0"/>
              <w:ind w:right="162"/>
              <w:jc w:val="both"/>
              <w:rPr>
                <w:rFonts w:ascii="Calibri" w:hAnsi="Calibri" w:cs="Tahoma"/>
              </w:rPr>
            </w:pPr>
            <w:r w:rsidRPr="00E427BE">
              <w:rPr>
                <w:rFonts w:ascii="Calibri" w:hAnsi="Calibri" w:cs="Tahoma"/>
              </w:rPr>
              <w:t>Link threat intelligence to vulnerability management, patch management, incident management, risk management, change management, or supplier management where required.</w:t>
            </w:r>
          </w:p>
          <w:p w14:paraId="72AA6600" w14:textId="77777777" w:rsidR="00E427BE" w:rsidRDefault="00E427BE">
            <w:pPr>
              <w:numPr>
                <w:ilvl w:val="0"/>
                <w:numId w:val="4"/>
              </w:numPr>
              <w:spacing w:after="0"/>
              <w:ind w:right="162"/>
              <w:jc w:val="both"/>
              <w:rPr>
                <w:rFonts w:ascii="Calibri" w:hAnsi="Calibri" w:cs="Tahoma"/>
              </w:rPr>
            </w:pPr>
            <w:r w:rsidRPr="00E427BE">
              <w:rPr>
                <w:rFonts w:ascii="Calibri" w:hAnsi="Calibri" w:cs="Tahoma"/>
              </w:rPr>
              <w:t>Maintain evidence required for audit, investigation and management review.</w:t>
            </w:r>
          </w:p>
          <w:p w14:paraId="1E217D71" w14:textId="77777777" w:rsidR="00E427BE" w:rsidRPr="00E427BE" w:rsidRDefault="00E427BE" w:rsidP="00E427BE">
            <w:pPr>
              <w:spacing w:after="0"/>
              <w:ind w:left="720" w:right="162"/>
              <w:jc w:val="both"/>
              <w:rPr>
                <w:rFonts w:ascii="Calibri" w:hAnsi="Calibri" w:cs="Tahoma"/>
              </w:rPr>
            </w:pPr>
          </w:p>
          <w:p w14:paraId="0E180E95"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t>System Owners / Application Owners:</w:t>
            </w:r>
          </w:p>
          <w:p w14:paraId="4BF411EA" w14:textId="77777777" w:rsidR="00E427BE" w:rsidRPr="00E427BE" w:rsidRDefault="00E427BE">
            <w:pPr>
              <w:numPr>
                <w:ilvl w:val="0"/>
                <w:numId w:val="5"/>
              </w:numPr>
              <w:spacing w:after="0"/>
              <w:ind w:right="162"/>
              <w:jc w:val="both"/>
              <w:rPr>
                <w:rFonts w:ascii="Calibri" w:hAnsi="Calibri" w:cs="Tahoma"/>
              </w:rPr>
            </w:pPr>
            <w:r w:rsidRPr="00E427BE">
              <w:rPr>
                <w:rFonts w:ascii="Calibri" w:hAnsi="Calibri" w:cs="Tahoma"/>
              </w:rPr>
              <w:t>Support ITD in assessing whether a threat may affect their systems, applications, services, or business processes.</w:t>
            </w:r>
          </w:p>
          <w:p w14:paraId="6D602927" w14:textId="4DF4ECD3" w:rsidR="00E427BE" w:rsidRPr="00E427BE" w:rsidRDefault="00E427BE">
            <w:pPr>
              <w:numPr>
                <w:ilvl w:val="0"/>
                <w:numId w:val="5"/>
              </w:numPr>
              <w:spacing w:after="0"/>
              <w:ind w:right="162"/>
              <w:jc w:val="both"/>
              <w:rPr>
                <w:rFonts w:ascii="Calibri" w:hAnsi="Calibri" w:cs="Tahoma"/>
              </w:rPr>
            </w:pPr>
            <w:r w:rsidRPr="00E427BE">
              <w:rPr>
                <w:rFonts w:ascii="Calibri" w:hAnsi="Calibri" w:cs="Tahoma"/>
              </w:rPr>
              <w:t>Support required actions such as testing, downtime approval, patching, configuration changes, or supplier follow</w:t>
            </w:r>
            <w:r w:rsidR="00AA2E02">
              <w:rPr>
                <w:rFonts w:ascii="Calibri" w:hAnsi="Calibri" w:cs="Tahoma"/>
              </w:rPr>
              <w:t xml:space="preserve"> </w:t>
            </w:r>
            <w:r w:rsidRPr="00E427BE">
              <w:rPr>
                <w:rFonts w:ascii="Calibri" w:hAnsi="Calibri" w:cs="Tahoma"/>
              </w:rPr>
              <w:t>up where applicable.</w:t>
            </w:r>
          </w:p>
          <w:p w14:paraId="1D17B3A2" w14:textId="77777777" w:rsidR="00E427BE" w:rsidRDefault="00E427BE">
            <w:pPr>
              <w:numPr>
                <w:ilvl w:val="0"/>
                <w:numId w:val="5"/>
              </w:numPr>
              <w:spacing w:after="0"/>
              <w:ind w:right="162"/>
              <w:jc w:val="both"/>
              <w:rPr>
                <w:rFonts w:ascii="Calibri" w:hAnsi="Calibri" w:cs="Tahoma"/>
              </w:rPr>
            </w:pPr>
            <w:r w:rsidRPr="00E427BE">
              <w:rPr>
                <w:rFonts w:ascii="Calibri" w:hAnsi="Calibri" w:cs="Tahoma"/>
              </w:rPr>
              <w:t>Inform ITD of business impact where a threat may affect operations, customers, data, or service availability.</w:t>
            </w:r>
          </w:p>
          <w:p w14:paraId="690D3211" w14:textId="77777777" w:rsidR="00E427BE" w:rsidRPr="00E427BE" w:rsidRDefault="00E427BE" w:rsidP="00E427BE">
            <w:pPr>
              <w:spacing w:after="0"/>
              <w:ind w:left="720" w:right="162"/>
              <w:jc w:val="both"/>
              <w:rPr>
                <w:rFonts w:ascii="Calibri" w:hAnsi="Calibri" w:cs="Tahoma"/>
              </w:rPr>
            </w:pPr>
          </w:p>
          <w:p w14:paraId="31530812"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t>Procurement Department:</w:t>
            </w:r>
          </w:p>
          <w:p w14:paraId="5969798C" w14:textId="77777777" w:rsidR="00E427BE" w:rsidRPr="00E427BE" w:rsidRDefault="00E427BE">
            <w:pPr>
              <w:numPr>
                <w:ilvl w:val="0"/>
                <w:numId w:val="6"/>
              </w:numPr>
              <w:spacing w:after="0"/>
              <w:ind w:right="162"/>
              <w:jc w:val="both"/>
              <w:rPr>
                <w:rFonts w:ascii="Calibri" w:hAnsi="Calibri" w:cs="Tahoma"/>
              </w:rPr>
            </w:pPr>
            <w:r w:rsidRPr="00E427BE">
              <w:rPr>
                <w:rFonts w:ascii="Calibri" w:hAnsi="Calibri" w:cs="Tahoma"/>
              </w:rPr>
              <w:t>Coordinate with ITD where supplier contracts, hosted services, cloud services, or outsourced systems require threat notification, security alert handling, or supplier action.</w:t>
            </w:r>
          </w:p>
          <w:p w14:paraId="3E68D5FD" w14:textId="310AC727" w:rsidR="00E427BE" w:rsidRDefault="00E427BE">
            <w:pPr>
              <w:numPr>
                <w:ilvl w:val="0"/>
                <w:numId w:val="6"/>
              </w:numPr>
              <w:spacing w:after="0"/>
              <w:ind w:right="162"/>
              <w:jc w:val="both"/>
              <w:rPr>
                <w:rFonts w:ascii="Calibri" w:hAnsi="Calibri" w:cs="Tahoma"/>
              </w:rPr>
            </w:pPr>
            <w:r w:rsidRPr="00E427BE">
              <w:rPr>
                <w:rFonts w:ascii="Calibri" w:hAnsi="Calibri" w:cs="Tahoma"/>
              </w:rPr>
              <w:t>Support supplier communication and contractual follow</w:t>
            </w:r>
            <w:r w:rsidR="00AA2E02">
              <w:rPr>
                <w:rFonts w:ascii="Calibri" w:hAnsi="Calibri" w:cs="Tahoma"/>
              </w:rPr>
              <w:t xml:space="preserve"> </w:t>
            </w:r>
            <w:r w:rsidRPr="00E427BE">
              <w:rPr>
                <w:rFonts w:ascii="Calibri" w:hAnsi="Calibri" w:cs="Tahoma"/>
              </w:rPr>
              <w:t>up where supplier threat evidence or remediation is required.</w:t>
            </w:r>
          </w:p>
          <w:p w14:paraId="205A1B6C" w14:textId="77777777" w:rsidR="00E427BE" w:rsidRPr="00E427BE" w:rsidRDefault="00E427BE" w:rsidP="00E427BE">
            <w:pPr>
              <w:spacing w:after="0"/>
              <w:ind w:left="720" w:right="162"/>
              <w:jc w:val="both"/>
              <w:rPr>
                <w:rFonts w:ascii="Calibri" w:hAnsi="Calibri" w:cs="Tahoma"/>
              </w:rPr>
            </w:pPr>
          </w:p>
          <w:p w14:paraId="56E6147D"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t>Third Parties / Vendors:</w:t>
            </w:r>
          </w:p>
          <w:p w14:paraId="53ACE77C" w14:textId="77777777" w:rsidR="00E427BE" w:rsidRPr="00E427BE" w:rsidRDefault="00E427BE">
            <w:pPr>
              <w:numPr>
                <w:ilvl w:val="0"/>
                <w:numId w:val="7"/>
              </w:numPr>
              <w:spacing w:after="0"/>
              <w:ind w:right="162"/>
              <w:jc w:val="both"/>
              <w:rPr>
                <w:rFonts w:ascii="Calibri" w:hAnsi="Calibri" w:cs="Tahoma"/>
              </w:rPr>
            </w:pPr>
            <w:r w:rsidRPr="00E427BE">
              <w:rPr>
                <w:rFonts w:ascii="Calibri" w:hAnsi="Calibri" w:cs="Tahoma"/>
              </w:rPr>
              <w:t>Notify SMSA of known threats, advisories, vulnerabilities, breaches, service weaknesses, or security issues that may affect SMSA systems, services, data, or operations.</w:t>
            </w:r>
          </w:p>
          <w:p w14:paraId="2B39655A" w14:textId="77777777" w:rsidR="00E427BE" w:rsidRPr="00E427BE" w:rsidRDefault="00E427BE">
            <w:pPr>
              <w:numPr>
                <w:ilvl w:val="0"/>
                <w:numId w:val="7"/>
              </w:numPr>
              <w:spacing w:after="0"/>
              <w:ind w:right="162"/>
              <w:jc w:val="both"/>
              <w:rPr>
                <w:rFonts w:ascii="Calibri" w:hAnsi="Calibri" w:cs="Tahoma"/>
              </w:rPr>
            </w:pPr>
            <w:r w:rsidRPr="00E427BE">
              <w:rPr>
                <w:rFonts w:ascii="Calibri" w:hAnsi="Calibri" w:cs="Tahoma"/>
              </w:rPr>
              <w:t>Provide evidence of remediation or action when requested.</w:t>
            </w:r>
          </w:p>
          <w:p w14:paraId="53F1F759" w14:textId="77777777" w:rsidR="00E427BE" w:rsidRDefault="00E427BE">
            <w:pPr>
              <w:numPr>
                <w:ilvl w:val="0"/>
                <w:numId w:val="7"/>
              </w:numPr>
              <w:spacing w:after="0"/>
              <w:ind w:right="162"/>
              <w:jc w:val="both"/>
              <w:rPr>
                <w:rFonts w:ascii="Calibri" w:hAnsi="Calibri" w:cs="Tahoma"/>
              </w:rPr>
            </w:pPr>
            <w:r w:rsidRPr="00E427BE">
              <w:rPr>
                <w:rFonts w:ascii="Calibri" w:hAnsi="Calibri" w:cs="Tahoma"/>
              </w:rPr>
              <w:t>Support SMSA during investigation, blocking, patching, configuration review, incident response, audit, or corrective action where applicable.</w:t>
            </w:r>
          </w:p>
          <w:p w14:paraId="2B6A306F" w14:textId="77777777" w:rsidR="00E427BE" w:rsidRPr="00E427BE" w:rsidRDefault="00E427BE" w:rsidP="00E427BE">
            <w:pPr>
              <w:spacing w:after="0"/>
              <w:ind w:left="720" w:right="162"/>
              <w:jc w:val="both"/>
              <w:rPr>
                <w:rFonts w:ascii="Calibri" w:hAnsi="Calibri" w:cs="Tahoma"/>
              </w:rPr>
            </w:pPr>
          </w:p>
          <w:p w14:paraId="04AB0061"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t>Quality &amp; Risk Management (QRM):</w:t>
            </w:r>
          </w:p>
          <w:p w14:paraId="2F3A440F" w14:textId="77777777" w:rsidR="00E427BE" w:rsidRPr="00E427BE" w:rsidRDefault="00E427BE">
            <w:pPr>
              <w:numPr>
                <w:ilvl w:val="0"/>
                <w:numId w:val="8"/>
              </w:numPr>
              <w:spacing w:after="0"/>
              <w:ind w:right="162"/>
              <w:jc w:val="both"/>
              <w:rPr>
                <w:rFonts w:ascii="Calibri" w:hAnsi="Calibri" w:cs="Tahoma"/>
              </w:rPr>
            </w:pPr>
            <w:r w:rsidRPr="00E427BE">
              <w:rPr>
                <w:rFonts w:ascii="Calibri" w:hAnsi="Calibri" w:cs="Tahoma"/>
              </w:rPr>
              <w:t>Assure the integrity of approved ISMS policies and procedures with the existing management system.</w:t>
            </w:r>
          </w:p>
          <w:p w14:paraId="6951BD7A" w14:textId="77777777" w:rsidR="00E427BE" w:rsidRPr="00E427BE" w:rsidRDefault="00E427BE">
            <w:pPr>
              <w:numPr>
                <w:ilvl w:val="0"/>
                <w:numId w:val="8"/>
              </w:numPr>
              <w:spacing w:after="0"/>
              <w:ind w:right="162"/>
              <w:jc w:val="both"/>
              <w:rPr>
                <w:rFonts w:ascii="Calibri" w:hAnsi="Calibri" w:cs="Tahoma"/>
              </w:rPr>
            </w:pPr>
            <w:r w:rsidRPr="00E427BE">
              <w:rPr>
                <w:rFonts w:ascii="Calibri" w:hAnsi="Calibri" w:cs="Tahoma"/>
              </w:rPr>
              <w:lastRenderedPageBreak/>
              <w:t>Ensure ISMS risk assessment, internal audit, management review and document control activities are carried out as required.</w:t>
            </w:r>
          </w:p>
          <w:p w14:paraId="7FDEDCD7" w14:textId="77777777" w:rsidR="00E427BE" w:rsidRPr="00E427BE" w:rsidRDefault="00E427BE">
            <w:pPr>
              <w:numPr>
                <w:ilvl w:val="0"/>
                <w:numId w:val="8"/>
              </w:numPr>
              <w:spacing w:after="0"/>
              <w:ind w:right="162"/>
              <w:jc w:val="both"/>
              <w:rPr>
                <w:rFonts w:ascii="Calibri" w:hAnsi="Calibri" w:cs="Tahoma"/>
              </w:rPr>
            </w:pPr>
            <w:r w:rsidRPr="00E427BE">
              <w:rPr>
                <w:rFonts w:ascii="Calibri" w:hAnsi="Calibri" w:cs="Tahoma"/>
              </w:rPr>
              <w:t>Support investigation of breaches or incidents where threat intelligence contributed to the identification, response, or closure of the case.</w:t>
            </w:r>
          </w:p>
          <w:p w14:paraId="23CB170C" w14:textId="77777777" w:rsidR="00E427BE" w:rsidRDefault="00E427BE">
            <w:pPr>
              <w:numPr>
                <w:ilvl w:val="0"/>
                <w:numId w:val="8"/>
              </w:numPr>
              <w:spacing w:after="0"/>
              <w:ind w:right="162"/>
              <w:jc w:val="both"/>
              <w:rPr>
                <w:rFonts w:ascii="Calibri" w:hAnsi="Calibri" w:cs="Tahoma"/>
              </w:rPr>
            </w:pPr>
            <w:r w:rsidRPr="00E427BE">
              <w:rPr>
                <w:rFonts w:ascii="Calibri" w:hAnsi="Calibri" w:cs="Tahoma"/>
              </w:rPr>
              <w:t>Monitor corrective actions related to threat intelligence audit findings and incidents where required.</w:t>
            </w:r>
          </w:p>
          <w:p w14:paraId="32CF59AC" w14:textId="77777777" w:rsidR="00E427BE" w:rsidRPr="00E427BE" w:rsidRDefault="00E427BE" w:rsidP="00E427BE">
            <w:pPr>
              <w:spacing w:after="0"/>
              <w:ind w:left="720" w:right="162"/>
              <w:jc w:val="both"/>
              <w:rPr>
                <w:rFonts w:ascii="Calibri" w:hAnsi="Calibri" w:cs="Tahoma"/>
              </w:rPr>
            </w:pPr>
          </w:p>
          <w:p w14:paraId="413FF369"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t>Department Heads:</w:t>
            </w:r>
          </w:p>
          <w:p w14:paraId="4D69EAFF" w14:textId="77777777" w:rsidR="00E427BE" w:rsidRPr="00E427BE" w:rsidRDefault="00E427BE">
            <w:pPr>
              <w:numPr>
                <w:ilvl w:val="0"/>
                <w:numId w:val="9"/>
              </w:numPr>
              <w:spacing w:after="0"/>
              <w:ind w:right="162"/>
              <w:jc w:val="both"/>
              <w:rPr>
                <w:rFonts w:ascii="Calibri" w:hAnsi="Calibri" w:cs="Tahoma"/>
              </w:rPr>
            </w:pPr>
            <w:r w:rsidRPr="00E427BE">
              <w:rPr>
                <w:rFonts w:ascii="Calibri" w:hAnsi="Calibri" w:cs="Tahoma"/>
              </w:rPr>
              <w:t>Ensure employees and contractors under their function report suspicious activity or potential threats to ITD.</w:t>
            </w:r>
          </w:p>
          <w:p w14:paraId="73690908" w14:textId="77777777" w:rsidR="00E427BE" w:rsidRPr="00E427BE" w:rsidRDefault="00E427BE">
            <w:pPr>
              <w:numPr>
                <w:ilvl w:val="0"/>
                <w:numId w:val="9"/>
              </w:numPr>
              <w:spacing w:after="0"/>
              <w:ind w:right="162"/>
              <w:jc w:val="both"/>
              <w:rPr>
                <w:rFonts w:ascii="Calibri" w:hAnsi="Calibri" w:cs="Tahoma"/>
              </w:rPr>
            </w:pPr>
            <w:r w:rsidRPr="00E427BE">
              <w:rPr>
                <w:rFonts w:ascii="Calibri" w:hAnsi="Calibri" w:cs="Tahoma"/>
              </w:rPr>
              <w:t>Support ITD where threat intelligence requires user communication, business action, system access, downtime, or process change.</w:t>
            </w:r>
          </w:p>
          <w:p w14:paraId="1F8C744A" w14:textId="77777777" w:rsidR="00E427BE" w:rsidRDefault="00E427BE">
            <w:pPr>
              <w:numPr>
                <w:ilvl w:val="0"/>
                <w:numId w:val="9"/>
              </w:numPr>
              <w:spacing w:after="0"/>
              <w:ind w:right="162"/>
              <w:jc w:val="both"/>
              <w:rPr>
                <w:rFonts w:ascii="Calibri" w:hAnsi="Calibri" w:cs="Tahoma"/>
              </w:rPr>
            </w:pPr>
            <w:r w:rsidRPr="00E427BE">
              <w:rPr>
                <w:rFonts w:ascii="Calibri" w:hAnsi="Calibri" w:cs="Tahoma"/>
              </w:rPr>
              <w:t>Ensure business users cooperate with ITD instructions related to threat response.</w:t>
            </w:r>
          </w:p>
          <w:p w14:paraId="1B05D3B0" w14:textId="77777777" w:rsidR="00E427BE" w:rsidRPr="00E427BE" w:rsidRDefault="00E427BE" w:rsidP="00E427BE">
            <w:pPr>
              <w:spacing w:after="0"/>
              <w:ind w:left="720" w:right="162"/>
              <w:jc w:val="both"/>
              <w:rPr>
                <w:rFonts w:ascii="Calibri" w:hAnsi="Calibri" w:cs="Tahoma"/>
              </w:rPr>
            </w:pPr>
          </w:p>
          <w:p w14:paraId="6A560270" w14:textId="77777777" w:rsidR="00E427BE" w:rsidRPr="00E427BE" w:rsidRDefault="00E427BE" w:rsidP="00E427BE">
            <w:pPr>
              <w:spacing w:after="240"/>
              <w:ind w:right="162"/>
              <w:jc w:val="both"/>
              <w:rPr>
                <w:rFonts w:ascii="Calibri" w:hAnsi="Calibri" w:cs="Tahoma"/>
              </w:rPr>
            </w:pPr>
            <w:r w:rsidRPr="00E427BE">
              <w:rPr>
                <w:rFonts w:ascii="Calibri" w:hAnsi="Calibri" w:cs="Tahoma"/>
                <w:b/>
                <w:bCs/>
              </w:rPr>
              <w:t>Employees and Contractors:</w:t>
            </w:r>
          </w:p>
          <w:p w14:paraId="00A86E70" w14:textId="77777777" w:rsidR="00E427BE" w:rsidRPr="00E427BE" w:rsidRDefault="00E427BE">
            <w:pPr>
              <w:numPr>
                <w:ilvl w:val="0"/>
                <w:numId w:val="10"/>
              </w:numPr>
              <w:spacing w:after="0"/>
              <w:ind w:right="162"/>
              <w:jc w:val="both"/>
              <w:rPr>
                <w:rFonts w:ascii="Calibri" w:hAnsi="Calibri" w:cs="Tahoma"/>
              </w:rPr>
            </w:pPr>
            <w:r w:rsidRPr="00E427BE">
              <w:rPr>
                <w:rFonts w:ascii="Calibri" w:hAnsi="Calibri" w:cs="Tahoma"/>
              </w:rPr>
              <w:t>Report suspicious emails, suspicious links, malware alerts, unusual system behavior, suspected data leakage, lost or stolen devices, or other potential security threats to ITD.</w:t>
            </w:r>
          </w:p>
          <w:p w14:paraId="58A179CE" w14:textId="77777777" w:rsidR="00E427BE" w:rsidRPr="00E427BE" w:rsidRDefault="00E427BE">
            <w:pPr>
              <w:numPr>
                <w:ilvl w:val="0"/>
                <w:numId w:val="10"/>
              </w:numPr>
              <w:spacing w:after="0"/>
              <w:ind w:right="162"/>
              <w:jc w:val="both"/>
              <w:rPr>
                <w:rFonts w:ascii="Calibri" w:hAnsi="Calibri" w:cs="Tahoma"/>
              </w:rPr>
            </w:pPr>
            <w:r w:rsidRPr="00E427BE">
              <w:rPr>
                <w:rFonts w:ascii="Calibri" w:hAnsi="Calibri" w:cs="Tahoma"/>
              </w:rPr>
              <w:t>Do not ignore, delete, forward, or act on suspicious messages or files without following ITD instructions.</w:t>
            </w:r>
          </w:p>
          <w:p w14:paraId="45CAB9BD" w14:textId="77777777" w:rsidR="00E427BE" w:rsidRDefault="00E427BE">
            <w:pPr>
              <w:numPr>
                <w:ilvl w:val="0"/>
                <w:numId w:val="10"/>
              </w:numPr>
              <w:spacing w:after="0"/>
              <w:ind w:right="162"/>
              <w:jc w:val="both"/>
              <w:rPr>
                <w:rFonts w:ascii="Calibri" w:hAnsi="Calibri" w:cs="Tahoma"/>
              </w:rPr>
            </w:pPr>
            <w:r w:rsidRPr="00E427BE">
              <w:rPr>
                <w:rFonts w:ascii="Calibri" w:hAnsi="Calibri" w:cs="Tahoma"/>
              </w:rPr>
              <w:t>Comply with ITD instructions related to threat response, phishing reporting, user awareness and security controls.</w:t>
            </w:r>
          </w:p>
          <w:p w14:paraId="6ACFBA55" w14:textId="77777777" w:rsidR="00E427BE" w:rsidRPr="00E427BE" w:rsidRDefault="00E427BE" w:rsidP="00E427BE">
            <w:pPr>
              <w:spacing w:after="0"/>
              <w:ind w:left="720" w:right="162"/>
              <w:jc w:val="both"/>
              <w:rPr>
                <w:rFonts w:ascii="Calibri" w:hAnsi="Calibri" w:cs="Tahoma"/>
              </w:rPr>
            </w:pPr>
          </w:p>
          <w:p w14:paraId="2D16D76F" w14:textId="2CEB1579" w:rsidR="00293E15" w:rsidRPr="00CD7937" w:rsidRDefault="00E427BE" w:rsidP="00E427BE">
            <w:pPr>
              <w:spacing w:after="240"/>
              <w:ind w:right="162"/>
              <w:jc w:val="both"/>
              <w:rPr>
                <w:rStyle w:val="Strong"/>
                <w:rFonts w:ascii="Calibri" w:hAnsi="Calibri" w:cs="Tahoma"/>
                <w:b w:val="0"/>
                <w:bCs w:val="0"/>
              </w:rPr>
            </w:pPr>
            <w:r w:rsidRPr="00E427BE">
              <w:rPr>
                <w:rFonts w:ascii="Calibri" w:hAnsi="Calibri" w:cs="Tahoma"/>
                <w:b/>
                <w:bCs/>
              </w:rPr>
              <w:t>CTO / Managing Director:</w:t>
            </w:r>
            <w:r w:rsidRPr="00E427BE">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736D8607" w14:textId="6BFA8E16"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Threat Intelligence:</w:t>
            </w:r>
            <w:r>
              <w:rPr>
                <w:rFonts w:ascii="Calibri" w:eastAsiaTheme="minorHAnsi" w:hAnsi="Calibri" w:cs="Tahoma"/>
                <w:sz w:val="22"/>
                <w:szCs w:val="22"/>
              </w:rPr>
              <w:t xml:space="preserve"> </w:t>
            </w:r>
            <w:r w:rsidRPr="00E427BE">
              <w:rPr>
                <w:rFonts w:ascii="Calibri" w:eastAsiaTheme="minorHAnsi" w:hAnsi="Calibri" w:cs="Tahoma"/>
                <w:sz w:val="22"/>
                <w:szCs w:val="22"/>
              </w:rPr>
              <w:t>Information about known or emerging threats that may affect SMSA systems, data, users, suppliers, or operations.</w:t>
            </w:r>
          </w:p>
          <w:p w14:paraId="4BBBB281" w14:textId="0B67FCEC"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Threat:</w:t>
            </w:r>
            <w:r>
              <w:rPr>
                <w:rFonts w:ascii="Calibri" w:eastAsiaTheme="minorHAnsi" w:hAnsi="Calibri" w:cs="Tahoma"/>
                <w:sz w:val="22"/>
                <w:szCs w:val="22"/>
              </w:rPr>
              <w:t xml:space="preserve"> </w:t>
            </w:r>
            <w:r w:rsidRPr="00E427BE">
              <w:rPr>
                <w:rFonts w:ascii="Calibri" w:eastAsiaTheme="minorHAnsi" w:hAnsi="Calibri" w:cs="Tahoma"/>
                <w:sz w:val="22"/>
                <w:szCs w:val="22"/>
              </w:rPr>
              <w:t>A possible cause of harm to SMSA systems, data, services, operations, or information security.</w:t>
            </w:r>
          </w:p>
          <w:p w14:paraId="7ABBD15B" w14:textId="0E71D941"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Threat Source:</w:t>
            </w:r>
            <w:r>
              <w:rPr>
                <w:rFonts w:ascii="Calibri" w:eastAsiaTheme="minorHAnsi" w:hAnsi="Calibri" w:cs="Tahoma"/>
                <w:sz w:val="22"/>
                <w:szCs w:val="22"/>
              </w:rPr>
              <w:t xml:space="preserve"> </w:t>
            </w:r>
            <w:r w:rsidRPr="00E427BE">
              <w:rPr>
                <w:rFonts w:ascii="Calibri" w:eastAsiaTheme="minorHAnsi" w:hAnsi="Calibri" w:cs="Tahoma"/>
                <w:sz w:val="22"/>
                <w:szCs w:val="22"/>
              </w:rPr>
              <w:t>A source that provides threat information. This may include monitoring tools, security tools, vendors, government advisories, suppliers, industry alerts, incident reports, or trusted security sources.</w:t>
            </w:r>
          </w:p>
          <w:p w14:paraId="125B8FBD" w14:textId="11FD58E2"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Indicator of Compromise:</w:t>
            </w:r>
            <w:r>
              <w:rPr>
                <w:rFonts w:ascii="Calibri" w:eastAsiaTheme="minorHAnsi" w:hAnsi="Calibri" w:cs="Tahoma"/>
                <w:sz w:val="22"/>
                <w:szCs w:val="22"/>
              </w:rPr>
              <w:t xml:space="preserve"> </w:t>
            </w:r>
            <w:r w:rsidRPr="00E427BE">
              <w:rPr>
                <w:rFonts w:ascii="Calibri" w:eastAsiaTheme="minorHAnsi" w:hAnsi="Calibri" w:cs="Tahoma"/>
                <w:sz w:val="22"/>
                <w:szCs w:val="22"/>
              </w:rPr>
              <w:t>A sign that may show a system, account, email, device, or network may be affected by suspicious or malicious activity. Examples include suspicious IP address, domain, file hash, email sender, URL, or unusual login activity.</w:t>
            </w:r>
          </w:p>
          <w:p w14:paraId="5DA60CEA" w14:textId="23802B9D"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Strategic Threat Intelligence:</w:t>
            </w:r>
            <w:r>
              <w:rPr>
                <w:rFonts w:ascii="Calibri" w:eastAsiaTheme="minorHAnsi" w:hAnsi="Calibri" w:cs="Tahoma"/>
                <w:sz w:val="22"/>
                <w:szCs w:val="22"/>
              </w:rPr>
              <w:t xml:space="preserve"> </w:t>
            </w:r>
            <w:r w:rsidRPr="00E427BE">
              <w:rPr>
                <w:rFonts w:ascii="Calibri" w:eastAsiaTheme="minorHAnsi" w:hAnsi="Calibri" w:cs="Tahoma"/>
                <w:sz w:val="22"/>
                <w:szCs w:val="22"/>
              </w:rPr>
              <w:t>High</w:t>
            </w:r>
            <w:r w:rsidR="00AA2E02">
              <w:rPr>
                <w:rFonts w:ascii="Calibri" w:eastAsiaTheme="minorHAnsi" w:hAnsi="Calibri" w:cs="Tahoma"/>
                <w:sz w:val="22"/>
                <w:szCs w:val="22"/>
              </w:rPr>
              <w:t xml:space="preserve"> </w:t>
            </w:r>
            <w:r w:rsidRPr="00E427BE">
              <w:rPr>
                <w:rFonts w:ascii="Calibri" w:eastAsiaTheme="minorHAnsi" w:hAnsi="Calibri" w:cs="Tahoma"/>
                <w:sz w:val="22"/>
                <w:szCs w:val="22"/>
              </w:rPr>
              <w:t>level threat information used for planning and management awareness, such as industry trends or major threat patterns.</w:t>
            </w:r>
          </w:p>
          <w:p w14:paraId="464A633F" w14:textId="4A13E242"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Tactical Threat Intelligence:</w:t>
            </w:r>
            <w:r>
              <w:rPr>
                <w:rFonts w:ascii="Calibri" w:eastAsiaTheme="minorHAnsi" w:hAnsi="Calibri" w:cs="Tahoma"/>
                <w:sz w:val="22"/>
                <w:szCs w:val="22"/>
              </w:rPr>
              <w:t xml:space="preserve"> </w:t>
            </w:r>
            <w:r w:rsidRPr="00E427BE">
              <w:rPr>
                <w:rFonts w:ascii="Calibri" w:eastAsiaTheme="minorHAnsi" w:hAnsi="Calibri" w:cs="Tahoma"/>
                <w:sz w:val="22"/>
                <w:szCs w:val="22"/>
              </w:rPr>
              <w:t>Threat information about attacker methods, tools, weaknesses, or attack techniques that may help SMSA improve controls.</w:t>
            </w:r>
          </w:p>
          <w:p w14:paraId="2ECE337E" w14:textId="45A0395E"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lastRenderedPageBreak/>
              <w:t>Operational Threat Intelligence:</w:t>
            </w:r>
            <w:r>
              <w:rPr>
                <w:rFonts w:ascii="Calibri" w:eastAsiaTheme="minorHAnsi" w:hAnsi="Calibri" w:cs="Tahoma"/>
                <w:sz w:val="22"/>
                <w:szCs w:val="22"/>
              </w:rPr>
              <w:t xml:space="preserve"> </w:t>
            </w:r>
            <w:r w:rsidRPr="00E427BE">
              <w:rPr>
                <w:rFonts w:ascii="Calibri" w:eastAsiaTheme="minorHAnsi" w:hAnsi="Calibri" w:cs="Tahoma"/>
                <w:sz w:val="22"/>
                <w:szCs w:val="22"/>
              </w:rPr>
              <w:t>Immediate or specific threat information that may require action, such as a phishing campaign, malware indicator, active vulnerability, suspicious IP, or vendor advisory.</w:t>
            </w:r>
          </w:p>
          <w:p w14:paraId="000A7424" w14:textId="6CA803DD" w:rsidR="001A68D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Threat Intelligence Record:</w:t>
            </w:r>
            <w:r>
              <w:rPr>
                <w:rFonts w:ascii="Calibri" w:eastAsiaTheme="minorHAnsi" w:hAnsi="Calibri" w:cs="Tahoma"/>
                <w:sz w:val="22"/>
                <w:szCs w:val="22"/>
              </w:rPr>
              <w:t xml:space="preserve"> </w:t>
            </w:r>
            <w:r w:rsidRPr="00E427BE">
              <w:rPr>
                <w:rFonts w:ascii="Calibri" w:eastAsiaTheme="minorHAnsi" w:hAnsi="Calibri" w:cs="Tahoma"/>
                <w:sz w:val="22"/>
                <w:szCs w:val="22"/>
              </w:rPr>
              <w:t xml:space="preserve">A record used to track threat information, assessment, required action, owner, status and closure evidence where </w:t>
            </w:r>
            <w:proofErr w:type="gramStart"/>
            <w:r w:rsidRPr="00E427BE">
              <w:rPr>
                <w:rFonts w:ascii="Calibri" w:eastAsiaTheme="minorHAnsi" w:hAnsi="Calibri" w:cs="Tahoma"/>
                <w:sz w:val="22"/>
                <w:szCs w:val="22"/>
              </w:rPr>
              <w:t>system</w:t>
            </w:r>
            <w:r w:rsidR="00AA2E02">
              <w:rPr>
                <w:rFonts w:ascii="Calibri" w:eastAsiaTheme="minorHAnsi" w:hAnsi="Calibri" w:cs="Tahoma"/>
                <w:sz w:val="22"/>
                <w:szCs w:val="22"/>
              </w:rPr>
              <w:t xml:space="preserve"> </w:t>
            </w:r>
            <w:r w:rsidRPr="00E427BE">
              <w:rPr>
                <w:rFonts w:ascii="Calibri" w:eastAsiaTheme="minorHAnsi" w:hAnsi="Calibri" w:cs="Tahoma"/>
                <w:sz w:val="22"/>
                <w:szCs w:val="22"/>
              </w:rPr>
              <w:t>based</w:t>
            </w:r>
            <w:proofErr w:type="gramEnd"/>
            <w:r w:rsidRPr="00E427BE">
              <w:rPr>
                <w:rFonts w:ascii="Calibri" w:eastAsiaTheme="minorHAnsi" w:hAnsi="Calibri" w:cs="Tahoma"/>
                <w:sz w:val="22"/>
                <w:szCs w:val="22"/>
              </w:rPr>
              <w:t xml:space="preserve"> evidence is not available or not sufficient.</w:t>
            </w:r>
          </w:p>
          <w:p w14:paraId="7E7BDFCE" w14:textId="7854FA62" w:rsidR="00E427BE" w:rsidRPr="00E427BE" w:rsidRDefault="00E427BE" w:rsidP="00E427BE">
            <w:pPr>
              <w:pStyle w:val="NormalWeb"/>
              <w:rPr>
                <w:rFonts w:ascii="Calibri" w:eastAsiaTheme="minorHAnsi" w:hAnsi="Calibri" w:cs="Tahoma"/>
                <w:sz w:val="22"/>
                <w:szCs w:val="22"/>
              </w:rPr>
            </w:pPr>
            <w:r w:rsidRPr="00E427BE">
              <w:rPr>
                <w:rFonts w:ascii="Calibri" w:eastAsiaTheme="minorHAnsi" w:hAnsi="Calibri" w:cs="Tahoma"/>
                <w:b/>
                <w:bCs/>
                <w:sz w:val="22"/>
                <w:szCs w:val="22"/>
              </w:rPr>
              <w:t>SIEM</w:t>
            </w:r>
            <w:r w:rsidRPr="00E427BE">
              <w:rPr>
                <w:rFonts w:ascii="Calibri" w:eastAsiaTheme="minorHAnsi" w:hAnsi="Calibri" w:cs="Tahoma"/>
                <w:b/>
                <w:bCs/>
                <w:sz w:val="22"/>
                <w:szCs w:val="22"/>
              </w:rPr>
              <w:t xml:space="preserve"> (</w:t>
            </w:r>
            <w:r w:rsidRPr="00E427BE">
              <w:rPr>
                <w:rFonts w:ascii="Calibri" w:eastAsiaTheme="minorHAnsi" w:hAnsi="Calibri" w:cs="Tahoma"/>
                <w:b/>
                <w:bCs/>
                <w:sz w:val="22"/>
                <w:szCs w:val="22"/>
              </w:rPr>
              <w:t>Security Information and Event Management system</w:t>
            </w:r>
            <w:r w:rsidRPr="00E427BE">
              <w:rPr>
                <w:rFonts w:ascii="Calibri" w:eastAsiaTheme="minorHAnsi" w:hAnsi="Calibri" w:cs="Tahoma"/>
                <w:b/>
                <w:bCs/>
                <w:sz w:val="22"/>
                <w:szCs w:val="22"/>
              </w:rPr>
              <w:t>):</w:t>
            </w:r>
            <w:r w:rsidRPr="00E427BE">
              <w:rPr>
                <w:rFonts w:ascii="Calibri" w:eastAsiaTheme="minorHAnsi" w:hAnsi="Calibri" w:cs="Tahoma"/>
                <w:sz w:val="22"/>
                <w:szCs w:val="22"/>
              </w:rPr>
              <w:t xml:space="preserve"> A tool used to collect, monitor and review security logs and alerts from SMSA systems, networks, applications and security tools. SIEM helps ITD identify suspicious activity, security events, possible incidents and threat patterns for review and action.</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0526FC90" w14:textId="43B3E206" w:rsidR="00E427BE" w:rsidRDefault="00E427BE" w:rsidP="00E427BE">
            <w:pPr>
              <w:spacing w:after="0"/>
              <w:ind w:right="162"/>
              <w:jc w:val="both"/>
              <w:rPr>
                <w:rFonts w:ascii="Calibri" w:hAnsi="Calibri" w:cs="Tahoma"/>
                <w:b/>
                <w:bCs/>
              </w:rPr>
            </w:pPr>
            <w:r w:rsidRPr="00E427BE">
              <w:rPr>
                <w:rFonts w:ascii="Calibri" w:hAnsi="Calibri" w:cs="Tahoma"/>
                <w:b/>
                <w:bCs/>
              </w:rPr>
              <w:t>1. Policy Statement</w:t>
            </w:r>
          </w:p>
          <w:p w14:paraId="0F5A8FB4" w14:textId="77777777" w:rsidR="00E427BE" w:rsidRPr="00E427BE" w:rsidRDefault="00E427BE" w:rsidP="00E427BE">
            <w:pPr>
              <w:spacing w:after="0"/>
              <w:ind w:right="162"/>
              <w:jc w:val="both"/>
              <w:rPr>
                <w:rFonts w:ascii="Calibri" w:hAnsi="Calibri" w:cs="Tahoma"/>
                <w:b/>
                <w:bCs/>
              </w:rPr>
            </w:pPr>
          </w:p>
          <w:p w14:paraId="33FE13F9" w14:textId="3DCF7452" w:rsidR="00E427BE" w:rsidRPr="00E427BE" w:rsidRDefault="00E427BE" w:rsidP="00E427BE">
            <w:pPr>
              <w:spacing w:after="0"/>
              <w:ind w:right="162"/>
              <w:jc w:val="both"/>
              <w:rPr>
                <w:rFonts w:ascii="Calibri" w:hAnsi="Calibri" w:cs="Tahoma"/>
              </w:rPr>
            </w:pPr>
            <w:r w:rsidRPr="00E427BE">
              <w:rPr>
                <w:rFonts w:ascii="Calibri" w:hAnsi="Calibri" w:cs="Tahoma"/>
              </w:rPr>
              <w:t>SMSA shall identify, review, assess and respond to relevant threat intelligence in a controlled manner.</w:t>
            </w:r>
            <w:r w:rsidRPr="00E427BE">
              <w:rPr>
                <w:rFonts w:ascii="Calibri" w:hAnsi="Calibri" w:cs="Tahoma"/>
              </w:rPr>
              <w:t xml:space="preserve"> </w:t>
            </w:r>
            <w:r w:rsidRPr="00E427BE">
              <w:rPr>
                <w:rFonts w:ascii="Calibri" w:hAnsi="Calibri" w:cs="Tahoma"/>
              </w:rPr>
              <w:t>Threat intelligence shall be handled based on relevance to SMSA, system criticality, urgency, business impact and risk.</w:t>
            </w:r>
            <w:r w:rsidRPr="00E427BE">
              <w:rPr>
                <w:rFonts w:ascii="Calibri" w:hAnsi="Calibri" w:cs="Tahoma"/>
              </w:rPr>
              <w:t xml:space="preserve"> </w:t>
            </w:r>
            <w:r w:rsidRPr="00E427BE">
              <w:rPr>
                <w:rFonts w:ascii="Calibri" w:hAnsi="Calibri" w:cs="Tahoma"/>
              </w:rPr>
              <w:t>Threat intelligence shall not be ignored where it may affect SMSA systems, services, data, users, suppliers, or business operations.</w:t>
            </w:r>
          </w:p>
          <w:p w14:paraId="79FA54B8" w14:textId="77777777" w:rsidR="00E427BE" w:rsidRPr="00E427BE" w:rsidRDefault="00E427BE" w:rsidP="00E427BE">
            <w:pPr>
              <w:spacing w:after="0"/>
              <w:ind w:right="162"/>
              <w:jc w:val="both"/>
              <w:rPr>
                <w:rFonts w:ascii="Calibri" w:hAnsi="Calibri" w:cs="Tahoma"/>
                <w:b/>
                <w:bCs/>
              </w:rPr>
            </w:pPr>
          </w:p>
          <w:p w14:paraId="355100E3" w14:textId="77777777" w:rsidR="00E427BE" w:rsidRPr="00E427BE" w:rsidRDefault="00E427BE" w:rsidP="00E427BE">
            <w:pPr>
              <w:spacing w:after="0"/>
              <w:ind w:right="162"/>
              <w:jc w:val="both"/>
              <w:rPr>
                <w:rFonts w:ascii="Calibri" w:hAnsi="Calibri" w:cs="Tahoma"/>
                <w:b/>
                <w:bCs/>
              </w:rPr>
            </w:pPr>
            <w:r w:rsidRPr="00E427BE">
              <w:rPr>
                <w:rFonts w:ascii="Calibri" w:hAnsi="Calibri" w:cs="Tahoma"/>
                <w:b/>
                <w:bCs/>
              </w:rPr>
              <w:t>2. Threat Intelligence Sources</w:t>
            </w:r>
          </w:p>
          <w:p w14:paraId="6901F40C" w14:textId="77777777" w:rsidR="00E427BE" w:rsidRDefault="00E427BE" w:rsidP="00E427BE">
            <w:pPr>
              <w:spacing w:after="0"/>
              <w:ind w:right="162"/>
              <w:jc w:val="both"/>
              <w:rPr>
                <w:rFonts w:ascii="Calibri" w:hAnsi="Calibri" w:cs="Tahoma"/>
                <w:b/>
                <w:bCs/>
              </w:rPr>
            </w:pPr>
          </w:p>
          <w:p w14:paraId="19B7A77E" w14:textId="1179F5DC" w:rsidR="00E427BE" w:rsidRDefault="00E427BE" w:rsidP="00E427BE">
            <w:pPr>
              <w:spacing w:after="0"/>
              <w:ind w:right="162"/>
              <w:jc w:val="both"/>
              <w:rPr>
                <w:rFonts w:ascii="Calibri" w:hAnsi="Calibri" w:cs="Tahoma"/>
              </w:rPr>
            </w:pPr>
            <w:r w:rsidRPr="00E427BE">
              <w:rPr>
                <w:rFonts w:ascii="Calibri" w:hAnsi="Calibri" w:cs="Tahoma"/>
              </w:rPr>
              <w:t>SMSA IT shall use approved and trusted sources to identify relevant threat information.</w:t>
            </w:r>
            <w:r w:rsidRPr="00E427BE">
              <w:rPr>
                <w:rFonts w:ascii="Calibri" w:hAnsi="Calibri" w:cs="Tahoma"/>
              </w:rPr>
              <w:t xml:space="preserve"> </w:t>
            </w:r>
            <w:r w:rsidRPr="00E427BE">
              <w:rPr>
                <w:rFonts w:ascii="Calibri" w:hAnsi="Calibri" w:cs="Tahoma"/>
              </w:rPr>
              <w:t>Threat intelligence sources may include:</w:t>
            </w:r>
          </w:p>
          <w:p w14:paraId="3FE324B0" w14:textId="77777777" w:rsidR="00E427BE" w:rsidRPr="00E427BE" w:rsidRDefault="00E427BE" w:rsidP="00E427BE">
            <w:pPr>
              <w:spacing w:after="0"/>
              <w:ind w:right="162"/>
              <w:jc w:val="both"/>
              <w:rPr>
                <w:rFonts w:ascii="Calibri" w:hAnsi="Calibri" w:cs="Tahoma"/>
              </w:rPr>
            </w:pPr>
          </w:p>
          <w:p w14:paraId="35A155D4"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Internal security monitoring tools.</w:t>
            </w:r>
          </w:p>
          <w:p w14:paraId="096683AE"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Email security alerts.</w:t>
            </w:r>
          </w:p>
          <w:p w14:paraId="3CD65FA3"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Endpoint protection alerts.</w:t>
            </w:r>
          </w:p>
          <w:p w14:paraId="071FB740"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Firewall, network, or security system alerts.</w:t>
            </w:r>
          </w:p>
          <w:p w14:paraId="66C5CD37"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Vulnerability scanning tools.</w:t>
            </w:r>
          </w:p>
          <w:p w14:paraId="4D5EB54F"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Vendor security advisories.</w:t>
            </w:r>
          </w:p>
          <w:p w14:paraId="455E7AFB"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Patch notifications.</w:t>
            </w:r>
          </w:p>
          <w:p w14:paraId="54A0BC82"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Cloud service notifications.</w:t>
            </w:r>
          </w:p>
          <w:p w14:paraId="356CB273"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Supplier notifications.</w:t>
            </w:r>
          </w:p>
          <w:p w14:paraId="2606BCD9"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Government or regulatory advisories.</w:t>
            </w:r>
          </w:p>
          <w:p w14:paraId="6B8786DA"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Industry security alerts.</w:t>
            </w:r>
          </w:p>
          <w:p w14:paraId="494D57F9"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Trusted threat intelligence feeds or reports.</w:t>
            </w:r>
          </w:p>
          <w:p w14:paraId="3734D22F"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Information from previous incidents.</w:t>
            </w:r>
          </w:p>
          <w:p w14:paraId="0070300B"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Internal audit findings.</w:t>
            </w:r>
          </w:p>
          <w:p w14:paraId="6AEFB6BD"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External assessment or penetration testing reports.</w:t>
            </w:r>
          </w:p>
          <w:p w14:paraId="094258F7" w14:textId="77777777" w:rsidR="00E427BE" w:rsidRPr="00E427BE" w:rsidRDefault="00E427BE">
            <w:pPr>
              <w:numPr>
                <w:ilvl w:val="0"/>
                <w:numId w:val="11"/>
              </w:numPr>
              <w:spacing w:after="0"/>
              <w:ind w:right="162"/>
              <w:jc w:val="both"/>
              <w:rPr>
                <w:rFonts w:ascii="Calibri" w:hAnsi="Calibri" w:cs="Tahoma"/>
              </w:rPr>
            </w:pPr>
            <w:r w:rsidRPr="00E427BE">
              <w:rPr>
                <w:rFonts w:ascii="Calibri" w:hAnsi="Calibri" w:cs="Tahoma"/>
              </w:rPr>
              <w:t>User reports of suspicious emails or activity.</w:t>
            </w:r>
          </w:p>
          <w:p w14:paraId="4F083E9D" w14:textId="77777777" w:rsidR="00E427BE" w:rsidRPr="00E427BE" w:rsidRDefault="00E427BE" w:rsidP="00E427BE">
            <w:pPr>
              <w:spacing w:after="0"/>
              <w:ind w:left="720" w:right="162"/>
              <w:jc w:val="both"/>
              <w:rPr>
                <w:rFonts w:ascii="Calibri" w:hAnsi="Calibri" w:cs="Tahoma"/>
                <w:b/>
                <w:bCs/>
              </w:rPr>
            </w:pPr>
          </w:p>
          <w:p w14:paraId="515BB4C0" w14:textId="77777777" w:rsidR="00E427BE" w:rsidRPr="00E427BE" w:rsidRDefault="00E427BE" w:rsidP="00E427BE">
            <w:pPr>
              <w:spacing w:after="0"/>
              <w:ind w:right="162"/>
              <w:jc w:val="both"/>
              <w:rPr>
                <w:rFonts w:ascii="Calibri" w:hAnsi="Calibri" w:cs="Tahoma"/>
              </w:rPr>
            </w:pPr>
            <w:r w:rsidRPr="00E427BE">
              <w:rPr>
                <w:rFonts w:ascii="Calibri" w:hAnsi="Calibri" w:cs="Tahoma"/>
              </w:rPr>
              <w:t>ITD shall review threat intelligence sources based on business need, system criticality and risk.</w:t>
            </w:r>
          </w:p>
          <w:p w14:paraId="46002D39" w14:textId="77777777" w:rsidR="00E427BE" w:rsidRDefault="00E427BE" w:rsidP="00E427BE">
            <w:pPr>
              <w:spacing w:after="0"/>
              <w:ind w:right="162"/>
              <w:jc w:val="both"/>
              <w:rPr>
                <w:rFonts w:ascii="Calibri" w:hAnsi="Calibri" w:cs="Tahoma"/>
                <w:b/>
                <w:bCs/>
              </w:rPr>
            </w:pPr>
          </w:p>
          <w:p w14:paraId="022A78B3" w14:textId="77777777" w:rsidR="00E427BE" w:rsidRDefault="00E427BE" w:rsidP="00E427BE">
            <w:pPr>
              <w:spacing w:after="0"/>
              <w:ind w:right="162"/>
              <w:jc w:val="both"/>
              <w:rPr>
                <w:rFonts w:ascii="Calibri" w:hAnsi="Calibri" w:cs="Tahoma"/>
                <w:b/>
                <w:bCs/>
              </w:rPr>
            </w:pPr>
          </w:p>
          <w:p w14:paraId="6EDC8F2E" w14:textId="77777777" w:rsidR="00E427BE" w:rsidRDefault="00E427BE" w:rsidP="00E427BE">
            <w:pPr>
              <w:spacing w:after="0"/>
              <w:ind w:right="162"/>
              <w:jc w:val="both"/>
              <w:rPr>
                <w:rFonts w:ascii="Calibri" w:hAnsi="Calibri" w:cs="Tahoma"/>
                <w:b/>
                <w:bCs/>
              </w:rPr>
            </w:pPr>
          </w:p>
          <w:p w14:paraId="726C3284" w14:textId="77777777" w:rsidR="00E427BE" w:rsidRPr="00E427BE" w:rsidRDefault="00E427BE" w:rsidP="00E427BE">
            <w:pPr>
              <w:spacing w:after="0"/>
              <w:ind w:right="162"/>
              <w:jc w:val="both"/>
              <w:rPr>
                <w:rFonts w:ascii="Calibri" w:hAnsi="Calibri" w:cs="Tahoma"/>
                <w:b/>
                <w:bCs/>
              </w:rPr>
            </w:pPr>
          </w:p>
          <w:p w14:paraId="46320C5B" w14:textId="77777777" w:rsidR="00E427BE" w:rsidRDefault="00E427BE" w:rsidP="00E427BE">
            <w:pPr>
              <w:spacing w:after="0"/>
              <w:ind w:right="162"/>
              <w:jc w:val="both"/>
              <w:rPr>
                <w:rFonts w:ascii="Calibri" w:hAnsi="Calibri" w:cs="Tahoma"/>
                <w:b/>
                <w:bCs/>
              </w:rPr>
            </w:pPr>
            <w:r w:rsidRPr="00E427BE">
              <w:rPr>
                <w:rFonts w:ascii="Calibri" w:hAnsi="Calibri" w:cs="Tahoma"/>
                <w:b/>
                <w:bCs/>
              </w:rPr>
              <w:lastRenderedPageBreak/>
              <w:t>3. Threat Intelligence Review and Assessment</w:t>
            </w:r>
          </w:p>
          <w:p w14:paraId="4A718624" w14:textId="77777777" w:rsidR="00E427BE" w:rsidRPr="00E427BE" w:rsidRDefault="00E427BE" w:rsidP="00E427BE">
            <w:pPr>
              <w:spacing w:after="0"/>
              <w:ind w:right="162"/>
              <w:jc w:val="both"/>
              <w:rPr>
                <w:rFonts w:ascii="Calibri" w:hAnsi="Calibri" w:cs="Tahoma"/>
                <w:b/>
                <w:bCs/>
              </w:rPr>
            </w:pPr>
          </w:p>
          <w:p w14:paraId="5985DA7B" w14:textId="7F1B8C21" w:rsidR="00E427BE" w:rsidRDefault="00E427BE" w:rsidP="00E427BE">
            <w:pPr>
              <w:spacing w:after="0"/>
              <w:ind w:right="162"/>
              <w:jc w:val="both"/>
              <w:rPr>
                <w:rFonts w:ascii="Calibri" w:hAnsi="Calibri" w:cs="Tahoma"/>
              </w:rPr>
            </w:pPr>
            <w:r w:rsidRPr="00E427BE">
              <w:rPr>
                <w:rFonts w:ascii="Calibri" w:hAnsi="Calibri" w:cs="Tahoma"/>
              </w:rPr>
              <w:t>Threat intelligence shall be reviewed to confirm whether it is relevant to SMSA.</w:t>
            </w:r>
            <w:r w:rsidRPr="00E427BE">
              <w:rPr>
                <w:rFonts w:ascii="Calibri" w:hAnsi="Calibri" w:cs="Tahoma"/>
              </w:rPr>
              <w:t xml:space="preserve"> </w:t>
            </w:r>
            <w:r w:rsidRPr="00E427BE">
              <w:rPr>
                <w:rFonts w:ascii="Calibri" w:hAnsi="Calibri" w:cs="Tahoma"/>
              </w:rPr>
              <w:t>The review shall consider, where applicable:</w:t>
            </w:r>
          </w:p>
          <w:p w14:paraId="2E79E278" w14:textId="77777777" w:rsidR="00E427BE" w:rsidRPr="00E427BE" w:rsidRDefault="00E427BE" w:rsidP="00E427BE">
            <w:pPr>
              <w:spacing w:after="0"/>
              <w:ind w:right="162"/>
              <w:jc w:val="both"/>
              <w:rPr>
                <w:rFonts w:ascii="Calibri" w:hAnsi="Calibri" w:cs="Tahoma"/>
              </w:rPr>
            </w:pPr>
          </w:p>
          <w:p w14:paraId="534AED46"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Whether SMSA uses the affected system, software, service, supplier, or technology.</w:t>
            </w:r>
          </w:p>
          <w:p w14:paraId="7C7D6C25"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Whether SMSA systems or users are exposed to the threat.</w:t>
            </w:r>
          </w:p>
          <w:p w14:paraId="72AABFD9"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Whether the threat is active or only advisory.</w:t>
            </w:r>
          </w:p>
          <w:p w14:paraId="1B8EE424"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Whether sensitive or critical data may be affected.</w:t>
            </w:r>
          </w:p>
          <w:p w14:paraId="53D2F9BE"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Whether the threat affects critical systems or services.</w:t>
            </w:r>
          </w:p>
          <w:p w14:paraId="5FC3BE7F"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Whether a patch, workaround, block, configuration change, or user communication is required.</w:t>
            </w:r>
          </w:p>
          <w:p w14:paraId="736FEB1F"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Whether the threat should be handled as a vulnerability, incident, risk, change, or supplier issue.</w:t>
            </w:r>
          </w:p>
          <w:p w14:paraId="279BEE10" w14:textId="77777777" w:rsidR="00E427BE" w:rsidRPr="00E427BE" w:rsidRDefault="00E427BE">
            <w:pPr>
              <w:numPr>
                <w:ilvl w:val="0"/>
                <w:numId w:val="12"/>
              </w:numPr>
              <w:spacing w:after="0"/>
              <w:ind w:right="162"/>
              <w:jc w:val="both"/>
              <w:rPr>
                <w:rFonts w:ascii="Calibri" w:hAnsi="Calibri" w:cs="Tahoma"/>
              </w:rPr>
            </w:pPr>
            <w:r w:rsidRPr="00E427BE">
              <w:rPr>
                <w:rFonts w:ascii="Calibri" w:hAnsi="Calibri" w:cs="Tahoma"/>
              </w:rPr>
              <w:t>The possible business impact if no action is taken.</w:t>
            </w:r>
          </w:p>
          <w:p w14:paraId="0C4667DF" w14:textId="77777777" w:rsidR="00E427BE" w:rsidRPr="00E427BE" w:rsidRDefault="00E427BE" w:rsidP="00E427BE">
            <w:pPr>
              <w:spacing w:after="0"/>
              <w:ind w:left="720" w:right="162"/>
              <w:jc w:val="both"/>
              <w:rPr>
                <w:rFonts w:ascii="Calibri" w:hAnsi="Calibri" w:cs="Tahoma"/>
                <w:b/>
                <w:bCs/>
              </w:rPr>
            </w:pPr>
          </w:p>
          <w:p w14:paraId="2408A193" w14:textId="77777777" w:rsidR="00E427BE" w:rsidRPr="00E427BE" w:rsidRDefault="00E427BE" w:rsidP="00E427BE">
            <w:pPr>
              <w:spacing w:after="0"/>
              <w:ind w:right="162"/>
              <w:jc w:val="both"/>
              <w:rPr>
                <w:rFonts w:ascii="Calibri" w:hAnsi="Calibri" w:cs="Tahoma"/>
              </w:rPr>
            </w:pPr>
            <w:r w:rsidRPr="00E427BE">
              <w:rPr>
                <w:rFonts w:ascii="Calibri" w:hAnsi="Calibri" w:cs="Tahoma"/>
              </w:rPr>
              <w:t>Where the threat is not relevant to SMSA, the decision may be recorded where required.</w:t>
            </w:r>
          </w:p>
          <w:p w14:paraId="7A2B3BFF" w14:textId="77777777" w:rsidR="00E427BE" w:rsidRPr="00E427BE" w:rsidRDefault="00E427BE" w:rsidP="00E427BE">
            <w:pPr>
              <w:spacing w:after="0"/>
              <w:ind w:right="162"/>
              <w:jc w:val="both"/>
              <w:rPr>
                <w:rFonts w:ascii="Calibri" w:hAnsi="Calibri" w:cs="Tahoma"/>
              </w:rPr>
            </w:pPr>
            <w:r w:rsidRPr="00E427BE">
              <w:rPr>
                <w:rFonts w:ascii="Calibri" w:hAnsi="Calibri" w:cs="Tahoma"/>
              </w:rPr>
              <w:t>Where the threat is relevant, ITD shall define the required action, owner, target date and tracking method.</w:t>
            </w:r>
          </w:p>
          <w:p w14:paraId="48E5BABF" w14:textId="77777777" w:rsidR="00E427BE" w:rsidRPr="00E427BE" w:rsidRDefault="00E427BE" w:rsidP="00E427BE">
            <w:pPr>
              <w:spacing w:after="0"/>
              <w:ind w:right="162"/>
              <w:jc w:val="both"/>
              <w:rPr>
                <w:rFonts w:ascii="Calibri" w:hAnsi="Calibri" w:cs="Tahoma"/>
                <w:b/>
                <w:bCs/>
              </w:rPr>
            </w:pPr>
          </w:p>
          <w:p w14:paraId="67A99D4C" w14:textId="77777777" w:rsidR="00E427BE" w:rsidRDefault="00E427BE" w:rsidP="00E427BE">
            <w:pPr>
              <w:spacing w:after="0"/>
              <w:ind w:right="162"/>
              <w:jc w:val="both"/>
              <w:rPr>
                <w:rFonts w:ascii="Calibri" w:hAnsi="Calibri" w:cs="Tahoma"/>
                <w:b/>
                <w:bCs/>
              </w:rPr>
            </w:pPr>
            <w:r w:rsidRPr="00E427BE">
              <w:rPr>
                <w:rFonts w:ascii="Calibri" w:hAnsi="Calibri" w:cs="Tahoma"/>
                <w:b/>
                <w:bCs/>
              </w:rPr>
              <w:t>4. Threat Intelligence Classification</w:t>
            </w:r>
          </w:p>
          <w:p w14:paraId="3EDE9575" w14:textId="77777777" w:rsidR="00E427BE" w:rsidRPr="00E427BE" w:rsidRDefault="00E427BE" w:rsidP="00E427BE">
            <w:pPr>
              <w:spacing w:after="0"/>
              <w:ind w:right="162"/>
              <w:jc w:val="both"/>
              <w:rPr>
                <w:rFonts w:ascii="Calibri" w:hAnsi="Calibri" w:cs="Tahoma"/>
                <w:b/>
                <w:bCs/>
              </w:rPr>
            </w:pPr>
          </w:p>
          <w:p w14:paraId="71044998" w14:textId="77777777" w:rsidR="00E427BE" w:rsidRPr="00E427BE" w:rsidRDefault="00E427BE" w:rsidP="00E427BE">
            <w:pPr>
              <w:spacing w:after="0"/>
              <w:ind w:right="162"/>
              <w:jc w:val="both"/>
              <w:rPr>
                <w:rFonts w:ascii="Calibri" w:hAnsi="Calibri" w:cs="Tahoma"/>
              </w:rPr>
            </w:pPr>
            <w:r w:rsidRPr="00E427BE">
              <w:rPr>
                <w:rFonts w:ascii="Calibri" w:hAnsi="Calibri" w:cs="Tahoma"/>
              </w:rPr>
              <w:t>Threat intelligence may be classified based on urgency and impact.</w:t>
            </w:r>
          </w:p>
          <w:p w14:paraId="523486FF" w14:textId="77777777" w:rsidR="00E427BE" w:rsidRPr="00E427BE" w:rsidRDefault="00E427BE" w:rsidP="00E427BE">
            <w:pPr>
              <w:spacing w:after="0"/>
              <w:ind w:right="162"/>
              <w:jc w:val="both"/>
              <w:rPr>
                <w:rFonts w:ascii="Calibri" w:hAnsi="Calibri" w:cs="Tahoma"/>
                <w:b/>
                <w:bCs/>
              </w:rPr>
            </w:pPr>
          </w:p>
          <w:tbl>
            <w:tblPr>
              <w:tblStyle w:val="TableGrid"/>
              <w:tblW w:w="0" w:type="auto"/>
              <w:tblLook w:val="04A0" w:firstRow="1" w:lastRow="0" w:firstColumn="1" w:lastColumn="0" w:noHBand="0" w:noVBand="1"/>
            </w:tblPr>
            <w:tblGrid>
              <w:gridCol w:w="1578"/>
              <w:gridCol w:w="4161"/>
              <w:gridCol w:w="2675"/>
            </w:tblGrid>
            <w:tr w:rsidR="00E427BE" w:rsidRPr="00E427BE" w14:paraId="036D6D16" w14:textId="77777777" w:rsidTr="00E427BE">
              <w:tc>
                <w:tcPr>
                  <w:tcW w:w="0" w:type="auto"/>
                  <w:hideMark/>
                </w:tcPr>
                <w:p w14:paraId="4C883604" w14:textId="77777777" w:rsidR="00E427BE" w:rsidRPr="00E427BE" w:rsidRDefault="00E427BE" w:rsidP="00E427BE">
                  <w:pPr>
                    <w:ind w:right="162"/>
                    <w:jc w:val="both"/>
                    <w:rPr>
                      <w:rFonts w:ascii="Calibri" w:hAnsi="Calibri" w:cs="Tahoma"/>
                      <w:b/>
                      <w:bCs/>
                    </w:rPr>
                  </w:pPr>
                  <w:r w:rsidRPr="00E427BE">
                    <w:rPr>
                      <w:rFonts w:ascii="Calibri" w:hAnsi="Calibri" w:cs="Tahoma"/>
                      <w:b/>
                      <w:bCs/>
                    </w:rPr>
                    <w:t>Classification</w:t>
                  </w:r>
                </w:p>
              </w:tc>
              <w:tc>
                <w:tcPr>
                  <w:tcW w:w="0" w:type="auto"/>
                  <w:hideMark/>
                </w:tcPr>
                <w:p w14:paraId="208D2394" w14:textId="77777777" w:rsidR="00E427BE" w:rsidRPr="00E427BE" w:rsidRDefault="00E427BE" w:rsidP="00E427BE">
                  <w:pPr>
                    <w:ind w:right="162"/>
                    <w:jc w:val="both"/>
                    <w:rPr>
                      <w:rFonts w:ascii="Calibri" w:hAnsi="Calibri" w:cs="Tahoma"/>
                      <w:b/>
                      <w:bCs/>
                    </w:rPr>
                  </w:pPr>
                  <w:r w:rsidRPr="00E427BE">
                    <w:rPr>
                      <w:rFonts w:ascii="Calibri" w:hAnsi="Calibri" w:cs="Tahoma"/>
                      <w:b/>
                      <w:bCs/>
                    </w:rPr>
                    <w:t>Description</w:t>
                  </w:r>
                </w:p>
              </w:tc>
              <w:tc>
                <w:tcPr>
                  <w:tcW w:w="0" w:type="auto"/>
                  <w:hideMark/>
                </w:tcPr>
                <w:p w14:paraId="619A9C5C" w14:textId="77777777" w:rsidR="00E427BE" w:rsidRPr="00E427BE" w:rsidRDefault="00E427BE" w:rsidP="00E427BE">
                  <w:pPr>
                    <w:ind w:right="162"/>
                    <w:jc w:val="both"/>
                    <w:rPr>
                      <w:rFonts w:ascii="Calibri" w:hAnsi="Calibri" w:cs="Tahoma"/>
                      <w:b/>
                      <w:bCs/>
                    </w:rPr>
                  </w:pPr>
                  <w:r w:rsidRPr="00E427BE">
                    <w:rPr>
                      <w:rFonts w:ascii="Calibri" w:hAnsi="Calibri" w:cs="Tahoma"/>
                      <w:b/>
                      <w:bCs/>
                    </w:rPr>
                    <w:t>Required Handling</w:t>
                  </w:r>
                </w:p>
              </w:tc>
            </w:tr>
            <w:tr w:rsidR="00E427BE" w:rsidRPr="00E427BE" w14:paraId="0764CE43" w14:textId="77777777" w:rsidTr="00E427BE">
              <w:tc>
                <w:tcPr>
                  <w:tcW w:w="0" w:type="auto"/>
                  <w:hideMark/>
                </w:tcPr>
                <w:p w14:paraId="17FE9B8B" w14:textId="77777777" w:rsidR="00E427BE" w:rsidRPr="00E427BE" w:rsidRDefault="00E427BE" w:rsidP="00E427BE">
                  <w:pPr>
                    <w:ind w:right="162"/>
                    <w:jc w:val="both"/>
                    <w:rPr>
                      <w:rFonts w:ascii="Calibri" w:hAnsi="Calibri" w:cs="Tahoma"/>
                    </w:rPr>
                  </w:pPr>
                  <w:r w:rsidRPr="00E427BE">
                    <w:rPr>
                      <w:rFonts w:ascii="Calibri" w:hAnsi="Calibri" w:cs="Tahoma"/>
                    </w:rPr>
                    <w:t>High</w:t>
                  </w:r>
                </w:p>
              </w:tc>
              <w:tc>
                <w:tcPr>
                  <w:tcW w:w="0" w:type="auto"/>
                  <w:hideMark/>
                </w:tcPr>
                <w:p w14:paraId="1DA1DFF7" w14:textId="77777777" w:rsidR="00E427BE" w:rsidRPr="00E427BE" w:rsidRDefault="00E427BE" w:rsidP="00E427BE">
                  <w:pPr>
                    <w:ind w:right="162"/>
                    <w:jc w:val="both"/>
                    <w:rPr>
                      <w:rFonts w:ascii="Calibri" w:hAnsi="Calibri" w:cs="Tahoma"/>
                    </w:rPr>
                  </w:pPr>
                  <w:r w:rsidRPr="00E427BE">
                    <w:rPr>
                      <w:rFonts w:ascii="Calibri" w:hAnsi="Calibri" w:cs="Tahoma"/>
                    </w:rPr>
                    <w:t>A threat that is active, serious, affects critical systems, may cause data leakage, malware infection, unauthorized access, major disruption, or requires urgent action.</w:t>
                  </w:r>
                </w:p>
              </w:tc>
              <w:tc>
                <w:tcPr>
                  <w:tcW w:w="0" w:type="auto"/>
                  <w:hideMark/>
                </w:tcPr>
                <w:p w14:paraId="6619D09C" w14:textId="77777777" w:rsidR="00E427BE" w:rsidRPr="00E427BE" w:rsidRDefault="00E427BE" w:rsidP="00E427BE">
                  <w:pPr>
                    <w:ind w:right="162"/>
                    <w:jc w:val="both"/>
                    <w:rPr>
                      <w:rFonts w:ascii="Calibri" w:hAnsi="Calibri" w:cs="Tahoma"/>
                    </w:rPr>
                  </w:pPr>
                  <w:r w:rsidRPr="00E427BE">
                    <w:rPr>
                      <w:rFonts w:ascii="Calibri" w:hAnsi="Calibri" w:cs="Tahoma"/>
                    </w:rPr>
                    <w:t>Immediate review and action. Escalate to National IT Manager and CTO where required.</w:t>
                  </w:r>
                </w:p>
              </w:tc>
            </w:tr>
            <w:tr w:rsidR="00E427BE" w:rsidRPr="00E427BE" w14:paraId="5C626918" w14:textId="77777777" w:rsidTr="00E427BE">
              <w:tc>
                <w:tcPr>
                  <w:tcW w:w="0" w:type="auto"/>
                  <w:hideMark/>
                </w:tcPr>
                <w:p w14:paraId="41498ECC" w14:textId="77777777" w:rsidR="00E427BE" w:rsidRPr="00E427BE" w:rsidRDefault="00E427BE" w:rsidP="00E427BE">
                  <w:pPr>
                    <w:ind w:right="162"/>
                    <w:jc w:val="both"/>
                    <w:rPr>
                      <w:rFonts w:ascii="Calibri" w:hAnsi="Calibri" w:cs="Tahoma"/>
                    </w:rPr>
                  </w:pPr>
                  <w:r w:rsidRPr="00E427BE">
                    <w:rPr>
                      <w:rFonts w:ascii="Calibri" w:hAnsi="Calibri" w:cs="Tahoma"/>
                    </w:rPr>
                    <w:t>Medium</w:t>
                  </w:r>
                </w:p>
              </w:tc>
              <w:tc>
                <w:tcPr>
                  <w:tcW w:w="0" w:type="auto"/>
                  <w:hideMark/>
                </w:tcPr>
                <w:p w14:paraId="3DF7F343" w14:textId="77777777" w:rsidR="00E427BE" w:rsidRPr="00E427BE" w:rsidRDefault="00E427BE" w:rsidP="00E427BE">
                  <w:pPr>
                    <w:ind w:right="162"/>
                    <w:jc w:val="both"/>
                    <w:rPr>
                      <w:rFonts w:ascii="Calibri" w:hAnsi="Calibri" w:cs="Tahoma"/>
                    </w:rPr>
                  </w:pPr>
                  <w:r w:rsidRPr="00E427BE">
                    <w:rPr>
                      <w:rFonts w:ascii="Calibri" w:hAnsi="Calibri" w:cs="Tahoma"/>
                    </w:rPr>
                    <w:t>A threat that may affect SMSA systems or services but does not show confirmed active impact or immediate major risk.</w:t>
                  </w:r>
                </w:p>
              </w:tc>
              <w:tc>
                <w:tcPr>
                  <w:tcW w:w="0" w:type="auto"/>
                  <w:hideMark/>
                </w:tcPr>
                <w:p w14:paraId="6C3C324B" w14:textId="77777777" w:rsidR="00E427BE" w:rsidRPr="00E427BE" w:rsidRDefault="00E427BE" w:rsidP="00E427BE">
                  <w:pPr>
                    <w:ind w:right="162"/>
                    <w:jc w:val="both"/>
                    <w:rPr>
                      <w:rFonts w:ascii="Calibri" w:hAnsi="Calibri" w:cs="Tahoma"/>
                    </w:rPr>
                  </w:pPr>
                  <w:r w:rsidRPr="00E427BE">
                    <w:rPr>
                      <w:rFonts w:ascii="Calibri" w:hAnsi="Calibri" w:cs="Tahoma"/>
                    </w:rPr>
                    <w:t>Review, assign action and track to closure.</w:t>
                  </w:r>
                </w:p>
              </w:tc>
            </w:tr>
            <w:tr w:rsidR="00E427BE" w:rsidRPr="00E427BE" w14:paraId="2948DAFB" w14:textId="77777777" w:rsidTr="00E427BE">
              <w:tc>
                <w:tcPr>
                  <w:tcW w:w="0" w:type="auto"/>
                  <w:hideMark/>
                </w:tcPr>
                <w:p w14:paraId="4666B5AE" w14:textId="77777777" w:rsidR="00E427BE" w:rsidRPr="00E427BE" w:rsidRDefault="00E427BE" w:rsidP="00E427BE">
                  <w:pPr>
                    <w:ind w:right="162"/>
                    <w:jc w:val="both"/>
                    <w:rPr>
                      <w:rFonts w:ascii="Calibri" w:hAnsi="Calibri" w:cs="Tahoma"/>
                    </w:rPr>
                  </w:pPr>
                  <w:r w:rsidRPr="00E427BE">
                    <w:rPr>
                      <w:rFonts w:ascii="Calibri" w:hAnsi="Calibri" w:cs="Tahoma"/>
                    </w:rPr>
                    <w:t>Low</w:t>
                  </w:r>
                </w:p>
              </w:tc>
              <w:tc>
                <w:tcPr>
                  <w:tcW w:w="0" w:type="auto"/>
                  <w:hideMark/>
                </w:tcPr>
                <w:p w14:paraId="6D54A6A1" w14:textId="77777777" w:rsidR="00E427BE" w:rsidRPr="00E427BE" w:rsidRDefault="00E427BE" w:rsidP="00E427BE">
                  <w:pPr>
                    <w:ind w:right="162"/>
                    <w:jc w:val="both"/>
                    <w:rPr>
                      <w:rFonts w:ascii="Calibri" w:hAnsi="Calibri" w:cs="Tahoma"/>
                    </w:rPr>
                  </w:pPr>
                  <w:r w:rsidRPr="00E427BE">
                    <w:rPr>
                      <w:rFonts w:ascii="Calibri" w:hAnsi="Calibri" w:cs="Tahoma"/>
                    </w:rPr>
                    <w:t>General threat information, awareness item, or advisory with no immediate impact to SMSA.</w:t>
                  </w:r>
                </w:p>
              </w:tc>
              <w:tc>
                <w:tcPr>
                  <w:tcW w:w="0" w:type="auto"/>
                  <w:hideMark/>
                </w:tcPr>
                <w:p w14:paraId="63896732" w14:textId="77777777" w:rsidR="00E427BE" w:rsidRPr="00E427BE" w:rsidRDefault="00E427BE" w:rsidP="00E427BE">
                  <w:pPr>
                    <w:ind w:right="162"/>
                    <w:jc w:val="both"/>
                    <w:rPr>
                      <w:rFonts w:ascii="Calibri" w:hAnsi="Calibri" w:cs="Tahoma"/>
                    </w:rPr>
                  </w:pPr>
                  <w:r w:rsidRPr="00E427BE">
                    <w:rPr>
                      <w:rFonts w:ascii="Calibri" w:hAnsi="Calibri" w:cs="Tahoma"/>
                    </w:rPr>
                    <w:t>Record or monitor where required. Action if relevance changes.</w:t>
                  </w:r>
                </w:p>
              </w:tc>
            </w:tr>
          </w:tbl>
          <w:p w14:paraId="1BBB5DB4" w14:textId="77777777" w:rsidR="00E427BE" w:rsidRDefault="00E427BE" w:rsidP="00E427BE">
            <w:pPr>
              <w:spacing w:after="0"/>
              <w:ind w:right="162"/>
              <w:jc w:val="both"/>
              <w:rPr>
                <w:rFonts w:ascii="Calibri" w:hAnsi="Calibri" w:cs="Tahoma"/>
              </w:rPr>
            </w:pPr>
          </w:p>
          <w:p w14:paraId="6B05A5A6" w14:textId="14F1CFBE" w:rsidR="00E427BE" w:rsidRPr="00E427BE" w:rsidRDefault="00E427BE" w:rsidP="00E427BE">
            <w:pPr>
              <w:spacing w:after="0"/>
              <w:ind w:right="162"/>
              <w:jc w:val="both"/>
              <w:rPr>
                <w:rFonts w:ascii="Calibri" w:hAnsi="Calibri" w:cs="Tahoma"/>
              </w:rPr>
            </w:pPr>
            <w:r w:rsidRPr="00E427BE">
              <w:rPr>
                <w:rFonts w:ascii="Calibri" w:hAnsi="Calibri" w:cs="Tahoma"/>
              </w:rPr>
              <w:t>If there is doubt about the classification, ITD shall treat the threat at the higher level until assessment is completed.</w:t>
            </w:r>
          </w:p>
          <w:p w14:paraId="5CB8A5AE" w14:textId="77777777" w:rsidR="00E427BE" w:rsidRPr="00E427BE" w:rsidRDefault="00E427BE" w:rsidP="00E427BE">
            <w:pPr>
              <w:spacing w:after="0"/>
              <w:ind w:right="162"/>
              <w:jc w:val="both"/>
              <w:rPr>
                <w:rFonts w:ascii="Calibri" w:hAnsi="Calibri" w:cs="Tahoma"/>
                <w:b/>
                <w:bCs/>
              </w:rPr>
            </w:pPr>
          </w:p>
          <w:p w14:paraId="52B0C2AC" w14:textId="77777777" w:rsidR="00E427BE" w:rsidRDefault="00E427BE" w:rsidP="00E427BE">
            <w:pPr>
              <w:spacing w:after="0"/>
              <w:ind w:right="162"/>
              <w:jc w:val="both"/>
              <w:rPr>
                <w:rFonts w:ascii="Calibri" w:hAnsi="Calibri" w:cs="Tahoma"/>
                <w:b/>
                <w:bCs/>
              </w:rPr>
            </w:pPr>
            <w:r w:rsidRPr="00E427BE">
              <w:rPr>
                <w:rFonts w:ascii="Calibri" w:hAnsi="Calibri" w:cs="Tahoma"/>
                <w:b/>
                <w:bCs/>
              </w:rPr>
              <w:t>5. Threat Intelligence Actions</w:t>
            </w:r>
          </w:p>
          <w:p w14:paraId="7D477B0F" w14:textId="77777777" w:rsidR="00E427BE" w:rsidRPr="00E427BE" w:rsidRDefault="00E427BE" w:rsidP="00E427BE">
            <w:pPr>
              <w:spacing w:after="0"/>
              <w:ind w:right="162"/>
              <w:jc w:val="both"/>
              <w:rPr>
                <w:rFonts w:ascii="Calibri" w:hAnsi="Calibri" w:cs="Tahoma"/>
                <w:b/>
                <w:bCs/>
              </w:rPr>
            </w:pPr>
          </w:p>
          <w:p w14:paraId="5B5A1AFF" w14:textId="2ACA944F" w:rsidR="00E427BE" w:rsidRPr="00E427BE" w:rsidRDefault="00E427BE" w:rsidP="00E427BE">
            <w:pPr>
              <w:spacing w:after="0"/>
              <w:ind w:right="162"/>
              <w:jc w:val="both"/>
              <w:rPr>
                <w:rFonts w:ascii="Calibri" w:hAnsi="Calibri" w:cs="Tahoma"/>
              </w:rPr>
            </w:pPr>
            <w:r w:rsidRPr="00E427BE">
              <w:rPr>
                <w:rFonts w:ascii="Calibri" w:hAnsi="Calibri" w:cs="Tahoma"/>
              </w:rPr>
              <w:t>Where threat intelligence is relevant to SMSA, ITD shall take or coordinate appropriate action.</w:t>
            </w:r>
            <w:r w:rsidRPr="00E427BE">
              <w:rPr>
                <w:rFonts w:ascii="Calibri" w:hAnsi="Calibri" w:cs="Tahoma"/>
              </w:rPr>
              <w:t xml:space="preserve"> </w:t>
            </w:r>
            <w:r w:rsidRPr="00E427BE">
              <w:rPr>
                <w:rFonts w:ascii="Calibri" w:hAnsi="Calibri" w:cs="Tahoma"/>
              </w:rPr>
              <w:t>Actions may include:</w:t>
            </w:r>
          </w:p>
          <w:p w14:paraId="31A582A4" w14:textId="77777777" w:rsidR="00E427BE" w:rsidRPr="00E427BE" w:rsidRDefault="00E427BE" w:rsidP="00E427BE">
            <w:pPr>
              <w:spacing w:after="0"/>
              <w:ind w:right="162"/>
              <w:jc w:val="both"/>
              <w:rPr>
                <w:rFonts w:ascii="Calibri" w:hAnsi="Calibri" w:cs="Tahoma"/>
              </w:rPr>
            </w:pPr>
          </w:p>
          <w:p w14:paraId="3EB544E2"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Blocking malicious IP addresses, domains, URLs, files, or senders.</w:t>
            </w:r>
          </w:p>
          <w:p w14:paraId="4B2064F9"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Updating email security rules.</w:t>
            </w:r>
          </w:p>
          <w:p w14:paraId="34CE7A40"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lastRenderedPageBreak/>
              <w:t>Updating firewall, proxy, endpoint, or security tool settings.</w:t>
            </w:r>
          </w:p>
          <w:p w14:paraId="7034C243"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Patching affected systems.</w:t>
            </w:r>
          </w:p>
          <w:p w14:paraId="330D7C73"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Raising a vulnerability or patch management record.</w:t>
            </w:r>
          </w:p>
          <w:p w14:paraId="276C2836"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Raising an information security incident where compromise or suspected compromise is identified.</w:t>
            </w:r>
          </w:p>
          <w:p w14:paraId="7B4F70B0"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Raising a change request where configuration or system change is required.</w:t>
            </w:r>
          </w:p>
          <w:p w14:paraId="31A2FE4F"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Increasing monitoring for affected systems or users.</w:t>
            </w:r>
          </w:p>
          <w:p w14:paraId="5502E59A"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Notifying affected users or departments.</w:t>
            </w:r>
          </w:p>
          <w:p w14:paraId="6B2F3B08"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Coordinating with suppliers for hosted or managed systems.</w:t>
            </w:r>
          </w:p>
          <w:p w14:paraId="0DF885F0" w14:textId="77777777" w:rsidR="00E427BE" w:rsidRPr="00E427BE" w:rsidRDefault="00E427BE">
            <w:pPr>
              <w:numPr>
                <w:ilvl w:val="0"/>
                <w:numId w:val="13"/>
              </w:numPr>
              <w:spacing w:after="0"/>
              <w:ind w:right="162"/>
              <w:jc w:val="both"/>
              <w:rPr>
                <w:rFonts w:ascii="Calibri" w:hAnsi="Calibri" w:cs="Tahoma"/>
              </w:rPr>
            </w:pPr>
            <w:r w:rsidRPr="00E427BE">
              <w:rPr>
                <w:rFonts w:ascii="Calibri" w:hAnsi="Calibri" w:cs="Tahoma"/>
              </w:rPr>
              <w:t>Recording or updating risk in the SMSA Risk Register where required.</w:t>
            </w:r>
          </w:p>
          <w:p w14:paraId="12370E8C" w14:textId="77777777" w:rsidR="00E427BE" w:rsidRDefault="00E427BE">
            <w:pPr>
              <w:numPr>
                <w:ilvl w:val="0"/>
                <w:numId w:val="13"/>
              </w:numPr>
              <w:spacing w:after="0"/>
              <w:ind w:right="162"/>
              <w:jc w:val="both"/>
              <w:rPr>
                <w:rFonts w:ascii="Calibri" w:hAnsi="Calibri" w:cs="Tahoma"/>
              </w:rPr>
            </w:pPr>
            <w:r w:rsidRPr="00E427BE">
              <w:rPr>
                <w:rFonts w:ascii="Calibri" w:hAnsi="Calibri" w:cs="Tahoma"/>
              </w:rPr>
              <w:t>Communicating lessons learned or awareness guidance.</w:t>
            </w:r>
          </w:p>
          <w:p w14:paraId="2FF0241F" w14:textId="77777777" w:rsidR="00E427BE" w:rsidRPr="00E427BE" w:rsidRDefault="00E427BE" w:rsidP="00E427BE">
            <w:pPr>
              <w:spacing w:after="0"/>
              <w:ind w:left="720" w:right="162"/>
              <w:jc w:val="both"/>
              <w:rPr>
                <w:rFonts w:ascii="Calibri" w:hAnsi="Calibri" w:cs="Tahoma"/>
              </w:rPr>
            </w:pPr>
          </w:p>
          <w:p w14:paraId="6535D9D6" w14:textId="77777777" w:rsidR="00E427BE" w:rsidRPr="00E427BE" w:rsidRDefault="00E427BE" w:rsidP="00E427BE">
            <w:pPr>
              <w:spacing w:after="0"/>
              <w:ind w:right="162"/>
              <w:jc w:val="both"/>
              <w:rPr>
                <w:rFonts w:ascii="Calibri" w:hAnsi="Calibri" w:cs="Tahoma"/>
              </w:rPr>
            </w:pPr>
            <w:r w:rsidRPr="00E427BE">
              <w:rPr>
                <w:rFonts w:ascii="Calibri" w:hAnsi="Calibri" w:cs="Tahoma"/>
              </w:rPr>
              <w:t>Actions shall be tracked until completed or formally accepted through the approved risk process.</w:t>
            </w:r>
          </w:p>
          <w:p w14:paraId="52498AEB" w14:textId="77777777" w:rsidR="00E427BE" w:rsidRPr="00E427BE" w:rsidRDefault="00E427BE" w:rsidP="00E427BE">
            <w:pPr>
              <w:spacing w:after="0"/>
              <w:ind w:right="162"/>
              <w:jc w:val="both"/>
              <w:rPr>
                <w:rFonts w:ascii="Calibri" w:hAnsi="Calibri" w:cs="Tahoma"/>
                <w:b/>
                <w:bCs/>
              </w:rPr>
            </w:pPr>
          </w:p>
          <w:p w14:paraId="5DF2E3CC" w14:textId="77777777" w:rsidR="00E427BE" w:rsidRDefault="00E427BE" w:rsidP="00E427BE">
            <w:pPr>
              <w:spacing w:after="0"/>
              <w:ind w:right="162"/>
              <w:jc w:val="both"/>
              <w:rPr>
                <w:rFonts w:ascii="Calibri" w:hAnsi="Calibri" w:cs="Tahoma"/>
                <w:b/>
                <w:bCs/>
              </w:rPr>
            </w:pPr>
            <w:r w:rsidRPr="00E427BE">
              <w:rPr>
                <w:rFonts w:ascii="Calibri" w:hAnsi="Calibri" w:cs="Tahoma"/>
                <w:b/>
                <w:bCs/>
              </w:rPr>
              <w:t>6. Link to Vulnerability and Patch Management</w:t>
            </w:r>
          </w:p>
          <w:p w14:paraId="7E456708" w14:textId="77777777" w:rsidR="00E427BE" w:rsidRPr="00E427BE" w:rsidRDefault="00E427BE" w:rsidP="00E427BE">
            <w:pPr>
              <w:spacing w:after="0"/>
              <w:ind w:right="162"/>
              <w:jc w:val="both"/>
              <w:rPr>
                <w:rFonts w:ascii="Calibri" w:hAnsi="Calibri" w:cs="Tahoma"/>
                <w:b/>
                <w:bCs/>
              </w:rPr>
            </w:pPr>
          </w:p>
          <w:p w14:paraId="5F0D2B79" w14:textId="43B95C56" w:rsidR="00E427BE" w:rsidRPr="00E427BE" w:rsidRDefault="00E427BE" w:rsidP="00E427BE">
            <w:pPr>
              <w:spacing w:after="0"/>
              <w:ind w:right="162"/>
              <w:jc w:val="both"/>
              <w:rPr>
                <w:rFonts w:ascii="Calibri" w:hAnsi="Calibri" w:cs="Tahoma"/>
              </w:rPr>
            </w:pPr>
            <w:r w:rsidRPr="00E427BE">
              <w:rPr>
                <w:rFonts w:ascii="Calibri" w:hAnsi="Calibri" w:cs="Tahoma"/>
              </w:rPr>
              <w:t>Threat intelligence related to known vulnerabilities, missing patches, unsupported software, or active exploitation shall be reviewed under the Vulnerability and Patch Management process where applicable.</w:t>
            </w:r>
            <w:r w:rsidRPr="00E427BE">
              <w:rPr>
                <w:rFonts w:ascii="Calibri" w:hAnsi="Calibri" w:cs="Tahoma"/>
              </w:rPr>
              <w:t xml:space="preserve"> </w:t>
            </w:r>
            <w:r w:rsidRPr="00E427BE">
              <w:rPr>
                <w:rFonts w:ascii="Calibri" w:hAnsi="Calibri" w:cs="Tahoma"/>
              </w:rPr>
              <w:t>Examples include:</w:t>
            </w:r>
          </w:p>
          <w:p w14:paraId="70EF6526" w14:textId="77777777" w:rsidR="00E427BE" w:rsidRPr="00E427BE" w:rsidRDefault="00E427BE" w:rsidP="00E427BE">
            <w:pPr>
              <w:spacing w:after="0"/>
              <w:ind w:right="162"/>
              <w:jc w:val="both"/>
              <w:rPr>
                <w:rFonts w:ascii="Calibri" w:hAnsi="Calibri" w:cs="Tahoma"/>
              </w:rPr>
            </w:pPr>
          </w:p>
          <w:p w14:paraId="1749A5D0" w14:textId="77777777" w:rsidR="00E427BE" w:rsidRPr="00E427BE" w:rsidRDefault="00E427BE">
            <w:pPr>
              <w:numPr>
                <w:ilvl w:val="0"/>
                <w:numId w:val="14"/>
              </w:numPr>
              <w:spacing w:after="0"/>
              <w:ind w:right="162"/>
              <w:jc w:val="both"/>
              <w:rPr>
                <w:rFonts w:ascii="Calibri" w:hAnsi="Calibri" w:cs="Tahoma"/>
              </w:rPr>
            </w:pPr>
            <w:r w:rsidRPr="00E427BE">
              <w:rPr>
                <w:rFonts w:ascii="Calibri" w:hAnsi="Calibri" w:cs="Tahoma"/>
              </w:rPr>
              <w:t>Vendor vulnerability advisories.</w:t>
            </w:r>
          </w:p>
          <w:p w14:paraId="7F6AE2C4" w14:textId="77777777" w:rsidR="00E427BE" w:rsidRPr="00E427BE" w:rsidRDefault="00E427BE">
            <w:pPr>
              <w:numPr>
                <w:ilvl w:val="0"/>
                <w:numId w:val="14"/>
              </w:numPr>
              <w:spacing w:after="0"/>
              <w:ind w:right="162"/>
              <w:jc w:val="both"/>
              <w:rPr>
                <w:rFonts w:ascii="Calibri" w:hAnsi="Calibri" w:cs="Tahoma"/>
              </w:rPr>
            </w:pPr>
            <w:r w:rsidRPr="00E427BE">
              <w:rPr>
                <w:rFonts w:ascii="Calibri" w:hAnsi="Calibri" w:cs="Tahoma"/>
              </w:rPr>
              <w:t>Active exploitation alerts.</w:t>
            </w:r>
          </w:p>
          <w:p w14:paraId="428A80F9" w14:textId="77777777" w:rsidR="00E427BE" w:rsidRPr="00E427BE" w:rsidRDefault="00E427BE">
            <w:pPr>
              <w:numPr>
                <w:ilvl w:val="0"/>
                <w:numId w:val="14"/>
              </w:numPr>
              <w:spacing w:after="0"/>
              <w:ind w:right="162"/>
              <w:jc w:val="both"/>
              <w:rPr>
                <w:rFonts w:ascii="Calibri" w:hAnsi="Calibri" w:cs="Tahoma"/>
              </w:rPr>
            </w:pPr>
            <w:r w:rsidRPr="00E427BE">
              <w:rPr>
                <w:rFonts w:ascii="Calibri" w:hAnsi="Calibri" w:cs="Tahoma"/>
              </w:rPr>
              <w:t>Critical patch notifications.</w:t>
            </w:r>
          </w:p>
          <w:p w14:paraId="5682AF64" w14:textId="77777777" w:rsidR="00E427BE" w:rsidRPr="00E427BE" w:rsidRDefault="00E427BE">
            <w:pPr>
              <w:numPr>
                <w:ilvl w:val="0"/>
                <w:numId w:val="14"/>
              </w:numPr>
              <w:spacing w:after="0"/>
              <w:ind w:right="162"/>
              <w:jc w:val="both"/>
              <w:rPr>
                <w:rFonts w:ascii="Calibri" w:hAnsi="Calibri" w:cs="Tahoma"/>
              </w:rPr>
            </w:pPr>
            <w:r w:rsidRPr="00E427BE">
              <w:rPr>
                <w:rFonts w:ascii="Calibri" w:hAnsi="Calibri" w:cs="Tahoma"/>
              </w:rPr>
              <w:t>Security updates for SMSA systems.</w:t>
            </w:r>
          </w:p>
          <w:p w14:paraId="6E8F6E7C" w14:textId="77777777" w:rsidR="00E427BE" w:rsidRPr="00E427BE" w:rsidRDefault="00E427BE">
            <w:pPr>
              <w:numPr>
                <w:ilvl w:val="0"/>
                <w:numId w:val="14"/>
              </w:numPr>
              <w:spacing w:after="0"/>
              <w:ind w:right="162"/>
              <w:jc w:val="both"/>
              <w:rPr>
                <w:rFonts w:ascii="Calibri" w:hAnsi="Calibri" w:cs="Tahoma"/>
              </w:rPr>
            </w:pPr>
            <w:r w:rsidRPr="00E427BE">
              <w:rPr>
                <w:rFonts w:ascii="Calibri" w:hAnsi="Calibri" w:cs="Tahoma"/>
              </w:rPr>
              <w:t>Threat intelligence showing that a weakness is being used by attackers.</w:t>
            </w:r>
          </w:p>
          <w:p w14:paraId="0F8E7F1D" w14:textId="77777777" w:rsidR="00E427BE" w:rsidRPr="00E427BE" w:rsidRDefault="00E427BE">
            <w:pPr>
              <w:numPr>
                <w:ilvl w:val="0"/>
                <w:numId w:val="14"/>
              </w:numPr>
              <w:spacing w:after="0"/>
              <w:ind w:right="162"/>
              <w:jc w:val="both"/>
              <w:rPr>
                <w:rFonts w:ascii="Calibri" w:hAnsi="Calibri" w:cs="Tahoma"/>
              </w:rPr>
            </w:pPr>
            <w:r w:rsidRPr="00E427BE">
              <w:rPr>
                <w:rFonts w:ascii="Calibri" w:hAnsi="Calibri" w:cs="Tahoma"/>
              </w:rPr>
              <w:t>Supplier alerts affecting hosted or managed systems.</w:t>
            </w:r>
          </w:p>
          <w:p w14:paraId="7A69854D" w14:textId="77777777" w:rsidR="00E427BE" w:rsidRPr="00E427BE" w:rsidRDefault="00E427BE" w:rsidP="00E427BE">
            <w:pPr>
              <w:spacing w:after="0"/>
              <w:ind w:left="720" w:right="162"/>
              <w:jc w:val="both"/>
              <w:rPr>
                <w:rFonts w:ascii="Calibri" w:hAnsi="Calibri" w:cs="Tahoma"/>
              </w:rPr>
            </w:pPr>
          </w:p>
          <w:p w14:paraId="68AF3CF2" w14:textId="77777777" w:rsidR="00E427BE" w:rsidRPr="00E427BE" w:rsidRDefault="00E427BE" w:rsidP="00E427BE">
            <w:pPr>
              <w:spacing w:after="0"/>
              <w:ind w:right="162"/>
              <w:jc w:val="both"/>
              <w:rPr>
                <w:rFonts w:ascii="Calibri" w:hAnsi="Calibri" w:cs="Tahoma"/>
              </w:rPr>
            </w:pPr>
            <w:r w:rsidRPr="00E427BE">
              <w:rPr>
                <w:rFonts w:ascii="Calibri" w:hAnsi="Calibri" w:cs="Tahoma"/>
              </w:rPr>
              <w:t>Where action is required, ITD shall record the related vulnerability, patch, ticket, change, supplier, or risk reference.</w:t>
            </w:r>
          </w:p>
          <w:p w14:paraId="57AC31D9" w14:textId="77777777" w:rsidR="00E427BE" w:rsidRPr="00E427BE" w:rsidRDefault="00E427BE" w:rsidP="00E427BE">
            <w:pPr>
              <w:spacing w:after="0"/>
              <w:ind w:right="162"/>
              <w:jc w:val="both"/>
              <w:rPr>
                <w:rFonts w:ascii="Calibri" w:hAnsi="Calibri" w:cs="Tahoma"/>
                <w:b/>
                <w:bCs/>
              </w:rPr>
            </w:pPr>
          </w:p>
          <w:p w14:paraId="25C1FFB6" w14:textId="77777777" w:rsidR="00E427BE" w:rsidRDefault="00E427BE" w:rsidP="00E427BE">
            <w:pPr>
              <w:spacing w:after="0"/>
              <w:ind w:right="162"/>
              <w:jc w:val="both"/>
              <w:rPr>
                <w:rFonts w:ascii="Calibri" w:hAnsi="Calibri" w:cs="Tahoma"/>
                <w:b/>
                <w:bCs/>
              </w:rPr>
            </w:pPr>
            <w:r w:rsidRPr="00E427BE">
              <w:rPr>
                <w:rFonts w:ascii="Calibri" w:hAnsi="Calibri" w:cs="Tahoma"/>
                <w:b/>
                <w:bCs/>
              </w:rPr>
              <w:t>7. Link to Incident Management</w:t>
            </w:r>
          </w:p>
          <w:p w14:paraId="3D9BC425" w14:textId="77777777" w:rsidR="00E427BE" w:rsidRPr="00E427BE" w:rsidRDefault="00E427BE" w:rsidP="00E427BE">
            <w:pPr>
              <w:spacing w:after="0"/>
              <w:ind w:right="162"/>
              <w:jc w:val="both"/>
              <w:rPr>
                <w:rFonts w:ascii="Calibri" w:hAnsi="Calibri" w:cs="Tahoma"/>
                <w:b/>
                <w:bCs/>
              </w:rPr>
            </w:pPr>
          </w:p>
          <w:p w14:paraId="073EC461" w14:textId="47E783C4" w:rsidR="00E427BE" w:rsidRPr="00E427BE" w:rsidRDefault="00E427BE" w:rsidP="00E427BE">
            <w:pPr>
              <w:spacing w:after="0"/>
              <w:ind w:right="162"/>
              <w:jc w:val="both"/>
              <w:rPr>
                <w:rFonts w:ascii="Calibri" w:hAnsi="Calibri" w:cs="Tahoma"/>
              </w:rPr>
            </w:pPr>
            <w:r w:rsidRPr="00E427BE">
              <w:rPr>
                <w:rFonts w:ascii="Calibri" w:hAnsi="Calibri" w:cs="Tahoma"/>
              </w:rPr>
              <w:t>If threat intelligence shows actual or suspected compromise, unauthorized access, malware, data leakage, phishing compromise, ransomware, service disruption, or suspicious activity affecting SMSA, the matter shall be handled under the Information Security Incident Management Policy.</w:t>
            </w:r>
            <w:r w:rsidRPr="00E427BE">
              <w:rPr>
                <w:rFonts w:ascii="Calibri" w:hAnsi="Calibri" w:cs="Tahoma"/>
              </w:rPr>
              <w:t xml:space="preserve"> </w:t>
            </w:r>
            <w:r w:rsidRPr="00E427BE">
              <w:rPr>
                <w:rFonts w:ascii="Calibri" w:hAnsi="Calibri" w:cs="Tahoma"/>
              </w:rPr>
              <w:t>Examples include:</w:t>
            </w:r>
          </w:p>
          <w:p w14:paraId="5C241E7C" w14:textId="77777777" w:rsidR="00E427BE" w:rsidRPr="00E427BE" w:rsidRDefault="00E427BE" w:rsidP="00E427BE">
            <w:pPr>
              <w:spacing w:after="0"/>
              <w:ind w:right="162"/>
              <w:jc w:val="both"/>
              <w:rPr>
                <w:rFonts w:ascii="Calibri" w:hAnsi="Calibri" w:cs="Tahoma"/>
              </w:rPr>
            </w:pPr>
          </w:p>
          <w:p w14:paraId="0E005FC9" w14:textId="77777777" w:rsidR="00E427BE" w:rsidRPr="00E427BE" w:rsidRDefault="00E427BE">
            <w:pPr>
              <w:numPr>
                <w:ilvl w:val="0"/>
                <w:numId w:val="15"/>
              </w:numPr>
              <w:spacing w:after="0"/>
              <w:ind w:right="162"/>
              <w:jc w:val="both"/>
              <w:rPr>
                <w:rFonts w:ascii="Calibri" w:hAnsi="Calibri" w:cs="Tahoma"/>
              </w:rPr>
            </w:pPr>
            <w:r w:rsidRPr="00E427BE">
              <w:rPr>
                <w:rFonts w:ascii="Calibri" w:hAnsi="Calibri" w:cs="Tahoma"/>
              </w:rPr>
              <w:t>Confirmed malware infection.</w:t>
            </w:r>
          </w:p>
          <w:p w14:paraId="3F674B61" w14:textId="77777777" w:rsidR="00E427BE" w:rsidRPr="00E427BE" w:rsidRDefault="00E427BE">
            <w:pPr>
              <w:numPr>
                <w:ilvl w:val="0"/>
                <w:numId w:val="15"/>
              </w:numPr>
              <w:spacing w:after="0"/>
              <w:ind w:right="162"/>
              <w:jc w:val="both"/>
              <w:rPr>
                <w:rFonts w:ascii="Calibri" w:hAnsi="Calibri" w:cs="Tahoma"/>
              </w:rPr>
            </w:pPr>
            <w:r w:rsidRPr="00E427BE">
              <w:rPr>
                <w:rFonts w:ascii="Calibri" w:hAnsi="Calibri" w:cs="Tahoma"/>
              </w:rPr>
              <w:t>Suspicious login with possible account compromise.</w:t>
            </w:r>
          </w:p>
          <w:p w14:paraId="78C3AC44" w14:textId="77777777" w:rsidR="00E427BE" w:rsidRPr="00E427BE" w:rsidRDefault="00E427BE">
            <w:pPr>
              <w:numPr>
                <w:ilvl w:val="0"/>
                <w:numId w:val="15"/>
              </w:numPr>
              <w:spacing w:after="0"/>
              <w:ind w:right="162"/>
              <w:jc w:val="both"/>
              <w:rPr>
                <w:rFonts w:ascii="Calibri" w:hAnsi="Calibri" w:cs="Tahoma"/>
              </w:rPr>
            </w:pPr>
            <w:r w:rsidRPr="00E427BE">
              <w:rPr>
                <w:rFonts w:ascii="Calibri" w:hAnsi="Calibri" w:cs="Tahoma"/>
              </w:rPr>
              <w:t>Data leakage or unauthorized disclosure.</w:t>
            </w:r>
          </w:p>
          <w:p w14:paraId="05B4995A" w14:textId="77777777" w:rsidR="00E427BE" w:rsidRPr="00E427BE" w:rsidRDefault="00E427BE">
            <w:pPr>
              <w:numPr>
                <w:ilvl w:val="0"/>
                <w:numId w:val="15"/>
              </w:numPr>
              <w:spacing w:after="0"/>
              <w:ind w:right="162"/>
              <w:jc w:val="both"/>
              <w:rPr>
                <w:rFonts w:ascii="Calibri" w:hAnsi="Calibri" w:cs="Tahoma"/>
              </w:rPr>
            </w:pPr>
            <w:r w:rsidRPr="00E427BE">
              <w:rPr>
                <w:rFonts w:ascii="Calibri" w:hAnsi="Calibri" w:cs="Tahoma"/>
              </w:rPr>
              <w:t>Phishing email that led to credential entry or suspicious activity.</w:t>
            </w:r>
          </w:p>
          <w:p w14:paraId="7C6BD3DB" w14:textId="77777777" w:rsidR="00E427BE" w:rsidRPr="00E427BE" w:rsidRDefault="00E427BE">
            <w:pPr>
              <w:numPr>
                <w:ilvl w:val="0"/>
                <w:numId w:val="15"/>
              </w:numPr>
              <w:spacing w:after="0"/>
              <w:ind w:right="162"/>
              <w:jc w:val="both"/>
              <w:rPr>
                <w:rFonts w:ascii="Calibri" w:hAnsi="Calibri" w:cs="Tahoma"/>
              </w:rPr>
            </w:pPr>
            <w:r w:rsidRPr="00E427BE">
              <w:rPr>
                <w:rFonts w:ascii="Calibri" w:hAnsi="Calibri" w:cs="Tahoma"/>
              </w:rPr>
              <w:t>Ransomware activity.</w:t>
            </w:r>
          </w:p>
          <w:p w14:paraId="4FAB614F" w14:textId="77777777" w:rsidR="00E427BE" w:rsidRPr="00E427BE" w:rsidRDefault="00E427BE">
            <w:pPr>
              <w:numPr>
                <w:ilvl w:val="0"/>
                <w:numId w:val="15"/>
              </w:numPr>
              <w:spacing w:after="0"/>
              <w:ind w:right="162"/>
              <w:jc w:val="both"/>
              <w:rPr>
                <w:rFonts w:ascii="Calibri" w:hAnsi="Calibri" w:cs="Tahoma"/>
              </w:rPr>
            </w:pPr>
            <w:r w:rsidRPr="00E427BE">
              <w:rPr>
                <w:rFonts w:ascii="Calibri" w:hAnsi="Calibri" w:cs="Tahoma"/>
              </w:rPr>
              <w:t>Threat intelligence confirming active attack against SMSA systems.</w:t>
            </w:r>
          </w:p>
          <w:p w14:paraId="06832237" w14:textId="77777777" w:rsidR="00E427BE" w:rsidRPr="00E427BE" w:rsidRDefault="00E427BE" w:rsidP="00E427BE">
            <w:pPr>
              <w:spacing w:after="0"/>
              <w:ind w:left="720" w:right="162"/>
              <w:jc w:val="both"/>
              <w:rPr>
                <w:rFonts w:ascii="Calibri" w:hAnsi="Calibri" w:cs="Tahoma"/>
              </w:rPr>
            </w:pPr>
          </w:p>
          <w:p w14:paraId="7CC0EB23" w14:textId="77777777" w:rsidR="00E427BE" w:rsidRDefault="00E427BE" w:rsidP="00E427BE">
            <w:pPr>
              <w:spacing w:after="0"/>
              <w:ind w:right="162"/>
              <w:jc w:val="both"/>
              <w:rPr>
                <w:rFonts w:ascii="Calibri" w:hAnsi="Calibri" w:cs="Tahoma"/>
              </w:rPr>
            </w:pPr>
            <w:r w:rsidRPr="00E427BE">
              <w:rPr>
                <w:rFonts w:ascii="Calibri" w:hAnsi="Calibri" w:cs="Tahoma"/>
              </w:rPr>
              <w:t>Threat intelligence shall not delay incident escalation where immediate response is required.</w:t>
            </w:r>
          </w:p>
          <w:p w14:paraId="593C116A" w14:textId="77777777" w:rsidR="00E427BE" w:rsidRPr="00E427BE" w:rsidRDefault="00E427BE" w:rsidP="00E427BE">
            <w:pPr>
              <w:spacing w:after="0"/>
              <w:ind w:right="162"/>
              <w:jc w:val="both"/>
              <w:rPr>
                <w:rFonts w:ascii="Calibri" w:hAnsi="Calibri" w:cs="Tahoma"/>
              </w:rPr>
            </w:pPr>
          </w:p>
          <w:p w14:paraId="10099CF2" w14:textId="77777777" w:rsidR="00E427BE" w:rsidRDefault="00E427BE" w:rsidP="00E427BE">
            <w:pPr>
              <w:spacing w:after="0"/>
              <w:ind w:right="162"/>
              <w:jc w:val="both"/>
              <w:rPr>
                <w:rFonts w:ascii="Calibri" w:hAnsi="Calibri" w:cs="Tahoma"/>
                <w:b/>
                <w:bCs/>
              </w:rPr>
            </w:pPr>
            <w:r w:rsidRPr="00E427BE">
              <w:rPr>
                <w:rFonts w:ascii="Calibri" w:hAnsi="Calibri" w:cs="Tahoma"/>
                <w:b/>
                <w:bCs/>
              </w:rPr>
              <w:lastRenderedPageBreak/>
              <w:t>8. Link to Risk Management</w:t>
            </w:r>
          </w:p>
          <w:p w14:paraId="534DA8CB" w14:textId="77777777" w:rsidR="00E427BE" w:rsidRPr="00E427BE" w:rsidRDefault="00E427BE" w:rsidP="00E427BE">
            <w:pPr>
              <w:spacing w:after="0"/>
              <w:ind w:right="162"/>
              <w:jc w:val="both"/>
              <w:rPr>
                <w:rFonts w:ascii="Calibri" w:hAnsi="Calibri" w:cs="Tahoma"/>
                <w:b/>
                <w:bCs/>
              </w:rPr>
            </w:pPr>
          </w:p>
          <w:p w14:paraId="56BF688C" w14:textId="66A47A20" w:rsidR="00E427BE" w:rsidRPr="00E427BE" w:rsidRDefault="00E427BE" w:rsidP="00E427BE">
            <w:pPr>
              <w:spacing w:after="0"/>
              <w:ind w:right="162"/>
              <w:jc w:val="both"/>
              <w:rPr>
                <w:rFonts w:ascii="Calibri" w:hAnsi="Calibri" w:cs="Tahoma"/>
              </w:rPr>
            </w:pPr>
            <w:r w:rsidRPr="00E427BE">
              <w:rPr>
                <w:rFonts w:ascii="Calibri" w:hAnsi="Calibri" w:cs="Tahoma"/>
              </w:rPr>
              <w:t>Threat intelligence</w:t>
            </w:r>
            <w:r w:rsidR="00AA2E02">
              <w:rPr>
                <w:rFonts w:ascii="Calibri" w:hAnsi="Calibri" w:cs="Tahoma"/>
              </w:rPr>
              <w:t xml:space="preserve"> </w:t>
            </w:r>
            <w:r w:rsidRPr="00E427BE">
              <w:rPr>
                <w:rFonts w:ascii="Calibri" w:hAnsi="Calibri" w:cs="Tahoma"/>
              </w:rPr>
              <w:t>related risks shall be recorded in the SMSA Risk Register where required.</w:t>
            </w:r>
            <w:r w:rsidRPr="00E427BE">
              <w:rPr>
                <w:rFonts w:ascii="Calibri" w:hAnsi="Calibri" w:cs="Tahoma"/>
              </w:rPr>
              <w:t xml:space="preserve"> </w:t>
            </w:r>
            <w:r w:rsidRPr="00E427BE">
              <w:rPr>
                <w:rFonts w:ascii="Calibri" w:hAnsi="Calibri" w:cs="Tahoma"/>
              </w:rPr>
              <w:t>A risk shall be recorded where the threat may affect:</w:t>
            </w:r>
          </w:p>
          <w:p w14:paraId="081AAA57" w14:textId="77777777" w:rsidR="00E427BE" w:rsidRPr="00E427BE" w:rsidRDefault="00E427BE">
            <w:pPr>
              <w:numPr>
                <w:ilvl w:val="0"/>
                <w:numId w:val="16"/>
              </w:numPr>
              <w:spacing w:after="0"/>
              <w:ind w:right="162"/>
              <w:jc w:val="both"/>
              <w:rPr>
                <w:rFonts w:ascii="Calibri" w:hAnsi="Calibri" w:cs="Tahoma"/>
              </w:rPr>
            </w:pPr>
            <w:r w:rsidRPr="00E427BE">
              <w:rPr>
                <w:rFonts w:ascii="Calibri" w:hAnsi="Calibri" w:cs="Tahoma"/>
              </w:rPr>
              <w:t>Critical business operations.</w:t>
            </w:r>
          </w:p>
          <w:p w14:paraId="0205792A" w14:textId="77777777" w:rsidR="00E427BE" w:rsidRPr="00E427BE" w:rsidRDefault="00E427BE">
            <w:pPr>
              <w:numPr>
                <w:ilvl w:val="0"/>
                <w:numId w:val="16"/>
              </w:numPr>
              <w:spacing w:after="0"/>
              <w:ind w:right="162"/>
              <w:jc w:val="both"/>
              <w:rPr>
                <w:rFonts w:ascii="Calibri" w:hAnsi="Calibri" w:cs="Tahoma"/>
              </w:rPr>
            </w:pPr>
            <w:r w:rsidRPr="00E427BE">
              <w:rPr>
                <w:rFonts w:ascii="Calibri" w:hAnsi="Calibri" w:cs="Tahoma"/>
              </w:rPr>
              <w:t>Confidentiality, integrity, or availability of SMSA information.</w:t>
            </w:r>
          </w:p>
          <w:p w14:paraId="27060485" w14:textId="77777777" w:rsidR="00E427BE" w:rsidRPr="00E427BE" w:rsidRDefault="00E427BE">
            <w:pPr>
              <w:numPr>
                <w:ilvl w:val="0"/>
                <w:numId w:val="16"/>
              </w:numPr>
              <w:spacing w:after="0"/>
              <w:ind w:right="162"/>
              <w:jc w:val="both"/>
              <w:rPr>
                <w:rFonts w:ascii="Calibri" w:hAnsi="Calibri" w:cs="Tahoma"/>
              </w:rPr>
            </w:pPr>
            <w:r w:rsidRPr="00E427BE">
              <w:rPr>
                <w:rFonts w:ascii="Calibri" w:hAnsi="Calibri" w:cs="Tahoma"/>
              </w:rPr>
              <w:t>System availability or performance.</w:t>
            </w:r>
          </w:p>
          <w:p w14:paraId="2CE82801" w14:textId="77777777" w:rsidR="00E427BE" w:rsidRPr="00E427BE" w:rsidRDefault="00E427BE">
            <w:pPr>
              <w:numPr>
                <w:ilvl w:val="0"/>
                <w:numId w:val="16"/>
              </w:numPr>
              <w:spacing w:after="0"/>
              <w:ind w:right="162"/>
              <w:jc w:val="both"/>
              <w:rPr>
                <w:rFonts w:ascii="Calibri" w:hAnsi="Calibri" w:cs="Tahoma"/>
              </w:rPr>
            </w:pPr>
            <w:r w:rsidRPr="00E427BE">
              <w:rPr>
                <w:rFonts w:ascii="Calibri" w:hAnsi="Calibri" w:cs="Tahoma"/>
              </w:rPr>
              <w:t>Customer service.</w:t>
            </w:r>
          </w:p>
          <w:p w14:paraId="615375FE" w14:textId="77777777" w:rsidR="00E427BE" w:rsidRPr="00E427BE" w:rsidRDefault="00E427BE">
            <w:pPr>
              <w:numPr>
                <w:ilvl w:val="0"/>
                <w:numId w:val="16"/>
              </w:numPr>
              <w:spacing w:after="0"/>
              <w:ind w:right="162"/>
              <w:jc w:val="both"/>
              <w:rPr>
                <w:rFonts w:ascii="Calibri" w:hAnsi="Calibri" w:cs="Tahoma"/>
              </w:rPr>
            </w:pPr>
            <w:r w:rsidRPr="00E427BE">
              <w:rPr>
                <w:rFonts w:ascii="Calibri" w:hAnsi="Calibri" w:cs="Tahoma"/>
              </w:rPr>
              <w:t>Legal, regulatory, or contractual requirements.</w:t>
            </w:r>
          </w:p>
          <w:p w14:paraId="59E283FD" w14:textId="77777777" w:rsidR="00E427BE" w:rsidRPr="00E427BE" w:rsidRDefault="00E427BE">
            <w:pPr>
              <w:numPr>
                <w:ilvl w:val="0"/>
                <w:numId w:val="16"/>
              </w:numPr>
              <w:spacing w:after="0"/>
              <w:ind w:right="162"/>
              <w:jc w:val="both"/>
              <w:rPr>
                <w:rFonts w:ascii="Calibri" w:hAnsi="Calibri" w:cs="Tahoma"/>
              </w:rPr>
            </w:pPr>
            <w:r w:rsidRPr="00E427BE">
              <w:rPr>
                <w:rFonts w:ascii="Calibri" w:hAnsi="Calibri" w:cs="Tahoma"/>
              </w:rPr>
              <w:t>Security monitoring or incident response.</w:t>
            </w:r>
          </w:p>
          <w:p w14:paraId="61EE5E45" w14:textId="77777777" w:rsidR="00E427BE" w:rsidRPr="00E427BE" w:rsidRDefault="00E427BE">
            <w:pPr>
              <w:numPr>
                <w:ilvl w:val="0"/>
                <w:numId w:val="16"/>
              </w:numPr>
              <w:spacing w:after="0"/>
              <w:ind w:right="162"/>
              <w:jc w:val="both"/>
              <w:rPr>
                <w:rFonts w:ascii="Calibri" w:hAnsi="Calibri" w:cs="Tahoma"/>
              </w:rPr>
            </w:pPr>
            <w:r w:rsidRPr="00E427BE">
              <w:rPr>
                <w:rFonts w:ascii="Calibri" w:hAnsi="Calibri" w:cs="Tahoma"/>
              </w:rPr>
              <w:t>Major operational, financial, or reputational impact.</w:t>
            </w:r>
          </w:p>
          <w:p w14:paraId="3EE526AF" w14:textId="77777777" w:rsidR="00E427BE" w:rsidRPr="00E427BE" w:rsidRDefault="00E427BE" w:rsidP="00E427BE">
            <w:pPr>
              <w:spacing w:after="0"/>
              <w:ind w:left="720" w:right="162"/>
              <w:jc w:val="both"/>
              <w:rPr>
                <w:rFonts w:ascii="Calibri" w:hAnsi="Calibri" w:cs="Tahoma"/>
              </w:rPr>
            </w:pPr>
          </w:p>
          <w:p w14:paraId="10A36359" w14:textId="77777777" w:rsidR="00E427BE" w:rsidRPr="00E427BE" w:rsidRDefault="00E427BE" w:rsidP="00E427BE">
            <w:pPr>
              <w:spacing w:after="0"/>
              <w:ind w:right="162"/>
              <w:jc w:val="both"/>
              <w:rPr>
                <w:rFonts w:ascii="Calibri" w:hAnsi="Calibri" w:cs="Tahoma"/>
              </w:rPr>
            </w:pPr>
            <w:r w:rsidRPr="00E427BE">
              <w:rPr>
                <w:rFonts w:ascii="Calibri" w:hAnsi="Calibri" w:cs="Tahoma"/>
              </w:rPr>
              <w:t>The Threat Intelligence Record shall only include the Risk Register reference where applicable. It shall not duplicate the full risk assessment.</w:t>
            </w:r>
          </w:p>
          <w:p w14:paraId="2D41DAE1" w14:textId="77777777" w:rsidR="00E427BE" w:rsidRPr="00E427BE" w:rsidRDefault="00E427BE" w:rsidP="00E427BE">
            <w:pPr>
              <w:spacing w:after="0"/>
              <w:ind w:right="162"/>
              <w:jc w:val="both"/>
              <w:rPr>
                <w:rFonts w:ascii="Calibri" w:hAnsi="Calibri" w:cs="Tahoma"/>
                <w:b/>
                <w:bCs/>
              </w:rPr>
            </w:pPr>
          </w:p>
          <w:p w14:paraId="6726FE7C" w14:textId="1E37D3FE" w:rsidR="00E427BE" w:rsidRDefault="00E427BE" w:rsidP="00E427BE">
            <w:pPr>
              <w:spacing w:after="0"/>
              <w:ind w:right="162"/>
              <w:jc w:val="both"/>
              <w:rPr>
                <w:rFonts w:ascii="Calibri" w:hAnsi="Calibri" w:cs="Tahoma"/>
                <w:b/>
                <w:bCs/>
              </w:rPr>
            </w:pPr>
            <w:r w:rsidRPr="00E427BE">
              <w:rPr>
                <w:rFonts w:ascii="Calibri" w:hAnsi="Calibri" w:cs="Tahoma"/>
                <w:b/>
                <w:bCs/>
              </w:rPr>
              <w:t xml:space="preserve">9. Supplier and </w:t>
            </w:r>
            <w:proofErr w:type="gramStart"/>
            <w:r w:rsidRPr="00E427BE">
              <w:rPr>
                <w:rFonts w:ascii="Calibri" w:hAnsi="Calibri" w:cs="Tahoma"/>
                <w:b/>
                <w:bCs/>
              </w:rPr>
              <w:t>Third</w:t>
            </w:r>
            <w:r w:rsidR="00AA2E02">
              <w:rPr>
                <w:rFonts w:ascii="Calibri" w:hAnsi="Calibri" w:cs="Tahoma"/>
                <w:b/>
                <w:bCs/>
              </w:rPr>
              <w:t xml:space="preserve"> </w:t>
            </w:r>
            <w:r w:rsidRPr="00E427BE">
              <w:rPr>
                <w:rFonts w:ascii="Calibri" w:hAnsi="Calibri" w:cs="Tahoma"/>
                <w:b/>
                <w:bCs/>
              </w:rPr>
              <w:t>Party</w:t>
            </w:r>
            <w:proofErr w:type="gramEnd"/>
            <w:r w:rsidRPr="00E427BE">
              <w:rPr>
                <w:rFonts w:ascii="Calibri" w:hAnsi="Calibri" w:cs="Tahoma"/>
                <w:b/>
                <w:bCs/>
              </w:rPr>
              <w:t xml:space="preserve"> Threat Intelligence</w:t>
            </w:r>
          </w:p>
          <w:p w14:paraId="317ED356" w14:textId="77777777" w:rsidR="00E427BE" w:rsidRPr="00E427BE" w:rsidRDefault="00E427BE" w:rsidP="00E427BE">
            <w:pPr>
              <w:spacing w:after="0"/>
              <w:ind w:right="162"/>
              <w:jc w:val="both"/>
              <w:rPr>
                <w:rFonts w:ascii="Calibri" w:hAnsi="Calibri" w:cs="Tahoma"/>
              </w:rPr>
            </w:pPr>
          </w:p>
          <w:p w14:paraId="69F72FCA" w14:textId="011639F7" w:rsidR="00E427BE" w:rsidRPr="00E427BE" w:rsidRDefault="00E427BE" w:rsidP="00E427BE">
            <w:pPr>
              <w:spacing w:after="0"/>
              <w:ind w:right="162"/>
              <w:jc w:val="both"/>
              <w:rPr>
                <w:rFonts w:ascii="Calibri" w:hAnsi="Calibri" w:cs="Tahoma"/>
              </w:rPr>
            </w:pPr>
            <w:r w:rsidRPr="00E427BE">
              <w:rPr>
                <w:rFonts w:ascii="Calibri" w:hAnsi="Calibri" w:cs="Tahoma"/>
              </w:rPr>
              <w:t>Where threat intelligence relates to supplier</w:t>
            </w:r>
            <w:r w:rsidR="00AA2E02">
              <w:rPr>
                <w:rFonts w:ascii="Calibri" w:hAnsi="Calibri" w:cs="Tahoma"/>
              </w:rPr>
              <w:t xml:space="preserve"> </w:t>
            </w:r>
            <w:r w:rsidRPr="00E427BE">
              <w:rPr>
                <w:rFonts w:ascii="Calibri" w:hAnsi="Calibri" w:cs="Tahoma"/>
              </w:rPr>
              <w:t>managed, hosted, cloud, or outsourced systems, ITD shall coordinate with the supplier where applicable.</w:t>
            </w:r>
            <w:r w:rsidRPr="00E427BE">
              <w:rPr>
                <w:rFonts w:ascii="Calibri" w:hAnsi="Calibri" w:cs="Tahoma"/>
              </w:rPr>
              <w:t xml:space="preserve"> </w:t>
            </w:r>
            <w:r w:rsidRPr="00E427BE">
              <w:rPr>
                <w:rFonts w:ascii="Calibri" w:hAnsi="Calibri" w:cs="Tahoma"/>
              </w:rPr>
              <w:t>Supplier</w:t>
            </w:r>
            <w:r w:rsidR="00AA2E02">
              <w:rPr>
                <w:rFonts w:ascii="Calibri" w:hAnsi="Calibri" w:cs="Tahoma"/>
              </w:rPr>
              <w:t xml:space="preserve"> </w:t>
            </w:r>
            <w:r w:rsidRPr="00E427BE">
              <w:rPr>
                <w:rFonts w:ascii="Calibri" w:hAnsi="Calibri" w:cs="Tahoma"/>
              </w:rPr>
              <w:t>related threat actions may include:</w:t>
            </w:r>
          </w:p>
          <w:p w14:paraId="391DFAC7" w14:textId="77777777" w:rsidR="00E427BE" w:rsidRPr="00E427BE" w:rsidRDefault="00E427BE" w:rsidP="00E427BE">
            <w:pPr>
              <w:spacing w:after="0"/>
              <w:ind w:right="162"/>
              <w:jc w:val="both"/>
              <w:rPr>
                <w:rFonts w:ascii="Calibri" w:hAnsi="Calibri" w:cs="Tahoma"/>
              </w:rPr>
            </w:pPr>
          </w:p>
          <w:p w14:paraId="4AF1415B" w14:textId="77777777" w:rsidR="00E427BE" w:rsidRPr="00E427BE" w:rsidRDefault="00E427BE">
            <w:pPr>
              <w:numPr>
                <w:ilvl w:val="0"/>
                <w:numId w:val="17"/>
              </w:numPr>
              <w:spacing w:after="0"/>
              <w:ind w:right="162"/>
              <w:jc w:val="both"/>
              <w:rPr>
                <w:rFonts w:ascii="Calibri" w:hAnsi="Calibri" w:cs="Tahoma"/>
              </w:rPr>
            </w:pPr>
            <w:r w:rsidRPr="00E427BE">
              <w:rPr>
                <w:rFonts w:ascii="Calibri" w:hAnsi="Calibri" w:cs="Tahoma"/>
              </w:rPr>
              <w:t>Requesting supplier confirmation whether SMSA is affected.</w:t>
            </w:r>
          </w:p>
          <w:p w14:paraId="24652C42" w14:textId="77777777" w:rsidR="00E427BE" w:rsidRPr="00E427BE" w:rsidRDefault="00E427BE">
            <w:pPr>
              <w:numPr>
                <w:ilvl w:val="0"/>
                <w:numId w:val="17"/>
              </w:numPr>
              <w:spacing w:after="0"/>
              <w:ind w:right="162"/>
              <w:jc w:val="both"/>
              <w:rPr>
                <w:rFonts w:ascii="Calibri" w:hAnsi="Calibri" w:cs="Tahoma"/>
              </w:rPr>
            </w:pPr>
            <w:r w:rsidRPr="00E427BE">
              <w:rPr>
                <w:rFonts w:ascii="Calibri" w:hAnsi="Calibri" w:cs="Tahoma"/>
              </w:rPr>
              <w:t>Requesting patching or remediation evidence.</w:t>
            </w:r>
          </w:p>
          <w:p w14:paraId="585F9E8A" w14:textId="77777777" w:rsidR="00E427BE" w:rsidRPr="00E427BE" w:rsidRDefault="00E427BE">
            <w:pPr>
              <w:numPr>
                <w:ilvl w:val="0"/>
                <w:numId w:val="17"/>
              </w:numPr>
              <w:spacing w:after="0"/>
              <w:ind w:right="162"/>
              <w:jc w:val="both"/>
              <w:rPr>
                <w:rFonts w:ascii="Calibri" w:hAnsi="Calibri" w:cs="Tahoma"/>
              </w:rPr>
            </w:pPr>
            <w:r w:rsidRPr="00E427BE">
              <w:rPr>
                <w:rFonts w:ascii="Calibri" w:hAnsi="Calibri" w:cs="Tahoma"/>
              </w:rPr>
              <w:t>Requesting incident confirmation where compromise is suspected.</w:t>
            </w:r>
          </w:p>
          <w:p w14:paraId="675207AC" w14:textId="77777777" w:rsidR="00E427BE" w:rsidRPr="00E427BE" w:rsidRDefault="00E427BE">
            <w:pPr>
              <w:numPr>
                <w:ilvl w:val="0"/>
                <w:numId w:val="17"/>
              </w:numPr>
              <w:spacing w:after="0"/>
              <w:ind w:right="162"/>
              <w:jc w:val="both"/>
              <w:rPr>
                <w:rFonts w:ascii="Calibri" w:hAnsi="Calibri" w:cs="Tahoma"/>
              </w:rPr>
            </w:pPr>
            <w:r w:rsidRPr="00E427BE">
              <w:rPr>
                <w:rFonts w:ascii="Calibri" w:hAnsi="Calibri" w:cs="Tahoma"/>
              </w:rPr>
              <w:t>Requesting service or security report.</w:t>
            </w:r>
          </w:p>
          <w:p w14:paraId="50FD2EC5" w14:textId="77777777" w:rsidR="00E427BE" w:rsidRPr="00E427BE" w:rsidRDefault="00E427BE">
            <w:pPr>
              <w:numPr>
                <w:ilvl w:val="0"/>
                <w:numId w:val="17"/>
              </w:numPr>
              <w:spacing w:after="0"/>
              <w:ind w:right="162"/>
              <w:jc w:val="both"/>
              <w:rPr>
                <w:rFonts w:ascii="Calibri" w:hAnsi="Calibri" w:cs="Tahoma"/>
              </w:rPr>
            </w:pPr>
            <w:r w:rsidRPr="00E427BE">
              <w:rPr>
                <w:rFonts w:ascii="Calibri" w:hAnsi="Calibri" w:cs="Tahoma"/>
              </w:rPr>
              <w:t>Reviewing supplier security notification or advisory.</w:t>
            </w:r>
          </w:p>
          <w:p w14:paraId="1BF81AE1" w14:textId="77777777" w:rsidR="00E427BE" w:rsidRPr="00E427BE" w:rsidRDefault="00E427BE">
            <w:pPr>
              <w:numPr>
                <w:ilvl w:val="0"/>
                <w:numId w:val="17"/>
              </w:numPr>
              <w:spacing w:after="0"/>
              <w:ind w:right="162"/>
              <w:jc w:val="both"/>
              <w:rPr>
                <w:rFonts w:ascii="Calibri" w:hAnsi="Calibri" w:cs="Tahoma"/>
              </w:rPr>
            </w:pPr>
            <w:r w:rsidRPr="00E427BE">
              <w:rPr>
                <w:rFonts w:ascii="Calibri" w:hAnsi="Calibri" w:cs="Tahoma"/>
              </w:rPr>
              <w:t>Recording supplier action or evidence.</w:t>
            </w:r>
          </w:p>
          <w:p w14:paraId="182BDF04" w14:textId="77777777" w:rsidR="00E427BE" w:rsidRPr="00E427BE" w:rsidRDefault="00E427BE">
            <w:pPr>
              <w:numPr>
                <w:ilvl w:val="0"/>
                <w:numId w:val="17"/>
              </w:numPr>
              <w:spacing w:after="0"/>
              <w:ind w:right="162"/>
              <w:jc w:val="both"/>
              <w:rPr>
                <w:rFonts w:ascii="Calibri" w:hAnsi="Calibri" w:cs="Tahoma"/>
              </w:rPr>
            </w:pPr>
            <w:r w:rsidRPr="00E427BE">
              <w:rPr>
                <w:rFonts w:ascii="Calibri" w:hAnsi="Calibri" w:cs="Tahoma"/>
              </w:rPr>
              <w:t>Escalating unresolved supplier threats where required.</w:t>
            </w:r>
          </w:p>
          <w:p w14:paraId="4B86DA71" w14:textId="77777777" w:rsidR="00E427BE" w:rsidRPr="00E427BE" w:rsidRDefault="00E427BE" w:rsidP="00E427BE">
            <w:pPr>
              <w:spacing w:after="0"/>
              <w:ind w:left="720" w:right="162"/>
              <w:jc w:val="both"/>
              <w:rPr>
                <w:rFonts w:ascii="Calibri" w:hAnsi="Calibri" w:cs="Tahoma"/>
              </w:rPr>
            </w:pPr>
          </w:p>
          <w:p w14:paraId="6617558C" w14:textId="77777777" w:rsidR="00E427BE" w:rsidRPr="00E427BE" w:rsidRDefault="00E427BE" w:rsidP="00E427BE">
            <w:pPr>
              <w:spacing w:after="0"/>
              <w:ind w:right="162"/>
              <w:jc w:val="both"/>
              <w:rPr>
                <w:rFonts w:ascii="Calibri" w:hAnsi="Calibri" w:cs="Tahoma"/>
              </w:rPr>
            </w:pPr>
            <w:r w:rsidRPr="00E427BE">
              <w:rPr>
                <w:rFonts w:ascii="Calibri" w:hAnsi="Calibri" w:cs="Tahoma"/>
              </w:rPr>
              <w:t>Supplier evidence may include supplier emails, tickets, reports, service updates, security advisories, audit evidence, or contract/SLA records.</w:t>
            </w:r>
          </w:p>
          <w:p w14:paraId="63CB7FC1" w14:textId="77777777" w:rsidR="00E427BE" w:rsidRPr="00E427BE" w:rsidRDefault="00E427BE" w:rsidP="00E427BE">
            <w:pPr>
              <w:spacing w:after="0"/>
              <w:ind w:right="162"/>
              <w:jc w:val="both"/>
              <w:rPr>
                <w:rFonts w:ascii="Calibri" w:hAnsi="Calibri" w:cs="Tahoma"/>
                <w:b/>
                <w:bCs/>
              </w:rPr>
            </w:pPr>
          </w:p>
          <w:p w14:paraId="2839C56F" w14:textId="77777777" w:rsidR="00E427BE" w:rsidRDefault="00E427BE" w:rsidP="00E427BE">
            <w:pPr>
              <w:spacing w:after="0"/>
              <w:ind w:right="162"/>
              <w:jc w:val="both"/>
              <w:rPr>
                <w:rFonts w:ascii="Calibri" w:hAnsi="Calibri" w:cs="Tahoma"/>
                <w:b/>
                <w:bCs/>
              </w:rPr>
            </w:pPr>
            <w:r w:rsidRPr="00E427BE">
              <w:rPr>
                <w:rFonts w:ascii="Calibri" w:hAnsi="Calibri" w:cs="Tahoma"/>
                <w:b/>
                <w:bCs/>
              </w:rPr>
              <w:t>10. Communication and Sharing</w:t>
            </w:r>
          </w:p>
          <w:p w14:paraId="0969F92C" w14:textId="77777777" w:rsidR="00E427BE" w:rsidRPr="00E427BE" w:rsidRDefault="00E427BE" w:rsidP="00E427BE">
            <w:pPr>
              <w:spacing w:after="0"/>
              <w:ind w:right="162"/>
              <w:jc w:val="both"/>
              <w:rPr>
                <w:rFonts w:ascii="Calibri" w:hAnsi="Calibri" w:cs="Tahoma"/>
                <w:b/>
                <w:bCs/>
              </w:rPr>
            </w:pPr>
          </w:p>
          <w:p w14:paraId="0B993A76" w14:textId="3743756B" w:rsidR="00E427BE" w:rsidRPr="00E427BE" w:rsidRDefault="00E427BE" w:rsidP="00E427BE">
            <w:pPr>
              <w:spacing w:after="0"/>
              <w:ind w:right="162"/>
              <w:jc w:val="both"/>
              <w:rPr>
                <w:rFonts w:ascii="Calibri" w:hAnsi="Calibri" w:cs="Tahoma"/>
              </w:rPr>
            </w:pPr>
            <w:r w:rsidRPr="00E427BE">
              <w:rPr>
                <w:rFonts w:ascii="Calibri" w:hAnsi="Calibri" w:cs="Tahoma"/>
              </w:rPr>
              <w:t>Relevant threat intelligence shall be communicated to the right stakeholders in a clear and timely manner.</w:t>
            </w:r>
            <w:r w:rsidRPr="00E427BE">
              <w:rPr>
                <w:rFonts w:ascii="Calibri" w:hAnsi="Calibri" w:cs="Tahoma"/>
              </w:rPr>
              <w:t xml:space="preserve"> </w:t>
            </w:r>
            <w:r w:rsidRPr="00E427BE">
              <w:rPr>
                <w:rFonts w:ascii="Calibri" w:hAnsi="Calibri" w:cs="Tahoma"/>
              </w:rPr>
              <w:t>Stakeholders may include:</w:t>
            </w:r>
          </w:p>
          <w:p w14:paraId="391A1F58" w14:textId="77777777" w:rsidR="00E427BE" w:rsidRPr="00E427BE" w:rsidRDefault="00E427BE" w:rsidP="00E427BE">
            <w:pPr>
              <w:spacing w:after="0"/>
              <w:ind w:right="162"/>
              <w:jc w:val="both"/>
              <w:rPr>
                <w:rFonts w:ascii="Calibri" w:hAnsi="Calibri" w:cs="Tahoma"/>
              </w:rPr>
            </w:pPr>
          </w:p>
          <w:p w14:paraId="10646AAE"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ITD teams.</w:t>
            </w:r>
          </w:p>
          <w:p w14:paraId="775D5652"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National IT Manager.</w:t>
            </w:r>
          </w:p>
          <w:p w14:paraId="52C58212"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CTO.</w:t>
            </w:r>
          </w:p>
          <w:p w14:paraId="7E1BD729"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QRM.</w:t>
            </w:r>
          </w:p>
          <w:p w14:paraId="0D1A2BF2"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Legal where required.</w:t>
            </w:r>
          </w:p>
          <w:p w14:paraId="401493B1"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Department Heads where business action is required.</w:t>
            </w:r>
          </w:p>
          <w:p w14:paraId="7072D0A7"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Affected users where awareness or action is required.</w:t>
            </w:r>
          </w:p>
          <w:p w14:paraId="7FBB9152" w14:textId="77777777" w:rsidR="00E427BE" w:rsidRPr="00E427BE" w:rsidRDefault="00E427BE">
            <w:pPr>
              <w:numPr>
                <w:ilvl w:val="0"/>
                <w:numId w:val="18"/>
              </w:numPr>
              <w:spacing w:after="0"/>
              <w:ind w:right="162"/>
              <w:jc w:val="both"/>
              <w:rPr>
                <w:rFonts w:ascii="Calibri" w:hAnsi="Calibri" w:cs="Tahoma"/>
              </w:rPr>
            </w:pPr>
            <w:r w:rsidRPr="00E427BE">
              <w:rPr>
                <w:rFonts w:ascii="Calibri" w:hAnsi="Calibri" w:cs="Tahoma"/>
              </w:rPr>
              <w:t>Suppliers where supplier action is required.</w:t>
            </w:r>
          </w:p>
          <w:p w14:paraId="0EDB4434" w14:textId="77777777" w:rsidR="00E427BE" w:rsidRPr="00E427BE" w:rsidRDefault="00E427BE" w:rsidP="00E427BE">
            <w:pPr>
              <w:spacing w:after="0"/>
              <w:ind w:left="720" w:right="162"/>
              <w:jc w:val="both"/>
              <w:rPr>
                <w:rFonts w:ascii="Calibri" w:hAnsi="Calibri" w:cs="Tahoma"/>
                <w:b/>
                <w:bCs/>
              </w:rPr>
            </w:pPr>
          </w:p>
          <w:p w14:paraId="2989E900" w14:textId="1BC0FFC2" w:rsidR="00E427BE" w:rsidRPr="00AA2E02" w:rsidRDefault="00E427BE" w:rsidP="00AA2E02">
            <w:pPr>
              <w:spacing w:after="0"/>
              <w:ind w:right="162"/>
              <w:jc w:val="both"/>
              <w:rPr>
                <w:rFonts w:ascii="Calibri" w:hAnsi="Calibri" w:cs="Tahoma"/>
              </w:rPr>
            </w:pPr>
            <w:r w:rsidRPr="00AA2E02">
              <w:rPr>
                <w:rFonts w:ascii="Calibri" w:hAnsi="Calibri" w:cs="Tahoma"/>
              </w:rPr>
              <w:lastRenderedPageBreak/>
              <w:t>Threat intelligence shared outside SMSA must be approved by the National IT Manager or CTO where required.</w:t>
            </w:r>
            <w:r w:rsidR="00AA2E02" w:rsidRPr="00AA2E02">
              <w:rPr>
                <w:rFonts w:ascii="Calibri" w:hAnsi="Calibri" w:cs="Tahoma"/>
              </w:rPr>
              <w:t xml:space="preserve"> </w:t>
            </w:r>
            <w:r w:rsidRPr="00AA2E02">
              <w:rPr>
                <w:rFonts w:ascii="Calibri" w:hAnsi="Calibri" w:cs="Tahoma"/>
              </w:rPr>
              <w:t>SMSA confidential information, customer information, employee information, system details, internal investigation details, or sensitive technical details shall not be shared externally unless approved and legally allowed.</w:t>
            </w:r>
          </w:p>
          <w:p w14:paraId="3735C9FB" w14:textId="77777777" w:rsidR="00AA2E02" w:rsidRPr="00E427BE" w:rsidRDefault="00AA2E02" w:rsidP="00AA2E02">
            <w:pPr>
              <w:spacing w:after="0"/>
              <w:ind w:right="162"/>
              <w:jc w:val="both"/>
              <w:rPr>
                <w:rFonts w:ascii="Calibri" w:hAnsi="Calibri" w:cs="Tahoma"/>
                <w:b/>
                <w:bCs/>
              </w:rPr>
            </w:pPr>
          </w:p>
          <w:p w14:paraId="2ABC80B7" w14:textId="77777777" w:rsidR="00E427BE" w:rsidRDefault="00E427BE" w:rsidP="00E427BE">
            <w:pPr>
              <w:spacing w:after="0"/>
              <w:ind w:right="162"/>
              <w:jc w:val="both"/>
              <w:rPr>
                <w:rFonts w:ascii="Calibri" w:hAnsi="Calibri" w:cs="Tahoma"/>
                <w:b/>
                <w:bCs/>
              </w:rPr>
            </w:pPr>
            <w:r w:rsidRPr="00E427BE">
              <w:rPr>
                <w:rFonts w:ascii="Calibri" w:hAnsi="Calibri" w:cs="Tahoma"/>
                <w:b/>
                <w:bCs/>
              </w:rPr>
              <w:t>11. Threat Intelligence Record</w:t>
            </w:r>
          </w:p>
          <w:p w14:paraId="00703B10" w14:textId="77777777" w:rsidR="00AA2E02" w:rsidRPr="00E427BE" w:rsidRDefault="00AA2E02" w:rsidP="00E427BE">
            <w:pPr>
              <w:spacing w:after="0"/>
              <w:ind w:right="162"/>
              <w:jc w:val="both"/>
              <w:rPr>
                <w:rFonts w:ascii="Calibri" w:hAnsi="Calibri" w:cs="Tahoma"/>
                <w:b/>
                <w:bCs/>
              </w:rPr>
            </w:pPr>
          </w:p>
          <w:p w14:paraId="27C235F3" w14:textId="240FFEDF" w:rsidR="00E427BE" w:rsidRPr="00AA2E02" w:rsidRDefault="00E427BE" w:rsidP="00AA2E02">
            <w:pPr>
              <w:spacing w:after="0"/>
              <w:ind w:right="162"/>
              <w:jc w:val="both"/>
              <w:rPr>
                <w:rFonts w:ascii="Calibri" w:hAnsi="Calibri" w:cs="Tahoma"/>
              </w:rPr>
            </w:pPr>
            <w:r w:rsidRPr="00AA2E02">
              <w:rPr>
                <w:rFonts w:ascii="Calibri" w:hAnsi="Calibri" w:cs="Tahoma"/>
              </w:rPr>
              <w:t>The Threat Intelligence Record shall be used where system</w:t>
            </w:r>
            <w:r w:rsidR="00AA2E02">
              <w:rPr>
                <w:rFonts w:ascii="Calibri" w:hAnsi="Calibri" w:cs="Tahoma"/>
              </w:rPr>
              <w:t xml:space="preserve"> </w:t>
            </w:r>
            <w:r w:rsidRPr="00AA2E02">
              <w:rPr>
                <w:rFonts w:ascii="Calibri" w:hAnsi="Calibri" w:cs="Tahoma"/>
              </w:rPr>
              <w:t>generated reports, security monitoring tools, dashboards, tickets, alerts, supplier reports, or other approved evidence are not available or are not sufficient.</w:t>
            </w:r>
            <w:r w:rsidR="00AA2E02" w:rsidRPr="00AA2E02">
              <w:rPr>
                <w:rFonts w:ascii="Calibri" w:hAnsi="Calibri" w:cs="Tahoma"/>
              </w:rPr>
              <w:t xml:space="preserve"> </w:t>
            </w:r>
            <w:r w:rsidRPr="00AA2E02">
              <w:rPr>
                <w:rFonts w:ascii="Calibri" w:hAnsi="Calibri" w:cs="Tahoma"/>
              </w:rPr>
              <w:t>The record may include:</w:t>
            </w:r>
          </w:p>
          <w:p w14:paraId="4805A048" w14:textId="77777777" w:rsidR="00AA2E02" w:rsidRPr="00AA2E02" w:rsidRDefault="00AA2E02" w:rsidP="00AA2E02">
            <w:pPr>
              <w:spacing w:after="0"/>
              <w:ind w:right="162"/>
              <w:jc w:val="both"/>
              <w:rPr>
                <w:rFonts w:ascii="Calibri" w:hAnsi="Calibri" w:cs="Tahoma"/>
              </w:rPr>
            </w:pPr>
          </w:p>
          <w:p w14:paraId="609C82DE"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Reference number.</w:t>
            </w:r>
          </w:p>
          <w:p w14:paraId="6F556573"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Date received.</w:t>
            </w:r>
          </w:p>
          <w:p w14:paraId="3A21CEB6"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Source.</w:t>
            </w:r>
          </w:p>
          <w:p w14:paraId="3E03DF2E"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Threat summary.</w:t>
            </w:r>
          </w:p>
          <w:p w14:paraId="3595B0FE"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Affected system, service, supplier, or user group.</w:t>
            </w:r>
          </w:p>
          <w:p w14:paraId="4AB3CC7A"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Classification.</w:t>
            </w:r>
          </w:p>
          <w:p w14:paraId="6EB833BE"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Relevance to SMSA.</w:t>
            </w:r>
          </w:p>
          <w:p w14:paraId="2BA5EE8B"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Required action.</w:t>
            </w:r>
          </w:p>
          <w:p w14:paraId="17BD2157"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Action owner.</w:t>
            </w:r>
          </w:p>
          <w:p w14:paraId="4DB4CE16"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Target date.</w:t>
            </w:r>
          </w:p>
          <w:p w14:paraId="2C5306C6"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Status.</w:t>
            </w:r>
          </w:p>
          <w:p w14:paraId="0837992C"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Related ticket, vulnerability, patch, incident, change, supplier, or risk reference.</w:t>
            </w:r>
          </w:p>
          <w:p w14:paraId="57FBEC26"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Closure evidence.</w:t>
            </w:r>
          </w:p>
          <w:p w14:paraId="769F4C5C" w14:textId="77777777" w:rsidR="00E427BE" w:rsidRPr="00AA2E02" w:rsidRDefault="00E427BE">
            <w:pPr>
              <w:numPr>
                <w:ilvl w:val="0"/>
                <w:numId w:val="19"/>
              </w:numPr>
              <w:spacing w:after="0"/>
              <w:ind w:right="162"/>
              <w:jc w:val="both"/>
              <w:rPr>
                <w:rFonts w:ascii="Calibri" w:hAnsi="Calibri" w:cs="Tahoma"/>
              </w:rPr>
            </w:pPr>
            <w:r w:rsidRPr="00AA2E02">
              <w:rPr>
                <w:rFonts w:ascii="Calibri" w:hAnsi="Calibri" w:cs="Tahoma"/>
              </w:rPr>
              <w:t>Remarks.</w:t>
            </w:r>
          </w:p>
          <w:p w14:paraId="084C61E6" w14:textId="77777777" w:rsidR="00AA2E02" w:rsidRPr="00AA2E02" w:rsidRDefault="00AA2E02" w:rsidP="00AA2E02">
            <w:pPr>
              <w:spacing w:after="0"/>
              <w:ind w:left="720" w:right="162"/>
              <w:jc w:val="both"/>
              <w:rPr>
                <w:rFonts w:ascii="Calibri" w:hAnsi="Calibri" w:cs="Tahoma"/>
              </w:rPr>
            </w:pPr>
          </w:p>
          <w:p w14:paraId="6137AD9C" w14:textId="79202AC3" w:rsidR="00E427BE" w:rsidRPr="00AA2E02" w:rsidRDefault="00E427BE" w:rsidP="00AA2E02">
            <w:pPr>
              <w:spacing w:after="0"/>
              <w:ind w:right="162"/>
              <w:jc w:val="both"/>
              <w:rPr>
                <w:rFonts w:ascii="Calibri" w:hAnsi="Calibri" w:cs="Tahoma"/>
              </w:rPr>
            </w:pPr>
            <w:r w:rsidRPr="00AA2E02">
              <w:rPr>
                <w:rFonts w:ascii="Calibri" w:hAnsi="Calibri" w:cs="Tahoma"/>
              </w:rPr>
              <w:t>System</w:t>
            </w:r>
            <w:r w:rsidR="00AA2E02">
              <w:rPr>
                <w:rFonts w:ascii="Calibri" w:hAnsi="Calibri" w:cs="Tahoma"/>
              </w:rPr>
              <w:t xml:space="preserve"> </w:t>
            </w:r>
            <w:r w:rsidRPr="00AA2E02">
              <w:rPr>
                <w:rFonts w:ascii="Calibri" w:hAnsi="Calibri" w:cs="Tahoma"/>
              </w:rPr>
              <w:t>generated reports, monitoring dashboards, security tool alerts, supplier reports, tickets and change records may be used instead of a manual record where they contain the required information.</w:t>
            </w:r>
            <w:r w:rsidR="00AA2E02" w:rsidRPr="00AA2E02">
              <w:rPr>
                <w:rFonts w:ascii="Calibri" w:hAnsi="Calibri" w:cs="Tahoma"/>
              </w:rPr>
              <w:t xml:space="preserve"> </w:t>
            </w:r>
            <w:r w:rsidRPr="00AA2E02">
              <w:rPr>
                <w:rFonts w:ascii="Calibri" w:hAnsi="Calibri" w:cs="Tahoma"/>
              </w:rPr>
              <w:t>The Threat Intelligence Record shall not duplicate the IT ticketing system, incident register, vulnerability register, risk register, change records, or supplier reports. It shall only summarize or reference those records where required.</w:t>
            </w:r>
          </w:p>
          <w:p w14:paraId="178F71F4" w14:textId="77777777" w:rsidR="00AA2E02" w:rsidRPr="00E427BE" w:rsidRDefault="00AA2E02" w:rsidP="00AA2E02">
            <w:pPr>
              <w:spacing w:after="0"/>
              <w:ind w:right="162"/>
              <w:jc w:val="both"/>
              <w:rPr>
                <w:rFonts w:ascii="Calibri" w:hAnsi="Calibri" w:cs="Tahoma"/>
                <w:b/>
                <w:bCs/>
              </w:rPr>
            </w:pPr>
          </w:p>
          <w:p w14:paraId="300C2678" w14:textId="77777777" w:rsidR="00E427BE" w:rsidRDefault="00E427BE" w:rsidP="00E427BE">
            <w:pPr>
              <w:spacing w:after="0"/>
              <w:ind w:right="162"/>
              <w:jc w:val="both"/>
              <w:rPr>
                <w:rFonts w:ascii="Calibri" w:hAnsi="Calibri" w:cs="Tahoma"/>
                <w:b/>
                <w:bCs/>
              </w:rPr>
            </w:pPr>
            <w:r w:rsidRPr="00E427BE">
              <w:rPr>
                <w:rFonts w:ascii="Calibri" w:hAnsi="Calibri" w:cs="Tahoma"/>
                <w:b/>
                <w:bCs/>
              </w:rPr>
              <w:t>12. Records and Evidence</w:t>
            </w:r>
          </w:p>
          <w:p w14:paraId="024C6FDE" w14:textId="77777777" w:rsidR="00AA2E02" w:rsidRPr="00E427BE" w:rsidRDefault="00AA2E02" w:rsidP="00E427BE">
            <w:pPr>
              <w:spacing w:after="0"/>
              <w:ind w:right="162"/>
              <w:jc w:val="both"/>
              <w:rPr>
                <w:rFonts w:ascii="Calibri" w:hAnsi="Calibri" w:cs="Tahoma"/>
                <w:b/>
                <w:bCs/>
              </w:rPr>
            </w:pPr>
          </w:p>
          <w:p w14:paraId="5D2C998A" w14:textId="77777777" w:rsidR="00E427BE" w:rsidRPr="00AA2E02" w:rsidRDefault="00E427BE" w:rsidP="00E427BE">
            <w:pPr>
              <w:spacing w:after="0"/>
              <w:ind w:right="162"/>
              <w:jc w:val="both"/>
              <w:rPr>
                <w:rFonts w:ascii="Calibri" w:hAnsi="Calibri" w:cs="Tahoma"/>
              </w:rPr>
            </w:pPr>
            <w:r w:rsidRPr="00AA2E02">
              <w:rPr>
                <w:rFonts w:ascii="Calibri" w:hAnsi="Calibri" w:cs="Tahoma"/>
              </w:rPr>
              <w:t>SMSA shall maintain records to prove that threat intelligence controls are implemented.</w:t>
            </w:r>
          </w:p>
          <w:p w14:paraId="310C3876" w14:textId="6C606F47" w:rsidR="00E427BE" w:rsidRPr="00AA2E02" w:rsidRDefault="00E427BE" w:rsidP="00AA2E02">
            <w:pPr>
              <w:spacing w:after="0"/>
              <w:ind w:right="162"/>
              <w:jc w:val="both"/>
              <w:rPr>
                <w:rFonts w:ascii="Calibri" w:hAnsi="Calibri" w:cs="Tahoma"/>
              </w:rPr>
            </w:pPr>
            <w:r w:rsidRPr="00AA2E02">
              <w:rPr>
                <w:rFonts w:ascii="Calibri" w:hAnsi="Calibri" w:cs="Tahoma"/>
              </w:rPr>
              <w:t>System</w:t>
            </w:r>
            <w:r w:rsidR="00AA2E02">
              <w:rPr>
                <w:rFonts w:ascii="Calibri" w:hAnsi="Calibri" w:cs="Tahoma"/>
              </w:rPr>
              <w:t xml:space="preserve"> </w:t>
            </w:r>
            <w:r w:rsidRPr="00AA2E02">
              <w:rPr>
                <w:rFonts w:ascii="Calibri" w:hAnsi="Calibri" w:cs="Tahoma"/>
              </w:rPr>
              <w:t>generated reports, security monitoring tools, dashboards, alerts, tickets, incident records, vulnerability records, change records, supplier reports and risk records shall be used as the main audit evidence where available.</w:t>
            </w:r>
            <w:r w:rsidR="00AA2E02" w:rsidRPr="00AA2E02">
              <w:rPr>
                <w:rFonts w:ascii="Calibri" w:hAnsi="Calibri" w:cs="Tahoma"/>
              </w:rPr>
              <w:t xml:space="preserve"> </w:t>
            </w:r>
            <w:r w:rsidRPr="00AA2E02">
              <w:rPr>
                <w:rFonts w:ascii="Calibri" w:hAnsi="Calibri" w:cs="Tahoma"/>
              </w:rPr>
              <w:t>Manual records are not required when the same information is already available from approved systems or tools.</w:t>
            </w:r>
          </w:p>
          <w:p w14:paraId="584076AE" w14:textId="77777777" w:rsidR="00AA2E02" w:rsidRPr="00AA2E02" w:rsidRDefault="00AA2E02" w:rsidP="00E427BE">
            <w:pPr>
              <w:spacing w:after="0"/>
              <w:ind w:right="162"/>
              <w:jc w:val="both"/>
              <w:rPr>
                <w:rFonts w:ascii="Calibri" w:hAnsi="Calibri" w:cs="Tahoma"/>
              </w:rPr>
            </w:pPr>
          </w:p>
          <w:p w14:paraId="49F8589C" w14:textId="0B63F754" w:rsidR="00E427BE" w:rsidRPr="00AA2E02" w:rsidRDefault="00E427BE" w:rsidP="00AA2E02">
            <w:pPr>
              <w:spacing w:after="0"/>
              <w:ind w:right="162"/>
              <w:jc w:val="both"/>
              <w:rPr>
                <w:rFonts w:ascii="Calibri" w:hAnsi="Calibri" w:cs="Tahoma"/>
              </w:rPr>
            </w:pPr>
            <w:r w:rsidRPr="00AA2E02">
              <w:rPr>
                <w:rFonts w:ascii="Calibri" w:hAnsi="Calibri" w:cs="Tahoma"/>
              </w:rPr>
              <w:t xml:space="preserve">If </w:t>
            </w:r>
            <w:proofErr w:type="gramStart"/>
            <w:r w:rsidRPr="00AA2E02">
              <w:rPr>
                <w:rFonts w:ascii="Calibri" w:hAnsi="Calibri" w:cs="Tahoma"/>
              </w:rPr>
              <w:t>system</w:t>
            </w:r>
            <w:r w:rsidR="00AA2E02">
              <w:rPr>
                <w:rFonts w:ascii="Calibri" w:hAnsi="Calibri" w:cs="Tahoma"/>
              </w:rPr>
              <w:t xml:space="preserve"> </w:t>
            </w:r>
            <w:r w:rsidRPr="00AA2E02">
              <w:rPr>
                <w:rFonts w:ascii="Calibri" w:hAnsi="Calibri" w:cs="Tahoma"/>
              </w:rPr>
              <w:t>based</w:t>
            </w:r>
            <w:proofErr w:type="gramEnd"/>
            <w:r w:rsidRPr="00AA2E02">
              <w:rPr>
                <w:rFonts w:ascii="Calibri" w:hAnsi="Calibri" w:cs="Tahoma"/>
              </w:rPr>
              <w:t xml:space="preserve"> evidence, monitoring tools, dashboards, alerts, reports, tickets, or supplier records are not available, incomplete, or do not clearly show the required details, the approved Threat Intelligence Record shall be used.</w:t>
            </w:r>
            <w:r w:rsidR="00AA2E02" w:rsidRPr="00AA2E02">
              <w:rPr>
                <w:rFonts w:ascii="Calibri" w:hAnsi="Calibri" w:cs="Tahoma"/>
              </w:rPr>
              <w:t xml:space="preserve"> </w:t>
            </w:r>
            <w:r w:rsidRPr="00AA2E02">
              <w:rPr>
                <w:rFonts w:ascii="Calibri" w:hAnsi="Calibri" w:cs="Tahoma"/>
              </w:rPr>
              <w:t>Records may include, where applicable:</w:t>
            </w:r>
          </w:p>
          <w:p w14:paraId="779F71DB" w14:textId="77777777" w:rsidR="00AA2E02" w:rsidRPr="00AA2E02" w:rsidRDefault="00AA2E02" w:rsidP="00AA2E02">
            <w:pPr>
              <w:spacing w:after="0"/>
              <w:ind w:right="162"/>
              <w:jc w:val="both"/>
              <w:rPr>
                <w:rFonts w:ascii="Calibri" w:hAnsi="Calibri" w:cs="Tahoma"/>
              </w:rPr>
            </w:pPr>
          </w:p>
          <w:p w14:paraId="576C471D"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Threat intelligence alerts or advisories.</w:t>
            </w:r>
          </w:p>
          <w:p w14:paraId="6FF119B2"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Security monitoring dashboard.</w:t>
            </w:r>
          </w:p>
          <w:p w14:paraId="0F73ACAA"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Email security alerts.</w:t>
            </w:r>
          </w:p>
          <w:p w14:paraId="63B3B7EB"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lastRenderedPageBreak/>
              <w:t>Endpoint protection alerts.</w:t>
            </w:r>
          </w:p>
          <w:p w14:paraId="00A39B20"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Firewall, proxy, SIEM, or network alerts.</w:t>
            </w:r>
          </w:p>
          <w:p w14:paraId="1F82CB8E"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Vendor security advisories.</w:t>
            </w:r>
          </w:p>
          <w:p w14:paraId="77C7D183"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Vulnerability or patch records.</w:t>
            </w:r>
          </w:p>
          <w:p w14:paraId="47BD8C82"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IT tickets or change requests.</w:t>
            </w:r>
          </w:p>
          <w:p w14:paraId="4DC42779"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Information security incident records.</w:t>
            </w:r>
          </w:p>
          <w:p w14:paraId="792B3B66"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Supplier notifications or reports.</w:t>
            </w:r>
          </w:p>
          <w:p w14:paraId="0A92AE38"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User awareness communication.</w:t>
            </w:r>
          </w:p>
          <w:p w14:paraId="38325F0E"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Blocking or control update evidence.</w:t>
            </w:r>
          </w:p>
          <w:p w14:paraId="7F756536"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SMSA Risk Register records where threat risk is formally tracked.</w:t>
            </w:r>
          </w:p>
          <w:p w14:paraId="55B8D39C"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Threat Intelligence Record where system evidence is not available or not sufficient.</w:t>
            </w:r>
          </w:p>
          <w:p w14:paraId="2E9ADF6A"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Management review or compliance review records.</w:t>
            </w:r>
          </w:p>
          <w:p w14:paraId="0679B3E3" w14:textId="77777777" w:rsidR="00E427BE" w:rsidRPr="00AA2E02" w:rsidRDefault="00E427BE">
            <w:pPr>
              <w:numPr>
                <w:ilvl w:val="0"/>
                <w:numId w:val="20"/>
              </w:numPr>
              <w:spacing w:after="0"/>
              <w:ind w:right="162"/>
              <w:jc w:val="both"/>
              <w:rPr>
                <w:rFonts w:ascii="Calibri" w:hAnsi="Calibri" w:cs="Tahoma"/>
              </w:rPr>
            </w:pPr>
            <w:r w:rsidRPr="00AA2E02">
              <w:rPr>
                <w:rFonts w:ascii="Calibri" w:hAnsi="Calibri" w:cs="Tahoma"/>
              </w:rPr>
              <w:t>Evidence of completed actions.</w:t>
            </w:r>
          </w:p>
          <w:p w14:paraId="39D64C23" w14:textId="77777777" w:rsidR="00AA2E02" w:rsidRPr="00AA2E02" w:rsidRDefault="00AA2E02" w:rsidP="00AA2E02">
            <w:pPr>
              <w:spacing w:after="0"/>
              <w:ind w:left="720" w:right="162"/>
              <w:jc w:val="both"/>
              <w:rPr>
                <w:rFonts w:ascii="Calibri" w:hAnsi="Calibri" w:cs="Tahoma"/>
              </w:rPr>
            </w:pPr>
          </w:p>
          <w:p w14:paraId="05F6BECB" w14:textId="77777777" w:rsidR="00E427BE" w:rsidRPr="00AA2E02" w:rsidRDefault="00E427BE" w:rsidP="00E427BE">
            <w:pPr>
              <w:spacing w:after="0"/>
              <w:ind w:right="162"/>
              <w:jc w:val="both"/>
              <w:rPr>
                <w:rFonts w:ascii="Calibri" w:hAnsi="Calibri" w:cs="Tahoma"/>
              </w:rPr>
            </w:pPr>
            <w:r w:rsidRPr="00AA2E02">
              <w:rPr>
                <w:rFonts w:ascii="Calibri" w:hAnsi="Calibri" w:cs="Tahoma"/>
              </w:rPr>
              <w:t>Records shall be retained as per SMSA document control and record retention requirements.</w:t>
            </w:r>
          </w:p>
          <w:p w14:paraId="7149B849" w14:textId="77777777" w:rsidR="00AA2E02" w:rsidRPr="00E427BE" w:rsidRDefault="00AA2E02" w:rsidP="00E427BE">
            <w:pPr>
              <w:spacing w:after="0"/>
              <w:ind w:right="162"/>
              <w:jc w:val="both"/>
              <w:rPr>
                <w:rFonts w:ascii="Calibri" w:hAnsi="Calibri" w:cs="Tahoma"/>
                <w:b/>
                <w:bCs/>
              </w:rPr>
            </w:pPr>
          </w:p>
          <w:p w14:paraId="6602357B" w14:textId="77777777" w:rsidR="00E427BE" w:rsidRDefault="00E427BE" w:rsidP="00E427BE">
            <w:pPr>
              <w:spacing w:after="0"/>
              <w:ind w:right="162"/>
              <w:jc w:val="both"/>
              <w:rPr>
                <w:rFonts w:ascii="Calibri" w:hAnsi="Calibri" w:cs="Tahoma"/>
                <w:b/>
                <w:bCs/>
              </w:rPr>
            </w:pPr>
            <w:r w:rsidRPr="00E427BE">
              <w:rPr>
                <w:rFonts w:ascii="Calibri" w:hAnsi="Calibri" w:cs="Tahoma"/>
                <w:b/>
                <w:bCs/>
              </w:rPr>
              <w:t>13. Review and Monitoring</w:t>
            </w:r>
          </w:p>
          <w:p w14:paraId="24FE17F1" w14:textId="77777777" w:rsidR="00AA2E02" w:rsidRPr="00E427BE" w:rsidRDefault="00AA2E02" w:rsidP="00E427BE">
            <w:pPr>
              <w:spacing w:after="0"/>
              <w:ind w:right="162"/>
              <w:jc w:val="both"/>
              <w:rPr>
                <w:rFonts w:ascii="Calibri" w:hAnsi="Calibri" w:cs="Tahoma"/>
                <w:b/>
                <w:bCs/>
              </w:rPr>
            </w:pPr>
          </w:p>
          <w:p w14:paraId="7DCA9150" w14:textId="77777777" w:rsidR="00E427BE" w:rsidRPr="00AA2E02" w:rsidRDefault="00E427BE" w:rsidP="00E427BE">
            <w:pPr>
              <w:spacing w:after="0"/>
              <w:ind w:right="162"/>
              <w:jc w:val="both"/>
              <w:rPr>
                <w:rFonts w:ascii="Calibri" w:hAnsi="Calibri" w:cs="Tahoma"/>
              </w:rPr>
            </w:pPr>
            <w:r w:rsidRPr="00AA2E02">
              <w:rPr>
                <w:rFonts w:ascii="Calibri" w:hAnsi="Calibri" w:cs="Tahoma"/>
              </w:rPr>
              <w:t>ITD shall regularly review the threat intelligence process to confirm that:</w:t>
            </w:r>
          </w:p>
          <w:p w14:paraId="0B6C7F1E" w14:textId="77777777" w:rsidR="00AA2E02" w:rsidRPr="00AA2E02" w:rsidRDefault="00AA2E02" w:rsidP="00E427BE">
            <w:pPr>
              <w:spacing w:after="0"/>
              <w:ind w:right="162"/>
              <w:jc w:val="both"/>
              <w:rPr>
                <w:rFonts w:ascii="Calibri" w:hAnsi="Calibri" w:cs="Tahoma"/>
              </w:rPr>
            </w:pPr>
          </w:p>
          <w:p w14:paraId="5F359DE6" w14:textId="77777777" w:rsidR="00E427BE" w:rsidRPr="00AA2E02" w:rsidRDefault="00E427BE">
            <w:pPr>
              <w:numPr>
                <w:ilvl w:val="0"/>
                <w:numId w:val="21"/>
              </w:numPr>
              <w:spacing w:after="0"/>
              <w:ind w:right="162"/>
              <w:jc w:val="both"/>
              <w:rPr>
                <w:rFonts w:ascii="Calibri" w:hAnsi="Calibri" w:cs="Tahoma"/>
              </w:rPr>
            </w:pPr>
            <w:r w:rsidRPr="00AA2E02">
              <w:rPr>
                <w:rFonts w:ascii="Calibri" w:hAnsi="Calibri" w:cs="Tahoma"/>
              </w:rPr>
              <w:t>Relevant threat sources are monitored where applicable.</w:t>
            </w:r>
          </w:p>
          <w:p w14:paraId="26F779DE" w14:textId="77777777" w:rsidR="00E427BE" w:rsidRPr="00AA2E02" w:rsidRDefault="00E427BE">
            <w:pPr>
              <w:numPr>
                <w:ilvl w:val="0"/>
                <w:numId w:val="21"/>
              </w:numPr>
              <w:spacing w:after="0"/>
              <w:ind w:right="162"/>
              <w:jc w:val="both"/>
              <w:rPr>
                <w:rFonts w:ascii="Calibri" w:hAnsi="Calibri" w:cs="Tahoma"/>
              </w:rPr>
            </w:pPr>
            <w:r w:rsidRPr="00AA2E02">
              <w:rPr>
                <w:rFonts w:ascii="Calibri" w:hAnsi="Calibri" w:cs="Tahoma"/>
              </w:rPr>
              <w:t>Threats are reviewed for relevance to SMSA.</w:t>
            </w:r>
          </w:p>
          <w:p w14:paraId="7F0AF00B" w14:textId="77777777" w:rsidR="00E427BE" w:rsidRPr="00AA2E02" w:rsidRDefault="00E427BE">
            <w:pPr>
              <w:numPr>
                <w:ilvl w:val="0"/>
                <w:numId w:val="21"/>
              </w:numPr>
              <w:spacing w:after="0"/>
              <w:ind w:right="162"/>
              <w:jc w:val="both"/>
              <w:rPr>
                <w:rFonts w:ascii="Calibri" w:hAnsi="Calibri" w:cs="Tahoma"/>
              </w:rPr>
            </w:pPr>
            <w:r w:rsidRPr="00AA2E02">
              <w:rPr>
                <w:rFonts w:ascii="Calibri" w:hAnsi="Calibri" w:cs="Tahoma"/>
              </w:rPr>
              <w:t>Required actions are assigned and followed up.</w:t>
            </w:r>
          </w:p>
          <w:p w14:paraId="61A7D140" w14:textId="3A5889BC" w:rsidR="00E427BE" w:rsidRPr="00AA2E02" w:rsidRDefault="00E427BE">
            <w:pPr>
              <w:numPr>
                <w:ilvl w:val="0"/>
                <w:numId w:val="21"/>
              </w:numPr>
              <w:spacing w:after="0"/>
              <w:ind w:right="162"/>
              <w:jc w:val="both"/>
              <w:rPr>
                <w:rFonts w:ascii="Calibri" w:hAnsi="Calibri" w:cs="Tahoma"/>
              </w:rPr>
            </w:pPr>
            <w:r w:rsidRPr="00AA2E02">
              <w:rPr>
                <w:rFonts w:ascii="Calibri" w:hAnsi="Calibri" w:cs="Tahoma"/>
              </w:rPr>
              <w:t>High</w:t>
            </w:r>
            <w:r w:rsidR="00AA2E02">
              <w:rPr>
                <w:rFonts w:ascii="Calibri" w:hAnsi="Calibri" w:cs="Tahoma"/>
              </w:rPr>
              <w:t xml:space="preserve"> </w:t>
            </w:r>
            <w:r w:rsidRPr="00AA2E02">
              <w:rPr>
                <w:rFonts w:ascii="Calibri" w:hAnsi="Calibri" w:cs="Tahoma"/>
              </w:rPr>
              <w:t>risk threats are escalated where required.</w:t>
            </w:r>
          </w:p>
          <w:p w14:paraId="7E137CCE" w14:textId="77777777" w:rsidR="00E427BE" w:rsidRPr="00AA2E02" w:rsidRDefault="00E427BE">
            <w:pPr>
              <w:numPr>
                <w:ilvl w:val="0"/>
                <w:numId w:val="21"/>
              </w:numPr>
              <w:spacing w:after="0"/>
              <w:ind w:right="162"/>
              <w:jc w:val="both"/>
              <w:rPr>
                <w:rFonts w:ascii="Calibri" w:hAnsi="Calibri" w:cs="Tahoma"/>
              </w:rPr>
            </w:pPr>
            <w:r w:rsidRPr="00AA2E02">
              <w:rPr>
                <w:rFonts w:ascii="Calibri" w:hAnsi="Calibri" w:cs="Tahoma"/>
              </w:rPr>
              <w:t>Threats linked to vulnerabilities, incidents, suppliers, changes, or risks are properly referenced.</w:t>
            </w:r>
          </w:p>
          <w:p w14:paraId="4CA7F501" w14:textId="77777777" w:rsidR="00E427BE" w:rsidRPr="00AA2E02" w:rsidRDefault="00E427BE">
            <w:pPr>
              <w:numPr>
                <w:ilvl w:val="0"/>
                <w:numId w:val="21"/>
              </w:numPr>
              <w:spacing w:after="0"/>
              <w:ind w:right="162"/>
              <w:jc w:val="both"/>
              <w:rPr>
                <w:rFonts w:ascii="Calibri" w:hAnsi="Calibri" w:cs="Tahoma"/>
              </w:rPr>
            </w:pPr>
            <w:r w:rsidRPr="00AA2E02">
              <w:rPr>
                <w:rFonts w:ascii="Calibri" w:hAnsi="Calibri" w:cs="Tahoma"/>
              </w:rPr>
              <w:t>Evidence is maintained for audit.</w:t>
            </w:r>
          </w:p>
          <w:p w14:paraId="5020BC67" w14:textId="77777777" w:rsidR="00AA2E02" w:rsidRPr="00AA2E02" w:rsidRDefault="00AA2E02" w:rsidP="00AA2E02">
            <w:pPr>
              <w:spacing w:after="0"/>
              <w:ind w:left="720" w:right="162"/>
              <w:jc w:val="both"/>
              <w:rPr>
                <w:rFonts w:ascii="Calibri" w:hAnsi="Calibri" w:cs="Tahoma"/>
              </w:rPr>
            </w:pPr>
          </w:p>
          <w:p w14:paraId="573D7D2F" w14:textId="6D22A4FC" w:rsidR="00E427BE" w:rsidRPr="00AA2E02" w:rsidRDefault="00E427BE" w:rsidP="00AA2E02">
            <w:pPr>
              <w:spacing w:after="0"/>
              <w:ind w:right="162"/>
              <w:jc w:val="both"/>
              <w:rPr>
                <w:rFonts w:ascii="Calibri" w:hAnsi="Calibri" w:cs="Tahoma"/>
              </w:rPr>
            </w:pPr>
            <w:r w:rsidRPr="00AA2E02">
              <w:rPr>
                <w:rFonts w:ascii="Calibri" w:hAnsi="Calibri" w:cs="Tahoma"/>
              </w:rPr>
              <w:t>Where monitoring tools are not available, ITD shall use available alerts, emails, supplier reports, tickets, screenshots, or the Threat Intelligence Record to show that threat intelligence was reviewed.</w:t>
            </w:r>
            <w:r w:rsidR="00AA2E02" w:rsidRPr="00AA2E02">
              <w:rPr>
                <w:rFonts w:ascii="Calibri" w:hAnsi="Calibri" w:cs="Tahoma"/>
              </w:rPr>
              <w:t xml:space="preserve"> </w:t>
            </w:r>
            <w:r w:rsidRPr="00AA2E02">
              <w:rPr>
                <w:rFonts w:ascii="Calibri" w:hAnsi="Calibri" w:cs="Tahoma"/>
              </w:rPr>
              <w:t>Major threats, repeated threat activity, or threat risks affecting critical systems shall be reported to the National IT Manager and escalated to the CTO where required.</w:t>
            </w:r>
          </w:p>
          <w:p w14:paraId="2496D54A" w14:textId="77777777" w:rsidR="00AA2E02" w:rsidRPr="00E427BE" w:rsidRDefault="00AA2E02" w:rsidP="00AA2E02">
            <w:pPr>
              <w:spacing w:after="0"/>
              <w:ind w:right="162"/>
              <w:jc w:val="both"/>
              <w:rPr>
                <w:rFonts w:ascii="Calibri" w:hAnsi="Calibri" w:cs="Tahoma"/>
                <w:b/>
                <w:bCs/>
              </w:rPr>
            </w:pPr>
          </w:p>
          <w:p w14:paraId="6CF84DC3" w14:textId="77777777" w:rsidR="00E427BE" w:rsidRDefault="00E427BE" w:rsidP="00E427BE">
            <w:pPr>
              <w:spacing w:after="0"/>
              <w:ind w:right="162"/>
              <w:jc w:val="both"/>
              <w:rPr>
                <w:rFonts w:ascii="Calibri" w:hAnsi="Calibri" w:cs="Tahoma"/>
                <w:b/>
                <w:bCs/>
              </w:rPr>
            </w:pPr>
            <w:r w:rsidRPr="00E427BE">
              <w:rPr>
                <w:rFonts w:ascii="Calibri" w:hAnsi="Calibri" w:cs="Tahoma"/>
                <w:b/>
                <w:bCs/>
              </w:rPr>
              <w:t>14. Review Period</w:t>
            </w:r>
          </w:p>
          <w:p w14:paraId="7EE731DF" w14:textId="77777777" w:rsidR="00AA2E02" w:rsidRPr="00E427BE" w:rsidRDefault="00AA2E02" w:rsidP="00E427BE">
            <w:pPr>
              <w:spacing w:after="0"/>
              <w:ind w:right="162"/>
              <w:jc w:val="both"/>
              <w:rPr>
                <w:rFonts w:ascii="Calibri" w:hAnsi="Calibri" w:cs="Tahoma"/>
                <w:b/>
                <w:bCs/>
              </w:rPr>
            </w:pPr>
          </w:p>
          <w:p w14:paraId="0D58A7D3" w14:textId="3E1C6375" w:rsidR="00E427BE" w:rsidRPr="00AA2E02" w:rsidRDefault="00E427BE" w:rsidP="00AA2E02">
            <w:pPr>
              <w:spacing w:after="0"/>
              <w:ind w:right="162"/>
              <w:jc w:val="both"/>
              <w:rPr>
                <w:rFonts w:ascii="Calibri" w:hAnsi="Calibri" w:cs="Tahoma"/>
              </w:rPr>
            </w:pPr>
            <w:r w:rsidRPr="00AA2E02">
              <w:rPr>
                <w:rFonts w:ascii="Calibri" w:hAnsi="Calibri" w:cs="Tahoma"/>
              </w:rPr>
              <w:t>The policy will be reviewed by the National IT Manager on an annual basis or as mandated by a major change in business, legal, regulatory, technology, security, or other compliance requirements.</w:t>
            </w:r>
            <w:r w:rsidR="00AA2E02" w:rsidRPr="00AA2E02">
              <w:rPr>
                <w:rFonts w:ascii="Calibri" w:hAnsi="Calibri" w:cs="Tahoma"/>
              </w:rPr>
              <w:t xml:space="preserve"> </w:t>
            </w:r>
            <w:r w:rsidRPr="00AA2E02">
              <w:rPr>
                <w:rFonts w:ascii="Calibri" w:hAnsi="Calibri" w:cs="Tahoma"/>
              </w:rPr>
              <w:t>The policy shall also be reviewed after major incidents, major audit findings, significant threat events, or major changes in SMSA systems or IT operations.</w:t>
            </w:r>
          </w:p>
          <w:p w14:paraId="0E8BF115" w14:textId="77777777" w:rsidR="00AA2E02" w:rsidRPr="00E427BE" w:rsidRDefault="00AA2E02" w:rsidP="00AA2E02">
            <w:pPr>
              <w:spacing w:after="0"/>
              <w:ind w:right="162"/>
              <w:jc w:val="both"/>
              <w:rPr>
                <w:rFonts w:ascii="Calibri" w:hAnsi="Calibri" w:cs="Tahoma"/>
                <w:b/>
                <w:bCs/>
              </w:rPr>
            </w:pPr>
          </w:p>
          <w:p w14:paraId="1D2AF0C4" w14:textId="77777777" w:rsidR="00E427BE" w:rsidRDefault="00E427BE" w:rsidP="00E427BE">
            <w:pPr>
              <w:spacing w:after="0"/>
              <w:ind w:right="162"/>
              <w:jc w:val="both"/>
              <w:rPr>
                <w:rFonts w:ascii="Calibri" w:hAnsi="Calibri" w:cs="Tahoma"/>
                <w:b/>
                <w:bCs/>
              </w:rPr>
            </w:pPr>
            <w:r w:rsidRPr="00E427BE">
              <w:rPr>
                <w:rFonts w:ascii="Calibri" w:hAnsi="Calibri" w:cs="Tahoma"/>
                <w:b/>
                <w:bCs/>
              </w:rPr>
              <w:t>15. Enforcement</w:t>
            </w:r>
          </w:p>
          <w:p w14:paraId="57F53309" w14:textId="77777777" w:rsidR="00AA2E02" w:rsidRPr="00E427BE" w:rsidRDefault="00AA2E02" w:rsidP="00E427BE">
            <w:pPr>
              <w:spacing w:after="0"/>
              <w:ind w:right="162"/>
              <w:jc w:val="both"/>
              <w:rPr>
                <w:rFonts w:ascii="Calibri" w:hAnsi="Calibri" w:cs="Tahoma"/>
                <w:b/>
                <w:bCs/>
              </w:rPr>
            </w:pPr>
          </w:p>
          <w:p w14:paraId="13636200" w14:textId="77777777" w:rsidR="00E427BE" w:rsidRDefault="00E427BE" w:rsidP="00E427BE">
            <w:pPr>
              <w:spacing w:after="0"/>
              <w:ind w:right="162"/>
              <w:jc w:val="both"/>
              <w:rPr>
                <w:rFonts w:ascii="Calibri" w:hAnsi="Calibri" w:cs="Tahoma"/>
                <w:b/>
                <w:bCs/>
              </w:rPr>
            </w:pPr>
            <w:r w:rsidRPr="00E427BE">
              <w:rPr>
                <w:rFonts w:ascii="Calibri" w:hAnsi="Calibri" w:cs="Tahoma"/>
                <w:b/>
                <w:bCs/>
              </w:rPr>
              <w:t>15.1 Policy Violation</w:t>
            </w:r>
          </w:p>
          <w:p w14:paraId="31E88874" w14:textId="77777777" w:rsidR="00AA2E02" w:rsidRPr="00E427BE" w:rsidRDefault="00AA2E02" w:rsidP="00E427BE">
            <w:pPr>
              <w:spacing w:after="0"/>
              <w:ind w:right="162"/>
              <w:jc w:val="both"/>
              <w:rPr>
                <w:rFonts w:ascii="Calibri" w:hAnsi="Calibri" w:cs="Tahoma"/>
                <w:b/>
                <w:bCs/>
              </w:rPr>
            </w:pPr>
          </w:p>
          <w:p w14:paraId="66B368D3" w14:textId="77777777" w:rsidR="00E427BE" w:rsidRPr="00AA2E02" w:rsidRDefault="00E427BE" w:rsidP="00E427BE">
            <w:pPr>
              <w:spacing w:after="0"/>
              <w:ind w:right="162"/>
              <w:jc w:val="both"/>
              <w:rPr>
                <w:rFonts w:ascii="Calibri" w:hAnsi="Calibri" w:cs="Tahoma"/>
              </w:rPr>
            </w:pPr>
            <w:r w:rsidRPr="00AA2E02">
              <w:rPr>
                <w:rFonts w:ascii="Calibri" w:hAnsi="Calibri" w:cs="Tahoma"/>
              </w:rPr>
              <w:lastRenderedPageBreak/>
              <w:t>Violation of this policy shall result in corrective action as per DVD. Disciplinary action shall be consistent with the severity of the incident, as determined by investigation, and may include, but is not limited to:</w:t>
            </w:r>
          </w:p>
          <w:p w14:paraId="41CE9530" w14:textId="77777777" w:rsidR="00AA2E02" w:rsidRPr="00AA2E02" w:rsidRDefault="00AA2E02" w:rsidP="00E427BE">
            <w:pPr>
              <w:spacing w:after="0"/>
              <w:ind w:right="162"/>
              <w:jc w:val="both"/>
              <w:rPr>
                <w:rFonts w:ascii="Calibri" w:hAnsi="Calibri" w:cs="Tahoma"/>
              </w:rPr>
            </w:pPr>
          </w:p>
          <w:p w14:paraId="0BC943CB" w14:textId="77777777" w:rsidR="00E427BE" w:rsidRPr="00AA2E02" w:rsidRDefault="00E427BE">
            <w:pPr>
              <w:numPr>
                <w:ilvl w:val="0"/>
                <w:numId w:val="22"/>
              </w:numPr>
              <w:spacing w:after="0"/>
              <w:ind w:right="162"/>
              <w:jc w:val="both"/>
              <w:rPr>
                <w:rFonts w:ascii="Calibri" w:hAnsi="Calibri" w:cs="Tahoma"/>
              </w:rPr>
            </w:pPr>
            <w:r w:rsidRPr="00AA2E02">
              <w:rPr>
                <w:rFonts w:ascii="Calibri" w:hAnsi="Calibri" w:cs="Tahoma"/>
              </w:rPr>
              <w:t>Warning letter.</w:t>
            </w:r>
          </w:p>
          <w:p w14:paraId="433A6DC1" w14:textId="77777777" w:rsidR="00E427BE" w:rsidRPr="00AA2E02" w:rsidRDefault="00E427BE">
            <w:pPr>
              <w:numPr>
                <w:ilvl w:val="0"/>
                <w:numId w:val="22"/>
              </w:numPr>
              <w:spacing w:after="0"/>
              <w:ind w:right="162"/>
              <w:jc w:val="both"/>
              <w:rPr>
                <w:rFonts w:ascii="Calibri" w:hAnsi="Calibri" w:cs="Tahoma"/>
              </w:rPr>
            </w:pPr>
            <w:r w:rsidRPr="00AA2E02">
              <w:rPr>
                <w:rFonts w:ascii="Calibri" w:hAnsi="Calibri" w:cs="Tahoma"/>
              </w:rPr>
              <w:t>Removal of access privileges to information assets.</w:t>
            </w:r>
          </w:p>
          <w:p w14:paraId="339168FE" w14:textId="77777777" w:rsidR="00E427BE" w:rsidRPr="00AA2E02" w:rsidRDefault="00E427BE">
            <w:pPr>
              <w:numPr>
                <w:ilvl w:val="0"/>
                <w:numId w:val="22"/>
              </w:numPr>
              <w:spacing w:after="0"/>
              <w:ind w:right="162"/>
              <w:jc w:val="both"/>
              <w:rPr>
                <w:rFonts w:ascii="Calibri" w:hAnsi="Calibri" w:cs="Tahoma"/>
              </w:rPr>
            </w:pPr>
            <w:r w:rsidRPr="00AA2E02">
              <w:rPr>
                <w:rFonts w:ascii="Calibri" w:hAnsi="Calibri" w:cs="Tahoma"/>
              </w:rPr>
              <w:t>Termination of employment or contract.</w:t>
            </w:r>
          </w:p>
          <w:p w14:paraId="6C75B6FB" w14:textId="77777777" w:rsidR="00E427BE" w:rsidRPr="00AA2E02" w:rsidRDefault="00E427BE">
            <w:pPr>
              <w:numPr>
                <w:ilvl w:val="0"/>
                <w:numId w:val="22"/>
              </w:numPr>
              <w:spacing w:after="0"/>
              <w:ind w:right="162"/>
              <w:jc w:val="both"/>
              <w:rPr>
                <w:rFonts w:ascii="Calibri" w:hAnsi="Calibri" w:cs="Tahoma"/>
              </w:rPr>
            </w:pPr>
            <w:r w:rsidRPr="00AA2E02">
              <w:rPr>
                <w:rFonts w:ascii="Calibri" w:hAnsi="Calibri" w:cs="Tahoma"/>
              </w:rPr>
              <w:t>Other actions deemed appropriate by management, HR department and Legal department.</w:t>
            </w:r>
          </w:p>
          <w:p w14:paraId="46F5DD4A" w14:textId="77777777" w:rsidR="00AA2E02" w:rsidRPr="00AA2E02" w:rsidRDefault="00AA2E02" w:rsidP="00AA2E02">
            <w:pPr>
              <w:spacing w:after="0"/>
              <w:ind w:left="720" w:right="162"/>
              <w:jc w:val="both"/>
              <w:rPr>
                <w:rFonts w:ascii="Calibri" w:hAnsi="Calibri" w:cs="Tahoma"/>
              </w:rPr>
            </w:pPr>
          </w:p>
          <w:p w14:paraId="7AF9ABCC" w14:textId="77777777" w:rsidR="00E427BE" w:rsidRPr="00AA2E02" w:rsidRDefault="00E427BE" w:rsidP="00E427BE">
            <w:pPr>
              <w:spacing w:after="0"/>
              <w:ind w:right="162"/>
              <w:jc w:val="both"/>
              <w:rPr>
                <w:rFonts w:ascii="Calibri" w:hAnsi="Calibri" w:cs="Tahoma"/>
              </w:rPr>
            </w:pPr>
            <w:r w:rsidRPr="00AA2E02">
              <w:rPr>
                <w:rFonts w:ascii="Calibri" w:hAnsi="Calibri" w:cs="Tahoma"/>
              </w:rPr>
              <w:t>Examples of violations include:</w:t>
            </w:r>
          </w:p>
          <w:p w14:paraId="2001709F" w14:textId="77777777" w:rsidR="00AA2E02" w:rsidRPr="00AA2E02" w:rsidRDefault="00AA2E02" w:rsidP="00E427BE">
            <w:pPr>
              <w:spacing w:after="0"/>
              <w:ind w:right="162"/>
              <w:jc w:val="both"/>
              <w:rPr>
                <w:rFonts w:ascii="Calibri" w:hAnsi="Calibri" w:cs="Tahoma"/>
              </w:rPr>
            </w:pPr>
          </w:p>
          <w:p w14:paraId="5740B19C" w14:textId="7035D589" w:rsidR="00E427BE" w:rsidRPr="00AA2E02" w:rsidRDefault="00E427BE">
            <w:pPr>
              <w:numPr>
                <w:ilvl w:val="0"/>
                <w:numId w:val="23"/>
              </w:numPr>
              <w:spacing w:after="0"/>
              <w:ind w:right="162"/>
              <w:jc w:val="both"/>
              <w:rPr>
                <w:rFonts w:ascii="Calibri" w:hAnsi="Calibri" w:cs="Tahoma"/>
              </w:rPr>
            </w:pPr>
            <w:r w:rsidRPr="00AA2E02">
              <w:rPr>
                <w:rFonts w:ascii="Calibri" w:hAnsi="Calibri" w:cs="Tahoma"/>
              </w:rPr>
              <w:t>Ignoring relevant high</w:t>
            </w:r>
            <w:r w:rsidR="00AA2E02">
              <w:rPr>
                <w:rFonts w:ascii="Calibri" w:hAnsi="Calibri" w:cs="Tahoma"/>
              </w:rPr>
              <w:t xml:space="preserve"> </w:t>
            </w:r>
            <w:r w:rsidRPr="00AA2E02">
              <w:rPr>
                <w:rFonts w:ascii="Calibri" w:hAnsi="Calibri" w:cs="Tahoma"/>
              </w:rPr>
              <w:t>risk threat alerts without action or approval.</w:t>
            </w:r>
          </w:p>
          <w:p w14:paraId="67EA9B4A" w14:textId="77777777" w:rsidR="00E427BE" w:rsidRPr="00AA2E02" w:rsidRDefault="00E427BE">
            <w:pPr>
              <w:numPr>
                <w:ilvl w:val="0"/>
                <w:numId w:val="23"/>
              </w:numPr>
              <w:spacing w:after="0"/>
              <w:ind w:right="162"/>
              <w:jc w:val="both"/>
              <w:rPr>
                <w:rFonts w:ascii="Calibri" w:hAnsi="Calibri" w:cs="Tahoma"/>
              </w:rPr>
            </w:pPr>
            <w:r w:rsidRPr="00AA2E02">
              <w:rPr>
                <w:rFonts w:ascii="Calibri" w:hAnsi="Calibri" w:cs="Tahoma"/>
              </w:rPr>
              <w:t>Failing to report suspicious activity or possible security threats.</w:t>
            </w:r>
          </w:p>
          <w:p w14:paraId="2E545C1F" w14:textId="77777777" w:rsidR="00E427BE" w:rsidRPr="00AA2E02" w:rsidRDefault="00E427BE">
            <w:pPr>
              <w:numPr>
                <w:ilvl w:val="0"/>
                <w:numId w:val="23"/>
              </w:numPr>
              <w:spacing w:after="0"/>
              <w:ind w:right="162"/>
              <w:jc w:val="both"/>
              <w:rPr>
                <w:rFonts w:ascii="Calibri" w:hAnsi="Calibri" w:cs="Tahoma"/>
              </w:rPr>
            </w:pPr>
            <w:r w:rsidRPr="00AA2E02">
              <w:rPr>
                <w:rFonts w:ascii="Calibri" w:hAnsi="Calibri" w:cs="Tahoma"/>
              </w:rPr>
              <w:t>Sharing SMSA threat intelligence externally without approval.</w:t>
            </w:r>
          </w:p>
          <w:p w14:paraId="755EDCDD" w14:textId="77777777" w:rsidR="00E427BE" w:rsidRPr="00AA2E02" w:rsidRDefault="00E427BE">
            <w:pPr>
              <w:numPr>
                <w:ilvl w:val="0"/>
                <w:numId w:val="23"/>
              </w:numPr>
              <w:spacing w:after="0"/>
              <w:ind w:right="162"/>
              <w:jc w:val="both"/>
              <w:rPr>
                <w:rFonts w:ascii="Calibri" w:hAnsi="Calibri" w:cs="Tahoma"/>
              </w:rPr>
            </w:pPr>
            <w:r w:rsidRPr="00AA2E02">
              <w:rPr>
                <w:rFonts w:ascii="Calibri" w:hAnsi="Calibri" w:cs="Tahoma"/>
              </w:rPr>
              <w:t>Failing to escalate confirmed or suspected incidents identified through threat intelligence.</w:t>
            </w:r>
          </w:p>
          <w:p w14:paraId="534BEEB0" w14:textId="3217FF6A" w:rsidR="00E427BE" w:rsidRPr="00AA2E02" w:rsidRDefault="00E427BE">
            <w:pPr>
              <w:numPr>
                <w:ilvl w:val="0"/>
                <w:numId w:val="23"/>
              </w:numPr>
              <w:spacing w:after="0"/>
              <w:ind w:right="162"/>
              <w:jc w:val="both"/>
              <w:rPr>
                <w:rFonts w:ascii="Calibri" w:hAnsi="Calibri" w:cs="Tahoma"/>
              </w:rPr>
            </w:pPr>
            <w:r w:rsidRPr="00AA2E02">
              <w:rPr>
                <w:rFonts w:ascii="Calibri" w:hAnsi="Calibri" w:cs="Tahoma"/>
              </w:rPr>
              <w:t>Closing threat</w:t>
            </w:r>
            <w:r w:rsidR="00AA2E02">
              <w:rPr>
                <w:rFonts w:ascii="Calibri" w:hAnsi="Calibri" w:cs="Tahoma"/>
              </w:rPr>
              <w:t xml:space="preserve"> </w:t>
            </w:r>
            <w:r w:rsidRPr="00AA2E02">
              <w:rPr>
                <w:rFonts w:ascii="Calibri" w:hAnsi="Calibri" w:cs="Tahoma"/>
              </w:rPr>
              <w:t>related tickets or actions without proper evidence.</w:t>
            </w:r>
          </w:p>
          <w:p w14:paraId="2310BF10" w14:textId="77777777" w:rsidR="00E427BE" w:rsidRPr="00AA2E02" w:rsidRDefault="00E427BE">
            <w:pPr>
              <w:numPr>
                <w:ilvl w:val="0"/>
                <w:numId w:val="23"/>
              </w:numPr>
              <w:spacing w:after="0"/>
              <w:ind w:right="162"/>
              <w:jc w:val="both"/>
              <w:rPr>
                <w:rFonts w:ascii="Calibri" w:hAnsi="Calibri" w:cs="Tahoma"/>
              </w:rPr>
            </w:pPr>
            <w:r w:rsidRPr="00AA2E02">
              <w:rPr>
                <w:rFonts w:ascii="Calibri" w:hAnsi="Calibri" w:cs="Tahoma"/>
              </w:rPr>
              <w:t>Not following ITD instructions related to threat response.</w:t>
            </w:r>
          </w:p>
          <w:p w14:paraId="2601DC24" w14:textId="77777777" w:rsidR="00AA2E02" w:rsidRPr="00E427BE" w:rsidRDefault="00AA2E02" w:rsidP="00AA2E02">
            <w:pPr>
              <w:spacing w:after="0"/>
              <w:ind w:left="720" w:right="162"/>
              <w:jc w:val="both"/>
              <w:rPr>
                <w:rFonts w:ascii="Calibri" w:hAnsi="Calibri" w:cs="Tahoma"/>
                <w:b/>
                <w:bCs/>
              </w:rPr>
            </w:pPr>
          </w:p>
          <w:p w14:paraId="547E9C95" w14:textId="77777777" w:rsidR="00E427BE" w:rsidRDefault="00E427BE" w:rsidP="00E427BE">
            <w:pPr>
              <w:spacing w:after="0"/>
              <w:ind w:right="162"/>
              <w:jc w:val="both"/>
              <w:rPr>
                <w:rFonts w:ascii="Calibri" w:hAnsi="Calibri" w:cs="Tahoma"/>
                <w:b/>
                <w:bCs/>
              </w:rPr>
            </w:pPr>
            <w:r w:rsidRPr="00E427BE">
              <w:rPr>
                <w:rFonts w:ascii="Calibri" w:hAnsi="Calibri" w:cs="Tahoma"/>
                <w:b/>
                <w:bCs/>
              </w:rPr>
              <w:t>15.2 Policy Waiver</w:t>
            </w:r>
          </w:p>
          <w:p w14:paraId="7FC6D7F9" w14:textId="77777777" w:rsidR="00AA2E02" w:rsidRPr="00E427BE" w:rsidRDefault="00AA2E02" w:rsidP="00E427BE">
            <w:pPr>
              <w:spacing w:after="0"/>
              <w:ind w:right="162"/>
              <w:jc w:val="both"/>
              <w:rPr>
                <w:rFonts w:ascii="Calibri" w:hAnsi="Calibri" w:cs="Tahoma"/>
                <w:b/>
                <w:bCs/>
              </w:rPr>
            </w:pPr>
          </w:p>
          <w:p w14:paraId="64A90BD9" w14:textId="7B9A55FC" w:rsidR="00E427BE" w:rsidRPr="00AA2E02" w:rsidRDefault="00E427BE" w:rsidP="00AA2E02">
            <w:pPr>
              <w:spacing w:after="0"/>
              <w:ind w:right="162"/>
              <w:jc w:val="both"/>
              <w:rPr>
                <w:rFonts w:ascii="Calibri" w:hAnsi="Calibri" w:cs="Tahoma"/>
              </w:rPr>
            </w:pPr>
            <w:r w:rsidRPr="00AA2E02">
              <w:rPr>
                <w:rFonts w:ascii="Calibri" w:hAnsi="Calibri" w:cs="Tahoma"/>
              </w:rPr>
              <w:t>Any exception to this policy must be formally approved by the CTO / Managing Director and documented.</w:t>
            </w:r>
            <w:r w:rsidR="00AA2E02" w:rsidRPr="00AA2E02">
              <w:rPr>
                <w:rFonts w:ascii="Calibri" w:hAnsi="Calibri" w:cs="Tahoma"/>
              </w:rPr>
              <w:t xml:space="preserve"> </w:t>
            </w:r>
            <w:r w:rsidRPr="00AA2E02">
              <w:rPr>
                <w:rFonts w:ascii="Calibri" w:hAnsi="Calibri" w:cs="Tahoma"/>
              </w:rPr>
              <w:t>The waiver must include the reason, risk, temporary control, owner, expiry date and review date.</w:t>
            </w:r>
          </w:p>
          <w:p w14:paraId="6D718BCF" w14:textId="77777777" w:rsidR="00AA2E02" w:rsidRPr="00E427BE" w:rsidRDefault="00AA2E02" w:rsidP="00AA2E02">
            <w:pPr>
              <w:spacing w:after="0"/>
              <w:ind w:right="162"/>
              <w:jc w:val="both"/>
              <w:rPr>
                <w:rFonts w:ascii="Calibri" w:hAnsi="Calibri" w:cs="Tahoma"/>
                <w:b/>
                <w:bCs/>
              </w:rPr>
            </w:pPr>
          </w:p>
          <w:p w14:paraId="44388070" w14:textId="77777777" w:rsidR="00E427BE" w:rsidRDefault="00E427BE" w:rsidP="00E427BE">
            <w:pPr>
              <w:spacing w:after="0"/>
              <w:ind w:right="162"/>
              <w:jc w:val="both"/>
              <w:rPr>
                <w:rFonts w:ascii="Calibri" w:hAnsi="Calibri" w:cs="Tahoma"/>
                <w:b/>
                <w:bCs/>
              </w:rPr>
            </w:pPr>
            <w:r w:rsidRPr="00E427BE">
              <w:rPr>
                <w:rFonts w:ascii="Calibri" w:hAnsi="Calibri" w:cs="Tahoma"/>
                <w:b/>
                <w:bCs/>
              </w:rPr>
              <w:t>16. Related Documents</w:t>
            </w:r>
          </w:p>
          <w:p w14:paraId="75A962AF" w14:textId="77777777" w:rsidR="00AA2E02" w:rsidRPr="00E427BE" w:rsidRDefault="00AA2E02" w:rsidP="00E427BE">
            <w:pPr>
              <w:spacing w:after="0"/>
              <w:ind w:right="162"/>
              <w:jc w:val="both"/>
              <w:rPr>
                <w:rFonts w:ascii="Calibri" w:hAnsi="Calibri" w:cs="Tahoma"/>
                <w:b/>
                <w:bCs/>
              </w:rPr>
            </w:pPr>
          </w:p>
          <w:p w14:paraId="46A42526"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Organization of Information Security Policy.</w:t>
            </w:r>
          </w:p>
          <w:p w14:paraId="22320231"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Information Security Risk Management Procedure.</w:t>
            </w:r>
          </w:p>
          <w:p w14:paraId="738ACE0A"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Information Security Incident Management Policy.</w:t>
            </w:r>
          </w:p>
          <w:p w14:paraId="2F0F5756"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Vulnerability and Patch Management Policy.</w:t>
            </w:r>
          </w:p>
          <w:p w14:paraId="7A9641E6"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Change Management Procedure.</w:t>
            </w:r>
          </w:p>
          <w:p w14:paraId="716B1594"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Configuration Management Policy.</w:t>
            </w:r>
          </w:p>
          <w:p w14:paraId="3427C6E0"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Access Control Policy.</w:t>
            </w:r>
          </w:p>
          <w:p w14:paraId="75055FCE"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Supplier Relationships Policy.</w:t>
            </w:r>
          </w:p>
          <w:p w14:paraId="6A395945"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IT Asset Inventory.</w:t>
            </w:r>
          </w:p>
          <w:p w14:paraId="35229A96" w14:textId="77777777" w:rsidR="00E427BE" w:rsidRPr="00AA2E02" w:rsidRDefault="00E427BE">
            <w:pPr>
              <w:numPr>
                <w:ilvl w:val="0"/>
                <w:numId w:val="24"/>
              </w:numPr>
              <w:spacing w:after="0"/>
              <w:ind w:right="162"/>
              <w:jc w:val="both"/>
              <w:rPr>
                <w:rFonts w:ascii="Calibri" w:hAnsi="Calibri" w:cs="Tahoma"/>
              </w:rPr>
            </w:pPr>
            <w:r w:rsidRPr="00AA2E02">
              <w:rPr>
                <w:rFonts w:ascii="Calibri" w:hAnsi="Calibri" w:cs="Tahoma"/>
              </w:rPr>
              <w:t>SMSA Risk Register.</w:t>
            </w:r>
          </w:p>
          <w:p w14:paraId="2EBAFE45" w14:textId="3ADBC4D3" w:rsidR="003050B7" w:rsidRPr="00E427BE" w:rsidRDefault="00E427BE">
            <w:pPr>
              <w:numPr>
                <w:ilvl w:val="0"/>
                <w:numId w:val="24"/>
              </w:numPr>
              <w:spacing w:after="0"/>
              <w:ind w:right="162"/>
              <w:jc w:val="both"/>
              <w:rPr>
                <w:rFonts w:ascii="Calibri" w:hAnsi="Calibri" w:cs="Tahoma"/>
                <w:b/>
                <w:bCs/>
              </w:rPr>
            </w:pPr>
            <w:r w:rsidRPr="00AA2E02">
              <w:rPr>
                <w:rFonts w:ascii="Calibri" w:hAnsi="Calibri" w:cs="Tahoma"/>
              </w:rPr>
              <w:t>Threat Intelligence Record.</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A753" w14:textId="77777777" w:rsidR="007B3BB1" w:rsidRDefault="007B3BB1" w:rsidP="003050B7">
      <w:pPr>
        <w:spacing w:after="0"/>
      </w:pPr>
      <w:r>
        <w:separator/>
      </w:r>
    </w:p>
  </w:endnote>
  <w:endnote w:type="continuationSeparator" w:id="0">
    <w:p w14:paraId="2529A920" w14:textId="77777777" w:rsidR="007B3BB1" w:rsidRDefault="007B3BB1"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8654" w14:textId="77777777" w:rsidR="007B3BB1" w:rsidRDefault="007B3BB1" w:rsidP="003050B7">
      <w:pPr>
        <w:spacing w:after="0"/>
      </w:pPr>
      <w:r>
        <w:separator/>
      </w:r>
    </w:p>
  </w:footnote>
  <w:footnote w:type="continuationSeparator" w:id="0">
    <w:p w14:paraId="3FC9DD51" w14:textId="77777777" w:rsidR="007B3BB1" w:rsidRDefault="007B3BB1"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234C7AD5" w:rsidR="001A68DE" w:rsidRDefault="003A4B18" w:rsidP="00C64A9D">
          <w:pPr>
            <w:pStyle w:val="Header"/>
            <w:jc w:val="right"/>
            <w:rPr>
              <w:rFonts w:ascii="Calibri" w:hAnsi="Calibri"/>
              <w:b/>
              <w:noProof/>
              <w:sz w:val="32"/>
            </w:rPr>
          </w:pPr>
          <w:r>
            <w:rPr>
              <w:rFonts w:ascii="Calibri" w:hAnsi="Calibri"/>
              <w:b/>
              <w:noProof/>
              <w:sz w:val="32"/>
            </w:rPr>
            <w:t xml:space="preserve"> </w:t>
          </w:r>
          <w:r w:rsidR="00E427BE">
            <w:rPr>
              <w:rFonts w:ascii="Calibri" w:hAnsi="Calibri"/>
              <w:b/>
              <w:noProof/>
              <w:sz w:val="32"/>
            </w:rPr>
            <w:t>Threat Intelligence</w:t>
          </w:r>
          <w:r w:rsidR="001A68DE" w:rsidRPr="001A68DE">
            <w:rPr>
              <w:rFonts w:ascii="Calibri" w:hAnsi="Calibri"/>
              <w:b/>
              <w:noProof/>
              <w:sz w:val="32"/>
            </w:rPr>
            <w:t xml:space="preserve">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38AE"/>
    <w:multiLevelType w:val="multilevel"/>
    <w:tmpl w:val="5E98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95373"/>
    <w:multiLevelType w:val="multilevel"/>
    <w:tmpl w:val="776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67C32"/>
    <w:multiLevelType w:val="multilevel"/>
    <w:tmpl w:val="99D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80F32"/>
    <w:multiLevelType w:val="multilevel"/>
    <w:tmpl w:val="56B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322E7"/>
    <w:multiLevelType w:val="multilevel"/>
    <w:tmpl w:val="7FA8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D04BB"/>
    <w:multiLevelType w:val="multilevel"/>
    <w:tmpl w:val="4664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B4267"/>
    <w:multiLevelType w:val="multilevel"/>
    <w:tmpl w:val="7C86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843B9"/>
    <w:multiLevelType w:val="multilevel"/>
    <w:tmpl w:val="A15A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4762E"/>
    <w:multiLevelType w:val="multilevel"/>
    <w:tmpl w:val="3F5C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A4B6A"/>
    <w:multiLevelType w:val="multilevel"/>
    <w:tmpl w:val="C972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918EC"/>
    <w:multiLevelType w:val="multilevel"/>
    <w:tmpl w:val="90FA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55718"/>
    <w:multiLevelType w:val="multilevel"/>
    <w:tmpl w:val="EAF0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C4DA8"/>
    <w:multiLevelType w:val="multilevel"/>
    <w:tmpl w:val="BF3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02090"/>
    <w:multiLevelType w:val="multilevel"/>
    <w:tmpl w:val="D878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B3745"/>
    <w:multiLevelType w:val="multilevel"/>
    <w:tmpl w:val="06F0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47E43"/>
    <w:multiLevelType w:val="multilevel"/>
    <w:tmpl w:val="69AE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167361"/>
    <w:multiLevelType w:val="multilevel"/>
    <w:tmpl w:val="5696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E0880"/>
    <w:multiLevelType w:val="multilevel"/>
    <w:tmpl w:val="86CA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4E25A7A"/>
    <w:multiLevelType w:val="multilevel"/>
    <w:tmpl w:val="9D70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2C5FB6"/>
    <w:multiLevelType w:val="multilevel"/>
    <w:tmpl w:val="286C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20797B"/>
    <w:multiLevelType w:val="multilevel"/>
    <w:tmpl w:val="4B34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A73C25"/>
    <w:multiLevelType w:val="multilevel"/>
    <w:tmpl w:val="5142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A2CC3"/>
    <w:multiLevelType w:val="multilevel"/>
    <w:tmpl w:val="CD7A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18"/>
  </w:num>
  <w:num w:numId="2" w16cid:durableId="906304439">
    <w:abstractNumId w:val="6"/>
  </w:num>
  <w:num w:numId="3" w16cid:durableId="778336124">
    <w:abstractNumId w:val="0"/>
  </w:num>
  <w:num w:numId="4" w16cid:durableId="807673316">
    <w:abstractNumId w:val="3"/>
  </w:num>
  <w:num w:numId="5" w16cid:durableId="1677609960">
    <w:abstractNumId w:val="14"/>
  </w:num>
  <w:num w:numId="6" w16cid:durableId="86313496">
    <w:abstractNumId w:val="7"/>
  </w:num>
  <w:num w:numId="7" w16cid:durableId="1742945885">
    <w:abstractNumId w:val="15"/>
  </w:num>
  <w:num w:numId="8" w16cid:durableId="201090953">
    <w:abstractNumId w:val="9"/>
  </w:num>
  <w:num w:numId="9" w16cid:durableId="2117820404">
    <w:abstractNumId w:val="10"/>
  </w:num>
  <w:num w:numId="10" w16cid:durableId="1731491754">
    <w:abstractNumId w:val="16"/>
  </w:num>
  <w:num w:numId="11" w16cid:durableId="1014923014">
    <w:abstractNumId w:val="2"/>
  </w:num>
  <w:num w:numId="12" w16cid:durableId="112134897">
    <w:abstractNumId w:val="11"/>
  </w:num>
  <w:num w:numId="13" w16cid:durableId="1913082313">
    <w:abstractNumId w:val="20"/>
  </w:num>
  <w:num w:numId="14" w16cid:durableId="1969972243">
    <w:abstractNumId w:val="13"/>
  </w:num>
  <w:num w:numId="15" w16cid:durableId="1516848806">
    <w:abstractNumId w:val="21"/>
  </w:num>
  <w:num w:numId="16" w16cid:durableId="363020972">
    <w:abstractNumId w:val="1"/>
  </w:num>
  <w:num w:numId="17" w16cid:durableId="2088839022">
    <w:abstractNumId w:val="19"/>
  </w:num>
  <w:num w:numId="18" w16cid:durableId="83692574">
    <w:abstractNumId w:val="12"/>
  </w:num>
  <w:num w:numId="19" w16cid:durableId="935480199">
    <w:abstractNumId w:val="4"/>
  </w:num>
  <w:num w:numId="20" w16cid:durableId="1997611893">
    <w:abstractNumId w:val="8"/>
  </w:num>
  <w:num w:numId="21" w16cid:durableId="13001156">
    <w:abstractNumId w:val="23"/>
  </w:num>
  <w:num w:numId="22" w16cid:durableId="309213524">
    <w:abstractNumId w:val="17"/>
  </w:num>
  <w:num w:numId="23" w16cid:durableId="1490486522">
    <w:abstractNumId w:val="22"/>
  </w:num>
  <w:num w:numId="24" w16cid:durableId="109563685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700"/>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96792"/>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B18"/>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3BB1"/>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75"/>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91A"/>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2E02"/>
    <w:rsid w:val="00AA324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B1F"/>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4760"/>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7B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uiPriority w:val="22"/>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3A4B1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3A4B1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2973</Words>
  <Characters>16952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5</cp:revision>
  <dcterms:created xsi:type="dcterms:W3CDTF">2026-06-09T12:30:00Z</dcterms:created>
  <dcterms:modified xsi:type="dcterms:W3CDTF">2026-06-14T08:28:00Z</dcterms:modified>
</cp:coreProperties>
</file>