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A95E6A7" w14:textId="77777777" w:rsidTr="00980C86">
        <w:tc>
          <w:tcPr>
            <w:tcW w:w="1980" w:type="dxa"/>
          </w:tcPr>
          <w:p w14:paraId="2DB13D79"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36E1A710" w14:textId="7E9716F6" w:rsidR="002264D8" w:rsidRPr="008C0429" w:rsidRDefault="002264D8" w:rsidP="002264D8">
            <w:pPr>
              <w:spacing w:after="160" w:line="278" w:lineRule="auto"/>
            </w:pPr>
            <w:r w:rsidRPr="008C0429">
              <w:t>This policy aims to ensure that suppliers and outsourced activities are managed in a way that protects SMSA information, systems</w:t>
            </w:r>
            <w:r w:rsidR="00D9055D">
              <w:t xml:space="preserve"> and </w:t>
            </w:r>
            <w:r w:rsidRPr="008C0429">
              <w:t>services.</w:t>
            </w:r>
          </w:p>
          <w:p w14:paraId="03901C2F" w14:textId="3C344A10" w:rsidR="003050B7" w:rsidRPr="002264D8" w:rsidRDefault="002264D8" w:rsidP="002264D8">
            <w:pPr>
              <w:spacing w:after="160" w:line="278" w:lineRule="auto"/>
            </w:pPr>
            <w:r w:rsidRPr="008C0429">
              <w:t>This policy forms part of SMSA’s Information Security Management System (ISMS) and is subject to ISMS governance, risk assessment, internal audit, management review</w:t>
            </w:r>
            <w:r w:rsidR="00D9055D">
              <w:t xml:space="preserve"> and </w:t>
            </w:r>
            <w:r w:rsidRPr="008C0429">
              <w:t>continual improvement. The controls defined in this policy are selected and applied based on the results of SMSA’s information security risk assessment.</w:t>
            </w:r>
          </w:p>
        </w:tc>
      </w:tr>
      <w:tr w:rsidR="003050B7" w:rsidRPr="002928E9" w14:paraId="2D0FADE3" w14:textId="77777777" w:rsidTr="00980C86">
        <w:tc>
          <w:tcPr>
            <w:tcW w:w="1980" w:type="dxa"/>
          </w:tcPr>
          <w:p w14:paraId="73BE7B9E"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5FDA0EB3" w14:textId="77777777" w:rsidR="00B54160" w:rsidRPr="00B54160" w:rsidRDefault="00B54160" w:rsidP="00B54160">
            <w:pPr>
              <w:spacing w:before="120" w:after="120"/>
              <w:ind w:left="72" w:right="162"/>
              <w:rPr>
                <w:rFonts w:ascii="Calibri" w:hAnsi="Calibri"/>
              </w:rPr>
            </w:pPr>
            <w:r w:rsidRPr="00B54160">
              <w:rPr>
                <w:rFonts w:ascii="Calibri" w:hAnsi="Calibri"/>
              </w:rPr>
              <w:t>Annex A 5.19 – Information security in supplier relationships.</w:t>
            </w:r>
          </w:p>
          <w:p w14:paraId="4B72E3D6" w14:textId="77777777" w:rsidR="00B54160" w:rsidRPr="00B54160" w:rsidRDefault="00B54160" w:rsidP="00B54160">
            <w:pPr>
              <w:spacing w:before="120" w:after="120"/>
              <w:ind w:left="72" w:right="162"/>
              <w:rPr>
                <w:rFonts w:ascii="Calibri" w:hAnsi="Calibri"/>
              </w:rPr>
            </w:pPr>
            <w:r w:rsidRPr="00B54160">
              <w:rPr>
                <w:rFonts w:ascii="Calibri" w:hAnsi="Calibri"/>
              </w:rPr>
              <w:t>Annex A 5.20 – Addressing information security within supplier agreements.</w:t>
            </w:r>
          </w:p>
          <w:p w14:paraId="119B576C" w14:textId="77777777" w:rsidR="00B54160" w:rsidRPr="00B54160" w:rsidRDefault="00B54160" w:rsidP="00B54160">
            <w:pPr>
              <w:spacing w:before="120" w:after="120"/>
              <w:ind w:left="72" w:right="162"/>
              <w:rPr>
                <w:rFonts w:ascii="Calibri" w:hAnsi="Calibri"/>
              </w:rPr>
            </w:pPr>
            <w:r w:rsidRPr="00B54160">
              <w:rPr>
                <w:rFonts w:ascii="Calibri" w:hAnsi="Calibri"/>
              </w:rPr>
              <w:t>Annex A 5.21 – Managing information security in the ICT supply chain.</w:t>
            </w:r>
          </w:p>
          <w:p w14:paraId="6D994C44" w14:textId="0F757313" w:rsidR="003050B7" w:rsidRPr="008A0662" w:rsidRDefault="00B54160" w:rsidP="00B54160">
            <w:pPr>
              <w:spacing w:before="120" w:after="120"/>
              <w:ind w:left="72" w:right="162"/>
              <w:jc w:val="both"/>
              <w:rPr>
                <w:rFonts w:ascii="Calibri" w:hAnsi="Calibri"/>
              </w:rPr>
            </w:pPr>
            <w:r w:rsidRPr="00B54160">
              <w:rPr>
                <w:rFonts w:ascii="Calibri" w:hAnsi="Calibri"/>
              </w:rPr>
              <w:t>Annex A 5.22 – Monitoring, review and change management of supplier services.</w:t>
            </w:r>
          </w:p>
        </w:tc>
      </w:tr>
      <w:tr w:rsidR="003050B7" w:rsidRPr="002928E9" w14:paraId="11C56886" w14:textId="77777777" w:rsidTr="00980C86">
        <w:tc>
          <w:tcPr>
            <w:tcW w:w="1980" w:type="dxa"/>
          </w:tcPr>
          <w:p w14:paraId="4D8EA792"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6883579F" w14:textId="3FC59D3B" w:rsidR="003050B7" w:rsidRPr="00B54160" w:rsidRDefault="00B54160" w:rsidP="00B54160">
            <w:pPr>
              <w:spacing w:before="120" w:after="120"/>
              <w:ind w:right="162"/>
              <w:jc w:val="both"/>
              <w:rPr>
                <w:rStyle w:val="Strong"/>
                <w:rFonts w:ascii="Calibri" w:hAnsi="Calibri" w:cs="Tahoma"/>
                <w:b w:val="0"/>
                <w:bCs w:val="0"/>
                <w:lang w:val="en-IN"/>
              </w:rPr>
            </w:pPr>
            <w:r w:rsidRPr="00B54160">
              <w:rPr>
                <w:rFonts w:ascii="Calibri" w:hAnsi="Calibri" w:cs="Tahoma"/>
              </w:rPr>
              <w:t>This policy applies to SMSA employees</w:t>
            </w:r>
            <w:r>
              <w:rPr>
                <w:rFonts w:ascii="Calibri" w:hAnsi="Calibri" w:cs="Tahoma"/>
              </w:rPr>
              <w:t xml:space="preserve">, </w:t>
            </w:r>
            <w:r w:rsidRPr="00B54160">
              <w:rPr>
                <w:rFonts w:ascii="Calibri" w:hAnsi="Calibri" w:cs="Tahoma"/>
              </w:rPr>
              <w:t>suppliers, vendors, contractors, outsourced service providers and third parties that access, process, store, host, support, or manage SMSA information, systems, applications, infrastructure, cloud services, or IT services within the approved ISMS scope.</w:t>
            </w:r>
          </w:p>
        </w:tc>
      </w:tr>
      <w:tr w:rsidR="003050B7" w:rsidRPr="002928E9" w14:paraId="646FFCF5" w14:textId="77777777" w:rsidTr="00980C86">
        <w:tc>
          <w:tcPr>
            <w:tcW w:w="1980" w:type="dxa"/>
          </w:tcPr>
          <w:p w14:paraId="5D479686"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74A06E29" w14:textId="1416F5B3" w:rsidR="002264D8" w:rsidRPr="002264D8" w:rsidRDefault="002264D8" w:rsidP="002264D8">
            <w:pPr>
              <w:spacing w:after="240"/>
              <w:ind w:right="162"/>
              <w:jc w:val="both"/>
              <w:rPr>
                <w:rStyle w:val="Strong"/>
                <w:rFonts w:ascii="Calibri" w:hAnsi="Calibri" w:cs="Tahoma"/>
                <w:b w:val="0"/>
                <w:bCs w:val="0"/>
              </w:rPr>
            </w:pPr>
            <w:r w:rsidRPr="002264D8">
              <w:rPr>
                <w:rStyle w:val="Strong"/>
                <w:rFonts w:ascii="Calibri" w:hAnsi="Calibri" w:cs="Tahoma"/>
                <w:b w:val="0"/>
                <w:bCs w:val="0"/>
              </w:rPr>
              <w:t>Chief Technology Officer (CTO) is the highest level for Information Security governance and shall be responsible for evaluation, direction and</w:t>
            </w:r>
            <w:r w:rsidR="000165D7">
              <w:rPr>
                <w:rStyle w:val="Strong"/>
                <w:rFonts w:ascii="Calibri" w:hAnsi="Calibri" w:cs="Tahoma"/>
                <w:b w:val="0"/>
                <w:bCs w:val="0"/>
              </w:rPr>
              <w:t xml:space="preserve"> </w:t>
            </w:r>
            <w:r w:rsidRPr="002264D8">
              <w:rPr>
                <w:rStyle w:val="Strong"/>
                <w:rFonts w:ascii="Calibri" w:hAnsi="Calibri" w:cs="Tahoma"/>
                <w:b w:val="0"/>
                <w:bCs w:val="0"/>
              </w:rPr>
              <w:t>oversight of Information Security compliance at SMSA.</w:t>
            </w:r>
          </w:p>
          <w:p w14:paraId="4B43C02C" w14:textId="77777777" w:rsidR="00D9055D" w:rsidRDefault="002264D8" w:rsidP="00D9055D">
            <w:pPr>
              <w:spacing w:after="240"/>
              <w:ind w:right="162"/>
              <w:jc w:val="both"/>
              <w:rPr>
                <w:rStyle w:val="Strong"/>
                <w:rFonts w:ascii="Calibri" w:hAnsi="Calibri" w:cs="Tahoma"/>
              </w:rPr>
            </w:pPr>
            <w:r w:rsidRPr="00D9055D">
              <w:rPr>
                <w:rStyle w:val="Strong"/>
                <w:rFonts w:ascii="Calibri" w:hAnsi="Calibri" w:cs="Tahoma"/>
              </w:rPr>
              <w:t>National IT Manager</w:t>
            </w:r>
            <w:r w:rsidR="00D9055D" w:rsidRPr="00D9055D">
              <w:rPr>
                <w:rStyle w:val="Strong"/>
                <w:rFonts w:ascii="Calibri" w:hAnsi="Calibri" w:cs="Tahoma"/>
              </w:rPr>
              <w:t>:</w:t>
            </w:r>
          </w:p>
          <w:p w14:paraId="6B3AE183" w14:textId="77777777" w:rsidR="00D9055D" w:rsidRPr="00D9055D" w:rsidRDefault="002264D8" w:rsidP="00D9055D">
            <w:pPr>
              <w:pStyle w:val="ListParagraph"/>
              <w:numPr>
                <w:ilvl w:val="0"/>
                <w:numId w:val="31"/>
              </w:numPr>
              <w:spacing w:after="240"/>
              <w:ind w:right="162"/>
              <w:jc w:val="both"/>
              <w:rPr>
                <w:rStyle w:val="Strong"/>
                <w:rFonts w:ascii="Calibri" w:hAnsi="Calibri" w:cs="Tahoma"/>
              </w:rPr>
            </w:pPr>
            <w:r w:rsidRPr="00D9055D">
              <w:rPr>
                <w:rStyle w:val="Strong"/>
                <w:rFonts w:ascii="Calibri" w:hAnsi="Calibri" w:cs="Tahoma"/>
                <w:b w:val="0"/>
                <w:bCs w:val="0"/>
              </w:rPr>
              <w:t>Approve the Policies and any subsequent modifications.</w:t>
            </w:r>
          </w:p>
          <w:p w14:paraId="69F72C48" w14:textId="77777777" w:rsidR="00D9055D" w:rsidRPr="00D9055D" w:rsidRDefault="002264D8" w:rsidP="00D9055D">
            <w:pPr>
              <w:pStyle w:val="ListParagraph"/>
              <w:numPr>
                <w:ilvl w:val="0"/>
                <w:numId w:val="31"/>
              </w:numPr>
              <w:spacing w:after="240"/>
              <w:ind w:right="162"/>
              <w:jc w:val="both"/>
              <w:rPr>
                <w:rStyle w:val="Strong"/>
                <w:rFonts w:ascii="Calibri" w:hAnsi="Calibri" w:cs="Tahoma"/>
              </w:rPr>
            </w:pPr>
            <w:r w:rsidRPr="00D9055D">
              <w:rPr>
                <w:rStyle w:val="Strong"/>
                <w:rFonts w:ascii="Calibri" w:hAnsi="Calibri" w:cs="Tahoma"/>
                <w:b w:val="0"/>
                <w:bCs w:val="0"/>
              </w:rPr>
              <w:t>Advise for effecting changes to the Policy &amp; Procedures documents.</w:t>
            </w:r>
          </w:p>
          <w:p w14:paraId="2AB4BE4C" w14:textId="48FBF25D" w:rsidR="00D9055D" w:rsidRPr="00D9055D" w:rsidRDefault="002264D8" w:rsidP="00D9055D">
            <w:pPr>
              <w:pStyle w:val="ListParagraph"/>
              <w:numPr>
                <w:ilvl w:val="0"/>
                <w:numId w:val="31"/>
              </w:numPr>
              <w:spacing w:after="240"/>
              <w:ind w:right="162"/>
              <w:jc w:val="both"/>
              <w:rPr>
                <w:rStyle w:val="Strong"/>
                <w:rFonts w:ascii="Calibri" w:hAnsi="Calibri" w:cs="Tahoma"/>
              </w:rPr>
            </w:pPr>
            <w:r w:rsidRPr="00D9055D">
              <w:rPr>
                <w:rStyle w:val="Strong"/>
                <w:rFonts w:ascii="Calibri" w:hAnsi="Calibri" w:cs="Tahoma"/>
                <w:b w:val="0"/>
                <w:bCs w:val="0"/>
              </w:rPr>
              <w:t>Conduct information security compliance reviews of applications, information assets</w:t>
            </w:r>
            <w:r w:rsidR="00D9055D">
              <w:rPr>
                <w:rStyle w:val="Strong"/>
                <w:rFonts w:ascii="Calibri" w:hAnsi="Calibri" w:cs="Tahoma"/>
                <w:b w:val="0"/>
                <w:bCs w:val="0"/>
              </w:rPr>
              <w:t xml:space="preserve"> and </w:t>
            </w:r>
            <w:r w:rsidRPr="00D9055D">
              <w:rPr>
                <w:rStyle w:val="Strong"/>
                <w:rFonts w:ascii="Calibri" w:hAnsi="Calibri" w:cs="Tahoma"/>
                <w:b w:val="0"/>
                <w:bCs w:val="0"/>
              </w:rPr>
              <w:t>processes in SMSA.</w:t>
            </w:r>
          </w:p>
          <w:p w14:paraId="71CC5EB8" w14:textId="4E2A9086" w:rsidR="00D9055D" w:rsidRPr="00D9055D" w:rsidRDefault="002264D8" w:rsidP="00D9055D">
            <w:pPr>
              <w:pStyle w:val="ListParagraph"/>
              <w:numPr>
                <w:ilvl w:val="0"/>
                <w:numId w:val="31"/>
              </w:numPr>
              <w:spacing w:after="240"/>
              <w:ind w:right="162"/>
              <w:jc w:val="both"/>
              <w:rPr>
                <w:rStyle w:val="Strong"/>
                <w:rFonts w:ascii="Calibri" w:hAnsi="Calibri" w:cs="Tahoma"/>
              </w:rPr>
            </w:pPr>
            <w:r w:rsidRPr="00D9055D">
              <w:rPr>
                <w:rStyle w:val="Strong"/>
                <w:rFonts w:ascii="Calibri" w:hAnsi="Calibri" w:cs="Tahoma"/>
                <w:b w:val="0"/>
                <w:bCs w:val="0"/>
              </w:rPr>
              <w:t>Ensure supplier related information security risks, reviews</w:t>
            </w:r>
            <w:r w:rsidR="00D9055D">
              <w:rPr>
                <w:rStyle w:val="Strong"/>
                <w:rFonts w:ascii="Calibri" w:hAnsi="Calibri" w:cs="Tahoma"/>
                <w:b w:val="0"/>
                <w:bCs w:val="0"/>
              </w:rPr>
              <w:t xml:space="preserve"> and </w:t>
            </w:r>
            <w:r w:rsidRPr="00D9055D">
              <w:rPr>
                <w:rStyle w:val="Strong"/>
                <w:rFonts w:ascii="Calibri" w:hAnsi="Calibri" w:cs="Tahoma"/>
                <w:b w:val="0"/>
                <w:bCs w:val="0"/>
              </w:rPr>
              <w:t>controls are addressed where required.</w:t>
            </w:r>
          </w:p>
          <w:p w14:paraId="2ED3A47B" w14:textId="646780FD" w:rsidR="002264D8" w:rsidRPr="00D9055D" w:rsidRDefault="002264D8" w:rsidP="00D9055D">
            <w:pPr>
              <w:pStyle w:val="ListParagraph"/>
              <w:numPr>
                <w:ilvl w:val="0"/>
                <w:numId w:val="31"/>
              </w:numPr>
              <w:spacing w:after="240"/>
              <w:ind w:right="162"/>
              <w:jc w:val="both"/>
              <w:rPr>
                <w:rStyle w:val="Strong"/>
                <w:rFonts w:ascii="Calibri" w:hAnsi="Calibri" w:cs="Tahoma"/>
              </w:rPr>
            </w:pPr>
            <w:r w:rsidRPr="00D9055D">
              <w:rPr>
                <w:rStyle w:val="Strong"/>
                <w:rFonts w:ascii="Calibri" w:hAnsi="Calibri" w:cs="Tahoma"/>
                <w:b w:val="0"/>
                <w:bCs w:val="0"/>
              </w:rPr>
              <w:t>Report compliance audit result to CTO.</w:t>
            </w:r>
          </w:p>
          <w:p w14:paraId="5F3807B3" w14:textId="77777777" w:rsidR="00D9055D" w:rsidRDefault="002264D8" w:rsidP="00D9055D">
            <w:pPr>
              <w:spacing w:after="240"/>
              <w:ind w:right="162"/>
              <w:jc w:val="both"/>
              <w:rPr>
                <w:rStyle w:val="Strong"/>
                <w:rFonts w:ascii="Calibri" w:hAnsi="Calibri" w:cs="Tahoma"/>
              </w:rPr>
            </w:pPr>
            <w:r w:rsidRPr="00D9055D">
              <w:rPr>
                <w:rStyle w:val="Strong"/>
                <w:rFonts w:ascii="Calibri" w:hAnsi="Calibri" w:cs="Tahoma"/>
              </w:rPr>
              <w:t>IT Department (ITD)</w:t>
            </w:r>
            <w:r w:rsidR="00D9055D" w:rsidRPr="00D9055D">
              <w:rPr>
                <w:rStyle w:val="Strong"/>
                <w:rFonts w:ascii="Calibri" w:hAnsi="Calibri" w:cs="Tahoma"/>
              </w:rPr>
              <w:t>:</w:t>
            </w:r>
          </w:p>
          <w:p w14:paraId="5E77E713" w14:textId="1825C376" w:rsidR="00D9055D" w:rsidRPr="00D9055D" w:rsidRDefault="002264D8" w:rsidP="00D9055D">
            <w:pPr>
              <w:pStyle w:val="ListParagraph"/>
              <w:numPr>
                <w:ilvl w:val="0"/>
                <w:numId w:val="32"/>
              </w:numPr>
              <w:spacing w:after="240"/>
              <w:ind w:right="162"/>
              <w:jc w:val="both"/>
              <w:rPr>
                <w:rStyle w:val="Strong"/>
                <w:rFonts w:ascii="Calibri" w:hAnsi="Calibri" w:cs="Tahoma"/>
              </w:rPr>
            </w:pPr>
            <w:r w:rsidRPr="00D9055D">
              <w:rPr>
                <w:rStyle w:val="Strong"/>
                <w:rFonts w:ascii="Calibri" w:hAnsi="Calibri" w:cs="Tahoma"/>
                <w:b w:val="0"/>
                <w:bCs w:val="0"/>
              </w:rPr>
              <w:t>Define supplier security requirements based on the service, access</w:t>
            </w:r>
            <w:r w:rsidR="00D9055D">
              <w:rPr>
                <w:rStyle w:val="Strong"/>
                <w:rFonts w:ascii="Calibri" w:hAnsi="Calibri" w:cs="Tahoma"/>
                <w:b w:val="0"/>
                <w:bCs w:val="0"/>
              </w:rPr>
              <w:t xml:space="preserve"> and </w:t>
            </w:r>
            <w:r w:rsidRPr="00D9055D">
              <w:rPr>
                <w:rStyle w:val="Strong"/>
                <w:rFonts w:ascii="Calibri" w:hAnsi="Calibri" w:cs="Tahoma"/>
                <w:b w:val="0"/>
                <w:bCs w:val="0"/>
              </w:rPr>
              <w:t>information involved.</w:t>
            </w:r>
          </w:p>
          <w:p w14:paraId="1A2949B5" w14:textId="77777777" w:rsidR="00D9055D" w:rsidRPr="00D9055D" w:rsidRDefault="002264D8" w:rsidP="00D9055D">
            <w:pPr>
              <w:pStyle w:val="ListParagraph"/>
              <w:numPr>
                <w:ilvl w:val="0"/>
                <w:numId w:val="32"/>
              </w:numPr>
              <w:spacing w:after="240"/>
              <w:ind w:right="162"/>
              <w:jc w:val="both"/>
              <w:rPr>
                <w:rStyle w:val="Strong"/>
                <w:rFonts w:ascii="Calibri" w:hAnsi="Calibri" w:cs="Tahoma"/>
              </w:rPr>
            </w:pPr>
            <w:r w:rsidRPr="00D9055D">
              <w:rPr>
                <w:rStyle w:val="Strong"/>
                <w:rFonts w:ascii="Calibri" w:hAnsi="Calibri" w:cs="Tahoma"/>
                <w:b w:val="0"/>
                <w:bCs w:val="0"/>
              </w:rPr>
              <w:t>Conduct or coordinate supplier security reviews where applicable.</w:t>
            </w:r>
          </w:p>
          <w:p w14:paraId="2D894D5A" w14:textId="77777777" w:rsidR="00D9055D" w:rsidRPr="00D9055D" w:rsidRDefault="002264D8" w:rsidP="00D9055D">
            <w:pPr>
              <w:pStyle w:val="ListParagraph"/>
              <w:numPr>
                <w:ilvl w:val="0"/>
                <w:numId w:val="32"/>
              </w:numPr>
              <w:spacing w:after="240"/>
              <w:ind w:right="162"/>
              <w:jc w:val="both"/>
              <w:rPr>
                <w:rStyle w:val="Strong"/>
                <w:rFonts w:ascii="Calibri" w:hAnsi="Calibri" w:cs="Tahoma"/>
              </w:rPr>
            </w:pPr>
            <w:r w:rsidRPr="00D9055D">
              <w:rPr>
                <w:rStyle w:val="Strong"/>
                <w:rFonts w:ascii="Calibri" w:hAnsi="Calibri" w:cs="Tahoma"/>
                <w:b w:val="0"/>
                <w:bCs w:val="0"/>
              </w:rPr>
              <w:t>Ensure supplier access is controlled and monitored.</w:t>
            </w:r>
          </w:p>
          <w:p w14:paraId="0AAEB34C" w14:textId="4D100256" w:rsidR="00D9055D" w:rsidRPr="00D9055D" w:rsidRDefault="002264D8" w:rsidP="00D9055D">
            <w:pPr>
              <w:pStyle w:val="ListParagraph"/>
              <w:numPr>
                <w:ilvl w:val="0"/>
                <w:numId w:val="32"/>
              </w:numPr>
              <w:spacing w:after="240"/>
              <w:ind w:right="162"/>
              <w:jc w:val="both"/>
              <w:rPr>
                <w:rStyle w:val="Strong"/>
                <w:rFonts w:ascii="Calibri" w:hAnsi="Calibri" w:cs="Tahoma"/>
              </w:rPr>
            </w:pPr>
            <w:r w:rsidRPr="00D9055D">
              <w:rPr>
                <w:rStyle w:val="Strong"/>
                <w:rFonts w:ascii="Calibri" w:hAnsi="Calibri" w:cs="Tahoma"/>
                <w:b w:val="0"/>
                <w:bCs w:val="0"/>
              </w:rPr>
              <w:t>Ensure supplier related incidents, changes</w:t>
            </w:r>
            <w:r w:rsidR="00D9055D">
              <w:rPr>
                <w:rStyle w:val="Strong"/>
                <w:rFonts w:ascii="Calibri" w:hAnsi="Calibri" w:cs="Tahoma"/>
                <w:b w:val="0"/>
                <w:bCs w:val="0"/>
              </w:rPr>
              <w:t xml:space="preserve"> and </w:t>
            </w:r>
            <w:r w:rsidRPr="00D9055D">
              <w:rPr>
                <w:rStyle w:val="Strong"/>
                <w:rFonts w:ascii="Calibri" w:hAnsi="Calibri" w:cs="Tahoma"/>
                <w:b w:val="0"/>
                <w:bCs w:val="0"/>
              </w:rPr>
              <w:t>exit requirements are handled appropriately.</w:t>
            </w:r>
          </w:p>
          <w:p w14:paraId="242FF488" w14:textId="2BEBA892" w:rsidR="002264D8" w:rsidRPr="00D9055D" w:rsidRDefault="002264D8" w:rsidP="00D9055D">
            <w:pPr>
              <w:pStyle w:val="ListParagraph"/>
              <w:numPr>
                <w:ilvl w:val="0"/>
                <w:numId w:val="32"/>
              </w:numPr>
              <w:spacing w:after="240"/>
              <w:ind w:right="162"/>
              <w:jc w:val="both"/>
              <w:rPr>
                <w:rStyle w:val="Strong"/>
                <w:rFonts w:ascii="Calibri" w:hAnsi="Calibri" w:cs="Tahoma"/>
              </w:rPr>
            </w:pPr>
            <w:r w:rsidRPr="00D9055D">
              <w:rPr>
                <w:rStyle w:val="Strong"/>
                <w:rFonts w:ascii="Calibri" w:hAnsi="Calibri" w:cs="Tahoma"/>
                <w:b w:val="0"/>
                <w:bCs w:val="0"/>
              </w:rPr>
              <w:t>Maintain relevant supplier security records where applicable.</w:t>
            </w:r>
          </w:p>
          <w:p w14:paraId="1D269042" w14:textId="77777777" w:rsidR="00D9055D" w:rsidRDefault="002264D8" w:rsidP="00D9055D">
            <w:pPr>
              <w:spacing w:after="240"/>
              <w:ind w:right="162"/>
              <w:jc w:val="both"/>
              <w:rPr>
                <w:rStyle w:val="Strong"/>
                <w:rFonts w:ascii="Calibri" w:hAnsi="Calibri" w:cs="Tahoma"/>
              </w:rPr>
            </w:pPr>
            <w:r w:rsidRPr="00D9055D">
              <w:rPr>
                <w:rStyle w:val="Strong"/>
                <w:rFonts w:ascii="Calibri" w:hAnsi="Calibri" w:cs="Tahoma"/>
              </w:rPr>
              <w:t>Procurement Department</w:t>
            </w:r>
            <w:r w:rsidR="00D9055D" w:rsidRPr="00D9055D">
              <w:rPr>
                <w:rStyle w:val="Strong"/>
                <w:rFonts w:ascii="Calibri" w:hAnsi="Calibri" w:cs="Tahoma"/>
              </w:rPr>
              <w:t>:</w:t>
            </w:r>
          </w:p>
          <w:p w14:paraId="035BCC5F" w14:textId="77777777" w:rsidR="00D9055D" w:rsidRPr="00D9055D" w:rsidRDefault="002264D8" w:rsidP="00D9055D">
            <w:pPr>
              <w:pStyle w:val="ListParagraph"/>
              <w:numPr>
                <w:ilvl w:val="0"/>
                <w:numId w:val="33"/>
              </w:numPr>
              <w:spacing w:after="240"/>
              <w:ind w:right="162"/>
              <w:jc w:val="both"/>
              <w:rPr>
                <w:rStyle w:val="Strong"/>
                <w:rFonts w:ascii="Calibri" w:hAnsi="Calibri" w:cs="Tahoma"/>
              </w:rPr>
            </w:pPr>
            <w:r w:rsidRPr="00D9055D">
              <w:rPr>
                <w:rStyle w:val="Strong"/>
                <w:rFonts w:ascii="Calibri" w:hAnsi="Calibri" w:cs="Tahoma"/>
                <w:b w:val="0"/>
                <w:bCs w:val="0"/>
              </w:rPr>
              <w:t>Ensure supplier contracts include approved information security requirements prior to contract execution.</w:t>
            </w:r>
          </w:p>
          <w:p w14:paraId="7B1C366A" w14:textId="77777777" w:rsidR="00D9055D" w:rsidRPr="00D9055D" w:rsidRDefault="002264D8" w:rsidP="00D9055D">
            <w:pPr>
              <w:pStyle w:val="ListParagraph"/>
              <w:numPr>
                <w:ilvl w:val="0"/>
                <w:numId w:val="33"/>
              </w:numPr>
              <w:spacing w:after="240"/>
              <w:ind w:right="162"/>
              <w:jc w:val="both"/>
              <w:rPr>
                <w:rStyle w:val="Strong"/>
                <w:rFonts w:ascii="Calibri" w:hAnsi="Calibri" w:cs="Tahoma"/>
              </w:rPr>
            </w:pPr>
            <w:r w:rsidRPr="00D9055D">
              <w:rPr>
                <w:rStyle w:val="Strong"/>
                <w:rFonts w:ascii="Calibri" w:hAnsi="Calibri" w:cs="Tahoma"/>
                <w:b w:val="0"/>
                <w:bCs w:val="0"/>
              </w:rPr>
              <w:lastRenderedPageBreak/>
              <w:t>Coordinate with ITD where supplier security requirements, reviews, or addendums are required.</w:t>
            </w:r>
          </w:p>
          <w:p w14:paraId="73B24128" w14:textId="173B2A07" w:rsidR="002264D8" w:rsidRPr="00D9055D" w:rsidRDefault="002264D8" w:rsidP="00D9055D">
            <w:pPr>
              <w:pStyle w:val="ListParagraph"/>
              <w:numPr>
                <w:ilvl w:val="0"/>
                <w:numId w:val="33"/>
              </w:numPr>
              <w:spacing w:after="240"/>
              <w:ind w:right="162"/>
              <w:jc w:val="both"/>
              <w:rPr>
                <w:rStyle w:val="Strong"/>
                <w:rFonts w:ascii="Calibri" w:hAnsi="Calibri" w:cs="Tahoma"/>
              </w:rPr>
            </w:pPr>
            <w:r w:rsidRPr="00D9055D">
              <w:rPr>
                <w:rStyle w:val="Strong"/>
                <w:rFonts w:ascii="Calibri" w:hAnsi="Calibri" w:cs="Tahoma"/>
                <w:b w:val="0"/>
                <w:bCs w:val="0"/>
              </w:rPr>
              <w:t>Support contract renewal, amendment</w:t>
            </w:r>
            <w:r w:rsidR="00D9055D">
              <w:rPr>
                <w:rStyle w:val="Strong"/>
                <w:rFonts w:ascii="Calibri" w:hAnsi="Calibri" w:cs="Tahoma"/>
                <w:b w:val="0"/>
                <w:bCs w:val="0"/>
              </w:rPr>
              <w:t xml:space="preserve"> and </w:t>
            </w:r>
            <w:r w:rsidRPr="00D9055D">
              <w:rPr>
                <w:rStyle w:val="Strong"/>
                <w:rFonts w:ascii="Calibri" w:hAnsi="Calibri" w:cs="Tahoma"/>
                <w:b w:val="0"/>
                <w:bCs w:val="0"/>
              </w:rPr>
              <w:t>termination activities where relevant.</w:t>
            </w:r>
          </w:p>
          <w:p w14:paraId="29FF0CF5" w14:textId="77777777" w:rsidR="00D9055D" w:rsidRDefault="002264D8" w:rsidP="00D9055D">
            <w:pPr>
              <w:spacing w:after="240"/>
              <w:ind w:right="162"/>
              <w:jc w:val="both"/>
              <w:rPr>
                <w:rStyle w:val="Strong"/>
                <w:rFonts w:ascii="Calibri" w:hAnsi="Calibri" w:cs="Tahoma"/>
              </w:rPr>
            </w:pPr>
            <w:r w:rsidRPr="00D9055D">
              <w:rPr>
                <w:rStyle w:val="Strong"/>
                <w:rFonts w:ascii="Calibri" w:hAnsi="Calibri" w:cs="Tahoma"/>
              </w:rPr>
              <w:t>Quality &amp; Risk Department</w:t>
            </w:r>
            <w:r w:rsidR="00D9055D" w:rsidRPr="00D9055D">
              <w:rPr>
                <w:rStyle w:val="Strong"/>
                <w:rFonts w:ascii="Calibri" w:hAnsi="Calibri" w:cs="Tahoma"/>
              </w:rPr>
              <w:t>:</w:t>
            </w:r>
          </w:p>
          <w:p w14:paraId="03065E6A" w14:textId="77777777" w:rsidR="00D9055D" w:rsidRPr="00D9055D" w:rsidRDefault="002264D8" w:rsidP="00D9055D">
            <w:pPr>
              <w:pStyle w:val="ListParagraph"/>
              <w:numPr>
                <w:ilvl w:val="0"/>
                <w:numId w:val="34"/>
              </w:numPr>
              <w:spacing w:after="240"/>
              <w:ind w:right="162"/>
              <w:jc w:val="both"/>
              <w:rPr>
                <w:rStyle w:val="Strong"/>
                <w:rFonts w:ascii="Calibri" w:hAnsi="Calibri" w:cs="Tahoma"/>
              </w:rPr>
            </w:pPr>
            <w:r w:rsidRPr="00D9055D">
              <w:rPr>
                <w:rStyle w:val="Strong"/>
                <w:rFonts w:ascii="Calibri" w:hAnsi="Calibri" w:cs="Tahoma"/>
                <w:b w:val="0"/>
                <w:bCs w:val="0"/>
              </w:rPr>
              <w:t>Assure the integrity of the approved ISMS policies and procedures with the existing QMS.</w:t>
            </w:r>
          </w:p>
          <w:p w14:paraId="543C5A8E" w14:textId="77777777" w:rsidR="00D9055D" w:rsidRPr="00D9055D" w:rsidRDefault="002264D8" w:rsidP="00D9055D">
            <w:pPr>
              <w:pStyle w:val="ListParagraph"/>
              <w:numPr>
                <w:ilvl w:val="0"/>
                <w:numId w:val="34"/>
              </w:numPr>
              <w:spacing w:after="240"/>
              <w:ind w:right="162"/>
              <w:jc w:val="both"/>
              <w:rPr>
                <w:rStyle w:val="Strong"/>
                <w:rFonts w:ascii="Calibri" w:hAnsi="Calibri" w:cs="Tahoma"/>
              </w:rPr>
            </w:pPr>
            <w:r w:rsidRPr="00D9055D">
              <w:rPr>
                <w:rStyle w:val="Strong"/>
                <w:rFonts w:ascii="Calibri" w:hAnsi="Calibri" w:cs="Tahoma"/>
                <w:b w:val="0"/>
                <w:bCs w:val="0"/>
              </w:rPr>
              <w:t>Ensure risk assessment with respect to ISMS is conducted regularly.</w:t>
            </w:r>
          </w:p>
          <w:p w14:paraId="70E882F0" w14:textId="77777777" w:rsidR="00D9055D" w:rsidRPr="00D9055D" w:rsidRDefault="002264D8" w:rsidP="00D9055D">
            <w:pPr>
              <w:pStyle w:val="ListParagraph"/>
              <w:numPr>
                <w:ilvl w:val="0"/>
                <w:numId w:val="34"/>
              </w:numPr>
              <w:spacing w:after="240"/>
              <w:ind w:right="162"/>
              <w:jc w:val="both"/>
              <w:rPr>
                <w:rStyle w:val="Strong"/>
                <w:rFonts w:ascii="Calibri" w:hAnsi="Calibri" w:cs="Tahoma"/>
              </w:rPr>
            </w:pPr>
            <w:r w:rsidRPr="00D9055D">
              <w:rPr>
                <w:rStyle w:val="Strong"/>
                <w:rFonts w:ascii="Calibri" w:hAnsi="Calibri" w:cs="Tahoma"/>
                <w:b w:val="0"/>
                <w:bCs w:val="0"/>
              </w:rPr>
              <w:t>Ensure that ISMS internal audits are carried as per the internal audit plan and management review meetings will cover ISMS.</w:t>
            </w:r>
          </w:p>
          <w:p w14:paraId="1BA09C64" w14:textId="39ED8ED3" w:rsidR="00D9055D" w:rsidRPr="00D9055D" w:rsidRDefault="002264D8" w:rsidP="00D9055D">
            <w:pPr>
              <w:pStyle w:val="ListParagraph"/>
              <w:numPr>
                <w:ilvl w:val="0"/>
                <w:numId w:val="34"/>
              </w:numPr>
              <w:spacing w:after="240"/>
              <w:ind w:right="162"/>
              <w:jc w:val="both"/>
              <w:rPr>
                <w:rStyle w:val="Strong"/>
                <w:rFonts w:ascii="Calibri" w:hAnsi="Calibri" w:cs="Tahoma"/>
              </w:rPr>
            </w:pPr>
            <w:r w:rsidRPr="00D9055D">
              <w:rPr>
                <w:rStyle w:val="Strong"/>
                <w:rFonts w:ascii="Calibri" w:hAnsi="Calibri" w:cs="Tahoma"/>
                <w:b w:val="0"/>
                <w:bCs w:val="0"/>
              </w:rPr>
              <w:t xml:space="preserve">Ensure that regular review of ISMS documents </w:t>
            </w:r>
            <w:r w:rsidR="00D9055D" w:rsidRPr="00D9055D">
              <w:rPr>
                <w:rStyle w:val="Strong"/>
                <w:rFonts w:ascii="Calibri" w:hAnsi="Calibri" w:cs="Tahoma"/>
                <w:b w:val="0"/>
                <w:bCs w:val="0"/>
              </w:rPr>
              <w:t>is</w:t>
            </w:r>
            <w:r w:rsidRPr="00D9055D">
              <w:rPr>
                <w:rStyle w:val="Strong"/>
                <w:rFonts w:ascii="Calibri" w:hAnsi="Calibri" w:cs="Tahoma"/>
                <w:b w:val="0"/>
                <w:bCs w:val="0"/>
              </w:rPr>
              <w:t xml:space="preserve"> carried as per the document control procedure.</w:t>
            </w:r>
          </w:p>
          <w:p w14:paraId="1440AD5A" w14:textId="2E660A29" w:rsidR="002264D8" w:rsidRPr="00D9055D" w:rsidRDefault="002264D8" w:rsidP="00D9055D">
            <w:pPr>
              <w:pStyle w:val="ListParagraph"/>
              <w:numPr>
                <w:ilvl w:val="0"/>
                <w:numId w:val="34"/>
              </w:numPr>
              <w:spacing w:after="240"/>
              <w:ind w:right="162"/>
              <w:jc w:val="both"/>
              <w:rPr>
                <w:rStyle w:val="Strong"/>
                <w:rFonts w:ascii="Calibri" w:hAnsi="Calibri" w:cs="Tahoma"/>
              </w:rPr>
            </w:pPr>
            <w:r w:rsidRPr="00D9055D">
              <w:rPr>
                <w:rStyle w:val="Strong"/>
                <w:rFonts w:ascii="Calibri" w:hAnsi="Calibri" w:cs="Tahoma"/>
                <w:b w:val="0"/>
                <w:bCs w:val="0"/>
              </w:rPr>
              <w:t>Investigation of breaches, reporting and recommendation of findings.</w:t>
            </w:r>
          </w:p>
          <w:p w14:paraId="67252E83" w14:textId="77777777" w:rsidR="00D9055D" w:rsidRDefault="002264D8" w:rsidP="00D9055D">
            <w:pPr>
              <w:spacing w:after="240"/>
              <w:ind w:right="162"/>
              <w:jc w:val="both"/>
              <w:rPr>
                <w:rStyle w:val="Strong"/>
                <w:rFonts w:ascii="Calibri" w:hAnsi="Calibri" w:cs="Tahoma"/>
              </w:rPr>
            </w:pPr>
            <w:r w:rsidRPr="00D9055D">
              <w:rPr>
                <w:rStyle w:val="Strong"/>
                <w:rFonts w:ascii="Calibri" w:hAnsi="Calibri" w:cs="Tahoma"/>
              </w:rPr>
              <w:t>Department Heads</w:t>
            </w:r>
            <w:r w:rsidR="00D9055D" w:rsidRPr="00D9055D">
              <w:rPr>
                <w:rStyle w:val="Strong"/>
                <w:rFonts w:ascii="Calibri" w:hAnsi="Calibri" w:cs="Tahoma"/>
              </w:rPr>
              <w:t>:</w:t>
            </w:r>
          </w:p>
          <w:p w14:paraId="18E18E78" w14:textId="77777777" w:rsidR="00D9055D" w:rsidRPr="00D9055D" w:rsidRDefault="002264D8" w:rsidP="00D9055D">
            <w:pPr>
              <w:pStyle w:val="ListParagraph"/>
              <w:numPr>
                <w:ilvl w:val="0"/>
                <w:numId w:val="35"/>
              </w:numPr>
              <w:spacing w:after="240"/>
              <w:ind w:right="162"/>
              <w:jc w:val="both"/>
              <w:rPr>
                <w:rStyle w:val="Strong"/>
                <w:rFonts w:ascii="Calibri" w:hAnsi="Calibri" w:cs="Tahoma"/>
              </w:rPr>
            </w:pPr>
            <w:r w:rsidRPr="00D9055D">
              <w:rPr>
                <w:rStyle w:val="Strong"/>
                <w:rFonts w:ascii="Calibri" w:hAnsi="Calibri" w:cs="Tahoma"/>
                <w:b w:val="0"/>
                <w:bCs w:val="0"/>
              </w:rPr>
              <w:t>Implementing and enforcing the relevant portions of the policies within their functions.</w:t>
            </w:r>
          </w:p>
          <w:p w14:paraId="5CE6BA1B" w14:textId="3BAEC3BB" w:rsidR="002264D8" w:rsidRPr="00D9055D" w:rsidRDefault="002264D8" w:rsidP="00D9055D">
            <w:pPr>
              <w:pStyle w:val="ListParagraph"/>
              <w:numPr>
                <w:ilvl w:val="0"/>
                <w:numId w:val="35"/>
              </w:numPr>
              <w:spacing w:after="240"/>
              <w:ind w:right="162"/>
              <w:jc w:val="both"/>
              <w:rPr>
                <w:rStyle w:val="Strong"/>
                <w:rFonts w:ascii="Calibri" w:hAnsi="Calibri" w:cs="Tahoma"/>
              </w:rPr>
            </w:pPr>
            <w:r w:rsidRPr="00D9055D">
              <w:rPr>
                <w:rStyle w:val="Strong"/>
                <w:rFonts w:ascii="Calibri" w:hAnsi="Calibri" w:cs="Tahoma"/>
                <w:b w:val="0"/>
                <w:bCs w:val="0"/>
              </w:rPr>
              <w:t>Ensure business requirements, ownership</w:t>
            </w:r>
            <w:r w:rsidR="00D9055D">
              <w:rPr>
                <w:rStyle w:val="Strong"/>
                <w:rFonts w:ascii="Calibri" w:hAnsi="Calibri" w:cs="Tahoma"/>
                <w:b w:val="0"/>
                <w:bCs w:val="0"/>
              </w:rPr>
              <w:t xml:space="preserve"> and </w:t>
            </w:r>
            <w:r w:rsidRPr="00D9055D">
              <w:rPr>
                <w:rStyle w:val="Strong"/>
                <w:rFonts w:ascii="Calibri" w:hAnsi="Calibri" w:cs="Tahoma"/>
                <w:b w:val="0"/>
                <w:bCs w:val="0"/>
              </w:rPr>
              <w:t>approvals are provided where supplier services affect their functions.</w:t>
            </w:r>
          </w:p>
          <w:p w14:paraId="01D7C070" w14:textId="59A0F9D9" w:rsidR="002264D8" w:rsidRPr="00D9055D" w:rsidRDefault="002264D8" w:rsidP="00D9055D">
            <w:pPr>
              <w:spacing w:after="240"/>
              <w:ind w:right="162"/>
              <w:jc w:val="both"/>
              <w:rPr>
                <w:rStyle w:val="Strong"/>
                <w:rFonts w:ascii="Calibri" w:hAnsi="Calibri" w:cs="Tahoma"/>
              </w:rPr>
            </w:pPr>
            <w:r w:rsidRPr="00D9055D">
              <w:rPr>
                <w:rStyle w:val="Strong"/>
                <w:rFonts w:ascii="Calibri" w:hAnsi="Calibri" w:cs="Tahoma"/>
              </w:rPr>
              <w:t>Employees &amp; Contractors</w:t>
            </w:r>
            <w:r w:rsidR="00D9055D" w:rsidRPr="00D9055D">
              <w:rPr>
                <w:rStyle w:val="Strong"/>
                <w:rFonts w:ascii="Calibri" w:hAnsi="Calibri" w:cs="Tahoma"/>
              </w:rPr>
              <w:t>:</w:t>
            </w:r>
            <w:r w:rsidR="00D9055D">
              <w:rPr>
                <w:rStyle w:val="Strong"/>
                <w:rFonts w:ascii="Calibri" w:hAnsi="Calibri" w:cs="Tahoma"/>
              </w:rPr>
              <w:t xml:space="preserve"> </w:t>
            </w:r>
            <w:r w:rsidRPr="002264D8">
              <w:rPr>
                <w:rStyle w:val="Strong"/>
                <w:rFonts w:ascii="Calibri" w:hAnsi="Calibri" w:cs="Tahoma"/>
                <w:b w:val="0"/>
                <w:bCs w:val="0"/>
              </w:rPr>
              <w:t>Comply to policies.</w:t>
            </w:r>
          </w:p>
          <w:p w14:paraId="2778E82E" w14:textId="49FCA963" w:rsidR="00293E15" w:rsidRPr="00D9055D" w:rsidRDefault="002264D8" w:rsidP="00D9055D">
            <w:pPr>
              <w:spacing w:after="240"/>
              <w:ind w:right="162"/>
              <w:jc w:val="both"/>
              <w:rPr>
                <w:rStyle w:val="Strong"/>
                <w:rFonts w:ascii="Calibri" w:hAnsi="Calibri" w:cs="Tahoma"/>
              </w:rPr>
            </w:pPr>
            <w:r w:rsidRPr="00D9055D">
              <w:rPr>
                <w:rStyle w:val="Strong"/>
                <w:rFonts w:ascii="Calibri" w:hAnsi="Calibri" w:cs="Tahoma"/>
              </w:rPr>
              <w:t>CTO / Managing Director</w:t>
            </w:r>
            <w:r w:rsidR="00D9055D" w:rsidRPr="00D9055D">
              <w:rPr>
                <w:rStyle w:val="Strong"/>
                <w:rFonts w:ascii="Calibri" w:hAnsi="Calibri" w:cs="Tahoma"/>
              </w:rPr>
              <w:t>:</w:t>
            </w:r>
            <w:r w:rsidR="00D9055D">
              <w:rPr>
                <w:rStyle w:val="Strong"/>
                <w:rFonts w:ascii="Calibri" w:hAnsi="Calibri" w:cs="Tahoma"/>
              </w:rPr>
              <w:t xml:space="preserve"> </w:t>
            </w:r>
            <w:r w:rsidRPr="002264D8">
              <w:rPr>
                <w:rStyle w:val="Strong"/>
                <w:rFonts w:ascii="Calibri" w:hAnsi="Calibri" w:cs="Tahoma"/>
                <w:b w:val="0"/>
                <w:bCs w:val="0"/>
              </w:rPr>
              <w:t>Approval of any exceptions to the policy.</w:t>
            </w:r>
          </w:p>
        </w:tc>
      </w:tr>
      <w:tr w:rsidR="003050B7" w:rsidRPr="002928E9" w14:paraId="594D5619" w14:textId="77777777" w:rsidTr="00980C86">
        <w:tc>
          <w:tcPr>
            <w:tcW w:w="1980" w:type="dxa"/>
          </w:tcPr>
          <w:p w14:paraId="37483173" w14:textId="77777777" w:rsidR="003050B7" w:rsidRPr="00980C86" w:rsidRDefault="003050B7" w:rsidP="007419E0">
            <w:pPr>
              <w:spacing w:before="120" w:after="0"/>
              <w:rPr>
                <w:rFonts w:ascii="Calibri" w:hAnsi="Calibri"/>
                <w:b/>
                <w:bCs/>
              </w:rPr>
            </w:pPr>
            <w:r w:rsidRPr="00980C86">
              <w:rPr>
                <w:rFonts w:ascii="Calibri" w:hAnsi="Calibri"/>
                <w:b/>
                <w:bCs/>
              </w:rPr>
              <w:lastRenderedPageBreak/>
              <w:t>Guidelines</w:t>
            </w:r>
          </w:p>
        </w:tc>
        <w:tc>
          <w:tcPr>
            <w:tcW w:w="8640" w:type="dxa"/>
          </w:tcPr>
          <w:p w14:paraId="458CF0EC" w14:textId="77777777" w:rsidR="00D9055D" w:rsidRPr="008C0429" w:rsidRDefault="00D9055D" w:rsidP="00D9055D">
            <w:pPr>
              <w:spacing w:after="160" w:line="278" w:lineRule="auto"/>
              <w:rPr>
                <w:b/>
                <w:bCs/>
              </w:rPr>
            </w:pPr>
            <w:r w:rsidRPr="008C0429">
              <w:rPr>
                <w:b/>
                <w:bCs/>
              </w:rPr>
              <w:t>1. Supplier security requirements</w:t>
            </w:r>
          </w:p>
          <w:p w14:paraId="6F7D7496" w14:textId="77777777" w:rsidR="00D9055D" w:rsidRDefault="00D9055D" w:rsidP="00D9055D">
            <w:pPr>
              <w:spacing w:after="160" w:line="278" w:lineRule="auto"/>
              <w:rPr>
                <w:b/>
                <w:bCs/>
              </w:rPr>
            </w:pPr>
            <w:r w:rsidRPr="008C0429">
              <w:rPr>
                <w:b/>
                <w:bCs/>
              </w:rPr>
              <w:t>1.1 Supplier onboarding and risk assessment</w:t>
            </w:r>
          </w:p>
          <w:p w14:paraId="3684921F" w14:textId="66AAF9DD" w:rsidR="00D9055D" w:rsidRPr="00D9055D" w:rsidRDefault="00D9055D" w:rsidP="00D9055D">
            <w:pPr>
              <w:pStyle w:val="ListParagraph"/>
              <w:numPr>
                <w:ilvl w:val="0"/>
                <w:numId w:val="36"/>
              </w:numPr>
              <w:spacing w:after="160" w:line="278" w:lineRule="auto"/>
              <w:rPr>
                <w:b/>
                <w:bCs/>
              </w:rPr>
            </w:pPr>
            <w:r w:rsidRPr="008C0429">
              <w:t>Information security requirements for suppliers shall be defined based on the type of service, level of access</w:t>
            </w:r>
            <w:r>
              <w:t xml:space="preserve"> and </w:t>
            </w:r>
            <w:r w:rsidRPr="008C0429">
              <w:t>type of information involved.</w:t>
            </w:r>
          </w:p>
          <w:p w14:paraId="4D89D36C" w14:textId="77777777" w:rsidR="00B54160" w:rsidRPr="00B54160" w:rsidRDefault="00B54160" w:rsidP="00B54160">
            <w:pPr>
              <w:pStyle w:val="ListParagraph"/>
              <w:numPr>
                <w:ilvl w:val="0"/>
                <w:numId w:val="36"/>
              </w:numPr>
              <w:spacing w:after="160" w:line="278" w:lineRule="auto"/>
              <w:rPr>
                <w:b/>
                <w:bCs/>
              </w:rPr>
            </w:pPr>
            <w:r w:rsidRPr="00B54160">
              <w:t>Suppliers shall be reviewed based on the type of service, level of access, information involved and risk. Supplier access to SMSA information or systems shall be approved before access is granted. Where supplier risk assessment is required, residual risk shall be approved as per the Information Security Risk Management Procedure.</w:t>
            </w:r>
          </w:p>
          <w:p w14:paraId="085A3F19" w14:textId="64167B6C" w:rsidR="00D9055D" w:rsidRPr="00D9055D" w:rsidRDefault="00D9055D" w:rsidP="00B54160">
            <w:pPr>
              <w:pStyle w:val="ListParagraph"/>
              <w:numPr>
                <w:ilvl w:val="0"/>
                <w:numId w:val="36"/>
              </w:numPr>
              <w:spacing w:after="160" w:line="278" w:lineRule="auto"/>
              <w:rPr>
                <w:b/>
                <w:bCs/>
              </w:rPr>
            </w:pPr>
            <w:r w:rsidRPr="008C0429">
              <w:t>Types of suppliers and the type of access they require shall be identified and documented.</w:t>
            </w:r>
          </w:p>
          <w:p w14:paraId="453AACB7" w14:textId="5130678B" w:rsidR="00D9055D" w:rsidRPr="00D9055D" w:rsidRDefault="00B54160" w:rsidP="00B54160">
            <w:pPr>
              <w:pStyle w:val="ListParagraph"/>
              <w:numPr>
                <w:ilvl w:val="0"/>
                <w:numId w:val="36"/>
              </w:numPr>
              <w:spacing w:after="160" w:line="278" w:lineRule="auto"/>
              <w:rPr>
                <w:b/>
                <w:bCs/>
              </w:rPr>
            </w:pPr>
            <w:r w:rsidRPr="00B54160">
              <w:t>IT suppliers shall be evaluated using the approved IT Supplier Security Review Form where required based on service, access, information involved and risk.</w:t>
            </w:r>
          </w:p>
          <w:p w14:paraId="74B48470" w14:textId="77777777" w:rsidR="00D9055D" w:rsidRPr="00D9055D" w:rsidRDefault="00D9055D" w:rsidP="00D9055D">
            <w:pPr>
              <w:pStyle w:val="ListParagraph"/>
              <w:numPr>
                <w:ilvl w:val="0"/>
                <w:numId w:val="36"/>
              </w:numPr>
              <w:spacing w:after="160" w:line="278" w:lineRule="auto"/>
              <w:rPr>
                <w:b/>
                <w:bCs/>
              </w:rPr>
            </w:pPr>
            <w:r w:rsidRPr="008C0429">
              <w:t>Supplier access shall be limited to approved business need and monitored accordingly.</w:t>
            </w:r>
          </w:p>
          <w:p w14:paraId="17261329" w14:textId="6B5F2E05" w:rsidR="00D9055D" w:rsidRPr="00D9055D" w:rsidRDefault="00D9055D" w:rsidP="00D9055D">
            <w:pPr>
              <w:pStyle w:val="ListParagraph"/>
              <w:numPr>
                <w:ilvl w:val="0"/>
                <w:numId w:val="36"/>
              </w:numPr>
              <w:spacing w:after="160" w:line="278" w:lineRule="auto"/>
              <w:rPr>
                <w:b/>
                <w:bCs/>
              </w:rPr>
            </w:pPr>
            <w:r w:rsidRPr="008C0429">
              <w:t>Minimum security requirements shall be defined based on the supplier role, access</w:t>
            </w:r>
            <w:r>
              <w:t xml:space="preserve"> and </w:t>
            </w:r>
            <w:r w:rsidRPr="008C0429">
              <w:t>risk profile.</w:t>
            </w:r>
          </w:p>
          <w:p w14:paraId="70536842" w14:textId="59246A47" w:rsidR="00D9055D" w:rsidRPr="00D9055D" w:rsidRDefault="00D9055D" w:rsidP="00D9055D">
            <w:pPr>
              <w:pStyle w:val="ListParagraph"/>
              <w:numPr>
                <w:ilvl w:val="0"/>
                <w:numId w:val="36"/>
              </w:numPr>
              <w:spacing w:after="160" w:line="278" w:lineRule="auto"/>
              <w:rPr>
                <w:b/>
                <w:bCs/>
              </w:rPr>
            </w:pPr>
            <w:r w:rsidRPr="008C0429">
              <w:lastRenderedPageBreak/>
              <w:t>Supplier related incidents, contingencies</w:t>
            </w:r>
            <w:r>
              <w:t xml:space="preserve"> and </w:t>
            </w:r>
            <w:r w:rsidRPr="008C0429">
              <w:t>recovery arrangements shall be considered where applicable.</w:t>
            </w:r>
          </w:p>
          <w:p w14:paraId="1EE2E7DE" w14:textId="77777777" w:rsidR="00D9055D" w:rsidRPr="00D9055D" w:rsidRDefault="00D9055D" w:rsidP="00D9055D">
            <w:pPr>
              <w:pStyle w:val="ListParagraph"/>
              <w:numPr>
                <w:ilvl w:val="0"/>
                <w:numId w:val="36"/>
              </w:numPr>
              <w:spacing w:after="160" w:line="278" w:lineRule="auto"/>
              <w:rPr>
                <w:b/>
                <w:bCs/>
              </w:rPr>
            </w:pPr>
            <w:r w:rsidRPr="008C0429">
              <w:t>Information security requirements and controls shall be documented in supplier agreements.</w:t>
            </w:r>
          </w:p>
          <w:p w14:paraId="5C6FC6A9" w14:textId="64BB9F88" w:rsidR="00D9055D" w:rsidRPr="00D9055D" w:rsidRDefault="00D9055D" w:rsidP="00D9055D">
            <w:pPr>
              <w:pStyle w:val="ListParagraph"/>
              <w:numPr>
                <w:ilvl w:val="0"/>
                <w:numId w:val="36"/>
              </w:numPr>
              <w:spacing w:after="160" w:line="278" w:lineRule="auto"/>
              <w:rPr>
                <w:b/>
                <w:bCs/>
              </w:rPr>
            </w:pPr>
            <w:r w:rsidRPr="008C0429">
              <w:t>Information security shall be maintained during onboarding, service changes</w:t>
            </w:r>
            <w:r>
              <w:t xml:space="preserve"> and </w:t>
            </w:r>
            <w:r w:rsidRPr="008C0429">
              <w:t>exit.</w:t>
            </w:r>
          </w:p>
          <w:p w14:paraId="7505F0F5" w14:textId="77777777" w:rsidR="00D9055D" w:rsidRDefault="00D9055D" w:rsidP="00D9055D">
            <w:pPr>
              <w:spacing w:after="160" w:line="278" w:lineRule="auto"/>
              <w:rPr>
                <w:b/>
                <w:bCs/>
              </w:rPr>
            </w:pPr>
            <w:r w:rsidRPr="008C0429">
              <w:rPr>
                <w:b/>
                <w:bCs/>
              </w:rPr>
              <w:t>1.2 Security requirements in supplier agreements</w:t>
            </w:r>
          </w:p>
          <w:p w14:paraId="33B7D2DE" w14:textId="77777777" w:rsidR="00D9055D" w:rsidRPr="00D9055D" w:rsidRDefault="00D9055D" w:rsidP="00D9055D">
            <w:pPr>
              <w:pStyle w:val="ListParagraph"/>
              <w:numPr>
                <w:ilvl w:val="0"/>
                <w:numId w:val="37"/>
              </w:numPr>
              <w:spacing w:after="160" w:line="278" w:lineRule="auto"/>
              <w:rPr>
                <w:b/>
                <w:bCs/>
              </w:rPr>
            </w:pPr>
            <w:r w:rsidRPr="008C0429">
              <w:t>Relevant information security requirements shall be established and agreed with each supplier that may access, process, store, communicate, host, support, or provide IT components or services for SMSA.</w:t>
            </w:r>
          </w:p>
          <w:p w14:paraId="7E01D855" w14:textId="77777777" w:rsidR="00D9055D" w:rsidRPr="00D9055D" w:rsidRDefault="00D9055D" w:rsidP="00D9055D">
            <w:pPr>
              <w:pStyle w:val="ListParagraph"/>
              <w:numPr>
                <w:ilvl w:val="0"/>
                <w:numId w:val="37"/>
              </w:numPr>
              <w:spacing w:after="160" w:line="278" w:lineRule="auto"/>
              <w:rPr>
                <w:b/>
                <w:bCs/>
              </w:rPr>
            </w:pPr>
            <w:r w:rsidRPr="008C0429">
              <w:t>Supplier agreements shall be documented to ensure there is no misunderstanding between SMSA and the supplier regarding both parties’ responsibilities for information security.</w:t>
            </w:r>
          </w:p>
          <w:p w14:paraId="704E019C" w14:textId="77777777" w:rsidR="00D9055D" w:rsidRPr="00D9055D" w:rsidRDefault="00D9055D" w:rsidP="00D9055D">
            <w:pPr>
              <w:pStyle w:val="ListParagraph"/>
              <w:numPr>
                <w:ilvl w:val="0"/>
                <w:numId w:val="37"/>
              </w:numPr>
              <w:spacing w:after="160" w:line="278" w:lineRule="auto"/>
              <w:rPr>
                <w:b/>
                <w:bCs/>
              </w:rPr>
            </w:pPr>
            <w:r w:rsidRPr="008C0429">
              <w:t>Supplier agreements shall include, where applicable:</w:t>
            </w:r>
          </w:p>
          <w:p w14:paraId="129806F7" w14:textId="77777777" w:rsidR="00D9055D" w:rsidRPr="00D9055D" w:rsidRDefault="00D9055D" w:rsidP="00D9055D">
            <w:pPr>
              <w:pStyle w:val="ListParagraph"/>
              <w:numPr>
                <w:ilvl w:val="1"/>
                <w:numId w:val="37"/>
              </w:numPr>
              <w:spacing w:after="160" w:line="278" w:lineRule="auto"/>
              <w:rPr>
                <w:b/>
                <w:bCs/>
              </w:rPr>
            </w:pPr>
            <w:r w:rsidRPr="008C0429">
              <w:t>Description of the information to be provided, accessed, processed, or stored</w:t>
            </w:r>
          </w:p>
          <w:p w14:paraId="5FE7106D" w14:textId="77777777" w:rsidR="00D9055D" w:rsidRPr="00D9055D" w:rsidRDefault="00D9055D" w:rsidP="00D9055D">
            <w:pPr>
              <w:pStyle w:val="ListParagraph"/>
              <w:numPr>
                <w:ilvl w:val="1"/>
                <w:numId w:val="37"/>
              </w:numPr>
              <w:spacing w:after="160" w:line="278" w:lineRule="auto"/>
              <w:rPr>
                <w:b/>
                <w:bCs/>
              </w:rPr>
            </w:pPr>
            <w:r w:rsidRPr="008C0429">
              <w:t>Classification and protection requirements for SMSA information</w:t>
            </w:r>
          </w:p>
          <w:p w14:paraId="1EAF439D" w14:textId="2372137B" w:rsidR="00D9055D" w:rsidRPr="00D9055D" w:rsidRDefault="00D9055D" w:rsidP="00D9055D">
            <w:pPr>
              <w:pStyle w:val="ListParagraph"/>
              <w:numPr>
                <w:ilvl w:val="1"/>
                <w:numId w:val="37"/>
              </w:numPr>
              <w:spacing w:after="160" w:line="278" w:lineRule="auto"/>
              <w:rPr>
                <w:b/>
                <w:bCs/>
              </w:rPr>
            </w:pPr>
            <w:r w:rsidRPr="008C0429">
              <w:t>Legal, regulatory</w:t>
            </w:r>
            <w:r>
              <w:t xml:space="preserve"> and </w:t>
            </w:r>
            <w:r w:rsidRPr="008C0429">
              <w:t>contractual requirements</w:t>
            </w:r>
          </w:p>
          <w:p w14:paraId="7C6B3519" w14:textId="77777777" w:rsidR="00D9055D" w:rsidRPr="00D9055D" w:rsidRDefault="00D9055D" w:rsidP="00D9055D">
            <w:pPr>
              <w:pStyle w:val="ListParagraph"/>
              <w:numPr>
                <w:ilvl w:val="1"/>
                <w:numId w:val="37"/>
              </w:numPr>
              <w:spacing w:after="160" w:line="278" w:lineRule="auto"/>
              <w:rPr>
                <w:b/>
                <w:bCs/>
              </w:rPr>
            </w:pPr>
            <w:r w:rsidRPr="008C0429">
              <w:t>Access control requirements</w:t>
            </w:r>
          </w:p>
          <w:p w14:paraId="79B8018C" w14:textId="50C67BE1" w:rsidR="00D9055D" w:rsidRPr="00D9055D" w:rsidRDefault="00D9055D" w:rsidP="00D9055D">
            <w:pPr>
              <w:pStyle w:val="ListParagraph"/>
              <w:numPr>
                <w:ilvl w:val="1"/>
                <w:numId w:val="37"/>
              </w:numPr>
              <w:spacing w:after="160" w:line="278" w:lineRule="auto"/>
              <w:rPr>
                <w:b/>
                <w:bCs/>
              </w:rPr>
            </w:pPr>
            <w:r w:rsidRPr="008C0429">
              <w:t>Monitoring, reporting</w:t>
            </w:r>
            <w:r>
              <w:t xml:space="preserve"> and </w:t>
            </w:r>
            <w:r w:rsidRPr="008C0429">
              <w:t>review requirements</w:t>
            </w:r>
          </w:p>
          <w:p w14:paraId="2DA656FB" w14:textId="77777777" w:rsidR="00D9055D" w:rsidRPr="00D9055D" w:rsidRDefault="00D9055D" w:rsidP="00D9055D">
            <w:pPr>
              <w:pStyle w:val="ListParagraph"/>
              <w:numPr>
                <w:ilvl w:val="1"/>
                <w:numId w:val="37"/>
              </w:numPr>
              <w:spacing w:after="160" w:line="278" w:lineRule="auto"/>
              <w:rPr>
                <w:b/>
                <w:bCs/>
              </w:rPr>
            </w:pPr>
            <w:r w:rsidRPr="008C0429">
              <w:t>Incident reporting and response requirements</w:t>
            </w:r>
          </w:p>
          <w:p w14:paraId="3278E44F" w14:textId="77777777" w:rsidR="00D9055D" w:rsidRPr="00D9055D" w:rsidRDefault="00D9055D" w:rsidP="00D9055D">
            <w:pPr>
              <w:pStyle w:val="ListParagraph"/>
              <w:numPr>
                <w:ilvl w:val="1"/>
                <w:numId w:val="37"/>
              </w:numPr>
              <w:spacing w:after="160" w:line="278" w:lineRule="auto"/>
              <w:rPr>
                <w:b/>
                <w:bCs/>
              </w:rPr>
            </w:pPr>
            <w:r w:rsidRPr="008C0429">
              <w:t>Acceptable use requirements where applicable</w:t>
            </w:r>
          </w:p>
          <w:p w14:paraId="0A419F6E" w14:textId="77777777" w:rsidR="00D9055D" w:rsidRPr="00D9055D" w:rsidRDefault="00D9055D" w:rsidP="00D9055D">
            <w:pPr>
              <w:pStyle w:val="ListParagraph"/>
              <w:numPr>
                <w:ilvl w:val="1"/>
                <w:numId w:val="37"/>
              </w:numPr>
              <w:spacing w:after="160" w:line="278" w:lineRule="auto"/>
              <w:rPr>
                <w:b/>
                <w:bCs/>
              </w:rPr>
            </w:pPr>
            <w:r w:rsidRPr="008C0429">
              <w:t>Supplier personnel authorization and removal requirements</w:t>
            </w:r>
          </w:p>
          <w:p w14:paraId="63C0AD5A" w14:textId="77777777" w:rsidR="00D9055D" w:rsidRPr="00D9055D" w:rsidRDefault="00D9055D" w:rsidP="00D9055D">
            <w:pPr>
              <w:pStyle w:val="ListParagraph"/>
              <w:numPr>
                <w:ilvl w:val="1"/>
                <w:numId w:val="37"/>
              </w:numPr>
              <w:spacing w:after="160" w:line="278" w:lineRule="auto"/>
              <w:rPr>
                <w:b/>
                <w:bCs/>
              </w:rPr>
            </w:pPr>
            <w:r w:rsidRPr="008C0429">
              <w:t>Subcontracting requirements and applicable controls</w:t>
            </w:r>
          </w:p>
          <w:p w14:paraId="357E5253" w14:textId="77777777" w:rsidR="00D9055D" w:rsidRPr="00D9055D" w:rsidRDefault="00D9055D" w:rsidP="00D9055D">
            <w:pPr>
              <w:pStyle w:val="ListParagraph"/>
              <w:numPr>
                <w:ilvl w:val="1"/>
                <w:numId w:val="37"/>
              </w:numPr>
              <w:spacing w:after="160" w:line="278" w:lineRule="auto"/>
              <w:rPr>
                <w:b/>
                <w:bCs/>
              </w:rPr>
            </w:pPr>
            <w:r w:rsidRPr="008C0429">
              <w:t>Training and awareness requirements where relevant</w:t>
            </w:r>
          </w:p>
          <w:p w14:paraId="4C7E2318" w14:textId="77777777" w:rsidR="00D9055D" w:rsidRPr="00D9055D" w:rsidRDefault="00D9055D" w:rsidP="00D9055D">
            <w:pPr>
              <w:pStyle w:val="ListParagraph"/>
              <w:numPr>
                <w:ilvl w:val="1"/>
                <w:numId w:val="37"/>
              </w:numPr>
              <w:spacing w:after="160" w:line="278" w:lineRule="auto"/>
              <w:rPr>
                <w:b/>
                <w:bCs/>
              </w:rPr>
            </w:pPr>
            <w:r w:rsidRPr="008C0429">
              <w:t>Right of SMSA to review supplier controls where required</w:t>
            </w:r>
          </w:p>
          <w:p w14:paraId="4949B4FE" w14:textId="77777777" w:rsidR="00D9055D" w:rsidRPr="00D9055D" w:rsidRDefault="00D9055D" w:rsidP="00D9055D">
            <w:pPr>
              <w:pStyle w:val="ListParagraph"/>
              <w:numPr>
                <w:ilvl w:val="1"/>
                <w:numId w:val="37"/>
              </w:numPr>
              <w:spacing w:after="160" w:line="278" w:lineRule="auto"/>
              <w:rPr>
                <w:b/>
                <w:bCs/>
              </w:rPr>
            </w:pPr>
            <w:r w:rsidRPr="008C0429">
              <w:t>Contact points for security matters</w:t>
            </w:r>
          </w:p>
          <w:p w14:paraId="399797BB" w14:textId="77777777" w:rsidR="00D9055D" w:rsidRPr="00D9055D" w:rsidRDefault="00D9055D" w:rsidP="00D9055D">
            <w:pPr>
              <w:pStyle w:val="ListParagraph"/>
              <w:numPr>
                <w:ilvl w:val="1"/>
                <w:numId w:val="37"/>
              </w:numPr>
              <w:spacing w:after="160" w:line="278" w:lineRule="auto"/>
              <w:rPr>
                <w:b/>
                <w:bCs/>
              </w:rPr>
            </w:pPr>
            <w:r w:rsidRPr="008C0429">
              <w:t>Defect resolution and conflict resolution requirements</w:t>
            </w:r>
          </w:p>
          <w:p w14:paraId="765BD56A" w14:textId="35FCAD78" w:rsidR="00D9055D" w:rsidRPr="00D9055D" w:rsidRDefault="00D9055D" w:rsidP="00D9055D">
            <w:pPr>
              <w:pStyle w:val="ListParagraph"/>
              <w:numPr>
                <w:ilvl w:val="1"/>
                <w:numId w:val="37"/>
              </w:numPr>
              <w:spacing w:after="160" w:line="278" w:lineRule="auto"/>
              <w:rPr>
                <w:b/>
                <w:bCs/>
              </w:rPr>
            </w:pPr>
            <w:r w:rsidRPr="008C0429">
              <w:t>The SMSA Information Security Contracts Addendum shall be applied where required.</w:t>
            </w:r>
          </w:p>
          <w:p w14:paraId="204AC51E" w14:textId="77777777" w:rsidR="00D9055D" w:rsidRDefault="00D9055D" w:rsidP="00D9055D">
            <w:pPr>
              <w:spacing w:after="160" w:line="278" w:lineRule="auto"/>
              <w:rPr>
                <w:b/>
                <w:bCs/>
              </w:rPr>
            </w:pPr>
            <w:r w:rsidRPr="008C0429">
              <w:rPr>
                <w:b/>
                <w:bCs/>
              </w:rPr>
              <w:t>1.3 Information and communication technology supply chain</w:t>
            </w:r>
          </w:p>
          <w:p w14:paraId="6A431E65" w14:textId="77777777" w:rsidR="00D9055D" w:rsidRPr="00D9055D" w:rsidRDefault="00D9055D" w:rsidP="00D9055D">
            <w:pPr>
              <w:pStyle w:val="ListParagraph"/>
              <w:numPr>
                <w:ilvl w:val="0"/>
                <w:numId w:val="38"/>
              </w:numPr>
              <w:spacing w:after="160" w:line="278" w:lineRule="auto"/>
              <w:rPr>
                <w:b/>
                <w:bCs/>
              </w:rPr>
            </w:pPr>
            <w:r w:rsidRPr="008C0429">
              <w:t>Additional security requirements shall be applied where suppliers provide technology products, hosted services, software, infrastructure, or related components used by SMSA.</w:t>
            </w:r>
          </w:p>
          <w:p w14:paraId="2C36F4BA" w14:textId="77777777" w:rsidR="00D9055D" w:rsidRPr="00D9055D" w:rsidRDefault="00D9055D" w:rsidP="00D9055D">
            <w:pPr>
              <w:pStyle w:val="ListParagraph"/>
              <w:numPr>
                <w:ilvl w:val="0"/>
                <w:numId w:val="38"/>
              </w:numPr>
              <w:spacing w:after="160" w:line="278" w:lineRule="auto"/>
              <w:rPr>
                <w:b/>
                <w:bCs/>
              </w:rPr>
            </w:pPr>
            <w:r w:rsidRPr="008C0429">
              <w:t>Delivered products or services shall be reviewed, validated, or otherwise checked to confirm that they meet approved requirements where applicable.</w:t>
            </w:r>
          </w:p>
          <w:p w14:paraId="214025EC" w14:textId="77777777" w:rsidR="00D9055D" w:rsidRPr="00D9055D" w:rsidRDefault="00D9055D" w:rsidP="00D9055D">
            <w:pPr>
              <w:pStyle w:val="ListParagraph"/>
              <w:numPr>
                <w:ilvl w:val="0"/>
                <w:numId w:val="38"/>
              </w:numPr>
              <w:spacing w:after="160" w:line="278" w:lineRule="auto"/>
              <w:rPr>
                <w:b/>
                <w:bCs/>
              </w:rPr>
            </w:pPr>
            <w:r w:rsidRPr="008C0429">
              <w:t>Critical components and dependencies shall be identified where needed to support continuity and service reliability.</w:t>
            </w:r>
          </w:p>
          <w:p w14:paraId="148FD4FE" w14:textId="77777777" w:rsidR="00D9055D" w:rsidRPr="00D9055D" w:rsidRDefault="00D9055D" w:rsidP="00D9055D">
            <w:pPr>
              <w:pStyle w:val="ListParagraph"/>
              <w:numPr>
                <w:ilvl w:val="0"/>
                <w:numId w:val="38"/>
              </w:numPr>
              <w:spacing w:after="160" w:line="278" w:lineRule="auto"/>
              <w:rPr>
                <w:b/>
                <w:bCs/>
              </w:rPr>
            </w:pPr>
            <w:r w:rsidRPr="008C0429">
              <w:t>Risks relating to supplier changes, discontinued products, unsupported components, or service unavailability shall be considered and addressed where applicable.</w:t>
            </w:r>
          </w:p>
          <w:p w14:paraId="607F920A" w14:textId="3E8BCEF8" w:rsidR="00D9055D" w:rsidRPr="00D9055D" w:rsidRDefault="00D9055D" w:rsidP="00D9055D">
            <w:pPr>
              <w:pStyle w:val="ListParagraph"/>
              <w:numPr>
                <w:ilvl w:val="0"/>
                <w:numId w:val="38"/>
              </w:numPr>
              <w:spacing w:after="160" w:line="278" w:lineRule="auto"/>
              <w:rPr>
                <w:b/>
                <w:bCs/>
              </w:rPr>
            </w:pPr>
            <w:r w:rsidRPr="008C0429">
              <w:lastRenderedPageBreak/>
              <w:t>Rules for sharing relevant supply chain information and potential issues shall be defined where required.</w:t>
            </w:r>
          </w:p>
          <w:p w14:paraId="19127263" w14:textId="77777777" w:rsidR="00D9055D" w:rsidRPr="008C0429" w:rsidRDefault="00D9055D" w:rsidP="00D9055D">
            <w:pPr>
              <w:spacing w:after="160" w:line="278" w:lineRule="auto"/>
              <w:rPr>
                <w:b/>
                <w:bCs/>
              </w:rPr>
            </w:pPr>
            <w:r w:rsidRPr="008C0429">
              <w:rPr>
                <w:b/>
                <w:bCs/>
              </w:rPr>
              <w:t>2. Supplier service delivery management</w:t>
            </w:r>
          </w:p>
          <w:p w14:paraId="1DEF6556" w14:textId="77777777" w:rsidR="00D9055D" w:rsidRDefault="00D9055D" w:rsidP="00D9055D">
            <w:pPr>
              <w:spacing w:after="160" w:line="278" w:lineRule="auto"/>
              <w:rPr>
                <w:b/>
                <w:bCs/>
              </w:rPr>
            </w:pPr>
            <w:r w:rsidRPr="008C0429">
              <w:rPr>
                <w:b/>
                <w:bCs/>
              </w:rPr>
              <w:t>2.1 Monitoring and review of supplier services</w:t>
            </w:r>
          </w:p>
          <w:p w14:paraId="5A2FF54E" w14:textId="77777777" w:rsidR="00D9055D" w:rsidRPr="00D9055D" w:rsidRDefault="00D9055D" w:rsidP="00D9055D">
            <w:pPr>
              <w:pStyle w:val="ListParagraph"/>
              <w:numPr>
                <w:ilvl w:val="0"/>
                <w:numId w:val="39"/>
              </w:numPr>
              <w:spacing w:after="160" w:line="278" w:lineRule="auto"/>
              <w:rPr>
                <w:b/>
                <w:bCs/>
              </w:rPr>
            </w:pPr>
            <w:r w:rsidRPr="008C0429">
              <w:t>Supplier performance and information security compliance shall be reviewed by the responsible owner in coordination with ITD and Procurement.</w:t>
            </w:r>
          </w:p>
          <w:p w14:paraId="40E627A3" w14:textId="77777777" w:rsidR="00D9055D" w:rsidRPr="00D9055D" w:rsidRDefault="00D9055D" w:rsidP="00D9055D">
            <w:pPr>
              <w:pStyle w:val="ListParagraph"/>
              <w:numPr>
                <w:ilvl w:val="0"/>
                <w:numId w:val="39"/>
              </w:numPr>
              <w:spacing w:after="160" w:line="278" w:lineRule="auto"/>
              <w:rPr>
                <w:b/>
                <w:bCs/>
              </w:rPr>
            </w:pPr>
            <w:r w:rsidRPr="008C0429">
              <w:t>Supplier information security risks shall be reviewed periodically and upon significant change, security incident, or contract renewal.</w:t>
            </w:r>
          </w:p>
          <w:p w14:paraId="0B3FEA3B" w14:textId="77777777" w:rsidR="00D9055D" w:rsidRPr="00D9055D" w:rsidRDefault="00D9055D" w:rsidP="00D9055D">
            <w:pPr>
              <w:pStyle w:val="ListParagraph"/>
              <w:numPr>
                <w:ilvl w:val="0"/>
                <w:numId w:val="39"/>
              </w:numPr>
              <w:spacing w:after="160" w:line="278" w:lineRule="auto"/>
              <w:rPr>
                <w:b/>
                <w:bCs/>
              </w:rPr>
            </w:pPr>
            <w:r w:rsidRPr="008C0429">
              <w:t>Findings from supplier reviews, incidents, or audits shall be input into the ISMS risk assessment and corrective action processes.</w:t>
            </w:r>
          </w:p>
          <w:p w14:paraId="38D8EACF" w14:textId="77777777" w:rsidR="00D9055D" w:rsidRPr="00D9055D" w:rsidRDefault="00D9055D" w:rsidP="00D9055D">
            <w:pPr>
              <w:pStyle w:val="ListParagraph"/>
              <w:numPr>
                <w:ilvl w:val="0"/>
                <w:numId w:val="39"/>
              </w:numPr>
              <w:spacing w:after="160" w:line="278" w:lineRule="auto"/>
              <w:rPr>
                <w:b/>
                <w:bCs/>
              </w:rPr>
            </w:pPr>
            <w:r w:rsidRPr="008C0429">
              <w:t xml:space="preserve">Critical or </w:t>
            </w:r>
            <w:proofErr w:type="gramStart"/>
            <w:r w:rsidRPr="008C0429">
              <w:t>high risk</w:t>
            </w:r>
            <w:proofErr w:type="gramEnd"/>
            <w:r w:rsidRPr="008C0429">
              <w:t xml:space="preserve"> suppliers shall be reviewed at least annually or based on risk classification.</w:t>
            </w:r>
          </w:p>
          <w:p w14:paraId="65B84C1E" w14:textId="64E4CEA8" w:rsidR="00D9055D" w:rsidRPr="00D9055D" w:rsidRDefault="00D9055D" w:rsidP="00D9055D">
            <w:pPr>
              <w:pStyle w:val="ListParagraph"/>
              <w:numPr>
                <w:ilvl w:val="0"/>
                <w:numId w:val="39"/>
              </w:numPr>
              <w:spacing w:after="160" w:line="278" w:lineRule="auto"/>
              <w:rPr>
                <w:b/>
                <w:bCs/>
              </w:rPr>
            </w:pPr>
            <w:r w:rsidRPr="008C0429">
              <w:t>Where applicable, supplier review results shall be recorded and actions tracked to closure.</w:t>
            </w:r>
          </w:p>
          <w:p w14:paraId="077939F2" w14:textId="77777777" w:rsidR="00D9055D" w:rsidRDefault="00D9055D" w:rsidP="00D9055D">
            <w:pPr>
              <w:spacing w:after="160" w:line="278" w:lineRule="auto"/>
              <w:rPr>
                <w:b/>
                <w:bCs/>
              </w:rPr>
            </w:pPr>
            <w:r w:rsidRPr="008C0429">
              <w:rPr>
                <w:b/>
                <w:bCs/>
              </w:rPr>
              <w:t>2.2 Managing changes to supplier services</w:t>
            </w:r>
          </w:p>
          <w:p w14:paraId="6E60F753" w14:textId="18FD2A29" w:rsidR="00D9055D" w:rsidRPr="00D9055D" w:rsidRDefault="00D9055D" w:rsidP="00D9055D">
            <w:pPr>
              <w:pStyle w:val="ListParagraph"/>
              <w:numPr>
                <w:ilvl w:val="0"/>
                <w:numId w:val="40"/>
              </w:numPr>
              <w:spacing w:after="160" w:line="278" w:lineRule="auto"/>
              <w:rPr>
                <w:b/>
                <w:bCs/>
              </w:rPr>
            </w:pPr>
            <w:r w:rsidRPr="008C0429">
              <w:t>Changes to supplier services shall be reviewed for their impact on information security before implementation where applicable.</w:t>
            </w:r>
          </w:p>
          <w:p w14:paraId="7EAA951D" w14:textId="77777777" w:rsidR="00D9055D" w:rsidRPr="00D9055D" w:rsidRDefault="00D9055D" w:rsidP="00D9055D">
            <w:pPr>
              <w:pStyle w:val="ListParagraph"/>
              <w:numPr>
                <w:ilvl w:val="0"/>
                <w:numId w:val="40"/>
              </w:numPr>
              <w:spacing w:after="160" w:line="278" w:lineRule="auto"/>
              <w:rPr>
                <w:b/>
                <w:bCs/>
              </w:rPr>
            </w:pPr>
            <w:r w:rsidRPr="008C0429">
              <w:t>This shall include relevant changes such as service enhancements, new systems, changes in hosting or support arrangements, updates to controls, or changes introduced by the supplier.</w:t>
            </w:r>
          </w:p>
          <w:p w14:paraId="29049DEA" w14:textId="1D952B4B" w:rsidR="00D9055D" w:rsidRPr="00D9055D" w:rsidRDefault="00D9055D" w:rsidP="00D9055D">
            <w:pPr>
              <w:pStyle w:val="ListParagraph"/>
              <w:numPr>
                <w:ilvl w:val="0"/>
                <w:numId w:val="40"/>
              </w:numPr>
              <w:spacing w:after="160" w:line="278" w:lineRule="auto"/>
              <w:rPr>
                <w:b/>
                <w:bCs/>
              </w:rPr>
            </w:pPr>
            <w:r w:rsidRPr="008C0429">
              <w:t>ITD shall assess the impact of supplier changes on security requirements and determine whether additional review, approval, testing, or contract update is required.</w:t>
            </w:r>
          </w:p>
          <w:p w14:paraId="5D2EBAD5" w14:textId="77777777" w:rsidR="00D9055D" w:rsidRDefault="00D9055D" w:rsidP="00D9055D">
            <w:pPr>
              <w:spacing w:after="160" w:line="278" w:lineRule="auto"/>
              <w:rPr>
                <w:b/>
                <w:bCs/>
              </w:rPr>
            </w:pPr>
            <w:r w:rsidRPr="008C0429">
              <w:rPr>
                <w:b/>
                <w:bCs/>
              </w:rPr>
              <w:t>3. Termination and exit management</w:t>
            </w:r>
          </w:p>
          <w:p w14:paraId="1C61DB3E" w14:textId="77777777" w:rsidR="00D9055D" w:rsidRPr="00D9055D" w:rsidRDefault="00D9055D" w:rsidP="00D9055D">
            <w:pPr>
              <w:pStyle w:val="ListParagraph"/>
              <w:numPr>
                <w:ilvl w:val="0"/>
                <w:numId w:val="41"/>
              </w:numPr>
              <w:spacing w:after="160" w:line="278" w:lineRule="auto"/>
              <w:rPr>
                <w:b/>
                <w:bCs/>
              </w:rPr>
            </w:pPr>
            <w:r w:rsidRPr="008C0429">
              <w:t>Upon termination of supplier agreements, SMSA shall ensure return or secure destruction of SMSA information assets where applicable.</w:t>
            </w:r>
          </w:p>
          <w:p w14:paraId="2F0D75C6" w14:textId="77777777" w:rsidR="00D9055D" w:rsidRPr="00D9055D" w:rsidRDefault="00D9055D" w:rsidP="00D9055D">
            <w:pPr>
              <w:pStyle w:val="ListParagraph"/>
              <w:numPr>
                <w:ilvl w:val="0"/>
                <w:numId w:val="41"/>
              </w:numPr>
              <w:spacing w:after="160" w:line="278" w:lineRule="auto"/>
              <w:rPr>
                <w:b/>
                <w:bCs/>
              </w:rPr>
            </w:pPr>
            <w:r w:rsidRPr="008C0429">
              <w:t>Logical and physical access provided to the supplier shall be revoked.</w:t>
            </w:r>
          </w:p>
          <w:p w14:paraId="3AA3952E" w14:textId="77777777" w:rsidR="00D9055D" w:rsidRPr="00D9055D" w:rsidRDefault="00D9055D" w:rsidP="00D9055D">
            <w:pPr>
              <w:pStyle w:val="ListParagraph"/>
              <w:numPr>
                <w:ilvl w:val="0"/>
                <w:numId w:val="41"/>
              </w:numPr>
              <w:spacing w:after="160" w:line="278" w:lineRule="auto"/>
              <w:rPr>
                <w:b/>
                <w:bCs/>
              </w:rPr>
            </w:pPr>
            <w:r w:rsidRPr="008C0429">
              <w:t>Data deletion or return shall be confirmed where applicable.</w:t>
            </w:r>
          </w:p>
          <w:p w14:paraId="77C16ECD" w14:textId="22133315" w:rsidR="00D9055D" w:rsidRPr="00D9055D" w:rsidRDefault="00D9055D" w:rsidP="00D9055D">
            <w:pPr>
              <w:pStyle w:val="ListParagraph"/>
              <w:numPr>
                <w:ilvl w:val="0"/>
                <w:numId w:val="41"/>
              </w:numPr>
              <w:spacing w:after="160" w:line="278" w:lineRule="auto"/>
              <w:rPr>
                <w:b/>
                <w:bCs/>
              </w:rPr>
            </w:pPr>
            <w:r w:rsidRPr="008C0429">
              <w:t>Access records, asset records</w:t>
            </w:r>
            <w:r>
              <w:t xml:space="preserve"> and </w:t>
            </w:r>
            <w:r w:rsidRPr="008C0429">
              <w:t>related supplier records shall be updated where needed.</w:t>
            </w:r>
          </w:p>
          <w:p w14:paraId="566F6DCC" w14:textId="6CE3BC73" w:rsidR="00D9055D" w:rsidRPr="00B54160" w:rsidRDefault="00D9055D" w:rsidP="00D9055D">
            <w:pPr>
              <w:pStyle w:val="ListParagraph"/>
              <w:numPr>
                <w:ilvl w:val="0"/>
                <w:numId w:val="41"/>
              </w:numPr>
              <w:spacing w:after="160" w:line="278" w:lineRule="auto"/>
              <w:rPr>
                <w:b/>
                <w:bCs/>
              </w:rPr>
            </w:pPr>
            <w:r w:rsidRPr="008C0429">
              <w:t>Verification of exit requirements, including access revocation and data return or destruction confirmation, shall be documented and retained.</w:t>
            </w:r>
          </w:p>
          <w:p w14:paraId="43540D9D" w14:textId="038F4F93" w:rsidR="00B54160" w:rsidRDefault="00B54160" w:rsidP="00B54160">
            <w:pPr>
              <w:spacing w:after="160" w:line="278" w:lineRule="auto"/>
              <w:rPr>
                <w:b/>
                <w:bCs/>
              </w:rPr>
            </w:pPr>
            <w:r>
              <w:rPr>
                <w:b/>
                <w:bCs/>
              </w:rPr>
              <w:t>4. Records &amp; Evidence</w:t>
            </w:r>
          </w:p>
          <w:p w14:paraId="2C2D65B0" w14:textId="48D8E19D" w:rsidR="00B54160" w:rsidRPr="00B54160" w:rsidRDefault="00B54160" w:rsidP="00B54160">
            <w:pPr>
              <w:pStyle w:val="ListParagraph"/>
              <w:numPr>
                <w:ilvl w:val="0"/>
                <w:numId w:val="43"/>
              </w:numPr>
              <w:spacing w:after="160" w:line="278" w:lineRule="auto"/>
            </w:pPr>
            <w:r w:rsidRPr="00B54160">
              <w:lastRenderedPageBreak/>
              <w:t>Supplier records, contracts, supplier review forms, service reports, tickets, access records, incident records, change records, exit records and supplier evidence shall be used as the main audit evidence where available.</w:t>
            </w:r>
          </w:p>
          <w:p w14:paraId="64A2DFD6" w14:textId="77777777" w:rsidR="00B54160" w:rsidRPr="00B54160" w:rsidRDefault="00B54160" w:rsidP="00B54160">
            <w:pPr>
              <w:pStyle w:val="ListParagraph"/>
              <w:numPr>
                <w:ilvl w:val="0"/>
                <w:numId w:val="43"/>
              </w:numPr>
              <w:spacing w:after="160" w:line="278" w:lineRule="auto"/>
            </w:pPr>
            <w:r w:rsidRPr="00B54160">
              <w:t>Manual records are not required where approved system, supplier, contract, ticket, report, or register evidence already contains the required information.</w:t>
            </w:r>
          </w:p>
          <w:p w14:paraId="4B88FAA7" w14:textId="346746A7" w:rsidR="00B54160" w:rsidRPr="00B54160" w:rsidRDefault="00B54160" w:rsidP="00B54160">
            <w:pPr>
              <w:pStyle w:val="ListParagraph"/>
              <w:numPr>
                <w:ilvl w:val="0"/>
                <w:numId w:val="43"/>
              </w:numPr>
              <w:spacing w:after="160" w:line="278" w:lineRule="auto"/>
            </w:pPr>
            <w:r w:rsidRPr="00B54160">
              <w:t>Supplier records shall only include the Risk Register reference where applicable. They shall not duplicate the full risk assessment.</w:t>
            </w:r>
          </w:p>
          <w:p w14:paraId="0BD41908" w14:textId="32D89A91" w:rsidR="00D9055D" w:rsidRPr="008C0429" w:rsidRDefault="00B54160" w:rsidP="00D9055D">
            <w:pPr>
              <w:spacing w:after="160" w:line="278" w:lineRule="auto"/>
              <w:rPr>
                <w:b/>
                <w:bCs/>
              </w:rPr>
            </w:pPr>
            <w:r>
              <w:rPr>
                <w:b/>
                <w:bCs/>
              </w:rPr>
              <w:t>5</w:t>
            </w:r>
            <w:r w:rsidR="00D9055D" w:rsidRPr="008C0429">
              <w:rPr>
                <w:b/>
                <w:bCs/>
              </w:rPr>
              <w:t>. Review Period</w:t>
            </w:r>
          </w:p>
          <w:p w14:paraId="62D10D4A" w14:textId="77777777" w:rsidR="00D9055D" w:rsidRPr="008C0429" w:rsidRDefault="00D9055D" w:rsidP="00D9055D">
            <w:pPr>
              <w:spacing w:after="160" w:line="278" w:lineRule="auto"/>
            </w:pPr>
            <w:r w:rsidRPr="008C0429">
              <w:t>The policy will be reviewed by the NATIONAL IT MANAGER on an annual basis or as mandated by a major change in the business, legal, regulatory or other compliance requirements.</w:t>
            </w:r>
          </w:p>
          <w:p w14:paraId="08F7B15E" w14:textId="5265DEE7" w:rsidR="00D9055D" w:rsidRPr="008C0429" w:rsidRDefault="00B54160" w:rsidP="00D9055D">
            <w:pPr>
              <w:spacing w:after="160" w:line="278" w:lineRule="auto"/>
              <w:rPr>
                <w:b/>
                <w:bCs/>
              </w:rPr>
            </w:pPr>
            <w:r>
              <w:rPr>
                <w:b/>
                <w:bCs/>
              </w:rPr>
              <w:t>6</w:t>
            </w:r>
            <w:r w:rsidR="00D9055D" w:rsidRPr="008C0429">
              <w:rPr>
                <w:b/>
                <w:bCs/>
              </w:rPr>
              <w:t>. Enforcement</w:t>
            </w:r>
          </w:p>
          <w:p w14:paraId="215C22B1" w14:textId="11D097AF" w:rsidR="00D9055D" w:rsidRPr="008C0429" w:rsidRDefault="00B54160" w:rsidP="00D9055D">
            <w:pPr>
              <w:spacing w:after="160" w:line="278" w:lineRule="auto"/>
              <w:rPr>
                <w:b/>
                <w:bCs/>
              </w:rPr>
            </w:pPr>
            <w:r>
              <w:rPr>
                <w:b/>
                <w:bCs/>
              </w:rPr>
              <w:t>6</w:t>
            </w:r>
            <w:r w:rsidR="00D9055D" w:rsidRPr="008C0429">
              <w:rPr>
                <w:b/>
                <w:bCs/>
              </w:rPr>
              <w:t>.1 Policy Violation</w:t>
            </w:r>
          </w:p>
          <w:p w14:paraId="66AB94F9" w14:textId="4594940A" w:rsidR="00D9055D" w:rsidRPr="008C0429" w:rsidRDefault="00D9055D" w:rsidP="00D9055D">
            <w:pPr>
              <w:spacing w:after="160" w:line="278" w:lineRule="auto"/>
            </w:pPr>
            <w:r w:rsidRPr="008C0429">
              <w:t>Violation of the policy shall result in corrective action as per DVD. Disciplinary action shall be consistent with the severity of the incident, as determined by the investigation</w:t>
            </w:r>
            <w:r>
              <w:t xml:space="preserve"> and </w:t>
            </w:r>
            <w:r w:rsidRPr="008C0429">
              <w:t>may include, but not limited to:</w:t>
            </w:r>
            <w:r w:rsidRPr="008C0429">
              <w:br/>
              <w:t>· Warning letter</w:t>
            </w:r>
            <w:r w:rsidRPr="008C0429">
              <w:br/>
              <w:t>· Removal of access privileges to information assets</w:t>
            </w:r>
            <w:r w:rsidRPr="008C0429">
              <w:br/>
              <w:t>· Termination of employment or contract</w:t>
            </w:r>
            <w:r w:rsidRPr="008C0429">
              <w:br/>
              <w:t>· Other actions deemed appropriate by management, HR department and Legal department</w:t>
            </w:r>
          </w:p>
          <w:p w14:paraId="5F7F08E5" w14:textId="6588620C" w:rsidR="00D9055D" w:rsidRPr="008C0429" w:rsidRDefault="00B54160" w:rsidP="00D9055D">
            <w:pPr>
              <w:spacing w:after="160" w:line="278" w:lineRule="auto"/>
              <w:rPr>
                <w:b/>
                <w:bCs/>
              </w:rPr>
            </w:pPr>
            <w:r>
              <w:rPr>
                <w:b/>
                <w:bCs/>
              </w:rPr>
              <w:t>6</w:t>
            </w:r>
            <w:r w:rsidR="00D9055D" w:rsidRPr="008C0429">
              <w:rPr>
                <w:b/>
                <w:bCs/>
              </w:rPr>
              <w:t>.2 Policy Waiver</w:t>
            </w:r>
          </w:p>
          <w:p w14:paraId="5D0984A1" w14:textId="77777777" w:rsidR="003050B7" w:rsidRDefault="00D9055D" w:rsidP="00D9055D">
            <w:pPr>
              <w:spacing w:after="160" w:line="278" w:lineRule="auto"/>
            </w:pPr>
            <w:r w:rsidRPr="008C0429">
              <w:t>Any exception to this policy has to be formally approved by the CTO or Managing Director and documented.</w:t>
            </w:r>
          </w:p>
          <w:p w14:paraId="6A028428" w14:textId="24BE5C14" w:rsidR="00D9055D" w:rsidRDefault="00B54160" w:rsidP="00D9055D">
            <w:pPr>
              <w:spacing w:after="160" w:line="278" w:lineRule="auto"/>
              <w:rPr>
                <w:b/>
                <w:bCs/>
              </w:rPr>
            </w:pPr>
            <w:r>
              <w:rPr>
                <w:b/>
                <w:bCs/>
              </w:rPr>
              <w:t>7</w:t>
            </w:r>
            <w:r w:rsidR="00D9055D" w:rsidRPr="00D9055D">
              <w:rPr>
                <w:b/>
                <w:bCs/>
              </w:rPr>
              <w:t>. Related Documents</w:t>
            </w:r>
          </w:p>
          <w:p w14:paraId="7FF7EE4B" w14:textId="77777777" w:rsidR="00D9055D" w:rsidRDefault="00D9055D" w:rsidP="00D9055D">
            <w:pPr>
              <w:pStyle w:val="ListParagraph"/>
              <w:numPr>
                <w:ilvl w:val="0"/>
                <w:numId w:val="42"/>
              </w:numPr>
              <w:spacing w:after="160" w:line="278" w:lineRule="auto"/>
            </w:pPr>
            <w:r w:rsidRPr="00D9055D">
              <w:t>IT Supplier Security Review Form</w:t>
            </w:r>
          </w:p>
          <w:p w14:paraId="22C45C00" w14:textId="77777777" w:rsidR="00D9055D" w:rsidRPr="00D9055D" w:rsidRDefault="00D9055D" w:rsidP="00D9055D">
            <w:pPr>
              <w:pStyle w:val="ListParagraph"/>
              <w:numPr>
                <w:ilvl w:val="0"/>
                <w:numId w:val="42"/>
              </w:numPr>
              <w:spacing w:after="160" w:line="278" w:lineRule="auto"/>
            </w:pPr>
            <w:r w:rsidRPr="00D9055D">
              <w:t>SMSA Information Security Contracts Addendum</w:t>
            </w:r>
          </w:p>
          <w:p w14:paraId="0D639D90" w14:textId="77777777" w:rsidR="00D9055D" w:rsidRPr="00D9055D" w:rsidRDefault="00D9055D" w:rsidP="00D9055D">
            <w:pPr>
              <w:pStyle w:val="ListParagraph"/>
              <w:numPr>
                <w:ilvl w:val="0"/>
                <w:numId w:val="42"/>
              </w:numPr>
              <w:spacing w:after="160" w:line="278" w:lineRule="auto"/>
            </w:pPr>
            <w:r w:rsidRPr="00D9055D">
              <w:t>System Acquisition, Development and Maintenance Policy</w:t>
            </w:r>
          </w:p>
          <w:p w14:paraId="0E0CEAF8" w14:textId="77777777" w:rsidR="00D9055D" w:rsidRPr="00D9055D" w:rsidRDefault="00D9055D" w:rsidP="00D9055D">
            <w:pPr>
              <w:pStyle w:val="ListParagraph"/>
              <w:numPr>
                <w:ilvl w:val="0"/>
                <w:numId w:val="42"/>
              </w:numPr>
              <w:spacing w:after="160" w:line="278" w:lineRule="auto"/>
            </w:pPr>
            <w:r w:rsidRPr="00D9055D">
              <w:t>Information Security Risk Management Procedure</w:t>
            </w:r>
          </w:p>
          <w:p w14:paraId="06B0C40F" w14:textId="77777777" w:rsidR="00D9055D" w:rsidRPr="00D9055D" w:rsidRDefault="00D9055D" w:rsidP="00D9055D">
            <w:pPr>
              <w:pStyle w:val="ListParagraph"/>
              <w:numPr>
                <w:ilvl w:val="0"/>
                <w:numId w:val="42"/>
              </w:numPr>
              <w:spacing w:after="160" w:line="278" w:lineRule="auto"/>
            </w:pPr>
            <w:r w:rsidRPr="00D9055D">
              <w:t>Information Security Incident Management Policy</w:t>
            </w:r>
          </w:p>
          <w:p w14:paraId="2DF9C1E7" w14:textId="77777777" w:rsidR="00D9055D" w:rsidRPr="00D9055D" w:rsidRDefault="00D9055D" w:rsidP="00D9055D">
            <w:pPr>
              <w:pStyle w:val="ListParagraph"/>
              <w:numPr>
                <w:ilvl w:val="0"/>
                <w:numId w:val="42"/>
              </w:numPr>
              <w:spacing w:after="160" w:line="278" w:lineRule="auto"/>
            </w:pPr>
            <w:r w:rsidRPr="00D9055D">
              <w:t>Asset Management Policy</w:t>
            </w:r>
          </w:p>
          <w:p w14:paraId="4D549D8E" w14:textId="77777777" w:rsidR="00D9055D" w:rsidRDefault="00D9055D" w:rsidP="00D9055D">
            <w:pPr>
              <w:pStyle w:val="ListParagraph"/>
              <w:numPr>
                <w:ilvl w:val="0"/>
                <w:numId w:val="42"/>
              </w:numPr>
              <w:spacing w:after="160" w:line="278" w:lineRule="auto"/>
            </w:pPr>
            <w:r w:rsidRPr="00D9055D">
              <w:t>IT Project Management Framework</w:t>
            </w:r>
          </w:p>
          <w:p w14:paraId="265B2AA3" w14:textId="77777777" w:rsidR="00B54160" w:rsidRDefault="00B54160" w:rsidP="00B54160">
            <w:pPr>
              <w:pStyle w:val="ListParagraph"/>
              <w:numPr>
                <w:ilvl w:val="0"/>
                <w:numId w:val="42"/>
              </w:numPr>
              <w:spacing w:after="160" w:line="278" w:lineRule="auto"/>
            </w:pPr>
            <w:r>
              <w:t>SMSA Information Security Policy.</w:t>
            </w:r>
          </w:p>
          <w:p w14:paraId="127F720E" w14:textId="77777777" w:rsidR="00B54160" w:rsidRDefault="00B54160" w:rsidP="00B54160">
            <w:pPr>
              <w:pStyle w:val="ListParagraph"/>
              <w:numPr>
                <w:ilvl w:val="0"/>
                <w:numId w:val="42"/>
              </w:numPr>
              <w:spacing w:after="160" w:line="278" w:lineRule="auto"/>
            </w:pPr>
            <w:r>
              <w:t>Scope of Information Security Management System (ISMS).</w:t>
            </w:r>
          </w:p>
          <w:p w14:paraId="3E473776" w14:textId="77777777" w:rsidR="00B54160" w:rsidRDefault="00B54160" w:rsidP="00B54160">
            <w:pPr>
              <w:pStyle w:val="ListParagraph"/>
              <w:numPr>
                <w:ilvl w:val="0"/>
                <w:numId w:val="42"/>
              </w:numPr>
              <w:spacing w:after="160" w:line="278" w:lineRule="auto"/>
            </w:pPr>
            <w:r>
              <w:t>Organization of Information Security Policy.</w:t>
            </w:r>
          </w:p>
          <w:p w14:paraId="4D27826F" w14:textId="77777777" w:rsidR="00B54160" w:rsidRDefault="00B54160" w:rsidP="00B54160">
            <w:pPr>
              <w:pStyle w:val="ListParagraph"/>
              <w:numPr>
                <w:ilvl w:val="0"/>
                <w:numId w:val="42"/>
              </w:numPr>
              <w:spacing w:after="160" w:line="278" w:lineRule="auto"/>
            </w:pPr>
            <w:r>
              <w:t>Statement of Applicability.</w:t>
            </w:r>
          </w:p>
          <w:p w14:paraId="7FC3AA9F" w14:textId="77777777" w:rsidR="00B54160" w:rsidRDefault="00B54160" w:rsidP="00B54160">
            <w:pPr>
              <w:pStyle w:val="ListParagraph"/>
              <w:numPr>
                <w:ilvl w:val="0"/>
                <w:numId w:val="42"/>
              </w:numPr>
              <w:spacing w:after="160" w:line="278" w:lineRule="auto"/>
            </w:pPr>
            <w:r>
              <w:t>Access Control Policy.</w:t>
            </w:r>
          </w:p>
          <w:p w14:paraId="10758ED9" w14:textId="77777777" w:rsidR="00B54160" w:rsidRDefault="00B54160" w:rsidP="00B54160">
            <w:pPr>
              <w:pStyle w:val="ListParagraph"/>
              <w:numPr>
                <w:ilvl w:val="0"/>
                <w:numId w:val="42"/>
              </w:numPr>
              <w:spacing w:after="160" w:line="278" w:lineRule="auto"/>
            </w:pPr>
            <w:r>
              <w:lastRenderedPageBreak/>
              <w:t>Use of Cloud Services Policy.</w:t>
            </w:r>
          </w:p>
          <w:p w14:paraId="08F5E2B1" w14:textId="77777777" w:rsidR="00B54160" w:rsidRDefault="00B54160" w:rsidP="00B54160">
            <w:pPr>
              <w:pStyle w:val="ListParagraph"/>
              <w:numPr>
                <w:ilvl w:val="0"/>
                <w:numId w:val="42"/>
              </w:numPr>
              <w:spacing w:after="160" w:line="278" w:lineRule="auto"/>
            </w:pPr>
            <w:r>
              <w:t>IT Continuity Policy.</w:t>
            </w:r>
          </w:p>
          <w:p w14:paraId="3632E378" w14:textId="5C065B31" w:rsidR="00B54160" w:rsidRPr="00D9055D" w:rsidRDefault="00B54160" w:rsidP="00B54160">
            <w:pPr>
              <w:pStyle w:val="ListParagraph"/>
              <w:numPr>
                <w:ilvl w:val="0"/>
                <w:numId w:val="42"/>
              </w:numPr>
              <w:spacing w:after="160" w:line="278" w:lineRule="auto"/>
            </w:pPr>
            <w:r>
              <w:t>SMSA Risk Register.</w:t>
            </w:r>
          </w:p>
        </w:tc>
      </w:tr>
    </w:tbl>
    <w:p w14:paraId="06ECDF51" w14:textId="77777777" w:rsidR="003050B7" w:rsidRPr="002928E9" w:rsidRDefault="003050B7" w:rsidP="001241FF"/>
    <w:p w14:paraId="483FDEEC"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B491" w14:textId="77777777" w:rsidR="004666C4" w:rsidRDefault="004666C4" w:rsidP="003050B7">
      <w:pPr>
        <w:spacing w:after="0"/>
      </w:pPr>
      <w:r>
        <w:separator/>
      </w:r>
    </w:p>
  </w:endnote>
  <w:endnote w:type="continuationSeparator" w:id="0">
    <w:p w14:paraId="4B8828C6" w14:textId="77777777" w:rsidR="004666C4" w:rsidRDefault="004666C4"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FC7F" w14:textId="3A0547E3" w:rsidR="00B20584"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CE0C66"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CE0C66" w:rsidRPr="00B93592">
      <w:rPr>
        <w:rFonts w:asciiTheme="minorHAnsi" w:hAnsiTheme="minorHAnsi" w:cstheme="minorHAnsi"/>
        <w:b/>
        <w:sz w:val="20"/>
        <w:szCs w:val="20"/>
      </w:rPr>
      <w:fldChar w:fldCharType="separate"/>
    </w:r>
    <w:r w:rsidR="002970C9">
      <w:rPr>
        <w:rFonts w:asciiTheme="minorHAnsi" w:hAnsiTheme="minorHAnsi" w:cstheme="minorHAnsi"/>
        <w:b/>
        <w:noProof/>
        <w:sz w:val="20"/>
        <w:szCs w:val="20"/>
      </w:rPr>
      <w:t>1</w:t>
    </w:r>
    <w:r w:rsidR="00CE0C66"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CE0C66"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CE0C66" w:rsidRPr="00B93592">
      <w:rPr>
        <w:rFonts w:asciiTheme="minorHAnsi" w:hAnsiTheme="minorHAnsi" w:cstheme="minorHAnsi"/>
        <w:b/>
        <w:sz w:val="20"/>
        <w:szCs w:val="20"/>
      </w:rPr>
      <w:fldChar w:fldCharType="separate"/>
    </w:r>
    <w:r w:rsidR="002970C9">
      <w:rPr>
        <w:rFonts w:asciiTheme="minorHAnsi" w:hAnsiTheme="minorHAnsi" w:cstheme="minorHAnsi"/>
        <w:b/>
        <w:noProof/>
        <w:sz w:val="20"/>
        <w:szCs w:val="20"/>
      </w:rPr>
      <w:t>4</w:t>
    </w:r>
    <w:r w:rsidR="00CE0C66"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1A9E69EF" w14:textId="77A3A8DA" w:rsidR="00B93592" w:rsidRPr="00B93592" w:rsidRDefault="007038E5" w:rsidP="00AD5D2C">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0C772" w14:textId="77777777" w:rsidR="004666C4" w:rsidRDefault="004666C4" w:rsidP="003050B7">
      <w:pPr>
        <w:spacing w:after="0"/>
      </w:pPr>
      <w:r>
        <w:separator/>
      </w:r>
    </w:p>
  </w:footnote>
  <w:footnote w:type="continuationSeparator" w:id="0">
    <w:p w14:paraId="42BBAB93" w14:textId="77777777" w:rsidR="004666C4" w:rsidRDefault="004666C4"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29F0D08F" w14:textId="77777777" w:rsidTr="00980C86">
      <w:tc>
        <w:tcPr>
          <w:tcW w:w="4230" w:type="dxa"/>
        </w:tcPr>
        <w:p w14:paraId="700EC0CE" w14:textId="77777777" w:rsidR="00B20584" w:rsidRPr="003069FB" w:rsidRDefault="00B93592" w:rsidP="003050B7">
          <w:pPr>
            <w:pStyle w:val="Header"/>
            <w:rPr>
              <w:b/>
              <w:noProof/>
              <w:sz w:val="28"/>
              <w:szCs w:val="28"/>
            </w:rPr>
          </w:pPr>
          <w:r>
            <w:rPr>
              <w:b/>
              <w:noProof/>
              <w:sz w:val="28"/>
              <w:szCs w:val="28"/>
            </w:rPr>
            <w:drawing>
              <wp:inline distT="0" distB="0" distL="0" distR="0" wp14:anchorId="4C25C688" wp14:editId="603E3FDF">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01078F4F" w14:textId="77777777" w:rsidR="00B20584" w:rsidRDefault="002970C9" w:rsidP="00D10214">
          <w:pPr>
            <w:pStyle w:val="Header"/>
            <w:jc w:val="right"/>
            <w:rPr>
              <w:rFonts w:ascii="Calibri" w:hAnsi="Calibri"/>
              <w:b/>
              <w:noProof/>
              <w:sz w:val="32"/>
            </w:rPr>
          </w:pPr>
          <w:r>
            <w:rPr>
              <w:rFonts w:ascii="Calibri" w:hAnsi="Calibri"/>
              <w:b/>
              <w:noProof/>
              <w:sz w:val="32"/>
            </w:rPr>
            <w:t>Supplier Relationships</w:t>
          </w:r>
          <w:r w:rsidR="00FF2CEB">
            <w:rPr>
              <w:rFonts w:ascii="Calibri" w:hAnsi="Calibri"/>
              <w:b/>
              <w:noProof/>
              <w:sz w:val="32"/>
            </w:rPr>
            <w:t xml:space="preserve"> Policy</w:t>
          </w:r>
        </w:p>
        <w:p w14:paraId="1A116F8A" w14:textId="77777777" w:rsidR="00B20584"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167DD19C" w14:textId="77777777" w:rsidR="00B20584" w:rsidRPr="00607DB0" w:rsidRDefault="00B20584"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C33"/>
    <w:multiLevelType w:val="hybridMultilevel"/>
    <w:tmpl w:val="5ADC09E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 w15:restartNumberingAfterBreak="0">
    <w:nsid w:val="0A7A2117"/>
    <w:multiLevelType w:val="hybridMultilevel"/>
    <w:tmpl w:val="A1E0BF94"/>
    <w:lvl w:ilvl="0" w:tplc="4009000F">
      <w:start w:val="1"/>
      <w:numFmt w:val="decimal"/>
      <w:lvlText w:val="%1."/>
      <w:lvlJc w:val="left"/>
      <w:pPr>
        <w:ind w:left="360" w:hanging="360"/>
      </w:pPr>
    </w:lvl>
    <w:lvl w:ilvl="1" w:tplc="03CAB7A0">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0EA04A39"/>
    <w:multiLevelType w:val="hybridMultilevel"/>
    <w:tmpl w:val="D108D656"/>
    <w:lvl w:ilvl="0" w:tplc="96EEC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2464C8"/>
    <w:multiLevelType w:val="hybridMultilevel"/>
    <w:tmpl w:val="28D86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C3C1E"/>
    <w:multiLevelType w:val="hybridMultilevel"/>
    <w:tmpl w:val="15C44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30528"/>
    <w:multiLevelType w:val="hybridMultilevel"/>
    <w:tmpl w:val="D4B6FCAC"/>
    <w:lvl w:ilvl="0" w:tplc="245A1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B019E"/>
    <w:multiLevelType w:val="hybridMultilevel"/>
    <w:tmpl w:val="83A03460"/>
    <w:lvl w:ilvl="0" w:tplc="04090001">
      <w:start w:val="1"/>
      <w:numFmt w:val="bullet"/>
      <w:lvlText w:val=""/>
      <w:lvlJc w:val="left"/>
      <w:pPr>
        <w:ind w:left="360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1EA26131"/>
    <w:multiLevelType w:val="hybridMultilevel"/>
    <w:tmpl w:val="A4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AF3D0A"/>
    <w:multiLevelType w:val="hybridMultilevel"/>
    <w:tmpl w:val="B7001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A7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AB53DE"/>
    <w:multiLevelType w:val="hybridMultilevel"/>
    <w:tmpl w:val="573A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F3995"/>
    <w:multiLevelType w:val="hybridMultilevel"/>
    <w:tmpl w:val="968CDF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27EE008F"/>
    <w:multiLevelType w:val="hybridMultilevel"/>
    <w:tmpl w:val="3828D8A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9222B6F"/>
    <w:multiLevelType w:val="hybridMultilevel"/>
    <w:tmpl w:val="FE382D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15:restartNumberingAfterBreak="0">
    <w:nsid w:val="29845C28"/>
    <w:multiLevelType w:val="multilevel"/>
    <w:tmpl w:val="80B040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F271E03"/>
    <w:multiLevelType w:val="hybridMultilevel"/>
    <w:tmpl w:val="3DF2F86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7" w15:restartNumberingAfterBreak="0">
    <w:nsid w:val="2F9B152D"/>
    <w:multiLevelType w:val="hybridMultilevel"/>
    <w:tmpl w:val="4D72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92E1F"/>
    <w:multiLevelType w:val="hybridMultilevel"/>
    <w:tmpl w:val="421C98A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8D4832"/>
    <w:multiLevelType w:val="hybridMultilevel"/>
    <w:tmpl w:val="F4BECE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1F27BF"/>
    <w:multiLevelType w:val="hybridMultilevel"/>
    <w:tmpl w:val="A78E9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A4535F"/>
    <w:multiLevelType w:val="hybridMultilevel"/>
    <w:tmpl w:val="5298F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BD433B"/>
    <w:multiLevelType w:val="hybridMultilevel"/>
    <w:tmpl w:val="E13A0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2A31ED"/>
    <w:multiLevelType w:val="hybridMultilevel"/>
    <w:tmpl w:val="216E0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46B0163"/>
    <w:multiLevelType w:val="hybridMultilevel"/>
    <w:tmpl w:val="E5DCBFD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5620E4F"/>
    <w:multiLevelType w:val="hybridMultilevel"/>
    <w:tmpl w:val="356E4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8A68E4"/>
    <w:multiLevelType w:val="hybridMultilevel"/>
    <w:tmpl w:val="68F4D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15D98"/>
    <w:multiLevelType w:val="hybridMultilevel"/>
    <w:tmpl w:val="EFBE04A8"/>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9" w15:restartNumberingAfterBreak="0">
    <w:nsid w:val="52D74740"/>
    <w:multiLevelType w:val="hybridMultilevel"/>
    <w:tmpl w:val="70C6B8B0"/>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30" w15:restartNumberingAfterBreak="0">
    <w:nsid w:val="56CC1E8B"/>
    <w:multiLevelType w:val="hybridMultilevel"/>
    <w:tmpl w:val="E72C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5A7197"/>
    <w:multiLevelType w:val="hybridMultilevel"/>
    <w:tmpl w:val="D7B6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543A48"/>
    <w:multiLevelType w:val="hybridMultilevel"/>
    <w:tmpl w:val="3BAC8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164668"/>
    <w:multiLevelType w:val="hybridMultilevel"/>
    <w:tmpl w:val="8B2697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E8075F"/>
    <w:multiLevelType w:val="multilevel"/>
    <w:tmpl w:val="15968E36"/>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1990918"/>
    <w:multiLevelType w:val="hybridMultilevel"/>
    <w:tmpl w:val="3D96237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6" w15:restartNumberingAfterBreak="0">
    <w:nsid w:val="61F252F0"/>
    <w:multiLevelType w:val="hybridMultilevel"/>
    <w:tmpl w:val="068ED5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C60008"/>
    <w:multiLevelType w:val="hybridMultilevel"/>
    <w:tmpl w:val="C4CC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92E66"/>
    <w:multiLevelType w:val="hybridMultilevel"/>
    <w:tmpl w:val="6BA2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A8921F0"/>
    <w:multiLevelType w:val="hybridMultilevel"/>
    <w:tmpl w:val="7820DE7C"/>
    <w:lvl w:ilvl="0" w:tplc="04090005">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2A6E2D"/>
    <w:multiLevelType w:val="hybridMultilevel"/>
    <w:tmpl w:val="711A8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FF4112F"/>
    <w:multiLevelType w:val="hybridMultilevel"/>
    <w:tmpl w:val="F816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4988644">
    <w:abstractNumId w:val="19"/>
  </w:num>
  <w:num w:numId="2" w16cid:durableId="1200314476">
    <w:abstractNumId w:val="6"/>
  </w:num>
  <w:num w:numId="3" w16cid:durableId="347827118">
    <w:abstractNumId w:val="24"/>
  </w:num>
  <w:num w:numId="4" w16cid:durableId="479883093">
    <w:abstractNumId w:val="35"/>
  </w:num>
  <w:num w:numId="5" w16cid:durableId="1584333099">
    <w:abstractNumId w:val="8"/>
  </w:num>
  <w:num w:numId="6" w16cid:durableId="460995336">
    <w:abstractNumId w:val="41"/>
  </w:num>
  <w:num w:numId="7" w16cid:durableId="2036804394">
    <w:abstractNumId w:val="10"/>
  </w:num>
  <w:num w:numId="8" w16cid:durableId="1417944155">
    <w:abstractNumId w:val="28"/>
  </w:num>
  <w:num w:numId="9" w16cid:durableId="16858848">
    <w:abstractNumId w:val="11"/>
  </w:num>
  <w:num w:numId="10" w16cid:durableId="578293649">
    <w:abstractNumId w:val="7"/>
  </w:num>
  <w:num w:numId="11" w16cid:durableId="1857110246">
    <w:abstractNumId w:val="20"/>
  </w:num>
  <w:num w:numId="12" w16cid:durableId="1426655906">
    <w:abstractNumId w:val="5"/>
  </w:num>
  <w:num w:numId="13" w16cid:durableId="23135563">
    <w:abstractNumId w:val="25"/>
  </w:num>
  <w:num w:numId="14" w16cid:durableId="861631414">
    <w:abstractNumId w:val="2"/>
  </w:num>
  <w:num w:numId="15" w16cid:durableId="1533303420">
    <w:abstractNumId w:val="33"/>
  </w:num>
  <w:num w:numId="16" w16cid:durableId="1716731494">
    <w:abstractNumId w:val="34"/>
  </w:num>
  <w:num w:numId="17" w16cid:durableId="1528832036">
    <w:abstractNumId w:val="29"/>
  </w:num>
  <w:num w:numId="18" w16cid:durableId="48387097">
    <w:abstractNumId w:val="40"/>
  </w:num>
  <w:num w:numId="19" w16cid:durableId="1862739611">
    <w:abstractNumId w:val="39"/>
  </w:num>
  <w:num w:numId="20" w16cid:durableId="1192108424">
    <w:abstractNumId w:val="1"/>
  </w:num>
  <w:num w:numId="21" w16cid:durableId="798107688">
    <w:abstractNumId w:val="12"/>
  </w:num>
  <w:num w:numId="22" w16cid:durableId="630864629">
    <w:abstractNumId w:val="37"/>
  </w:num>
  <w:num w:numId="23" w16cid:durableId="1616407401">
    <w:abstractNumId w:val="16"/>
  </w:num>
  <w:num w:numId="24" w16cid:durableId="653723283">
    <w:abstractNumId w:val="0"/>
  </w:num>
  <w:num w:numId="25" w16cid:durableId="488255548">
    <w:abstractNumId w:val="18"/>
  </w:num>
  <w:num w:numId="26" w16cid:durableId="587424669">
    <w:abstractNumId w:val="15"/>
  </w:num>
  <w:num w:numId="27" w16cid:durableId="627397427">
    <w:abstractNumId w:val="21"/>
  </w:num>
  <w:num w:numId="28" w16cid:durableId="1883244230">
    <w:abstractNumId w:val="13"/>
  </w:num>
  <w:num w:numId="29" w16cid:durableId="344792095">
    <w:abstractNumId w:val="42"/>
  </w:num>
  <w:num w:numId="30" w16cid:durableId="974674166">
    <w:abstractNumId w:val="14"/>
  </w:num>
  <w:num w:numId="31" w16cid:durableId="1293364551">
    <w:abstractNumId w:val="23"/>
  </w:num>
  <w:num w:numId="32" w16cid:durableId="2071996402">
    <w:abstractNumId w:val="17"/>
  </w:num>
  <w:num w:numId="33" w16cid:durableId="1968076062">
    <w:abstractNumId w:val="27"/>
  </w:num>
  <w:num w:numId="34" w16cid:durableId="564680811">
    <w:abstractNumId w:val="26"/>
  </w:num>
  <w:num w:numId="35" w16cid:durableId="1144463894">
    <w:abstractNumId w:val="38"/>
  </w:num>
  <w:num w:numId="36" w16cid:durableId="1773738988">
    <w:abstractNumId w:val="32"/>
  </w:num>
  <w:num w:numId="37" w16cid:durableId="304898160">
    <w:abstractNumId w:val="36"/>
  </w:num>
  <w:num w:numId="38" w16cid:durableId="54818712">
    <w:abstractNumId w:val="30"/>
  </w:num>
  <w:num w:numId="39" w16cid:durableId="1930502730">
    <w:abstractNumId w:val="22"/>
  </w:num>
  <w:num w:numId="40" w16cid:durableId="103578217">
    <w:abstractNumId w:val="31"/>
  </w:num>
  <w:num w:numId="41" w16cid:durableId="1459228572">
    <w:abstractNumId w:val="4"/>
  </w:num>
  <w:num w:numId="42" w16cid:durableId="1687367673">
    <w:abstractNumId w:val="3"/>
  </w:num>
  <w:num w:numId="43" w16cid:durableId="1966348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04EC"/>
    <w:rsid w:val="00011BDF"/>
    <w:rsid w:val="00011CFB"/>
    <w:rsid w:val="000128B5"/>
    <w:rsid w:val="00012F26"/>
    <w:rsid w:val="00013632"/>
    <w:rsid w:val="00013F2A"/>
    <w:rsid w:val="00015AD0"/>
    <w:rsid w:val="000165D7"/>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47DF1"/>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D53"/>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4D8"/>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70C9"/>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5BC"/>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5FBE"/>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48D"/>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18AE"/>
    <w:rsid w:val="00462069"/>
    <w:rsid w:val="00463FF7"/>
    <w:rsid w:val="00464246"/>
    <w:rsid w:val="00464B10"/>
    <w:rsid w:val="004666C4"/>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024"/>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28C"/>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04D9"/>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EB6"/>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410"/>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77D62"/>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24EB3"/>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5D2C"/>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0584"/>
    <w:rsid w:val="00B213BD"/>
    <w:rsid w:val="00B21D41"/>
    <w:rsid w:val="00B23302"/>
    <w:rsid w:val="00B23AFB"/>
    <w:rsid w:val="00B25E63"/>
    <w:rsid w:val="00B261BA"/>
    <w:rsid w:val="00B261D9"/>
    <w:rsid w:val="00B26824"/>
    <w:rsid w:val="00B26D80"/>
    <w:rsid w:val="00B26E1B"/>
    <w:rsid w:val="00B27E4B"/>
    <w:rsid w:val="00B3056B"/>
    <w:rsid w:val="00B3078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AEA"/>
    <w:rsid w:val="00B51BA7"/>
    <w:rsid w:val="00B52638"/>
    <w:rsid w:val="00B53C63"/>
    <w:rsid w:val="00B54160"/>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940"/>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4690"/>
    <w:rsid w:val="00C56BE4"/>
    <w:rsid w:val="00C60993"/>
    <w:rsid w:val="00C61798"/>
    <w:rsid w:val="00C622FB"/>
    <w:rsid w:val="00C6232A"/>
    <w:rsid w:val="00C62ACB"/>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F2D"/>
    <w:rsid w:val="00CD7BB6"/>
    <w:rsid w:val="00CE0ABA"/>
    <w:rsid w:val="00CE0C66"/>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55D"/>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5E81"/>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DF6FC0"/>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5AE1"/>
    <w:rsid w:val="00EF6382"/>
    <w:rsid w:val="00EF7DEB"/>
    <w:rsid w:val="00F0163B"/>
    <w:rsid w:val="00F0333A"/>
    <w:rsid w:val="00F03D08"/>
    <w:rsid w:val="00F042CB"/>
    <w:rsid w:val="00F04FB3"/>
    <w:rsid w:val="00F06565"/>
    <w:rsid w:val="00F06C03"/>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26E"/>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467E"/>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3BE"/>
    <w:rsid w:val="00FE7B41"/>
    <w:rsid w:val="00FE7CF5"/>
    <w:rsid w:val="00FF0112"/>
    <w:rsid w:val="00FF195B"/>
    <w:rsid w:val="00FF1EDE"/>
    <w:rsid w:val="00FF221A"/>
    <w:rsid w:val="00FF2CEB"/>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85D51"/>
  <w15:docId w15:val="{E3E7ED73-0F8F-4632-BC61-192D467DA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9"/>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9"/>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9"/>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B541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AEEA6D-32B3-42F7-B6AE-0A3C6AD11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1499</Words>
  <Characters>8549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11</cp:revision>
  <dcterms:created xsi:type="dcterms:W3CDTF">2025-09-08T10:17:00Z</dcterms:created>
  <dcterms:modified xsi:type="dcterms:W3CDTF">2026-06-18T11:16:00Z</dcterms:modified>
</cp:coreProperties>
</file>