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7A6FFE94" w14:textId="77777777" w:rsidTr="00980C86">
        <w:tc>
          <w:tcPr>
            <w:tcW w:w="1980" w:type="dxa"/>
          </w:tcPr>
          <w:p w14:paraId="1282328E"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66A54290" w14:textId="3EA6000D" w:rsidR="003C469E" w:rsidRPr="003C469E" w:rsidRDefault="003C469E" w:rsidP="003C469E">
            <w:pPr>
              <w:spacing w:before="120" w:after="120"/>
              <w:ind w:left="72" w:right="162"/>
              <w:jc w:val="both"/>
              <w:rPr>
                <w:rFonts w:ascii="Calibri" w:hAnsi="Calibri"/>
                <w:lang w:val="en-IN"/>
              </w:rPr>
            </w:pPr>
            <w:r w:rsidRPr="003C469E">
              <w:rPr>
                <w:rFonts w:ascii="Calibri" w:hAnsi="Calibri"/>
                <w:lang w:val="en-IN"/>
              </w:rPr>
              <w:t>This policy aims to ensure that information security is considered during system acquisition, development, implementation, change and maintenance activities. It ensures that security requirements are identified early, built into systems and services, tested before use and maintained throughout the system lifecycle.</w:t>
            </w:r>
          </w:p>
          <w:p w14:paraId="27DA3D57" w14:textId="6F069C6D" w:rsidR="003050B7" w:rsidRPr="003C469E" w:rsidRDefault="003C469E" w:rsidP="003C469E">
            <w:pPr>
              <w:spacing w:before="120" w:after="120"/>
              <w:ind w:left="72" w:right="162"/>
              <w:jc w:val="both"/>
              <w:rPr>
                <w:rFonts w:ascii="Calibri" w:hAnsi="Calibri"/>
              </w:rPr>
            </w:pPr>
            <w:r w:rsidRPr="003C469E">
              <w:rPr>
                <w:rFonts w:ascii="Calibri" w:hAnsi="Calibri"/>
                <w:lang w:val="en-IN"/>
              </w:rPr>
              <w:t>This policy forms part of SMSA’s Information Security Management System (ISMS) and is subject to ISMS governance, risk assessment, internal audit, management review and continual improvement.</w:t>
            </w:r>
          </w:p>
        </w:tc>
      </w:tr>
      <w:tr w:rsidR="003050B7" w:rsidRPr="002928E9" w14:paraId="7BE9742F" w14:textId="77777777" w:rsidTr="00980C86">
        <w:tc>
          <w:tcPr>
            <w:tcW w:w="1980" w:type="dxa"/>
          </w:tcPr>
          <w:p w14:paraId="35867B03"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0329F6B0" w14:textId="7B0B1E12" w:rsidR="003050B7" w:rsidRPr="008A0662" w:rsidRDefault="003C469E" w:rsidP="004E7314">
            <w:pPr>
              <w:spacing w:before="120" w:after="120"/>
              <w:ind w:left="72" w:right="162"/>
              <w:jc w:val="both"/>
              <w:rPr>
                <w:rFonts w:ascii="Calibri" w:hAnsi="Calibri"/>
              </w:rPr>
            </w:pPr>
            <w:r w:rsidRPr="003C469E">
              <w:rPr>
                <w:rFonts w:ascii="Calibri" w:hAnsi="Calibri"/>
                <w:lang w:val="en-IN"/>
              </w:rPr>
              <w:t xml:space="preserve">Annex </w:t>
            </w:r>
            <w:proofErr w:type="gramStart"/>
            <w:r w:rsidRPr="003C469E">
              <w:rPr>
                <w:rFonts w:ascii="Calibri" w:hAnsi="Calibri"/>
                <w:lang w:val="en-IN"/>
              </w:rPr>
              <w:t>A</w:t>
            </w:r>
            <w:proofErr w:type="gramEnd"/>
            <w:r w:rsidRPr="003C469E">
              <w:rPr>
                <w:rFonts w:ascii="Calibri" w:hAnsi="Calibri"/>
                <w:lang w:val="en-IN"/>
              </w:rPr>
              <w:t xml:space="preserve"> 8.25 to 8.30</w:t>
            </w:r>
          </w:p>
        </w:tc>
      </w:tr>
      <w:tr w:rsidR="003050B7" w:rsidRPr="002928E9" w14:paraId="68FC6B9B" w14:textId="77777777" w:rsidTr="00980C86">
        <w:tc>
          <w:tcPr>
            <w:tcW w:w="1980" w:type="dxa"/>
          </w:tcPr>
          <w:p w14:paraId="461B1C66"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12B94799" w14:textId="5F8BDEE8" w:rsidR="003050B7" w:rsidRPr="00807C80" w:rsidRDefault="00807C80" w:rsidP="00807C80">
            <w:pPr>
              <w:spacing w:before="120" w:after="120"/>
              <w:ind w:right="162"/>
              <w:jc w:val="both"/>
              <w:rPr>
                <w:rStyle w:val="Strong"/>
                <w:rFonts w:ascii="Calibri" w:hAnsi="Calibri" w:cs="Tahoma"/>
                <w:b w:val="0"/>
                <w:bCs w:val="0"/>
              </w:rPr>
            </w:pPr>
            <w:r w:rsidRPr="00807C80">
              <w:rPr>
                <w:rFonts w:ascii="Calibri" w:hAnsi="Calibri" w:cs="Tahoma"/>
              </w:rPr>
              <w:t>This policy applies to systems, applications, services, interfaces, scripts, configurations and related IT services developed, acquired, implemented, changed, hosted, or maintained by or on behalf of SMSA within the approved ISMS scope. It also applies to employees, contractors, suppliers and third parties involved in system acquisition, development, testing, implementation, change, support, or maintenance.</w:t>
            </w:r>
          </w:p>
        </w:tc>
      </w:tr>
      <w:tr w:rsidR="003050B7" w:rsidRPr="002928E9" w14:paraId="5CB719DD" w14:textId="77777777" w:rsidTr="00980C86">
        <w:tc>
          <w:tcPr>
            <w:tcW w:w="1980" w:type="dxa"/>
          </w:tcPr>
          <w:p w14:paraId="36B90DE6"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1A6E67D5" w14:textId="128D8297" w:rsidR="003C469E" w:rsidRPr="003C469E" w:rsidRDefault="003C469E" w:rsidP="003C469E">
            <w:pPr>
              <w:spacing w:after="240"/>
              <w:ind w:right="162"/>
              <w:jc w:val="both"/>
              <w:rPr>
                <w:rStyle w:val="Strong"/>
                <w:rFonts w:ascii="Calibri" w:hAnsi="Calibri" w:cs="Tahoma"/>
                <w:b w:val="0"/>
                <w:bCs w:val="0"/>
              </w:rPr>
            </w:pPr>
            <w:r w:rsidRPr="003C469E">
              <w:rPr>
                <w:rStyle w:val="Strong"/>
                <w:rFonts w:ascii="Calibri" w:hAnsi="Calibri" w:cs="Tahoma"/>
              </w:rPr>
              <w:t>Chief Technology Officer (CTO)</w:t>
            </w:r>
            <w:r w:rsidRPr="003C469E">
              <w:rPr>
                <w:rStyle w:val="Strong"/>
                <w:rFonts w:ascii="Calibri" w:hAnsi="Calibri" w:cs="Tahoma"/>
                <w:b w:val="0"/>
                <w:bCs w:val="0"/>
              </w:rPr>
              <w:t xml:space="preserve"> is the highest level for Information Security governance and shall be responsible for evaluation, direction and oversight of Information Security compliance at SMSA.</w:t>
            </w:r>
          </w:p>
          <w:p w14:paraId="5E310D4B" w14:textId="77777777" w:rsidR="003C469E" w:rsidRDefault="003C469E" w:rsidP="003C469E">
            <w:pPr>
              <w:spacing w:after="240"/>
              <w:ind w:right="162"/>
              <w:jc w:val="both"/>
              <w:rPr>
                <w:rStyle w:val="Strong"/>
                <w:rFonts w:ascii="Calibri" w:hAnsi="Calibri" w:cs="Tahoma"/>
              </w:rPr>
            </w:pPr>
            <w:r w:rsidRPr="003C469E">
              <w:rPr>
                <w:rStyle w:val="Strong"/>
                <w:rFonts w:ascii="Calibri" w:hAnsi="Calibri" w:cs="Tahoma"/>
              </w:rPr>
              <w:t>National IT Manager:</w:t>
            </w:r>
          </w:p>
          <w:p w14:paraId="240FD37A" w14:textId="283D1444" w:rsidR="003C469E" w:rsidRPr="003C469E" w:rsidRDefault="003C469E" w:rsidP="003C469E">
            <w:pPr>
              <w:pStyle w:val="ListParagraph"/>
              <w:numPr>
                <w:ilvl w:val="0"/>
                <w:numId w:val="35"/>
              </w:numPr>
              <w:spacing w:after="240"/>
              <w:ind w:right="162"/>
              <w:jc w:val="both"/>
              <w:rPr>
                <w:rStyle w:val="Strong"/>
                <w:rFonts w:ascii="Calibri" w:hAnsi="Calibri" w:cs="Tahoma"/>
              </w:rPr>
            </w:pPr>
            <w:r w:rsidRPr="003C469E">
              <w:rPr>
                <w:rStyle w:val="Strong"/>
                <w:rFonts w:ascii="Calibri" w:hAnsi="Calibri" w:cs="Tahoma"/>
                <w:b w:val="0"/>
                <w:bCs w:val="0"/>
              </w:rPr>
              <w:t>Approve the Policies and any following modifications.</w:t>
            </w:r>
          </w:p>
          <w:p w14:paraId="28CAB7E1" w14:textId="77777777" w:rsidR="003C469E" w:rsidRPr="003C469E" w:rsidRDefault="003C469E" w:rsidP="003C469E">
            <w:pPr>
              <w:pStyle w:val="ListParagraph"/>
              <w:numPr>
                <w:ilvl w:val="0"/>
                <w:numId w:val="35"/>
              </w:numPr>
              <w:spacing w:after="240"/>
              <w:ind w:right="162"/>
              <w:jc w:val="both"/>
              <w:rPr>
                <w:rStyle w:val="Strong"/>
                <w:rFonts w:ascii="Calibri" w:hAnsi="Calibri" w:cs="Tahoma"/>
              </w:rPr>
            </w:pPr>
            <w:r w:rsidRPr="003C469E">
              <w:rPr>
                <w:rStyle w:val="Strong"/>
                <w:rFonts w:ascii="Calibri" w:hAnsi="Calibri" w:cs="Tahoma"/>
                <w:b w:val="0"/>
                <w:bCs w:val="0"/>
              </w:rPr>
              <w:t>Advise for effecting changes to the Policy &amp; Procedures documents.</w:t>
            </w:r>
          </w:p>
          <w:p w14:paraId="641662BF" w14:textId="16A7136F" w:rsidR="003C469E" w:rsidRPr="003C469E" w:rsidRDefault="003C469E" w:rsidP="003C469E">
            <w:pPr>
              <w:pStyle w:val="ListParagraph"/>
              <w:numPr>
                <w:ilvl w:val="0"/>
                <w:numId w:val="35"/>
              </w:numPr>
              <w:spacing w:after="240"/>
              <w:ind w:right="162"/>
              <w:jc w:val="both"/>
              <w:rPr>
                <w:rStyle w:val="Strong"/>
                <w:rFonts w:ascii="Calibri" w:hAnsi="Calibri" w:cs="Tahoma"/>
              </w:rPr>
            </w:pPr>
            <w:r w:rsidRPr="003C469E">
              <w:rPr>
                <w:rStyle w:val="Strong"/>
                <w:rFonts w:ascii="Calibri" w:hAnsi="Calibri" w:cs="Tahoma"/>
                <w:b w:val="0"/>
                <w:bCs w:val="0"/>
              </w:rPr>
              <w:t>Conduct information security compliance reviews of applications, information assets</w:t>
            </w:r>
            <w:r w:rsidR="007A53D9">
              <w:rPr>
                <w:rStyle w:val="Strong"/>
                <w:rFonts w:ascii="Calibri" w:hAnsi="Calibri" w:cs="Tahoma"/>
                <w:b w:val="0"/>
                <w:bCs w:val="0"/>
              </w:rPr>
              <w:t xml:space="preserve"> and </w:t>
            </w:r>
            <w:r w:rsidRPr="003C469E">
              <w:rPr>
                <w:rStyle w:val="Strong"/>
                <w:rFonts w:ascii="Calibri" w:hAnsi="Calibri" w:cs="Tahoma"/>
                <w:b w:val="0"/>
                <w:bCs w:val="0"/>
              </w:rPr>
              <w:t>processes in SMSA.</w:t>
            </w:r>
          </w:p>
          <w:p w14:paraId="2D91F310" w14:textId="1D6464A2" w:rsidR="003C469E" w:rsidRPr="003C469E" w:rsidRDefault="003C469E" w:rsidP="003C469E">
            <w:pPr>
              <w:pStyle w:val="ListParagraph"/>
              <w:numPr>
                <w:ilvl w:val="0"/>
                <w:numId w:val="35"/>
              </w:numPr>
              <w:spacing w:after="240"/>
              <w:ind w:right="162"/>
              <w:jc w:val="both"/>
              <w:rPr>
                <w:rStyle w:val="Strong"/>
                <w:rFonts w:ascii="Calibri" w:hAnsi="Calibri" w:cs="Tahoma"/>
              </w:rPr>
            </w:pPr>
            <w:r w:rsidRPr="003C469E">
              <w:rPr>
                <w:rStyle w:val="Strong"/>
                <w:rFonts w:ascii="Calibri" w:hAnsi="Calibri" w:cs="Tahoma"/>
                <w:b w:val="0"/>
                <w:bCs w:val="0"/>
              </w:rPr>
              <w:t>Ensure security requirements, testing, approvals</w:t>
            </w:r>
            <w:r w:rsidR="007A53D9">
              <w:rPr>
                <w:rStyle w:val="Strong"/>
                <w:rFonts w:ascii="Calibri" w:hAnsi="Calibri" w:cs="Tahoma"/>
                <w:b w:val="0"/>
                <w:bCs w:val="0"/>
              </w:rPr>
              <w:t xml:space="preserve"> and </w:t>
            </w:r>
            <w:r w:rsidRPr="003C469E">
              <w:rPr>
                <w:rStyle w:val="Strong"/>
                <w:rFonts w:ascii="Calibri" w:hAnsi="Calibri" w:cs="Tahoma"/>
                <w:b w:val="0"/>
                <w:bCs w:val="0"/>
              </w:rPr>
              <w:t>risk treatment are completed before go</w:t>
            </w:r>
            <w:r w:rsidR="007A53D9">
              <w:rPr>
                <w:rStyle w:val="Strong"/>
                <w:rFonts w:ascii="Calibri" w:hAnsi="Calibri" w:cs="Tahoma"/>
                <w:b w:val="0"/>
                <w:bCs w:val="0"/>
              </w:rPr>
              <w:t xml:space="preserve"> </w:t>
            </w:r>
            <w:r w:rsidRPr="003C469E">
              <w:rPr>
                <w:rStyle w:val="Strong"/>
                <w:rFonts w:ascii="Calibri" w:hAnsi="Calibri" w:cs="Tahoma"/>
                <w:b w:val="0"/>
                <w:bCs w:val="0"/>
              </w:rPr>
              <w:t>live where required.</w:t>
            </w:r>
          </w:p>
          <w:p w14:paraId="6647738F" w14:textId="0CAB9579" w:rsidR="003C469E" w:rsidRPr="003C469E" w:rsidRDefault="003C469E" w:rsidP="003C469E">
            <w:pPr>
              <w:pStyle w:val="ListParagraph"/>
              <w:numPr>
                <w:ilvl w:val="0"/>
                <w:numId w:val="35"/>
              </w:numPr>
              <w:spacing w:after="240"/>
              <w:ind w:right="162"/>
              <w:jc w:val="both"/>
              <w:rPr>
                <w:rStyle w:val="Strong"/>
                <w:rFonts w:ascii="Calibri" w:hAnsi="Calibri" w:cs="Tahoma"/>
              </w:rPr>
            </w:pPr>
            <w:r w:rsidRPr="003C469E">
              <w:rPr>
                <w:rStyle w:val="Strong"/>
                <w:rFonts w:ascii="Calibri" w:hAnsi="Calibri" w:cs="Tahoma"/>
                <w:b w:val="0"/>
                <w:bCs w:val="0"/>
              </w:rPr>
              <w:t>Report compliance audit result to CTO.</w:t>
            </w:r>
          </w:p>
          <w:p w14:paraId="1A9FA3BD" w14:textId="77777777" w:rsidR="003C469E" w:rsidRDefault="003C469E" w:rsidP="003C469E">
            <w:pPr>
              <w:spacing w:after="240"/>
              <w:ind w:right="162"/>
              <w:jc w:val="both"/>
              <w:rPr>
                <w:rStyle w:val="Strong"/>
                <w:rFonts w:ascii="Calibri" w:hAnsi="Calibri" w:cs="Tahoma"/>
              </w:rPr>
            </w:pPr>
            <w:r w:rsidRPr="003C469E">
              <w:rPr>
                <w:rStyle w:val="Strong"/>
                <w:rFonts w:ascii="Calibri" w:hAnsi="Calibri" w:cs="Tahoma"/>
              </w:rPr>
              <w:t>IT Department (ITD):</w:t>
            </w:r>
          </w:p>
          <w:p w14:paraId="77311B50" w14:textId="77777777" w:rsidR="003C469E" w:rsidRPr="003C469E" w:rsidRDefault="003C469E" w:rsidP="003C469E">
            <w:pPr>
              <w:pStyle w:val="ListParagraph"/>
              <w:numPr>
                <w:ilvl w:val="0"/>
                <w:numId w:val="36"/>
              </w:numPr>
              <w:spacing w:after="240"/>
              <w:ind w:right="162"/>
              <w:jc w:val="both"/>
              <w:rPr>
                <w:rStyle w:val="Strong"/>
                <w:rFonts w:ascii="Calibri" w:hAnsi="Calibri" w:cs="Tahoma"/>
              </w:rPr>
            </w:pPr>
            <w:r w:rsidRPr="003C469E">
              <w:rPr>
                <w:rStyle w:val="Strong"/>
                <w:rFonts w:ascii="Calibri" w:hAnsi="Calibri" w:cs="Tahoma"/>
                <w:b w:val="0"/>
                <w:bCs w:val="0"/>
              </w:rPr>
              <w:t>Identify security requirements for systems and projects.</w:t>
            </w:r>
          </w:p>
          <w:p w14:paraId="32A36513" w14:textId="42677CE5" w:rsidR="003C469E" w:rsidRPr="003C469E" w:rsidRDefault="003C469E" w:rsidP="003C469E">
            <w:pPr>
              <w:pStyle w:val="ListParagraph"/>
              <w:numPr>
                <w:ilvl w:val="0"/>
                <w:numId w:val="36"/>
              </w:numPr>
              <w:spacing w:after="240"/>
              <w:ind w:right="162"/>
              <w:jc w:val="both"/>
              <w:rPr>
                <w:rStyle w:val="Strong"/>
                <w:rFonts w:ascii="Calibri" w:hAnsi="Calibri" w:cs="Tahoma"/>
              </w:rPr>
            </w:pPr>
            <w:r w:rsidRPr="003C469E">
              <w:rPr>
                <w:rStyle w:val="Strong"/>
                <w:rFonts w:ascii="Calibri" w:hAnsi="Calibri" w:cs="Tahoma"/>
                <w:b w:val="0"/>
                <w:bCs w:val="0"/>
              </w:rPr>
              <w:t>Ensure security is considered during acquisition, development, configuration, testing, implementation</w:t>
            </w:r>
            <w:r w:rsidR="007A53D9">
              <w:rPr>
                <w:rStyle w:val="Strong"/>
                <w:rFonts w:ascii="Calibri" w:hAnsi="Calibri" w:cs="Tahoma"/>
                <w:b w:val="0"/>
                <w:bCs w:val="0"/>
              </w:rPr>
              <w:t xml:space="preserve"> and </w:t>
            </w:r>
            <w:r w:rsidRPr="003C469E">
              <w:rPr>
                <w:rStyle w:val="Strong"/>
                <w:rFonts w:ascii="Calibri" w:hAnsi="Calibri" w:cs="Tahoma"/>
                <w:b w:val="0"/>
                <w:bCs w:val="0"/>
              </w:rPr>
              <w:t>maintenance.</w:t>
            </w:r>
          </w:p>
          <w:p w14:paraId="2FEE68BD" w14:textId="77777777" w:rsidR="003C469E" w:rsidRPr="003C469E" w:rsidRDefault="003C469E" w:rsidP="003C469E">
            <w:pPr>
              <w:pStyle w:val="ListParagraph"/>
              <w:numPr>
                <w:ilvl w:val="0"/>
                <w:numId w:val="36"/>
              </w:numPr>
              <w:spacing w:after="240"/>
              <w:ind w:right="162"/>
              <w:jc w:val="both"/>
              <w:rPr>
                <w:rStyle w:val="Strong"/>
                <w:rFonts w:ascii="Calibri" w:hAnsi="Calibri" w:cs="Tahoma"/>
              </w:rPr>
            </w:pPr>
            <w:r w:rsidRPr="003C469E">
              <w:rPr>
                <w:rStyle w:val="Strong"/>
                <w:rFonts w:ascii="Calibri" w:hAnsi="Calibri" w:cs="Tahoma"/>
                <w:b w:val="0"/>
                <w:bCs w:val="0"/>
              </w:rPr>
              <w:t>Complete or coordinate project security assessments and supplier security reviews where applicable.</w:t>
            </w:r>
          </w:p>
          <w:p w14:paraId="1ED6E01E" w14:textId="77777777" w:rsidR="003C469E" w:rsidRPr="003C469E" w:rsidRDefault="003C469E" w:rsidP="003C469E">
            <w:pPr>
              <w:pStyle w:val="ListParagraph"/>
              <w:numPr>
                <w:ilvl w:val="0"/>
                <w:numId w:val="36"/>
              </w:numPr>
              <w:spacing w:after="240"/>
              <w:ind w:right="162"/>
              <w:jc w:val="both"/>
              <w:rPr>
                <w:rStyle w:val="Strong"/>
                <w:rFonts w:ascii="Calibri" w:hAnsi="Calibri" w:cs="Tahoma"/>
              </w:rPr>
            </w:pPr>
            <w:r w:rsidRPr="003C469E">
              <w:rPr>
                <w:rStyle w:val="Strong"/>
                <w:rFonts w:ascii="Calibri" w:hAnsi="Calibri" w:cs="Tahoma"/>
                <w:b w:val="0"/>
                <w:bCs w:val="0"/>
              </w:rPr>
              <w:t>Ensure system changes are controlled and documented.</w:t>
            </w:r>
          </w:p>
          <w:p w14:paraId="0D02EBFF" w14:textId="08E08546" w:rsidR="003C469E" w:rsidRPr="003C469E" w:rsidRDefault="003C469E" w:rsidP="003C469E">
            <w:pPr>
              <w:pStyle w:val="ListParagraph"/>
              <w:numPr>
                <w:ilvl w:val="0"/>
                <w:numId w:val="36"/>
              </w:numPr>
              <w:spacing w:after="240"/>
              <w:ind w:right="162"/>
              <w:jc w:val="both"/>
              <w:rPr>
                <w:rStyle w:val="Strong"/>
                <w:rFonts w:ascii="Calibri" w:hAnsi="Calibri" w:cs="Tahoma"/>
              </w:rPr>
            </w:pPr>
            <w:r w:rsidRPr="003C469E">
              <w:rPr>
                <w:rStyle w:val="Strong"/>
                <w:rFonts w:ascii="Calibri" w:hAnsi="Calibri" w:cs="Tahoma"/>
                <w:b w:val="0"/>
                <w:bCs w:val="0"/>
              </w:rPr>
              <w:t>Ensure testing results, approvals</w:t>
            </w:r>
            <w:r w:rsidR="007A53D9">
              <w:rPr>
                <w:rStyle w:val="Strong"/>
                <w:rFonts w:ascii="Calibri" w:hAnsi="Calibri" w:cs="Tahoma"/>
                <w:b w:val="0"/>
                <w:bCs w:val="0"/>
              </w:rPr>
              <w:t xml:space="preserve"> and </w:t>
            </w:r>
            <w:r w:rsidRPr="003C469E">
              <w:rPr>
                <w:rStyle w:val="Strong"/>
                <w:rFonts w:ascii="Calibri" w:hAnsi="Calibri" w:cs="Tahoma"/>
                <w:b w:val="0"/>
                <w:bCs w:val="0"/>
              </w:rPr>
              <w:t>related records are maintained.</w:t>
            </w:r>
          </w:p>
          <w:p w14:paraId="279E76A8" w14:textId="77777777" w:rsidR="003C469E" w:rsidRDefault="003C469E" w:rsidP="003C469E">
            <w:pPr>
              <w:spacing w:after="240"/>
              <w:ind w:right="162"/>
              <w:jc w:val="both"/>
              <w:rPr>
                <w:rStyle w:val="Strong"/>
                <w:rFonts w:ascii="Calibri" w:hAnsi="Calibri" w:cs="Tahoma"/>
              </w:rPr>
            </w:pPr>
            <w:r w:rsidRPr="003C469E">
              <w:rPr>
                <w:rStyle w:val="Strong"/>
                <w:rFonts w:ascii="Calibri" w:hAnsi="Calibri" w:cs="Tahoma"/>
              </w:rPr>
              <w:t>Procurement Department:</w:t>
            </w:r>
          </w:p>
          <w:p w14:paraId="7837587B" w14:textId="77777777" w:rsidR="003C469E" w:rsidRPr="003C469E" w:rsidRDefault="003C469E" w:rsidP="003C469E">
            <w:pPr>
              <w:pStyle w:val="ListParagraph"/>
              <w:numPr>
                <w:ilvl w:val="0"/>
                <w:numId w:val="37"/>
              </w:numPr>
              <w:spacing w:after="240"/>
              <w:ind w:right="162"/>
              <w:jc w:val="both"/>
              <w:rPr>
                <w:rStyle w:val="Strong"/>
                <w:rFonts w:ascii="Calibri" w:hAnsi="Calibri" w:cs="Tahoma"/>
              </w:rPr>
            </w:pPr>
            <w:r w:rsidRPr="003C469E">
              <w:rPr>
                <w:rStyle w:val="Strong"/>
                <w:rFonts w:ascii="Calibri" w:hAnsi="Calibri" w:cs="Tahoma"/>
                <w:b w:val="0"/>
                <w:bCs w:val="0"/>
              </w:rPr>
              <w:t>Ensure supplier contracts include approved information security requirements prior to contract execution.</w:t>
            </w:r>
          </w:p>
          <w:p w14:paraId="42399A33" w14:textId="27335B03" w:rsidR="003C469E" w:rsidRPr="003C469E" w:rsidRDefault="003C469E" w:rsidP="003C469E">
            <w:pPr>
              <w:pStyle w:val="ListParagraph"/>
              <w:numPr>
                <w:ilvl w:val="0"/>
                <w:numId w:val="37"/>
              </w:numPr>
              <w:spacing w:after="240"/>
              <w:ind w:right="162"/>
              <w:jc w:val="both"/>
              <w:rPr>
                <w:rStyle w:val="Strong"/>
                <w:rFonts w:ascii="Calibri" w:hAnsi="Calibri" w:cs="Tahoma"/>
              </w:rPr>
            </w:pPr>
            <w:r w:rsidRPr="003C469E">
              <w:rPr>
                <w:rStyle w:val="Strong"/>
                <w:rFonts w:ascii="Calibri" w:hAnsi="Calibri" w:cs="Tahoma"/>
                <w:b w:val="0"/>
                <w:bCs w:val="0"/>
              </w:rPr>
              <w:t xml:space="preserve">Coordinate with ITD where supplier security requirements, reviews, or addendums </w:t>
            </w:r>
            <w:r w:rsidRPr="003C469E">
              <w:rPr>
                <w:rStyle w:val="Strong"/>
                <w:rFonts w:ascii="Calibri" w:hAnsi="Calibri" w:cs="Tahoma"/>
                <w:b w:val="0"/>
                <w:bCs w:val="0"/>
              </w:rPr>
              <w:lastRenderedPageBreak/>
              <w:t>are required.</w:t>
            </w:r>
          </w:p>
          <w:p w14:paraId="36DD6B0C" w14:textId="44878DFF" w:rsidR="003C469E" w:rsidRPr="003C469E" w:rsidRDefault="003C469E" w:rsidP="003C469E">
            <w:pPr>
              <w:spacing w:after="240"/>
              <w:ind w:right="162"/>
              <w:jc w:val="both"/>
              <w:rPr>
                <w:rStyle w:val="Strong"/>
                <w:rFonts w:ascii="Calibri" w:hAnsi="Calibri" w:cs="Tahoma"/>
              </w:rPr>
            </w:pPr>
            <w:r w:rsidRPr="003C469E">
              <w:rPr>
                <w:rStyle w:val="Strong"/>
                <w:rFonts w:ascii="Calibri" w:hAnsi="Calibri" w:cs="Tahoma"/>
              </w:rPr>
              <w:t>Quality &amp; Risk Department</w:t>
            </w:r>
            <w:r>
              <w:rPr>
                <w:rStyle w:val="Strong"/>
                <w:rFonts w:ascii="Calibri" w:hAnsi="Calibri" w:cs="Tahoma"/>
              </w:rPr>
              <w:t>:</w:t>
            </w:r>
          </w:p>
          <w:p w14:paraId="62B95A8A" w14:textId="77777777" w:rsidR="003C469E" w:rsidRDefault="003C469E" w:rsidP="003C469E">
            <w:pPr>
              <w:pStyle w:val="ListParagraph"/>
              <w:numPr>
                <w:ilvl w:val="0"/>
                <w:numId w:val="38"/>
              </w:numPr>
              <w:spacing w:after="240"/>
              <w:ind w:right="162"/>
              <w:jc w:val="both"/>
              <w:rPr>
                <w:rStyle w:val="Strong"/>
                <w:rFonts w:ascii="Calibri" w:hAnsi="Calibri" w:cs="Tahoma"/>
                <w:b w:val="0"/>
                <w:bCs w:val="0"/>
              </w:rPr>
            </w:pPr>
            <w:r w:rsidRPr="003C469E">
              <w:rPr>
                <w:rStyle w:val="Strong"/>
                <w:rFonts w:ascii="Calibri" w:hAnsi="Calibri" w:cs="Tahoma"/>
                <w:b w:val="0"/>
                <w:bCs w:val="0"/>
              </w:rPr>
              <w:t>Assure the integrity of the approved ISMS policies and procedures with the existing QMS.</w:t>
            </w:r>
          </w:p>
          <w:p w14:paraId="48315677" w14:textId="77777777" w:rsidR="003C469E" w:rsidRDefault="003C469E" w:rsidP="003C469E">
            <w:pPr>
              <w:pStyle w:val="ListParagraph"/>
              <w:numPr>
                <w:ilvl w:val="0"/>
                <w:numId w:val="38"/>
              </w:numPr>
              <w:spacing w:after="240"/>
              <w:ind w:right="162"/>
              <w:jc w:val="both"/>
              <w:rPr>
                <w:rStyle w:val="Strong"/>
                <w:rFonts w:ascii="Calibri" w:hAnsi="Calibri" w:cs="Tahoma"/>
                <w:b w:val="0"/>
                <w:bCs w:val="0"/>
              </w:rPr>
            </w:pPr>
            <w:r w:rsidRPr="003C469E">
              <w:rPr>
                <w:rStyle w:val="Strong"/>
                <w:rFonts w:ascii="Calibri" w:hAnsi="Calibri" w:cs="Tahoma"/>
                <w:b w:val="0"/>
                <w:bCs w:val="0"/>
              </w:rPr>
              <w:t>Ensure risk assessment with respect to ISMS is conducted regularly.</w:t>
            </w:r>
          </w:p>
          <w:p w14:paraId="7BDD70FC" w14:textId="77777777" w:rsidR="003C469E" w:rsidRDefault="003C469E" w:rsidP="003C469E">
            <w:pPr>
              <w:pStyle w:val="ListParagraph"/>
              <w:numPr>
                <w:ilvl w:val="0"/>
                <w:numId w:val="38"/>
              </w:numPr>
              <w:spacing w:after="240"/>
              <w:ind w:right="162"/>
              <w:jc w:val="both"/>
              <w:rPr>
                <w:rStyle w:val="Strong"/>
                <w:rFonts w:ascii="Calibri" w:hAnsi="Calibri" w:cs="Tahoma"/>
                <w:b w:val="0"/>
                <w:bCs w:val="0"/>
              </w:rPr>
            </w:pPr>
            <w:r w:rsidRPr="003C469E">
              <w:rPr>
                <w:rStyle w:val="Strong"/>
                <w:rFonts w:ascii="Calibri" w:hAnsi="Calibri" w:cs="Tahoma"/>
                <w:b w:val="0"/>
                <w:bCs w:val="0"/>
              </w:rPr>
              <w:t>Ensure that ISMS internal audits are carried as per the internal audit plan and management review meetings will cover ISMS.</w:t>
            </w:r>
          </w:p>
          <w:p w14:paraId="67B5DD59" w14:textId="6D7EE993" w:rsidR="003C469E" w:rsidRDefault="003C469E" w:rsidP="003C469E">
            <w:pPr>
              <w:pStyle w:val="ListParagraph"/>
              <w:numPr>
                <w:ilvl w:val="0"/>
                <w:numId w:val="38"/>
              </w:numPr>
              <w:spacing w:after="240"/>
              <w:ind w:right="162"/>
              <w:jc w:val="both"/>
              <w:rPr>
                <w:rStyle w:val="Strong"/>
                <w:rFonts w:ascii="Calibri" w:hAnsi="Calibri" w:cs="Tahoma"/>
                <w:b w:val="0"/>
                <w:bCs w:val="0"/>
              </w:rPr>
            </w:pPr>
            <w:r w:rsidRPr="003C469E">
              <w:rPr>
                <w:rStyle w:val="Strong"/>
                <w:rFonts w:ascii="Calibri" w:hAnsi="Calibri" w:cs="Tahoma"/>
                <w:b w:val="0"/>
                <w:bCs w:val="0"/>
              </w:rPr>
              <w:t>Ensure that regular review of ISMS documents is carried as per the document control procedure.</w:t>
            </w:r>
          </w:p>
          <w:p w14:paraId="706C558A" w14:textId="5D999354" w:rsidR="003C469E" w:rsidRPr="003C469E" w:rsidRDefault="003C469E" w:rsidP="003C469E">
            <w:pPr>
              <w:pStyle w:val="ListParagraph"/>
              <w:numPr>
                <w:ilvl w:val="0"/>
                <w:numId w:val="38"/>
              </w:numPr>
              <w:spacing w:after="240"/>
              <w:ind w:right="162"/>
              <w:jc w:val="both"/>
              <w:rPr>
                <w:rStyle w:val="Strong"/>
                <w:rFonts w:ascii="Calibri" w:hAnsi="Calibri" w:cs="Tahoma"/>
                <w:b w:val="0"/>
                <w:bCs w:val="0"/>
              </w:rPr>
            </w:pPr>
            <w:r w:rsidRPr="003C469E">
              <w:rPr>
                <w:rStyle w:val="Strong"/>
                <w:rFonts w:ascii="Calibri" w:hAnsi="Calibri" w:cs="Tahoma"/>
                <w:b w:val="0"/>
                <w:bCs w:val="0"/>
              </w:rPr>
              <w:t>Investigation of breaches, reporting and recommendation of findings.</w:t>
            </w:r>
          </w:p>
          <w:p w14:paraId="069F6A25" w14:textId="77777777" w:rsidR="003C469E" w:rsidRDefault="003C469E" w:rsidP="003C469E">
            <w:pPr>
              <w:spacing w:after="240"/>
              <w:ind w:right="162"/>
              <w:jc w:val="both"/>
              <w:rPr>
                <w:rStyle w:val="Strong"/>
                <w:rFonts w:ascii="Calibri" w:hAnsi="Calibri" w:cs="Tahoma"/>
              </w:rPr>
            </w:pPr>
            <w:r w:rsidRPr="003C469E">
              <w:rPr>
                <w:rStyle w:val="Strong"/>
                <w:rFonts w:ascii="Calibri" w:hAnsi="Calibri" w:cs="Tahoma"/>
              </w:rPr>
              <w:t>Department Heads</w:t>
            </w:r>
          </w:p>
          <w:p w14:paraId="07088730" w14:textId="77777777" w:rsidR="003C469E" w:rsidRPr="003C469E" w:rsidRDefault="003C469E" w:rsidP="003C469E">
            <w:pPr>
              <w:pStyle w:val="ListParagraph"/>
              <w:numPr>
                <w:ilvl w:val="0"/>
                <w:numId w:val="39"/>
              </w:numPr>
              <w:spacing w:after="240"/>
              <w:ind w:right="162"/>
              <w:jc w:val="both"/>
              <w:rPr>
                <w:rStyle w:val="Strong"/>
                <w:rFonts w:ascii="Calibri" w:hAnsi="Calibri" w:cs="Tahoma"/>
              </w:rPr>
            </w:pPr>
            <w:r w:rsidRPr="003C469E">
              <w:rPr>
                <w:rStyle w:val="Strong"/>
                <w:rFonts w:ascii="Calibri" w:hAnsi="Calibri" w:cs="Tahoma"/>
                <w:b w:val="0"/>
                <w:bCs w:val="0"/>
              </w:rPr>
              <w:t>Implementing and enforcing the relevant portions of the policies within their functions.</w:t>
            </w:r>
          </w:p>
          <w:p w14:paraId="7DABBB22" w14:textId="5791C5D5" w:rsidR="003C469E" w:rsidRPr="003C469E" w:rsidRDefault="003C469E" w:rsidP="003C469E">
            <w:pPr>
              <w:pStyle w:val="ListParagraph"/>
              <w:numPr>
                <w:ilvl w:val="0"/>
                <w:numId w:val="39"/>
              </w:numPr>
              <w:spacing w:after="240"/>
              <w:ind w:right="162"/>
              <w:jc w:val="both"/>
              <w:rPr>
                <w:rStyle w:val="Strong"/>
                <w:rFonts w:ascii="Calibri" w:hAnsi="Calibri" w:cs="Tahoma"/>
              </w:rPr>
            </w:pPr>
            <w:r w:rsidRPr="003C469E">
              <w:rPr>
                <w:rStyle w:val="Strong"/>
                <w:rFonts w:ascii="Calibri" w:hAnsi="Calibri" w:cs="Tahoma"/>
                <w:b w:val="0"/>
                <w:bCs w:val="0"/>
              </w:rPr>
              <w:t>Ensure business requirements, ownership</w:t>
            </w:r>
            <w:r w:rsidR="007A53D9">
              <w:rPr>
                <w:rStyle w:val="Strong"/>
                <w:rFonts w:ascii="Calibri" w:hAnsi="Calibri" w:cs="Tahoma"/>
                <w:b w:val="0"/>
                <w:bCs w:val="0"/>
              </w:rPr>
              <w:t xml:space="preserve"> and </w:t>
            </w:r>
            <w:r w:rsidRPr="003C469E">
              <w:rPr>
                <w:rStyle w:val="Strong"/>
                <w:rFonts w:ascii="Calibri" w:hAnsi="Calibri" w:cs="Tahoma"/>
                <w:b w:val="0"/>
                <w:bCs w:val="0"/>
              </w:rPr>
              <w:t>approvals are provided where their systems or processes are affected.</w:t>
            </w:r>
          </w:p>
          <w:p w14:paraId="1812FC64" w14:textId="61029766" w:rsidR="003C469E" w:rsidRPr="003C469E" w:rsidRDefault="003C469E" w:rsidP="003C469E">
            <w:pPr>
              <w:spacing w:after="240"/>
              <w:ind w:right="162"/>
              <w:jc w:val="both"/>
              <w:rPr>
                <w:rStyle w:val="Strong"/>
                <w:rFonts w:ascii="Calibri" w:hAnsi="Calibri" w:cs="Tahoma"/>
                <w:b w:val="0"/>
                <w:bCs w:val="0"/>
              </w:rPr>
            </w:pPr>
            <w:r w:rsidRPr="003C469E">
              <w:rPr>
                <w:rStyle w:val="Strong"/>
                <w:rFonts w:ascii="Calibri" w:hAnsi="Calibri" w:cs="Tahoma"/>
              </w:rPr>
              <w:t>Employees &amp; Contractors</w:t>
            </w:r>
            <w:r>
              <w:rPr>
                <w:rStyle w:val="Strong"/>
                <w:rFonts w:ascii="Calibri" w:hAnsi="Calibri" w:cs="Tahoma"/>
                <w:b w:val="0"/>
                <w:bCs w:val="0"/>
              </w:rPr>
              <w:t xml:space="preserve">: </w:t>
            </w:r>
            <w:r w:rsidRPr="003C469E">
              <w:rPr>
                <w:rStyle w:val="Strong"/>
                <w:rFonts w:ascii="Calibri" w:hAnsi="Calibri" w:cs="Tahoma"/>
                <w:b w:val="0"/>
                <w:bCs w:val="0"/>
              </w:rPr>
              <w:t>Comply to policies.</w:t>
            </w:r>
          </w:p>
          <w:p w14:paraId="584B52DF" w14:textId="0FAAA630" w:rsidR="00293E15" w:rsidRPr="003C469E" w:rsidRDefault="003C469E" w:rsidP="003C469E">
            <w:pPr>
              <w:spacing w:after="240"/>
              <w:ind w:right="162"/>
              <w:jc w:val="both"/>
              <w:rPr>
                <w:rStyle w:val="Strong"/>
                <w:rFonts w:ascii="Calibri" w:hAnsi="Calibri" w:cs="Tahoma"/>
                <w:b w:val="0"/>
                <w:bCs w:val="0"/>
              </w:rPr>
            </w:pPr>
            <w:r w:rsidRPr="003C469E">
              <w:rPr>
                <w:rStyle w:val="Strong"/>
                <w:rFonts w:ascii="Calibri" w:hAnsi="Calibri" w:cs="Tahoma"/>
              </w:rPr>
              <w:t>CTO / Managing Director</w:t>
            </w:r>
            <w:r w:rsidRPr="003C469E">
              <w:rPr>
                <w:rStyle w:val="Strong"/>
                <w:rFonts w:ascii="Calibri" w:hAnsi="Calibri" w:cs="Tahoma"/>
                <w:b w:val="0"/>
                <w:bCs w:val="0"/>
              </w:rPr>
              <w:t>:</w:t>
            </w:r>
            <w:r>
              <w:rPr>
                <w:rStyle w:val="Strong"/>
                <w:rFonts w:ascii="Calibri" w:hAnsi="Calibri" w:cs="Tahoma"/>
                <w:b w:val="0"/>
                <w:bCs w:val="0"/>
              </w:rPr>
              <w:t xml:space="preserve"> </w:t>
            </w:r>
            <w:r w:rsidRPr="003C469E">
              <w:rPr>
                <w:rStyle w:val="Strong"/>
                <w:rFonts w:ascii="Calibri" w:hAnsi="Calibri" w:cs="Tahoma"/>
                <w:b w:val="0"/>
                <w:bCs w:val="0"/>
              </w:rPr>
              <w:t>Approval of any exceptions to the policy.</w:t>
            </w:r>
          </w:p>
        </w:tc>
      </w:tr>
      <w:tr w:rsidR="003050B7" w:rsidRPr="002928E9" w14:paraId="75E8B4B8" w14:textId="77777777" w:rsidTr="00980C86">
        <w:tc>
          <w:tcPr>
            <w:tcW w:w="1980" w:type="dxa"/>
          </w:tcPr>
          <w:p w14:paraId="77681FDA"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23194448" w14:textId="77777777" w:rsidR="00362E69" w:rsidRDefault="00362E69" w:rsidP="00362E69">
            <w:pPr>
              <w:ind w:right="162"/>
              <w:rPr>
                <w:rFonts w:ascii="Calibri" w:hAnsi="Calibri" w:cs="Tahoma"/>
                <w:b/>
                <w:bCs/>
              </w:rPr>
            </w:pPr>
            <w:r w:rsidRPr="00362E69">
              <w:rPr>
                <w:rFonts w:ascii="Calibri" w:hAnsi="Calibri" w:cs="Tahoma"/>
                <w:b/>
                <w:bCs/>
              </w:rPr>
              <w:t>1. Information security requirements analysis and specification</w:t>
            </w:r>
          </w:p>
          <w:p w14:paraId="4812E4C8" w14:textId="77777777" w:rsidR="00362E69" w:rsidRPr="00362E69" w:rsidRDefault="00362E69" w:rsidP="00362E69">
            <w:pPr>
              <w:pStyle w:val="ListParagraph"/>
              <w:numPr>
                <w:ilvl w:val="0"/>
                <w:numId w:val="40"/>
              </w:numPr>
              <w:ind w:right="162"/>
              <w:rPr>
                <w:rFonts w:ascii="Calibri" w:hAnsi="Calibri" w:cs="Tahoma"/>
                <w:b/>
                <w:bCs/>
              </w:rPr>
            </w:pPr>
            <w:r w:rsidRPr="00362E69">
              <w:rPr>
                <w:rFonts w:ascii="Calibri" w:hAnsi="Calibri" w:cs="Tahoma"/>
              </w:rPr>
              <w:t>SMSA IT shall identify information security requirements before acquiring, developing, significantly changing, or implementing any system or service.</w:t>
            </w:r>
          </w:p>
          <w:p w14:paraId="4BA4DAD1" w14:textId="38197085" w:rsidR="00362E69" w:rsidRPr="00362E69" w:rsidRDefault="00362E69" w:rsidP="00362E69">
            <w:pPr>
              <w:pStyle w:val="ListParagraph"/>
              <w:numPr>
                <w:ilvl w:val="0"/>
                <w:numId w:val="40"/>
              </w:numPr>
              <w:ind w:right="162"/>
              <w:rPr>
                <w:rFonts w:ascii="Calibri" w:hAnsi="Calibri" w:cs="Tahoma"/>
                <w:b/>
                <w:bCs/>
              </w:rPr>
            </w:pPr>
            <w:r w:rsidRPr="00362E69">
              <w:rPr>
                <w:rFonts w:ascii="Calibri" w:hAnsi="Calibri" w:cs="Tahoma"/>
              </w:rPr>
              <w:t>Security requirements shall consider confidentiality, integrity</w:t>
            </w:r>
            <w:r w:rsidR="007A53D9">
              <w:rPr>
                <w:rFonts w:ascii="Calibri" w:hAnsi="Calibri" w:cs="Tahoma"/>
              </w:rPr>
              <w:t xml:space="preserve"> and </w:t>
            </w:r>
            <w:r w:rsidRPr="00362E69">
              <w:rPr>
                <w:rFonts w:ascii="Calibri" w:hAnsi="Calibri" w:cs="Tahoma"/>
              </w:rPr>
              <w:t>availability needs, legal and contractual requirements, access control needs, logging and monitoring needs, backup and recovery needs, incident handling needs</w:t>
            </w:r>
            <w:r w:rsidR="007A53D9">
              <w:rPr>
                <w:rFonts w:ascii="Calibri" w:hAnsi="Calibri" w:cs="Tahoma"/>
              </w:rPr>
              <w:t xml:space="preserve"> and </w:t>
            </w:r>
            <w:r w:rsidRPr="00362E69">
              <w:rPr>
                <w:rFonts w:ascii="Calibri" w:hAnsi="Calibri" w:cs="Tahoma"/>
              </w:rPr>
              <w:t>business continuity needs where applicable.</w:t>
            </w:r>
          </w:p>
          <w:p w14:paraId="0C5076B9" w14:textId="66156C88" w:rsidR="00362E69" w:rsidRPr="00362E69" w:rsidRDefault="00362E69" w:rsidP="00362E69">
            <w:pPr>
              <w:pStyle w:val="ListParagraph"/>
              <w:numPr>
                <w:ilvl w:val="0"/>
                <w:numId w:val="40"/>
              </w:numPr>
              <w:ind w:right="162"/>
              <w:rPr>
                <w:rFonts w:ascii="Calibri" w:hAnsi="Calibri" w:cs="Tahoma"/>
                <w:b/>
                <w:bCs/>
              </w:rPr>
            </w:pPr>
            <w:r w:rsidRPr="00362E69">
              <w:rPr>
                <w:rFonts w:ascii="Calibri" w:hAnsi="Calibri" w:cs="Tahoma"/>
              </w:rPr>
              <w:t>Security requirements shall be identified during the early stages of projects and shall not be postponed until after development or go</w:t>
            </w:r>
            <w:r w:rsidR="007A53D9">
              <w:rPr>
                <w:rFonts w:ascii="Calibri" w:hAnsi="Calibri" w:cs="Tahoma"/>
              </w:rPr>
              <w:t xml:space="preserve"> </w:t>
            </w:r>
            <w:r w:rsidRPr="00362E69">
              <w:rPr>
                <w:rFonts w:ascii="Calibri" w:hAnsi="Calibri" w:cs="Tahoma"/>
              </w:rPr>
              <w:t>live.</w:t>
            </w:r>
          </w:p>
          <w:p w14:paraId="51473C46" w14:textId="38B0388E" w:rsidR="00362E69" w:rsidRPr="00362E69" w:rsidRDefault="00362E69" w:rsidP="00362E69">
            <w:pPr>
              <w:pStyle w:val="ListParagraph"/>
              <w:numPr>
                <w:ilvl w:val="0"/>
                <w:numId w:val="40"/>
              </w:numPr>
              <w:ind w:right="162"/>
              <w:rPr>
                <w:rFonts w:ascii="Calibri" w:hAnsi="Calibri" w:cs="Tahoma"/>
                <w:b/>
                <w:bCs/>
              </w:rPr>
            </w:pPr>
            <w:r w:rsidRPr="00362E69">
              <w:rPr>
                <w:rFonts w:ascii="Calibri" w:hAnsi="Calibri" w:cs="Tahoma"/>
              </w:rPr>
              <w:t>Risks related to the system, data, users, external connections</w:t>
            </w:r>
            <w:r w:rsidR="007A53D9">
              <w:rPr>
                <w:rFonts w:ascii="Calibri" w:hAnsi="Calibri" w:cs="Tahoma"/>
              </w:rPr>
              <w:t xml:space="preserve"> and </w:t>
            </w:r>
            <w:r w:rsidRPr="00362E69">
              <w:rPr>
                <w:rFonts w:ascii="Calibri" w:hAnsi="Calibri" w:cs="Tahoma"/>
              </w:rPr>
              <w:t>supplier involvement shall be identified and addressed through the approved risk assessment process.</w:t>
            </w:r>
          </w:p>
          <w:p w14:paraId="4C0D12DB" w14:textId="77777777" w:rsidR="00362E69" w:rsidRPr="00362E69" w:rsidRDefault="00362E69" w:rsidP="00362E69">
            <w:pPr>
              <w:pStyle w:val="ListParagraph"/>
              <w:numPr>
                <w:ilvl w:val="0"/>
                <w:numId w:val="40"/>
              </w:numPr>
              <w:ind w:right="162"/>
              <w:rPr>
                <w:rFonts w:ascii="Calibri" w:hAnsi="Calibri" w:cs="Tahoma"/>
                <w:b/>
                <w:bCs/>
              </w:rPr>
            </w:pPr>
            <w:r w:rsidRPr="00362E69">
              <w:rPr>
                <w:rFonts w:ascii="Calibri" w:hAnsi="Calibri" w:cs="Tahoma"/>
              </w:rPr>
              <w:t>Where applicable, the Project Security Assessment and Approval Form shall be completed as part of project initiation and review.</w:t>
            </w:r>
          </w:p>
          <w:p w14:paraId="3BC1982F" w14:textId="0017961C" w:rsidR="00362E69" w:rsidRPr="00362E69" w:rsidRDefault="00362E69" w:rsidP="00362E69">
            <w:pPr>
              <w:pStyle w:val="ListParagraph"/>
              <w:numPr>
                <w:ilvl w:val="0"/>
                <w:numId w:val="40"/>
              </w:numPr>
              <w:ind w:right="162"/>
              <w:rPr>
                <w:rFonts w:ascii="Calibri" w:hAnsi="Calibri" w:cs="Tahoma"/>
                <w:b/>
                <w:bCs/>
              </w:rPr>
            </w:pPr>
            <w:r w:rsidRPr="00362E69">
              <w:rPr>
                <w:rFonts w:ascii="Calibri" w:hAnsi="Calibri" w:cs="Tahoma"/>
              </w:rPr>
              <w:t>Security requirements and related approvals shall be documented and retained as evidence.</w:t>
            </w:r>
          </w:p>
          <w:p w14:paraId="1B472407" w14:textId="77777777" w:rsidR="00362E69" w:rsidRDefault="00362E69" w:rsidP="00362E69">
            <w:pPr>
              <w:ind w:right="162"/>
              <w:rPr>
                <w:rFonts w:ascii="Calibri" w:hAnsi="Calibri" w:cs="Tahoma"/>
                <w:b/>
                <w:bCs/>
              </w:rPr>
            </w:pPr>
            <w:r w:rsidRPr="00362E69">
              <w:rPr>
                <w:rFonts w:ascii="Calibri" w:hAnsi="Calibri" w:cs="Tahoma"/>
                <w:b/>
                <w:bCs/>
              </w:rPr>
              <w:t>2. Secure development lifecycle</w:t>
            </w:r>
          </w:p>
          <w:p w14:paraId="17D58DB4" w14:textId="6B0EBCEA" w:rsidR="00362E69" w:rsidRPr="00362E69" w:rsidRDefault="00362E69" w:rsidP="00362E69">
            <w:pPr>
              <w:pStyle w:val="ListParagraph"/>
              <w:numPr>
                <w:ilvl w:val="0"/>
                <w:numId w:val="41"/>
              </w:numPr>
              <w:ind w:right="162"/>
              <w:rPr>
                <w:rFonts w:ascii="Calibri" w:hAnsi="Calibri" w:cs="Tahoma"/>
                <w:b/>
                <w:bCs/>
              </w:rPr>
            </w:pPr>
            <w:r w:rsidRPr="00362E69">
              <w:rPr>
                <w:rFonts w:ascii="Calibri" w:hAnsi="Calibri" w:cs="Tahoma"/>
              </w:rPr>
              <w:t xml:space="preserve">SMSA IT shall ensure that security is considered throughout the system lifecycle, including acquisition, design, development, configuration, testing, implementation, </w:t>
            </w:r>
            <w:r w:rsidRPr="00362E69">
              <w:rPr>
                <w:rFonts w:ascii="Calibri" w:hAnsi="Calibri" w:cs="Tahoma"/>
              </w:rPr>
              <w:lastRenderedPageBreak/>
              <w:t>change, maintenance</w:t>
            </w:r>
            <w:r w:rsidR="007A53D9">
              <w:rPr>
                <w:rFonts w:ascii="Calibri" w:hAnsi="Calibri" w:cs="Tahoma"/>
              </w:rPr>
              <w:t xml:space="preserve"> and </w:t>
            </w:r>
            <w:r w:rsidRPr="00362E69">
              <w:rPr>
                <w:rFonts w:ascii="Calibri" w:hAnsi="Calibri" w:cs="Tahoma"/>
              </w:rPr>
              <w:t>retirement.</w:t>
            </w:r>
          </w:p>
          <w:p w14:paraId="43EA87A1" w14:textId="77777777" w:rsidR="00362E69" w:rsidRPr="00362E69" w:rsidRDefault="00362E69" w:rsidP="00362E69">
            <w:pPr>
              <w:pStyle w:val="ListParagraph"/>
              <w:numPr>
                <w:ilvl w:val="0"/>
                <w:numId w:val="41"/>
              </w:numPr>
              <w:ind w:right="162"/>
              <w:rPr>
                <w:rFonts w:ascii="Calibri" w:hAnsi="Calibri" w:cs="Tahoma"/>
                <w:b/>
                <w:bCs/>
              </w:rPr>
            </w:pPr>
            <w:r w:rsidRPr="00362E69">
              <w:rPr>
                <w:rFonts w:ascii="Calibri" w:hAnsi="Calibri" w:cs="Tahoma"/>
              </w:rPr>
              <w:t>Approved requirements shall be followed throughout implementation.</w:t>
            </w:r>
          </w:p>
          <w:p w14:paraId="0EFF52D7" w14:textId="77777777" w:rsidR="00362E69" w:rsidRPr="00362E69" w:rsidRDefault="00362E69" w:rsidP="00362E69">
            <w:pPr>
              <w:pStyle w:val="ListParagraph"/>
              <w:numPr>
                <w:ilvl w:val="0"/>
                <w:numId w:val="41"/>
              </w:numPr>
              <w:ind w:right="162"/>
              <w:rPr>
                <w:rFonts w:ascii="Calibri" w:hAnsi="Calibri" w:cs="Tahoma"/>
                <w:b/>
                <w:bCs/>
              </w:rPr>
            </w:pPr>
            <w:r w:rsidRPr="00362E69">
              <w:rPr>
                <w:rFonts w:ascii="Calibri" w:hAnsi="Calibri" w:cs="Tahoma"/>
              </w:rPr>
              <w:t>Changes to systems shall be controlled and documented in line with the approved Change Management process.</w:t>
            </w:r>
          </w:p>
          <w:p w14:paraId="308CD966" w14:textId="5C37A623" w:rsidR="00362E69" w:rsidRPr="004F5359" w:rsidRDefault="00362E69" w:rsidP="00362E69">
            <w:pPr>
              <w:pStyle w:val="ListParagraph"/>
              <w:numPr>
                <w:ilvl w:val="0"/>
                <w:numId w:val="41"/>
              </w:numPr>
              <w:ind w:right="162"/>
              <w:rPr>
                <w:rFonts w:ascii="Calibri" w:hAnsi="Calibri" w:cs="Tahoma"/>
                <w:b/>
                <w:bCs/>
              </w:rPr>
            </w:pPr>
            <w:r w:rsidRPr="00362E69">
              <w:rPr>
                <w:rFonts w:ascii="Calibri" w:hAnsi="Calibri" w:cs="Tahoma"/>
              </w:rPr>
              <w:t>Security related issues identified during development, configuration, or testing shall be recorded and addressed before release, or formally accepted by the appropriate authority where justified.</w:t>
            </w:r>
          </w:p>
          <w:p w14:paraId="7919551E" w14:textId="42F6451C" w:rsidR="004F5359" w:rsidRPr="004F5359" w:rsidRDefault="004F5359" w:rsidP="00362E69">
            <w:pPr>
              <w:pStyle w:val="ListParagraph"/>
              <w:numPr>
                <w:ilvl w:val="0"/>
                <w:numId w:val="41"/>
              </w:numPr>
              <w:ind w:right="162"/>
              <w:rPr>
                <w:rFonts w:ascii="Calibri" w:hAnsi="Calibri" w:cs="Tahoma"/>
              </w:rPr>
            </w:pPr>
            <w:r w:rsidRPr="004F5359">
              <w:rPr>
                <w:rFonts w:ascii="Calibri" w:hAnsi="Calibri" w:cs="Tahoma"/>
              </w:rPr>
              <w:t>Development, testing and production environments shall be separated where applicable and technically possible. Production data shall not be used in development or testing unless approved, protected and masked where required. Testing shall be performed in a controlled manner to avoid impact on production systems, live data and business operations.</w:t>
            </w:r>
          </w:p>
          <w:p w14:paraId="16292BF8" w14:textId="77777777" w:rsidR="00362E69" w:rsidRDefault="00362E69" w:rsidP="00362E69">
            <w:pPr>
              <w:ind w:right="162"/>
              <w:rPr>
                <w:rFonts w:ascii="Calibri" w:hAnsi="Calibri" w:cs="Tahoma"/>
                <w:b/>
                <w:bCs/>
              </w:rPr>
            </w:pPr>
            <w:r w:rsidRPr="00362E69">
              <w:rPr>
                <w:rFonts w:ascii="Calibri" w:hAnsi="Calibri" w:cs="Tahoma"/>
                <w:b/>
                <w:bCs/>
              </w:rPr>
              <w:t>3. Secure system engineering principles</w:t>
            </w:r>
          </w:p>
          <w:p w14:paraId="4DBBA84E" w14:textId="4EB431B7" w:rsidR="00362E69" w:rsidRPr="00362E69" w:rsidRDefault="00362E69" w:rsidP="00362E69">
            <w:pPr>
              <w:pStyle w:val="ListParagraph"/>
              <w:numPr>
                <w:ilvl w:val="0"/>
                <w:numId w:val="42"/>
              </w:numPr>
              <w:ind w:right="162"/>
              <w:rPr>
                <w:rFonts w:ascii="Calibri" w:hAnsi="Calibri" w:cs="Tahoma"/>
                <w:b/>
                <w:bCs/>
              </w:rPr>
            </w:pPr>
            <w:r w:rsidRPr="00362E69">
              <w:rPr>
                <w:rFonts w:ascii="Calibri" w:hAnsi="Calibri" w:cs="Tahoma"/>
              </w:rPr>
              <w:t>SMSA IT shall ensure that secure system engineering principles are applied during the design and development of systems.</w:t>
            </w:r>
            <w:r>
              <w:rPr>
                <w:rFonts w:ascii="Calibri" w:hAnsi="Calibri" w:cs="Tahoma"/>
              </w:rPr>
              <w:t xml:space="preserve"> (</w:t>
            </w:r>
            <w:r w:rsidRPr="00362E69">
              <w:rPr>
                <w:rFonts w:ascii="Calibri" w:hAnsi="Calibri" w:cs="Tahoma"/>
              </w:rPr>
              <w:t>For SMSA, secure system engineering principles mean that security is considered from the design stage, including access control, protection of data, secure system settings, controlled changes</w:t>
            </w:r>
            <w:r w:rsidR="007A53D9">
              <w:rPr>
                <w:rFonts w:ascii="Calibri" w:hAnsi="Calibri" w:cs="Tahoma"/>
              </w:rPr>
              <w:t xml:space="preserve"> and </w:t>
            </w:r>
            <w:r w:rsidRPr="00362E69">
              <w:rPr>
                <w:rFonts w:ascii="Calibri" w:hAnsi="Calibri" w:cs="Tahoma"/>
              </w:rPr>
              <w:t>testing before go</w:t>
            </w:r>
            <w:r w:rsidR="007A53D9">
              <w:rPr>
                <w:rFonts w:ascii="Calibri" w:hAnsi="Calibri" w:cs="Tahoma"/>
              </w:rPr>
              <w:t xml:space="preserve"> </w:t>
            </w:r>
            <w:r w:rsidRPr="00362E69">
              <w:rPr>
                <w:rFonts w:ascii="Calibri" w:hAnsi="Calibri" w:cs="Tahoma"/>
              </w:rPr>
              <w:t>live.</w:t>
            </w:r>
            <w:r>
              <w:rPr>
                <w:rFonts w:ascii="Calibri" w:hAnsi="Calibri" w:cs="Tahoma"/>
              </w:rPr>
              <w:t>)</w:t>
            </w:r>
          </w:p>
          <w:p w14:paraId="0DBAFBE7" w14:textId="564D1C62" w:rsidR="00362E69" w:rsidRPr="00362E69" w:rsidRDefault="00362E69" w:rsidP="00362E69">
            <w:pPr>
              <w:pStyle w:val="ListParagraph"/>
              <w:numPr>
                <w:ilvl w:val="0"/>
                <w:numId w:val="42"/>
              </w:numPr>
              <w:ind w:right="162"/>
              <w:rPr>
                <w:rFonts w:ascii="Calibri" w:hAnsi="Calibri" w:cs="Tahoma"/>
                <w:b/>
                <w:bCs/>
              </w:rPr>
            </w:pPr>
            <w:r w:rsidRPr="00362E69">
              <w:rPr>
                <w:rFonts w:ascii="Calibri" w:hAnsi="Calibri" w:cs="Tahoma"/>
              </w:rPr>
              <w:t>Security controls shall be incorporated into system architecture, configuration, interfaces</w:t>
            </w:r>
            <w:r w:rsidR="007A53D9">
              <w:rPr>
                <w:rFonts w:ascii="Calibri" w:hAnsi="Calibri" w:cs="Tahoma"/>
              </w:rPr>
              <w:t xml:space="preserve"> and </w:t>
            </w:r>
            <w:r w:rsidRPr="00362E69">
              <w:rPr>
                <w:rFonts w:ascii="Calibri" w:hAnsi="Calibri" w:cs="Tahoma"/>
              </w:rPr>
              <w:t>supporting components to ensure protection of systems and data.</w:t>
            </w:r>
          </w:p>
          <w:p w14:paraId="2A24D4A5" w14:textId="77777777" w:rsidR="00362E69" w:rsidRPr="00362E69" w:rsidRDefault="00362E69" w:rsidP="00362E69">
            <w:pPr>
              <w:pStyle w:val="ListParagraph"/>
              <w:numPr>
                <w:ilvl w:val="0"/>
                <w:numId w:val="42"/>
              </w:numPr>
              <w:ind w:right="162"/>
              <w:rPr>
                <w:rFonts w:ascii="Calibri" w:hAnsi="Calibri" w:cs="Tahoma"/>
                <w:b/>
                <w:bCs/>
              </w:rPr>
            </w:pPr>
            <w:r w:rsidRPr="00362E69">
              <w:rPr>
                <w:rFonts w:ascii="Calibri" w:hAnsi="Calibri" w:cs="Tahoma"/>
              </w:rPr>
              <w:t>Risks shall be considered during system design and appropriate controls shall be implemented before the system is released into use.</w:t>
            </w:r>
          </w:p>
          <w:p w14:paraId="25CC1781" w14:textId="38B4A2C1" w:rsidR="00362E69" w:rsidRPr="00362E69" w:rsidRDefault="00362E69" w:rsidP="00362E69">
            <w:pPr>
              <w:pStyle w:val="ListParagraph"/>
              <w:numPr>
                <w:ilvl w:val="0"/>
                <w:numId w:val="42"/>
              </w:numPr>
              <w:ind w:right="162"/>
              <w:rPr>
                <w:rFonts w:ascii="Calibri" w:hAnsi="Calibri" w:cs="Tahoma"/>
                <w:b/>
                <w:bCs/>
              </w:rPr>
            </w:pPr>
            <w:r w:rsidRPr="00362E69">
              <w:rPr>
                <w:rFonts w:ascii="Calibri" w:hAnsi="Calibri" w:cs="Tahoma"/>
              </w:rPr>
              <w:t>Where development or implementation is outsourced, suppliers shall follow SMSA security requirements and apply comparable security controls.</w:t>
            </w:r>
          </w:p>
          <w:p w14:paraId="5AA2BE18" w14:textId="77777777" w:rsidR="00362E69" w:rsidRDefault="00362E69" w:rsidP="00362E69">
            <w:pPr>
              <w:ind w:right="162"/>
              <w:rPr>
                <w:rFonts w:ascii="Calibri" w:hAnsi="Calibri" w:cs="Tahoma"/>
                <w:b/>
                <w:bCs/>
              </w:rPr>
            </w:pPr>
            <w:r w:rsidRPr="00362E69">
              <w:rPr>
                <w:rFonts w:ascii="Calibri" w:hAnsi="Calibri" w:cs="Tahoma"/>
                <w:b/>
                <w:bCs/>
              </w:rPr>
              <w:t>4. Secure coding and configuration</w:t>
            </w:r>
          </w:p>
          <w:p w14:paraId="3057F562" w14:textId="77777777" w:rsidR="00362E69" w:rsidRPr="00362E69" w:rsidRDefault="00362E69" w:rsidP="00362E69">
            <w:pPr>
              <w:pStyle w:val="ListParagraph"/>
              <w:numPr>
                <w:ilvl w:val="0"/>
                <w:numId w:val="43"/>
              </w:numPr>
              <w:ind w:right="162"/>
              <w:rPr>
                <w:rFonts w:ascii="Calibri" w:hAnsi="Calibri" w:cs="Tahoma"/>
                <w:b/>
                <w:bCs/>
              </w:rPr>
            </w:pPr>
            <w:r w:rsidRPr="00362E69">
              <w:rPr>
                <w:rFonts w:ascii="Calibri" w:hAnsi="Calibri" w:cs="Tahoma"/>
              </w:rPr>
              <w:t>Where software is developed internally, customized, scripted, or configured, SMSA IT shall ensure that secure coding and secure configuration practices are applied.</w:t>
            </w:r>
          </w:p>
          <w:p w14:paraId="61B94681" w14:textId="1E55459B" w:rsidR="00362E69" w:rsidRPr="00362E69" w:rsidRDefault="00362E69" w:rsidP="00362E69">
            <w:pPr>
              <w:pStyle w:val="ListParagraph"/>
              <w:numPr>
                <w:ilvl w:val="0"/>
                <w:numId w:val="43"/>
              </w:numPr>
              <w:ind w:right="162"/>
              <w:rPr>
                <w:rFonts w:ascii="Calibri" w:hAnsi="Calibri" w:cs="Tahoma"/>
                <w:b/>
                <w:bCs/>
              </w:rPr>
            </w:pPr>
            <w:r w:rsidRPr="00362E69">
              <w:rPr>
                <w:rFonts w:ascii="Calibri" w:hAnsi="Calibri" w:cs="Tahoma"/>
              </w:rPr>
              <w:t>Access to source files, scripts</w:t>
            </w:r>
            <w:r w:rsidR="007A53D9">
              <w:rPr>
                <w:rFonts w:ascii="Calibri" w:hAnsi="Calibri" w:cs="Tahoma"/>
              </w:rPr>
              <w:t xml:space="preserve"> and </w:t>
            </w:r>
            <w:r w:rsidRPr="00362E69">
              <w:rPr>
                <w:rFonts w:ascii="Calibri" w:hAnsi="Calibri" w:cs="Tahoma"/>
              </w:rPr>
              <w:t>configuration items shall be controlled and limited to authorized personnel.</w:t>
            </w:r>
          </w:p>
          <w:p w14:paraId="4B03BB58" w14:textId="0D80A8BA" w:rsidR="00362E69" w:rsidRPr="00362E69" w:rsidRDefault="00362E69" w:rsidP="00362E69">
            <w:pPr>
              <w:pStyle w:val="ListParagraph"/>
              <w:numPr>
                <w:ilvl w:val="0"/>
                <w:numId w:val="43"/>
              </w:numPr>
              <w:ind w:right="162"/>
              <w:rPr>
                <w:rFonts w:ascii="Calibri" w:hAnsi="Calibri" w:cs="Tahoma"/>
                <w:b/>
                <w:bCs/>
              </w:rPr>
            </w:pPr>
            <w:r w:rsidRPr="00362E69">
              <w:rPr>
                <w:rFonts w:ascii="Calibri" w:hAnsi="Calibri" w:cs="Tahoma"/>
              </w:rPr>
              <w:t>Coding, scripting</w:t>
            </w:r>
            <w:r w:rsidR="007A53D9">
              <w:rPr>
                <w:rFonts w:ascii="Calibri" w:hAnsi="Calibri" w:cs="Tahoma"/>
              </w:rPr>
              <w:t xml:space="preserve"> and </w:t>
            </w:r>
            <w:r w:rsidRPr="00362E69">
              <w:rPr>
                <w:rFonts w:ascii="Calibri" w:hAnsi="Calibri" w:cs="Tahoma"/>
              </w:rPr>
              <w:t>configuration changes shall be reviewed and tested before release.</w:t>
            </w:r>
          </w:p>
          <w:p w14:paraId="483011A3" w14:textId="6EE3136C" w:rsidR="00362E69" w:rsidRPr="00362E69" w:rsidRDefault="00362E69" w:rsidP="00362E69">
            <w:pPr>
              <w:pStyle w:val="ListParagraph"/>
              <w:numPr>
                <w:ilvl w:val="0"/>
                <w:numId w:val="43"/>
              </w:numPr>
              <w:ind w:right="162"/>
              <w:rPr>
                <w:rFonts w:ascii="Calibri" w:hAnsi="Calibri" w:cs="Tahoma"/>
                <w:b/>
                <w:bCs/>
              </w:rPr>
            </w:pPr>
            <w:r w:rsidRPr="00362E69">
              <w:rPr>
                <w:rFonts w:ascii="Calibri" w:hAnsi="Calibri" w:cs="Tahoma"/>
              </w:rPr>
              <w:t>Hardcoded passwords, unauthorized changes</w:t>
            </w:r>
            <w:r w:rsidR="007A53D9">
              <w:rPr>
                <w:rFonts w:ascii="Calibri" w:hAnsi="Calibri" w:cs="Tahoma"/>
              </w:rPr>
              <w:t xml:space="preserve"> and </w:t>
            </w:r>
            <w:r w:rsidRPr="00362E69">
              <w:rPr>
                <w:rFonts w:ascii="Calibri" w:hAnsi="Calibri" w:cs="Tahoma"/>
              </w:rPr>
              <w:t>unapproved code or scripts shall not be permitted.</w:t>
            </w:r>
          </w:p>
          <w:p w14:paraId="6FB55729" w14:textId="2F93D7F4" w:rsidR="00362E69" w:rsidRPr="00362E69" w:rsidRDefault="00362E69" w:rsidP="00362E69">
            <w:pPr>
              <w:pStyle w:val="ListParagraph"/>
              <w:numPr>
                <w:ilvl w:val="0"/>
                <w:numId w:val="43"/>
              </w:numPr>
              <w:ind w:right="162"/>
              <w:rPr>
                <w:rFonts w:ascii="Calibri" w:hAnsi="Calibri" w:cs="Tahoma"/>
                <w:b/>
                <w:bCs/>
              </w:rPr>
            </w:pPr>
            <w:r w:rsidRPr="00362E69">
              <w:rPr>
                <w:rFonts w:ascii="Calibri" w:hAnsi="Calibri" w:cs="Tahoma"/>
              </w:rPr>
              <w:t>Where development is not performed internally, this requirement shall apply to supplier deliverables and customizations where applicable.</w:t>
            </w:r>
          </w:p>
          <w:p w14:paraId="58F7BCB2" w14:textId="77777777" w:rsidR="00362E69" w:rsidRDefault="00362E69" w:rsidP="00362E69">
            <w:pPr>
              <w:ind w:right="162"/>
              <w:rPr>
                <w:rFonts w:ascii="Calibri" w:hAnsi="Calibri" w:cs="Tahoma"/>
                <w:b/>
                <w:bCs/>
              </w:rPr>
            </w:pPr>
            <w:r w:rsidRPr="00362E69">
              <w:rPr>
                <w:rFonts w:ascii="Calibri" w:hAnsi="Calibri" w:cs="Tahoma"/>
                <w:b/>
                <w:bCs/>
              </w:rPr>
              <w:t>5. System security testing</w:t>
            </w:r>
          </w:p>
          <w:p w14:paraId="767E2789" w14:textId="2A64AB0F" w:rsidR="00362E69" w:rsidRPr="00362E69" w:rsidRDefault="00362E69" w:rsidP="00362E69">
            <w:pPr>
              <w:pStyle w:val="ListParagraph"/>
              <w:numPr>
                <w:ilvl w:val="0"/>
                <w:numId w:val="44"/>
              </w:numPr>
              <w:ind w:right="162"/>
              <w:rPr>
                <w:rFonts w:ascii="Calibri" w:hAnsi="Calibri" w:cs="Tahoma"/>
                <w:b/>
                <w:bCs/>
              </w:rPr>
            </w:pPr>
            <w:r w:rsidRPr="00362E69">
              <w:rPr>
                <w:rFonts w:ascii="Calibri" w:hAnsi="Calibri" w:cs="Tahoma"/>
              </w:rPr>
              <w:t>Security testing shall be performed during development, configuration, integration</w:t>
            </w:r>
            <w:r w:rsidR="007A53D9">
              <w:rPr>
                <w:rFonts w:ascii="Calibri" w:hAnsi="Calibri" w:cs="Tahoma"/>
              </w:rPr>
              <w:t xml:space="preserve"> and </w:t>
            </w:r>
            <w:r w:rsidRPr="00362E69">
              <w:rPr>
                <w:rFonts w:ascii="Calibri" w:hAnsi="Calibri" w:cs="Tahoma"/>
              </w:rPr>
              <w:t>before go</w:t>
            </w:r>
            <w:r w:rsidR="007A53D9">
              <w:rPr>
                <w:rFonts w:ascii="Calibri" w:hAnsi="Calibri" w:cs="Tahoma"/>
              </w:rPr>
              <w:t xml:space="preserve"> </w:t>
            </w:r>
            <w:r w:rsidRPr="00362E69">
              <w:rPr>
                <w:rFonts w:ascii="Calibri" w:hAnsi="Calibri" w:cs="Tahoma"/>
              </w:rPr>
              <w:t>live, as appropriate to the risk and nature of the system.</w:t>
            </w:r>
          </w:p>
          <w:p w14:paraId="080BA9D6" w14:textId="77777777" w:rsidR="00362E69" w:rsidRPr="00362E69" w:rsidRDefault="00362E69" w:rsidP="00362E69">
            <w:pPr>
              <w:pStyle w:val="ListParagraph"/>
              <w:numPr>
                <w:ilvl w:val="0"/>
                <w:numId w:val="44"/>
              </w:numPr>
              <w:ind w:right="162"/>
              <w:rPr>
                <w:rFonts w:ascii="Calibri" w:hAnsi="Calibri" w:cs="Tahoma"/>
                <w:b/>
                <w:bCs/>
              </w:rPr>
            </w:pPr>
            <w:r w:rsidRPr="00362E69">
              <w:rPr>
                <w:rFonts w:ascii="Calibri" w:hAnsi="Calibri" w:cs="Tahoma"/>
              </w:rPr>
              <w:t>Testing shall confirm that security requirements have been considered and that identified issues have been addressed.</w:t>
            </w:r>
          </w:p>
          <w:p w14:paraId="3E06F010" w14:textId="5B7F787B" w:rsidR="00362E69" w:rsidRPr="00362E69" w:rsidRDefault="00362E69" w:rsidP="00362E69">
            <w:pPr>
              <w:pStyle w:val="ListParagraph"/>
              <w:numPr>
                <w:ilvl w:val="0"/>
                <w:numId w:val="44"/>
              </w:numPr>
              <w:ind w:right="162"/>
              <w:rPr>
                <w:rFonts w:ascii="Calibri" w:hAnsi="Calibri" w:cs="Tahoma"/>
                <w:b/>
                <w:bCs/>
              </w:rPr>
            </w:pPr>
            <w:r w:rsidRPr="00362E69">
              <w:rPr>
                <w:rFonts w:ascii="Calibri" w:hAnsi="Calibri" w:cs="Tahoma"/>
              </w:rPr>
              <w:lastRenderedPageBreak/>
              <w:t>Testing may include review of access controls, user roles, logging, error handling, data protection, backups, integrations</w:t>
            </w:r>
            <w:r w:rsidR="007A53D9">
              <w:rPr>
                <w:rFonts w:ascii="Calibri" w:hAnsi="Calibri" w:cs="Tahoma"/>
              </w:rPr>
              <w:t xml:space="preserve"> and </w:t>
            </w:r>
            <w:r w:rsidRPr="00362E69">
              <w:rPr>
                <w:rFonts w:ascii="Calibri" w:hAnsi="Calibri" w:cs="Tahoma"/>
              </w:rPr>
              <w:t>known weaknesses, as relevant to the system.</w:t>
            </w:r>
          </w:p>
          <w:p w14:paraId="62427BFF" w14:textId="14120F68" w:rsidR="00362E69" w:rsidRPr="00362E69" w:rsidRDefault="00362E69" w:rsidP="00362E69">
            <w:pPr>
              <w:pStyle w:val="ListParagraph"/>
              <w:numPr>
                <w:ilvl w:val="0"/>
                <w:numId w:val="44"/>
              </w:numPr>
              <w:ind w:right="162"/>
              <w:rPr>
                <w:rFonts w:ascii="Calibri" w:hAnsi="Calibri" w:cs="Tahoma"/>
                <w:b/>
                <w:bCs/>
              </w:rPr>
            </w:pPr>
            <w:r w:rsidRPr="00362E69">
              <w:rPr>
                <w:rFonts w:ascii="Calibri" w:hAnsi="Calibri" w:cs="Tahoma"/>
              </w:rPr>
              <w:t>The extent of testing shall be proportionate to the importance, complexity</w:t>
            </w:r>
            <w:r w:rsidR="007A53D9">
              <w:rPr>
                <w:rFonts w:ascii="Calibri" w:hAnsi="Calibri" w:cs="Tahoma"/>
              </w:rPr>
              <w:t xml:space="preserve"> and </w:t>
            </w:r>
            <w:r w:rsidRPr="00362E69">
              <w:rPr>
                <w:rFonts w:ascii="Calibri" w:hAnsi="Calibri" w:cs="Tahoma"/>
              </w:rPr>
              <w:t>risk of the system.</w:t>
            </w:r>
          </w:p>
          <w:p w14:paraId="17F0B2CB" w14:textId="36A48A4E" w:rsidR="00362E69" w:rsidRPr="00362E69" w:rsidRDefault="00362E69" w:rsidP="00362E69">
            <w:pPr>
              <w:pStyle w:val="ListParagraph"/>
              <w:numPr>
                <w:ilvl w:val="0"/>
                <w:numId w:val="44"/>
              </w:numPr>
              <w:ind w:right="162"/>
              <w:rPr>
                <w:rFonts w:ascii="Calibri" w:hAnsi="Calibri" w:cs="Tahoma"/>
                <w:b/>
                <w:bCs/>
              </w:rPr>
            </w:pPr>
            <w:r w:rsidRPr="00362E69">
              <w:rPr>
                <w:rFonts w:ascii="Calibri" w:hAnsi="Calibri" w:cs="Tahoma"/>
              </w:rPr>
              <w:t>Evidence of testing and issue resolution shall be retained.</w:t>
            </w:r>
          </w:p>
          <w:p w14:paraId="38FB9088" w14:textId="77777777" w:rsidR="00362E69" w:rsidRDefault="00362E69" w:rsidP="00362E69">
            <w:pPr>
              <w:ind w:right="162"/>
              <w:rPr>
                <w:rFonts w:ascii="Calibri" w:hAnsi="Calibri" w:cs="Tahoma"/>
                <w:b/>
                <w:bCs/>
              </w:rPr>
            </w:pPr>
            <w:r w:rsidRPr="00362E69">
              <w:rPr>
                <w:rFonts w:ascii="Calibri" w:hAnsi="Calibri" w:cs="Tahoma"/>
                <w:b/>
                <w:bCs/>
              </w:rPr>
              <w:t>6. System acceptance testing</w:t>
            </w:r>
          </w:p>
          <w:p w14:paraId="10A2EEAC" w14:textId="4AD66D34"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System acceptance testing shall include confirmation that approved requirements, including security requirements, have been met before release or go</w:t>
            </w:r>
            <w:r w:rsidR="007A53D9">
              <w:rPr>
                <w:rFonts w:ascii="Calibri" w:hAnsi="Calibri" w:cs="Tahoma"/>
              </w:rPr>
              <w:t xml:space="preserve"> </w:t>
            </w:r>
            <w:r w:rsidRPr="00362E69">
              <w:rPr>
                <w:rFonts w:ascii="Calibri" w:hAnsi="Calibri" w:cs="Tahoma"/>
              </w:rPr>
              <w:t>live.</w:t>
            </w:r>
          </w:p>
          <w:p w14:paraId="18E06081" w14:textId="77777777"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Business acceptance and IT approval shall be completed where required.</w:t>
            </w:r>
          </w:p>
          <w:p w14:paraId="1A39B30E" w14:textId="725F6005"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Systems shall not go live unless required testing is completed, issues are addressed or accepted by the appropriate authority</w:t>
            </w:r>
            <w:r w:rsidR="007A53D9">
              <w:rPr>
                <w:rFonts w:ascii="Calibri" w:hAnsi="Calibri" w:cs="Tahoma"/>
              </w:rPr>
              <w:t xml:space="preserve"> and </w:t>
            </w:r>
            <w:r w:rsidRPr="00362E69">
              <w:rPr>
                <w:rFonts w:ascii="Calibri" w:hAnsi="Calibri" w:cs="Tahoma"/>
              </w:rPr>
              <w:t>required approvals are obtained.</w:t>
            </w:r>
          </w:p>
          <w:p w14:paraId="208A63AE" w14:textId="77777777" w:rsidR="00362E69" w:rsidRPr="00807C80" w:rsidRDefault="00362E69" w:rsidP="00362E69">
            <w:pPr>
              <w:pStyle w:val="ListParagraph"/>
              <w:numPr>
                <w:ilvl w:val="0"/>
                <w:numId w:val="45"/>
              </w:numPr>
              <w:ind w:right="162"/>
              <w:rPr>
                <w:rFonts w:ascii="Calibri" w:hAnsi="Calibri" w:cs="Tahoma"/>
                <w:b/>
                <w:bCs/>
              </w:rPr>
            </w:pPr>
            <w:r w:rsidRPr="00362E69">
              <w:rPr>
                <w:rFonts w:ascii="Calibri" w:hAnsi="Calibri" w:cs="Tahoma"/>
              </w:rPr>
              <w:t>Testing shall be performed in a controlled manner so that production systems and live data are not adversely affected.</w:t>
            </w:r>
          </w:p>
          <w:p w14:paraId="27613D42" w14:textId="02609836" w:rsidR="00362E69" w:rsidRPr="00807C80" w:rsidRDefault="00807C80" w:rsidP="00807C80">
            <w:pPr>
              <w:ind w:right="162"/>
              <w:rPr>
                <w:rFonts w:ascii="Calibri" w:hAnsi="Calibri" w:cs="Tahoma"/>
                <w:b/>
                <w:bCs/>
              </w:rPr>
            </w:pPr>
            <w:r w:rsidRPr="00807C80">
              <w:rPr>
                <w:rFonts w:ascii="Calibri" w:hAnsi="Calibri" w:cs="Tahoma"/>
                <w:b/>
                <w:bCs/>
              </w:rPr>
              <w:t xml:space="preserve">7. </w:t>
            </w:r>
            <w:r w:rsidR="00362E69" w:rsidRPr="00807C80">
              <w:rPr>
                <w:rFonts w:ascii="Calibri" w:hAnsi="Calibri" w:cs="Tahoma"/>
                <w:b/>
                <w:bCs/>
              </w:rPr>
              <w:t>Outsourced development and supplier use in system acquisition</w:t>
            </w:r>
          </w:p>
          <w:p w14:paraId="0936E921" w14:textId="77777777"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Where a supplier is involved in system acquisition, development, implementation, hosting, support, or maintenance, the supplier shall be reviewed before access is granted or service commencement.</w:t>
            </w:r>
          </w:p>
          <w:p w14:paraId="38F6C1C5" w14:textId="77777777" w:rsidR="00807C80" w:rsidRPr="00807C80" w:rsidRDefault="00807C80" w:rsidP="00807C80">
            <w:pPr>
              <w:pStyle w:val="ListParagraph"/>
              <w:numPr>
                <w:ilvl w:val="0"/>
                <w:numId w:val="45"/>
              </w:numPr>
              <w:ind w:right="162"/>
              <w:rPr>
                <w:rFonts w:ascii="Calibri" w:hAnsi="Calibri" w:cs="Tahoma"/>
                <w:b/>
                <w:bCs/>
              </w:rPr>
            </w:pPr>
            <w:r w:rsidRPr="00807C80">
              <w:rPr>
                <w:rFonts w:ascii="Calibri" w:hAnsi="Calibri" w:cs="Tahoma"/>
              </w:rPr>
              <w:t>The supplier review shall be conducted using the approved IT Supplier Security Review Form where required based on service, access, information involved and risk.</w:t>
            </w:r>
          </w:p>
          <w:p w14:paraId="6A7B7269" w14:textId="133D7D25" w:rsidR="00362E69" w:rsidRPr="00362E69" w:rsidRDefault="00362E69" w:rsidP="00807C80">
            <w:pPr>
              <w:pStyle w:val="ListParagraph"/>
              <w:numPr>
                <w:ilvl w:val="0"/>
                <w:numId w:val="45"/>
              </w:numPr>
              <w:ind w:right="162"/>
              <w:rPr>
                <w:rFonts w:ascii="Calibri" w:hAnsi="Calibri" w:cs="Tahoma"/>
                <w:b/>
                <w:bCs/>
              </w:rPr>
            </w:pPr>
            <w:r w:rsidRPr="00362E69">
              <w:rPr>
                <w:rFonts w:ascii="Calibri" w:hAnsi="Calibri" w:cs="Tahoma"/>
              </w:rPr>
              <w:t>Supplier agreements shall include information security requirements in accordance with the Supplier Relationships Policy.</w:t>
            </w:r>
          </w:p>
          <w:p w14:paraId="51F11D15" w14:textId="77777777"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The SMSA Information Security Contracts Addendum shall be applied where required.</w:t>
            </w:r>
          </w:p>
          <w:p w14:paraId="453BC2DB" w14:textId="50A4EDAF"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Deliverables provided by suppliers shall be reviewed, tested</w:t>
            </w:r>
            <w:r w:rsidR="007A53D9">
              <w:rPr>
                <w:rFonts w:ascii="Calibri" w:hAnsi="Calibri" w:cs="Tahoma"/>
              </w:rPr>
              <w:t xml:space="preserve"> and </w:t>
            </w:r>
            <w:r w:rsidRPr="00362E69">
              <w:rPr>
                <w:rFonts w:ascii="Calibri" w:hAnsi="Calibri" w:cs="Tahoma"/>
              </w:rPr>
              <w:t>approved before use where applicable.</w:t>
            </w:r>
          </w:p>
          <w:p w14:paraId="038B9F1A" w14:textId="45D057B6" w:rsidR="00362E69" w:rsidRPr="00362E69" w:rsidRDefault="00362E69" w:rsidP="00362E69">
            <w:pPr>
              <w:pStyle w:val="ListParagraph"/>
              <w:numPr>
                <w:ilvl w:val="0"/>
                <w:numId w:val="45"/>
              </w:numPr>
              <w:ind w:right="162"/>
              <w:rPr>
                <w:rFonts w:ascii="Calibri" w:hAnsi="Calibri" w:cs="Tahoma"/>
                <w:b/>
                <w:bCs/>
              </w:rPr>
            </w:pPr>
            <w:r w:rsidRPr="00362E69">
              <w:rPr>
                <w:rFonts w:ascii="Calibri" w:hAnsi="Calibri" w:cs="Tahoma"/>
              </w:rPr>
              <w:t>Ongoing supplier monitoring and management shall be governed by the Supplier Relationships Policy.</w:t>
            </w:r>
          </w:p>
          <w:p w14:paraId="766E4EEA" w14:textId="77777777" w:rsidR="00362E69" w:rsidRDefault="00362E69" w:rsidP="00362E69">
            <w:pPr>
              <w:ind w:right="162"/>
              <w:rPr>
                <w:rFonts w:ascii="Calibri" w:hAnsi="Calibri" w:cs="Tahoma"/>
                <w:b/>
                <w:bCs/>
              </w:rPr>
            </w:pPr>
            <w:r w:rsidRPr="00362E69">
              <w:rPr>
                <w:rFonts w:ascii="Calibri" w:hAnsi="Calibri" w:cs="Tahoma"/>
                <w:b/>
                <w:bCs/>
              </w:rPr>
              <w:t>8. Security in projects and major changes</w:t>
            </w:r>
          </w:p>
          <w:p w14:paraId="09947C7D" w14:textId="77777777" w:rsidR="00362E69" w:rsidRPr="00362E69" w:rsidRDefault="00362E69" w:rsidP="00362E69">
            <w:pPr>
              <w:pStyle w:val="ListParagraph"/>
              <w:numPr>
                <w:ilvl w:val="0"/>
                <w:numId w:val="46"/>
              </w:numPr>
              <w:ind w:right="162"/>
              <w:rPr>
                <w:rFonts w:ascii="Calibri" w:hAnsi="Calibri" w:cs="Tahoma"/>
                <w:b/>
                <w:bCs/>
              </w:rPr>
            </w:pPr>
            <w:r w:rsidRPr="00362E69">
              <w:rPr>
                <w:rFonts w:ascii="Calibri" w:hAnsi="Calibri" w:cs="Tahoma"/>
              </w:rPr>
              <w:t>All projects and significant changes involving systems, services, interfaces, or supplier delivered solutions shall follow the approved IT Project Management Framework.</w:t>
            </w:r>
          </w:p>
          <w:p w14:paraId="3C4EF0F7" w14:textId="686A22DC" w:rsidR="00362E69" w:rsidRPr="00362E69" w:rsidRDefault="00362E69" w:rsidP="00362E69">
            <w:pPr>
              <w:pStyle w:val="ListParagraph"/>
              <w:numPr>
                <w:ilvl w:val="0"/>
                <w:numId w:val="46"/>
              </w:numPr>
              <w:ind w:right="162"/>
              <w:rPr>
                <w:rFonts w:ascii="Calibri" w:hAnsi="Calibri" w:cs="Tahoma"/>
                <w:b/>
                <w:bCs/>
              </w:rPr>
            </w:pPr>
            <w:r w:rsidRPr="00362E69">
              <w:rPr>
                <w:rFonts w:ascii="Calibri" w:hAnsi="Calibri" w:cs="Tahoma"/>
              </w:rPr>
              <w:t>A Project Security Assessment and Approval Form shall be completed where applicable before go</w:t>
            </w:r>
            <w:r w:rsidR="007A53D9">
              <w:rPr>
                <w:rFonts w:ascii="Calibri" w:hAnsi="Calibri" w:cs="Tahoma"/>
              </w:rPr>
              <w:t xml:space="preserve"> </w:t>
            </w:r>
            <w:r w:rsidRPr="00362E69">
              <w:rPr>
                <w:rFonts w:ascii="Calibri" w:hAnsi="Calibri" w:cs="Tahoma"/>
              </w:rPr>
              <w:t>live.</w:t>
            </w:r>
          </w:p>
          <w:p w14:paraId="5F59A1DC" w14:textId="2C4A13AC" w:rsidR="00362E69" w:rsidRPr="00362E69" w:rsidRDefault="00362E69" w:rsidP="00362E69">
            <w:pPr>
              <w:pStyle w:val="ListParagraph"/>
              <w:numPr>
                <w:ilvl w:val="0"/>
                <w:numId w:val="46"/>
              </w:numPr>
              <w:ind w:right="162"/>
              <w:rPr>
                <w:rFonts w:ascii="Calibri" w:hAnsi="Calibri" w:cs="Tahoma"/>
                <w:b/>
                <w:bCs/>
              </w:rPr>
            </w:pPr>
            <w:r w:rsidRPr="00362E69">
              <w:rPr>
                <w:rFonts w:ascii="Calibri" w:hAnsi="Calibri" w:cs="Tahoma"/>
              </w:rPr>
              <w:t>Project records shall reflect the main security requirements, risks, actions, approvals</w:t>
            </w:r>
            <w:r w:rsidR="007A53D9">
              <w:rPr>
                <w:rFonts w:ascii="Calibri" w:hAnsi="Calibri" w:cs="Tahoma"/>
              </w:rPr>
              <w:t xml:space="preserve"> and </w:t>
            </w:r>
            <w:r w:rsidRPr="00362E69">
              <w:rPr>
                <w:rFonts w:ascii="Calibri" w:hAnsi="Calibri" w:cs="Tahoma"/>
              </w:rPr>
              <w:t>supplier involvement where relevant.</w:t>
            </w:r>
          </w:p>
          <w:p w14:paraId="2E9BC698" w14:textId="77777777" w:rsidR="00362E69" w:rsidRDefault="00362E69" w:rsidP="00362E69">
            <w:pPr>
              <w:ind w:right="162"/>
              <w:rPr>
                <w:rFonts w:ascii="Calibri" w:hAnsi="Calibri" w:cs="Tahoma"/>
                <w:b/>
                <w:bCs/>
              </w:rPr>
            </w:pPr>
            <w:r w:rsidRPr="00362E69">
              <w:rPr>
                <w:rFonts w:ascii="Calibri" w:hAnsi="Calibri" w:cs="Tahoma"/>
                <w:b/>
                <w:bCs/>
              </w:rPr>
              <w:t>9. Records and evidence</w:t>
            </w:r>
          </w:p>
          <w:p w14:paraId="5AC631A4" w14:textId="77777777" w:rsidR="00362E69" w:rsidRPr="00362E69" w:rsidRDefault="00362E69" w:rsidP="00362E69">
            <w:pPr>
              <w:pStyle w:val="ListParagraph"/>
              <w:numPr>
                <w:ilvl w:val="0"/>
                <w:numId w:val="47"/>
              </w:numPr>
              <w:ind w:right="162"/>
              <w:rPr>
                <w:rFonts w:ascii="Calibri" w:hAnsi="Calibri" w:cs="Tahoma"/>
                <w:b/>
                <w:bCs/>
              </w:rPr>
            </w:pPr>
            <w:r w:rsidRPr="00362E69">
              <w:rPr>
                <w:rFonts w:ascii="Calibri" w:hAnsi="Calibri" w:cs="Tahoma"/>
              </w:rPr>
              <w:t xml:space="preserve">SMSA shall maintain records, where applicable, to demonstrate implementation of </w:t>
            </w:r>
            <w:r w:rsidRPr="00362E69">
              <w:rPr>
                <w:rFonts w:ascii="Calibri" w:hAnsi="Calibri" w:cs="Tahoma"/>
              </w:rPr>
              <w:lastRenderedPageBreak/>
              <w:t>this policy.</w:t>
            </w:r>
          </w:p>
          <w:p w14:paraId="264EE1CD" w14:textId="566D7432" w:rsidR="00362E69" w:rsidRPr="00362E69" w:rsidRDefault="00362E69" w:rsidP="00362E69">
            <w:pPr>
              <w:pStyle w:val="ListParagraph"/>
              <w:numPr>
                <w:ilvl w:val="0"/>
                <w:numId w:val="47"/>
              </w:numPr>
              <w:ind w:right="162"/>
              <w:rPr>
                <w:rFonts w:ascii="Calibri" w:hAnsi="Calibri" w:cs="Tahoma"/>
                <w:b/>
                <w:bCs/>
              </w:rPr>
            </w:pPr>
            <w:r w:rsidRPr="00362E69">
              <w:rPr>
                <w:rFonts w:ascii="Calibri" w:hAnsi="Calibri" w:cs="Tahoma"/>
              </w:rPr>
              <w:t>Such records may include project security assessments, supplier security reviews, contracts and addendums, testing records, approvals</w:t>
            </w:r>
            <w:r w:rsidR="007A53D9">
              <w:rPr>
                <w:rFonts w:ascii="Calibri" w:hAnsi="Calibri" w:cs="Tahoma"/>
              </w:rPr>
              <w:t xml:space="preserve"> and </w:t>
            </w:r>
            <w:r w:rsidRPr="00362E69">
              <w:rPr>
                <w:rFonts w:ascii="Calibri" w:hAnsi="Calibri" w:cs="Tahoma"/>
              </w:rPr>
              <w:t>risk assessment records.</w:t>
            </w:r>
          </w:p>
          <w:p w14:paraId="04509E4F" w14:textId="77777777" w:rsidR="00362E69" w:rsidRDefault="00362E69" w:rsidP="00362E69">
            <w:pPr>
              <w:ind w:right="162"/>
              <w:rPr>
                <w:rFonts w:ascii="Calibri" w:hAnsi="Calibri" w:cs="Tahoma"/>
                <w:b/>
                <w:bCs/>
              </w:rPr>
            </w:pPr>
            <w:r w:rsidRPr="00362E69">
              <w:rPr>
                <w:rFonts w:ascii="Calibri" w:hAnsi="Calibri" w:cs="Tahoma"/>
                <w:b/>
                <w:bCs/>
              </w:rPr>
              <w:t>10. Review Period</w:t>
            </w:r>
          </w:p>
          <w:p w14:paraId="17DA368D" w14:textId="4AB7B2BB" w:rsidR="00362E69" w:rsidRPr="00362E69" w:rsidRDefault="00362E69" w:rsidP="00362E69">
            <w:pPr>
              <w:ind w:right="162"/>
              <w:rPr>
                <w:rFonts w:ascii="Calibri" w:hAnsi="Calibri" w:cs="Tahoma"/>
                <w:b/>
                <w:bCs/>
              </w:rPr>
            </w:pPr>
            <w:r w:rsidRPr="00362E69">
              <w:rPr>
                <w:rFonts w:ascii="Calibri" w:hAnsi="Calibri" w:cs="Tahoma"/>
              </w:rPr>
              <w:t>The policy will be reviewed by the NATIONAL IT MANAGER on an annual basis or as mandated by a major change in the business, legal, regulatory or other compliance requirements.</w:t>
            </w:r>
          </w:p>
          <w:p w14:paraId="1CF34DFB" w14:textId="77777777" w:rsidR="00362E69" w:rsidRPr="00362E69" w:rsidRDefault="00362E69" w:rsidP="00362E69">
            <w:pPr>
              <w:ind w:right="162"/>
              <w:rPr>
                <w:rFonts w:ascii="Calibri" w:hAnsi="Calibri" w:cs="Tahoma"/>
                <w:b/>
                <w:bCs/>
              </w:rPr>
            </w:pPr>
            <w:r w:rsidRPr="00362E69">
              <w:rPr>
                <w:rFonts w:ascii="Calibri" w:hAnsi="Calibri" w:cs="Tahoma"/>
                <w:b/>
                <w:bCs/>
              </w:rPr>
              <w:t>11. Enforcement</w:t>
            </w:r>
          </w:p>
          <w:p w14:paraId="46D69465" w14:textId="23D5DF2B" w:rsidR="00362E69" w:rsidRPr="007A53D9" w:rsidRDefault="00362E69" w:rsidP="00362E69">
            <w:pPr>
              <w:ind w:right="162"/>
              <w:rPr>
                <w:rFonts w:ascii="Calibri" w:hAnsi="Calibri" w:cs="Tahoma"/>
                <w:b/>
                <w:bCs/>
              </w:rPr>
            </w:pPr>
            <w:r w:rsidRPr="007A53D9">
              <w:rPr>
                <w:rFonts w:ascii="Calibri" w:hAnsi="Calibri" w:cs="Tahoma"/>
                <w:b/>
                <w:bCs/>
              </w:rPr>
              <w:t>11.1 Policy Violation</w:t>
            </w:r>
          </w:p>
          <w:p w14:paraId="1FB506E8" w14:textId="01721110" w:rsidR="00362E69" w:rsidRDefault="00362E69" w:rsidP="00362E69">
            <w:pPr>
              <w:ind w:right="162"/>
              <w:rPr>
                <w:rFonts w:ascii="Calibri" w:hAnsi="Calibri" w:cs="Tahoma"/>
              </w:rPr>
            </w:pPr>
            <w:r w:rsidRPr="00362E69">
              <w:rPr>
                <w:rFonts w:ascii="Calibri" w:hAnsi="Calibri" w:cs="Tahoma"/>
              </w:rPr>
              <w:t>Violation of the policy shall result in corrective action as per DVD. Disciplinary action shall be consistent with the severity of the incident, as determined by the investigation</w:t>
            </w:r>
            <w:r w:rsidR="007A53D9">
              <w:rPr>
                <w:rFonts w:ascii="Calibri" w:hAnsi="Calibri" w:cs="Tahoma"/>
              </w:rPr>
              <w:t xml:space="preserve"> </w:t>
            </w:r>
            <w:proofErr w:type="spellStart"/>
            <w:r w:rsidR="007A53D9">
              <w:rPr>
                <w:rFonts w:ascii="Calibri" w:hAnsi="Calibri" w:cs="Tahoma"/>
              </w:rPr>
              <w:t>and</w:t>
            </w:r>
            <w:r w:rsidRPr="00362E69">
              <w:rPr>
                <w:rFonts w:ascii="Calibri" w:hAnsi="Calibri" w:cs="Tahoma"/>
              </w:rPr>
              <w:t>may</w:t>
            </w:r>
            <w:proofErr w:type="spellEnd"/>
            <w:r w:rsidRPr="00362E69">
              <w:rPr>
                <w:rFonts w:ascii="Calibri" w:hAnsi="Calibri" w:cs="Tahoma"/>
              </w:rPr>
              <w:t xml:space="preserve"> include, but not limited to:</w:t>
            </w:r>
          </w:p>
          <w:p w14:paraId="5EDAE805" w14:textId="77777777" w:rsidR="007A53D9" w:rsidRDefault="00362E69" w:rsidP="007A53D9">
            <w:pPr>
              <w:pStyle w:val="ListParagraph"/>
              <w:numPr>
                <w:ilvl w:val="0"/>
                <w:numId w:val="48"/>
              </w:numPr>
              <w:ind w:right="162"/>
              <w:rPr>
                <w:rFonts w:ascii="Calibri" w:hAnsi="Calibri" w:cs="Tahoma"/>
              </w:rPr>
            </w:pPr>
            <w:r w:rsidRPr="00362E69">
              <w:rPr>
                <w:rFonts w:ascii="Calibri" w:hAnsi="Calibri" w:cs="Tahoma"/>
              </w:rPr>
              <w:t>Warning letter</w:t>
            </w:r>
          </w:p>
          <w:p w14:paraId="25AEC407" w14:textId="77777777" w:rsidR="007A53D9" w:rsidRDefault="00362E69" w:rsidP="007A53D9">
            <w:pPr>
              <w:pStyle w:val="ListParagraph"/>
              <w:numPr>
                <w:ilvl w:val="0"/>
                <w:numId w:val="48"/>
              </w:numPr>
              <w:ind w:right="162"/>
              <w:rPr>
                <w:rFonts w:ascii="Calibri" w:hAnsi="Calibri" w:cs="Tahoma"/>
              </w:rPr>
            </w:pPr>
            <w:r w:rsidRPr="007A53D9">
              <w:rPr>
                <w:rFonts w:ascii="Calibri" w:hAnsi="Calibri" w:cs="Tahoma"/>
              </w:rPr>
              <w:t>Removal of access privileges to information assets</w:t>
            </w:r>
          </w:p>
          <w:p w14:paraId="7E04695D" w14:textId="77777777" w:rsidR="007A53D9" w:rsidRDefault="00362E69" w:rsidP="007A53D9">
            <w:pPr>
              <w:pStyle w:val="ListParagraph"/>
              <w:numPr>
                <w:ilvl w:val="0"/>
                <w:numId w:val="48"/>
              </w:numPr>
              <w:ind w:right="162"/>
              <w:rPr>
                <w:rFonts w:ascii="Calibri" w:hAnsi="Calibri" w:cs="Tahoma"/>
              </w:rPr>
            </w:pPr>
            <w:r w:rsidRPr="007A53D9">
              <w:rPr>
                <w:rFonts w:ascii="Calibri" w:hAnsi="Calibri" w:cs="Tahoma"/>
              </w:rPr>
              <w:t>Termination of employment or contract</w:t>
            </w:r>
          </w:p>
          <w:p w14:paraId="72D9B25B" w14:textId="34993A33" w:rsidR="00362E69" w:rsidRPr="007A53D9" w:rsidRDefault="00362E69" w:rsidP="007A53D9">
            <w:pPr>
              <w:pStyle w:val="ListParagraph"/>
              <w:numPr>
                <w:ilvl w:val="0"/>
                <w:numId w:val="48"/>
              </w:numPr>
              <w:ind w:right="162"/>
              <w:rPr>
                <w:rFonts w:ascii="Calibri" w:hAnsi="Calibri" w:cs="Tahoma"/>
              </w:rPr>
            </w:pPr>
            <w:r w:rsidRPr="007A53D9">
              <w:rPr>
                <w:rFonts w:ascii="Calibri" w:hAnsi="Calibri" w:cs="Tahoma"/>
              </w:rPr>
              <w:t>Other actions deemed appropriate by management, HR department and Legal department</w:t>
            </w:r>
          </w:p>
          <w:p w14:paraId="17C91DA5" w14:textId="755A7EC1" w:rsidR="00362E69" w:rsidRPr="007A53D9" w:rsidRDefault="00362E69" w:rsidP="007A53D9">
            <w:pPr>
              <w:ind w:right="162"/>
              <w:rPr>
                <w:rFonts w:ascii="Calibri" w:hAnsi="Calibri" w:cs="Tahoma"/>
                <w:b/>
                <w:bCs/>
              </w:rPr>
            </w:pPr>
            <w:r w:rsidRPr="007A53D9">
              <w:rPr>
                <w:rFonts w:ascii="Calibri" w:hAnsi="Calibri" w:cs="Tahoma"/>
                <w:b/>
                <w:bCs/>
              </w:rPr>
              <w:t>11.2 Policy Waiver</w:t>
            </w:r>
          </w:p>
          <w:p w14:paraId="28041873" w14:textId="77777777" w:rsidR="003050B7" w:rsidRDefault="00362E69" w:rsidP="00362E69">
            <w:pPr>
              <w:ind w:right="162"/>
              <w:jc w:val="both"/>
              <w:rPr>
                <w:rFonts w:ascii="Calibri" w:hAnsi="Calibri" w:cs="Tahoma"/>
              </w:rPr>
            </w:pPr>
            <w:r w:rsidRPr="00362E69">
              <w:rPr>
                <w:rFonts w:ascii="Calibri" w:hAnsi="Calibri" w:cs="Tahoma"/>
              </w:rPr>
              <w:t>Any exception to this policy has to be formally approved by the CTO or Managing Director and documented.</w:t>
            </w:r>
          </w:p>
          <w:p w14:paraId="36F42DA2" w14:textId="77777777" w:rsidR="007A53D9" w:rsidRDefault="007A53D9" w:rsidP="007A53D9">
            <w:pPr>
              <w:ind w:right="162"/>
              <w:jc w:val="both"/>
              <w:rPr>
                <w:rFonts w:ascii="Calibri" w:hAnsi="Calibri" w:cs="Tahoma"/>
                <w:b/>
                <w:bCs/>
              </w:rPr>
            </w:pPr>
            <w:r w:rsidRPr="007A53D9">
              <w:rPr>
                <w:rFonts w:ascii="Calibri" w:hAnsi="Calibri" w:cs="Tahoma"/>
                <w:b/>
                <w:bCs/>
              </w:rPr>
              <w:t>12. Related Documents</w:t>
            </w:r>
          </w:p>
          <w:p w14:paraId="51AD5B13" w14:textId="77777777" w:rsidR="007A53D9" w:rsidRPr="007A53D9"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IT Project Management Framework</w:t>
            </w:r>
          </w:p>
          <w:p w14:paraId="2B944539" w14:textId="77777777" w:rsidR="007A53D9" w:rsidRPr="007A53D9"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Project Security Assessment and Approval Form</w:t>
            </w:r>
          </w:p>
          <w:p w14:paraId="2A96343E" w14:textId="77777777" w:rsidR="007A53D9" w:rsidRPr="007A53D9"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Supplier Relationships Policy</w:t>
            </w:r>
          </w:p>
          <w:p w14:paraId="183A88AD" w14:textId="77777777" w:rsidR="007A53D9" w:rsidRPr="007A53D9"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SMSA Information Security Contracts Addendum</w:t>
            </w:r>
          </w:p>
          <w:p w14:paraId="036B4656" w14:textId="77777777" w:rsidR="007A53D9" w:rsidRPr="007A53D9"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Change Management Procedure</w:t>
            </w:r>
          </w:p>
          <w:p w14:paraId="494A86C9" w14:textId="77777777" w:rsidR="007A53D9" w:rsidRPr="007A53D9"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Information Security Risk Management Procedure</w:t>
            </w:r>
          </w:p>
          <w:p w14:paraId="25B097AB" w14:textId="77777777" w:rsidR="007A53D9" w:rsidRPr="00807C80" w:rsidRDefault="007A53D9" w:rsidP="007A53D9">
            <w:pPr>
              <w:pStyle w:val="ListParagraph"/>
              <w:numPr>
                <w:ilvl w:val="0"/>
                <w:numId w:val="49"/>
              </w:numPr>
              <w:ind w:right="162"/>
              <w:jc w:val="both"/>
              <w:rPr>
                <w:rFonts w:ascii="Calibri" w:hAnsi="Calibri" w:cs="Tahoma"/>
                <w:b/>
                <w:bCs/>
              </w:rPr>
            </w:pPr>
            <w:r w:rsidRPr="007A53D9">
              <w:rPr>
                <w:rFonts w:ascii="Calibri" w:hAnsi="Calibri" w:cs="Tahoma"/>
              </w:rPr>
              <w:t>IT Supplier Security Review Form</w:t>
            </w:r>
          </w:p>
          <w:p w14:paraId="36F08083"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SMSA Information Security Policy.</w:t>
            </w:r>
          </w:p>
          <w:p w14:paraId="437EEA0C"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Scope of Information Security Management System (ISMS).</w:t>
            </w:r>
          </w:p>
          <w:p w14:paraId="76E59AA2"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Organization of Information Security Policy.</w:t>
            </w:r>
          </w:p>
          <w:p w14:paraId="616A359B"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Statement of Applicability.</w:t>
            </w:r>
          </w:p>
          <w:p w14:paraId="429765C8"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Access Control Policy.</w:t>
            </w:r>
          </w:p>
          <w:p w14:paraId="452887C4"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Asset Management Policy.</w:t>
            </w:r>
          </w:p>
          <w:p w14:paraId="3EED4970"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Use of Cloud Services Policy.</w:t>
            </w:r>
          </w:p>
          <w:p w14:paraId="3027225C" w14:textId="77777777" w:rsidR="00807C80" w:rsidRPr="00807C80" w:rsidRDefault="00807C80" w:rsidP="00807C80">
            <w:pPr>
              <w:pStyle w:val="ListParagraph"/>
              <w:numPr>
                <w:ilvl w:val="0"/>
                <w:numId w:val="49"/>
              </w:numPr>
              <w:ind w:right="162"/>
              <w:jc w:val="both"/>
              <w:rPr>
                <w:rFonts w:ascii="Calibri" w:hAnsi="Calibri" w:cs="Tahoma"/>
              </w:rPr>
            </w:pPr>
            <w:r w:rsidRPr="00807C80">
              <w:rPr>
                <w:rFonts w:ascii="Calibri" w:hAnsi="Calibri" w:cs="Tahoma"/>
              </w:rPr>
              <w:t>Information Security Incident Management Policy.</w:t>
            </w:r>
          </w:p>
          <w:p w14:paraId="7645FC30" w14:textId="685DE0A3" w:rsidR="00807C80" w:rsidRPr="007A53D9" w:rsidRDefault="00807C80" w:rsidP="00807C80">
            <w:pPr>
              <w:pStyle w:val="ListParagraph"/>
              <w:numPr>
                <w:ilvl w:val="0"/>
                <w:numId w:val="49"/>
              </w:numPr>
              <w:ind w:right="162"/>
              <w:jc w:val="both"/>
              <w:rPr>
                <w:rFonts w:ascii="Calibri" w:hAnsi="Calibri" w:cs="Tahoma"/>
                <w:b/>
                <w:bCs/>
              </w:rPr>
            </w:pPr>
            <w:r w:rsidRPr="00807C80">
              <w:rPr>
                <w:rFonts w:ascii="Calibri" w:hAnsi="Calibri" w:cs="Tahoma"/>
              </w:rPr>
              <w:lastRenderedPageBreak/>
              <w:t>SMSA Risk Register.</w:t>
            </w:r>
          </w:p>
        </w:tc>
      </w:tr>
    </w:tbl>
    <w:p w14:paraId="7B69FDA3" w14:textId="77777777" w:rsidR="003050B7" w:rsidRPr="002928E9" w:rsidRDefault="003050B7" w:rsidP="001241FF"/>
    <w:p w14:paraId="2C344DBA" w14:textId="77777777" w:rsidR="00B50A6C" w:rsidRDefault="00B50A6C"/>
    <w:sectPr w:rsidR="00B50A6C" w:rsidSect="00C844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A2CA" w14:textId="77777777" w:rsidR="001526EA" w:rsidRDefault="001526EA" w:rsidP="003050B7">
      <w:pPr>
        <w:spacing w:after="0"/>
      </w:pPr>
      <w:r>
        <w:separator/>
      </w:r>
    </w:p>
  </w:endnote>
  <w:endnote w:type="continuationSeparator" w:id="0">
    <w:p w14:paraId="490B9B69" w14:textId="77777777" w:rsidR="001526EA" w:rsidRDefault="001526EA"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E209" w14:textId="77777777" w:rsidR="00A614C9" w:rsidRDefault="00A61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D262" w14:textId="0B46DA42" w:rsidR="006B651F"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106019"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106019" w:rsidRPr="00B93592">
      <w:rPr>
        <w:rFonts w:asciiTheme="minorHAnsi" w:hAnsiTheme="minorHAnsi" w:cstheme="minorHAnsi"/>
        <w:b/>
        <w:sz w:val="20"/>
        <w:szCs w:val="20"/>
      </w:rPr>
      <w:fldChar w:fldCharType="separate"/>
    </w:r>
    <w:r w:rsidR="006E1A96">
      <w:rPr>
        <w:rFonts w:asciiTheme="minorHAnsi" w:hAnsiTheme="minorHAnsi" w:cstheme="minorHAnsi"/>
        <w:b/>
        <w:noProof/>
        <w:sz w:val="20"/>
        <w:szCs w:val="20"/>
      </w:rPr>
      <w:t>1</w:t>
    </w:r>
    <w:r w:rsidR="00106019"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106019"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106019" w:rsidRPr="00B93592">
      <w:rPr>
        <w:rFonts w:asciiTheme="minorHAnsi" w:hAnsiTheme="minorHAnsi" w:cstheme="minorHAnsi"/>
        <w:b/>
        <w:sz w:val="20"/>
        <w:szCs w:val="20"/>
      </w:rPr>
      <w:fldChar w:fldCharType="separate"/>
    </w:r>
    <w:r w:rsidR="006E1A96">
      <w:rPr>
        <w:rFonts w:asciiTheme="minorHAnsi" w:hAnsiTheme="minorHAnsi" w:cstheme="minorHAnsi"/>
        <w:b/>
        <w:noProof/>
        <w:sz w:val="20"/>
        <w:szCs w:val="20"/>
      </w:rPr>
      <w:t>5</w:t>
    </w:r>
    <w:r w:rsidR="00106019"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2AFCBF4" w14:textId="382FCD0D" w:rsidR="00B93592" w:rsidRPr="00B93592" w:rsidRDefault="007038E5" w:rsidP="00A614C9">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8FBA" w14:textId="77777777" w:rsidR="00A614C9" w:rsidRDefault="00A61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0356F" w14:textId="77777777" w:rsidR="001526EA" w:rsidRDefault="001526EA" w:rsidP="003050B7">
      <w:pPr>
        <w:spacing w:after="0"/>
      </w:pPr>
      <w:r>
        <w:separator/>
      </w:r>
    </w:p>
  </w:footnote>
  <w:footnote w:type="continuationSeparator" w:id="0">
    <w:p w14:paraId="6B6D4137" w14:textId="77777777" w:rsidR="001526EA" w:rsidRDefault="001526EA"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8EFB" w14:textId="77777777" w:rsidR="00A614C9" w:rsidRDefault="00A61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76B63B0B" w14:textId="77777777" w:rsidTr="00980C86">
      <w:tc>
        <w:tcPr>
          <w:tcW w:w="4230" w:type="dxa"/>
        </w:tcPr>
        <w:p w14:paraId="6F66DF12" w14:textId="77777777" w:rsidR="006B651F" w:rsidRPr="003069FB" w:rsidRDefault="00B93592" w:rsidP="003050B7">
          <w:pPr>
            <w:pStyle w:val="Header"/>
            <w:rPr>
              <w:b/>
              <w:noProof/>
              <w:sz w:val="28"/>
              <w:szCs w:val="28"/>
            </w:rPr>
          </w:pPr>
          <w:r>
            <w:rPr>
              <w:b/>
              <w:noProof/>
              <w:sz w:val="28"/>
              <w:szCs w:val="28"/>
            </w:rPr>
            <w:drawing>
              <wp:inline distT="0" distB="0" distL="0" distR="0" wp14:anchorId="0920678A" wp14:editId="3B30BC5A">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5888B18B" w14:textId="77777777" w:rsidR="006B651F" w:rsidRDefault="006454F5" w:rsidP="00E943CB">
          <w:pPr>
            <w:pStyle w:val="Header"/>
            <w:jc w:val="right"/>
            <w:rPr>
              <w:rFonts w:ascii="Calibri" w:hAnsi="Calibri"/>
              <w:b/>
              <w:noProof/>
              <w:sz w:val="32"/>
            </w:rPr>
          </w:pPr>
          <w:r>
            <w:rPr>
              <w:rFonts w:ascii="Calibri" w:hAnsi="Calibri"/>
              <w:b/>
              <w:noProof/>
              <w:sz w:val="32"/>
            </w:rPr>
            <w:t>System Acquisition, Development and M</w:t>
          </w:r>
          <w:r w:rsidRPr="006454F5">
            <w:rPr>
              <w:rFonts w:ascii="Calibri" w:hAnsi="Calibri"/>
              <w:b/>
              <w:noProof/>
              <w:sz w:val="32"/>
            </w:rPr>
            <w:t>aintenance</w:t>
          </w:r>
          <w:r w:rsidR="00E943CB">
            <w:rPr>
              <w:rFonts w:ascii="Calibri" w:hAnsi="Calibri"/>
              <w:b/>
              <w:noProof/>
              <w:sz w:val="32"/>
            </w:rPr>
            <w:t xml:space="preserve"> </w:t>
          </w:r>
          <w:r w:rsidR="00FF2CEB">
            <w:rPr>
              <w:rFonts w:ascii="Calibri" w:hAnsi="Calibri"/>
              <w:b/>
              <w:noProof/>
              <w:sz w:val="32"/>
            </w:rPr>
            <w:t>Policy</w:t>
          </w:r>
        </w:p>
        <w:p w14:paraId="0F101304" w14:textId="77777777" w:rsidR="006B651F"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480416D9" w14:textId="77777777" w:rsidR="006B651F" w:rsidRPr="00607DB0" w:rsidRDefault="006B651F" w:rsidP="00B935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B24C" w14:textId="77777777" w:rsidR="00A614C9" w:rsidRDefault="00A614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C33"/>
    <w:multiLevelType w:val="hybridMultilevel"/>
    <w:tmpl w:val="5ADC09E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07903F72"/>
    <w:multiLevelType w:val="hybridMultilevel"/>
    <w:tmpl w:val="92D2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A2117"/>
    <w:multiLevelType w:val="hybridMultilevel"/>
    <w:tmpl w:val="A1E0BF94"/>
    <w:lvl w:ilvl="0" w:tplc="4009000F">
      <w:start w:val="1"/>
      <w:numFmt w:val="decimal"/>
      <w:lvlText w:val="%1."/>
      <w:lvlJc w:val="left"/>
      <w:pPr>
        <w:ind w:left="360" w:hanging="360"/>
      </w:pPr>
    </w:lvl>
    <w:lvl w:ilvl="1" w:tplc="03CAB7A0">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EA04A39"/>
    <w:multiLevelType w:val="hybridMultilevel"/>
    <w:tmpl w:val="D108D656"/>
    <w:lvl w:ilvl="0" w:tplc="96EEC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D1E77"/>
    <w:multiLevelType w:val="hybridMultilevel"/>
    <w:tmpl w:val="E0BE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3487A"/>
    <w:multiLevelType w:val="hybridMultilevel"/>
    <w:tmpl w:val="6D58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C69FD"/>
    <w:multiLevelType w:val="hybridMultilevel"/>
    <w:tmpl w:val="958A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30528"/>
    <w:multiLevelType w:val="hybridMultilevel"/>
    <w:tmpl w:val="D4B6FCAC"/>
    <w:lvl w:ilvl="0" w:tplc="245A1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1B019E"/>
    <w:multiLevelType w:val="hybridMultilevel"/>
    <w:tmpl w:val="83A03460"/>
    <w:lvl w:ilvl="0" w:tplc="04090001">
      <w:start w:val="1"/>
      <w:numFmt w:val="bullet"/>
      <w:lvlText w:val=""/>
      <w:lvlJc w:val="left"/>
      <w:pPr>
        <w:ind w:left="360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EA26131"/>
    <w:multiLevelType w:val="hybridMultilevel"/>
    <w:tmpl w:val="A4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A7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4D176B"/>
    <w:multiLevelType w:val="hybridMultilevel"/>
    <w:tmpl w:val="4344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B53DE"/>
    <w:multiLevelType w:val="hybridMultilevel"/>
    <w:tmpl w:val="573A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F3995"/>
    <w:multiLevelType w:val="hybridMultilevel"/>
    <w:tmpl w:val="968CDF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276452F8"/>
    <w:multiLevelType w:val="hybridMultilevel"/>
    <w:tmpl w:val="C5F29142"/>
    <w:lvl w:ilvl="0" w:tplc="04090001">
      <w:start w:val="1"/>
      <w:numFmt w:val="bullet"/>
      <w:lvlText w:val=""/>
      <w:lvlJc w:val="left"/>
      <w:pPr>
        <w:ind w:left="360" w:hanging="360"/>
      </w:pPr>
      <w:rPr>
        <w:rFonts w:ascii="Symbol" w:hAnsi="Symbol" w:hint="default"/>
      </w:rPr>
    </w:lvl>
    <w:lvl w:ilvl="1" w:tplc="27462ECC">
      <w:numFmt w:val="bullet"/>
      <w:lvlText w:val="•"/>
      <w:lvlJc w:val="left"/>
      <w:pPr>
        <w:ind w:left="1080" w:hanging="360"/>
      </w:pPr>
      <w:rPr>
        <w:rFonts w:ascii="Calibri" w:eastAsiaTheme="minorEastAsia" w:hAnsi="Calibri" w:cstheme="minorBidi"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27EE008F"/>
    <w:multiLevelType w:val="hybridMultilevel"/>
    <w:tmpl w:val="3828D8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92F2470"/>
    <w:multiLevelType w:val="hybridMultilevel"/>
    <w:tmpl w:val="0778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45C28"/>
    <w:multiLevelType w:val="multilevel"/>
    <w:tmpl w:val="80B040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CDB1658"/>
    <w:multiLevelType w:val="hybridMultilevel"/>
    <w:tmpl w:val="DD0EE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20091E"/>
    <w:multiLevelType w:val="hybridMultilevel"/>
    <w:tmpl w:val="CA2E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71E03"/>
    <w:multiLevelType w:val="hybridMultilevel"/>
    <w:tmpl w:val="3DF2F86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2" w15:restartNumberingAfterBreak="0">
    <w:nsid w:val="30892E1F"/>
    <w:multiLevelType w:val="hybridMultilevel"/>
    <w:tmpl w:val="421C98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0778DF"/>
    <w:multiLevelType w:val="hybridMultilevel"/>
    <w:tmpl w:val="A3B6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B81309"/>
    <w:multiLevelType w:val="hybridMultilevel"/>
    <w:tmpl w:val="081E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8D4832"/>
    <w:multiLevelType w:val="hybridMultilevel"/>
    <w:tmpl w:val="F4BECE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91F27BF"/>
    <w:multiLevelType w:val="hybridMultilevel"/>
    <w:tmpl w:val="A78E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2F6F24"/>
    <w:multiLevelType w:val="hybridMultilevel"/>
    <w:tmpl w:val="0D4465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1B75BBA"/>
    <w:multiLevelType w:val="hybridMultilevel"/>
    <w:tmpl w:val="4B4E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2A31ED"/>
    <w:multiLevelType w:val="hybridMultilevel"/>
    <w:tmpl w:val="216E0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46B0163"/>
    <w:multiLevelType w:val="hybridMultilevel"/>
    <w:tmpl w:val="E5DCBF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850724F"/>
    <w:multiLevelType w:val="hybridMultilevel"/>
    <w:tmpl w:val="366E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6E6973"/>
    <w:multiLevelType w:val="hybridMultilevel"/>
    <w:tmpl w:val="46187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715D98"/>
    <w:multiLevelType w:val="hybridMultilevel"/>
    <w:tmpl w:val="EFBE04A8"/>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5" w15:restartNumberingAfterBreak="0">
    <w:nsid w:val="52D74740"/>
    <w:multiLevelType w:val="hybridMultilevel"/>
    <w:tmpl w:val="70C6B8B0"/>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6" w15:restartNumberingAfterBreak="0">
    <w:nsid w:val="5B16297D"/>
    <w:multiLevelType w:val="hybridMultilevel"/>
    <w:tmpl w:val="9CE4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31431B"/>
    <w:multiLevelType w:val="hybridMultilevel"/>
    <w:tmpl w:val="2DF8F13E"/>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4009001B">
      <w:start w:val="1"/>
      <w:numFmt w:val="lowerRoman"/>
      <w:lvlText w:val="%3."/>
      <w:lvlJc w:val="right"/>
      <w:pPr>
        <w:ind w:left="1800" w:hanging="180"/>
      </w:pPr>
    </w:lvl>
    <w:lvl w:ilvl="3" w:tplc="04090005">
      <w:start w:val="1"/>
      <w:numFmt w:val="bullet"/>
      <w:lvlText w:val=""/>
      <w:lvlJc w:val="left"/>
      <w:pPr>
        <w:ind w:left="2520" w:hanging="360"/>
      </w:pPr>
      <w:rPr>
        <w:rFonts w:ascii="Wingdings" w:hAnsi="Wingdings" w:hint="default"/>
      </w:r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8" w15:restartNumberingAfterBreak="0">
    <w:nsid w:val="5E164668"/>
    <w:multiLevelType w:val="hybridMultilevel"/>
    <w:tmpl w:val="8B2697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FE8075F"/>
    <w:multiLevelType w:val="multilevel"/>
    <w:tmpl w:val="15968E36"/>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1990918"/>
    <w:multiLevelType w:val="hybridMultilevel"/>
    <w:tmpl w:val="3D9623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1" w15:restartNumberingAfterBreak="0">
    <w:nsid w:val="6AC60008"/>
    <w:multiLevelType w:val="hybridMultilevel"/>
    <w:tmpl w:val="C4CC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7B7B70"/>
    <w:multiLevelType w:val="hybridMultilevel"/>
    <w:tmpl w:val="B82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2567C2"/>
    <w:multiLevelType w:val="hybridMultilevel"/>
    <w:tmpl w:val="B758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6306BFB"/>
    <w:multiLevelType w:val="hybridMultilevel"/>
    <w:tmpl w:val="95685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8921F0"/>
    <w:multiLevelType w:val="hybridMultilevel"/>
    <w:tmpl w:val="7820DE7C"/>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DE46602"/>
    <w:multiLevelType w:val="hybridMultilevel"/>
    <w:tmpl w:val="2FE2724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E2A6E2D"/>
    <w:multiLevelType w:val="hybridMultilevel"/>
    <w:tmpl w:val="711A8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0657147">
    <w:abstractNumId w:val="25"/>
  </w:num>
  <w:num w:numId="2" w16cid:durableId="1941595482">
    <w:abstractNumId w:val="8"/>
  </w:num>
  <w:num w:numId="3" w16cid:durableId="1983998524">
    <w:abstractNumId w:val="30"/>
  </w:num>
  <w:num w:numId="4" w16cid:durableId="417599201">
    <w:abstractNumId w:val="40"/>
  </w:num>
  <w:num w:numId="5" w16cid:durableId="1562984928">
    <w:abstractNumId w:val="10"/>
  </w:num>
  <w:num w:numId="6" w16cid:durableId="1897204819">
    <w:abstractNumId w:val="48"/>
  </w:num>
  <w:num w:numId="7" w16cid:durableId="311452772">
    <w:abstractNumId w:val="11"/>
  </w:num>
  <w:num w:numId="8" w16cid:durableId="1086725782">
    <w:abstractNumId w:val="34"/>
  </w:num>
  <w:num w:numId="9" w16cid:durableId="1358585313">
    <w:abstractNumId w:val="13"/>
  </w:num>
  <w:num w:numId="10" w16cid:durableId="2008096094">
    <w:abstractNumId w:val="9"/>
  </w:num>
  <w:num w:numId="11" w16cid:durableId="639115572">
    <w:abstractNumId w:val="26"/>
  </w:num>
  <w:num w:numId="12" w16cid:durableId="2125882686">
    <w:abstractNumId w:val="7"/>
  </w:num>
  <w:num w:numId="13" w16cid:durableId="432819353">
    <w:abstractNumId w:val="31"/>
  </w:num>
  <w:num w:numId="14" w16cid:durableId="1133250657">
    <w:abstractNumId w:val="3"/>
  </w:num>
  <w:num w:numId="15" w16cid:durableId="1931767720">
    <w:abstractNumId w:val="38"/>
  </w:num>
  <w:num w:numId="16" w16cid:durableId="1451365102">
    <w:abstractNumId w:val="39"/>
  </w:num>
  <w:num w:numId="17" w16cid:durableId="1729650266">
    <w:abstractNumId w:val="35"/>
  </w:num>
  <w:num w:numId="18" w16cid:durableId="2138640752">
    <w:abstractNumId w:val="46"/>
  </w:num>
  <w:num w:numId="19" w16cid:durableId="1634288594">
    <w:abstractNumId w:val="44"/>
  </w:num>
  <w:num w:numId="20" w16cid:durableId="2140145717">
    <w:abstractNumId w:val="2"/>
  </w:num>
  <w:num w:numId="21" w16cid:durableId="1646275167">
    <w:abstractNumId w:val="14"/>
  </w:num>
  <w:num w:numId="22" w16cid:durableId="1601765558">
    <w:abstractNumId w:val="41"/>
  </w:num>
  <w:num w:numId="23" w16cid:durableId="1611472528">
    <w:abstractNumId w:val="21"/>
  </w:num>
  <w:num w:numId="24" w16cid:durableId="1661614753">
    <w:abstractNumId w:val="0"/>
  </w:num>
  <w:num w:numId="25" w16cid:durableId="452288855">
    <w:abstractNumId w:val="22"/>
  </w:num>
  <w:num w:numId="26" w16cid:durableId="1719550578">
    <w:abstractNumId w:val="18"/>
  </w:num>
  <w:num w:numId="27" w16cid:durableId="1706834471">
    <w:abstractNumId w:val="27"/>
  </w:num>
  <w:num w:numId="28" w16cid:durableId="1328241451">
    <w:abstractNumId w:val="16"/>
  </w:num>
  <w:num w:numId="29" w16cid:durableId="63383024">
    <w:abstractNumId w:val="15"/>
  </w:num>
  <w:num w:numId="30" w16cid:durableId="770667222">
    <w:abstractNumId w:val="37"/>
  </w:num>
  <w:num w:numId="31" w16cid:durableId="1480461404">
    <w:abstractNumId w:val="47"/>
  </w:num>
  <w:num w:numId="32" w16cid:durableId="1028331364">
    <w:abstractNumId w:val="19"/>
  </w:num>
  <w:num w:numId="33" w16cid:durableId="919294662">
    <w:abstractNumId w:val="28"/>
  </w:num>
  <w:num w:numId="34" w16cid:durableId="1709379296">
    <w:abstractNumId w:val="32"/>
  </w:num>
  <w:num w:numId="35" w16cid:durableId="577907688">
    <w:abstractNumId w:val="4"/>
  </w:num>
  <w:num w:numId="36" w16cid:durableId="1340540167">
    <w:abstractNumId w:val="6"/>
  </w:num>
  <w:num w:numId="37" w16cid:durableId="249853362">
    <w:abstractNumId w:val="5"/>
  </w:num>
  <w:num w:numId="38" w16cid:durableId="2053336103">
    <w:abstractNumId w:val="42"/>
  </w:num>
  <w:num w:numId="39" w16cid:durableId="1501236265">
    <w:abstractNumId w:val="29"/>
  </w:num>
  <w:num w:numId="40" w16cid:durableId="236938850">
    <w:abstractNumId w:val="1"/>
  </w:num>
  <w:num w:numId="41" w16cid:durableId="443697869">
    <w:abstractNumId w:val="33"/>
  </w:num>
  <w:num w:numId="42" w16cid:durableId="241305894">
    <w:abstractNumId w:val="20"/>
  </w:num>
  <w:num w:numId="43" w16cid:durableId="2057002843">
    <w:abstractNumId w:val="45"/>
  </w:num>
  <w:num w:numId="44" w16cid:durableId="1323389240">
    <w:abstractNumId w:val="12"/>
  </w:num>
  <w:num w:numId="45" w16cid:durableId="1672021408">
    <w:abstractNumId w:val="43"/>
  </w:num>
  <w:num w:numId="46" w16cid:durableId="2103141900">
    <w:abstractNumId w:val="23"/>
  </w:num>
  <w:num w:numId="47" w16cid:durableId="1816097350">
    <w:abstractNumId w:val="17"/>
  </w:num>
  <w:num w:numId="48" w16cid:durableId="276375912">
    <w:abstractNumId w:val="24"/>
  </w:num>
  <w:num w:numId="49" w16cid:durableId="199664040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019"/>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6EA"/>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5B63"/>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70C9"/>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66BB"/>
    <w:rsid w:val="00357416"/>
    <w:rsid w:val="0036179F"/>
    <w:rsid w:val="00362E69"/>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69E"/>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71"/>
    <w:rsid w:val="0047559A"/>
    <w:rsid w:val="00475B8E"/>
    <w:rsid w:val="004772E2"/>
    <w:rsid w:val="00477736"/>
    <w:rsid w:val="00477C87"/>
    <w:rsid w:val="00481862"/>
    <w:rsid w:val="0048220A"/>
    <w:rsid w:val="004828C1"/>
    <w:rsid w:val="00485458"/>
    <w:rsid w:val="004862B2"/>
    <w:rsid w:val="00490DD9"/>
    <w:rsid w:val="00492AFE"/>
    <w:rsid w:val="00493555"/>
    <w:rsid w:val="00494AB8"/>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359"/>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4F5"/>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651F"/>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1A96"/>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53D9"/>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07C80"/>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0990"/>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214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14C9"/>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AF6DED"/>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AEA"/>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940"/>
    <w:rsid w:val="00B91F43"/>
    <w:rsid w:val="00B9235C"/>
    <w:rsid w:val="00B92768"/>
    <w:rsid w:val="00B92CF2"/>
    <w:rsid w:val="00B93592"/>
    <w:rsid w:val="00B940B5"/>
    <w:rsid w:val="00B96505"/>
    <w:rsid w:val="00B96819"/>
    <w:rsid w:val="00B96FC8"/>
    <w:rsid w:val="00BA0475"/>
    <w:rsid w:val="00BA0C3C"/>
    <w:rsid w:val="00BA4997"/>
    <w:rsid w:val="00BA560D"/>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C6422"/>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0C66"/>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3CB"/>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2CD"/>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CEB"/>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89D16"/>
  <w15:docId w15:val="{E9FD1A76-DD40-4E09-B333-735743F6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62E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9"/>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9"/>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9"/>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62E6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EEA6D-32B3-42F7-B6AE-0A3C6AD1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6</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19</cp:revision>
  <dcterms:created xsi:type="dcterms:W3CDTF">2021-11-04T08:41:00Z</dcterms:created>
  <dcterms:modified xsi:type="dcterms:W3CDTF">2026-06-18T11:57:00Z</dcterms:modified>
</cp:coreProperties>
</file>