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3C7566C8" w14:textId="77777777" w:rsidTr="00980C86">
        <w:tc>
          <w:tcPr>
            <w:tcW w:w="1980" w:type="dxa"/>
          </w:tcPr>
          <w:p w14:paraId="6494B3CC"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37C28502" w14:textId="5B6AE052" w:rsidR="003050B7" w:rsidRPr="00E514DA" w:rsidRDefault="004D2279" w:rsidP="00E514DA">
            <w:pPr>
              <w:spacing w:before="120" w:after="120"/>
              <w:ind w:left="72" w:right="162"/>
              <w:jc w:val="both"/>
              <w:rPr>
                <w:rFonts w:ascii="Calibri" w:hAnsi="Calibri"/>
                <w:lang w:val="en-IN"/>
              </w:rPr>
            </w:pPr>
            <w:r w:rsidRPr="004D2279">
              <w:rPr>
                <w:rFonts w:ascii="Calibri" w:hAnsi="Calibri"/>
                <w:lang w:val="en-IN"/>
              </w:rPr>
              <w:t>The purpose of this policy is to establish guidelines for the secure use, management, and exit of cloud services within SMSA. The policy ensures that SMSA's information security risks associated with cloud services are effectively managed, aligning with ISO 27001 and ISO 27002 standards.</w:t>
            </w:r>
          </w:p>
        </w:tc>
      </w:tr>
      <w:tr w:rsidR="003050B7" w:rsidRPr="002928E9" w14:paraId="3F9EAC16" w14:textId="77777777" w:rsidTr="00980C86">
        <w:tc>
          <w:tcPr>
            <w:tcW w:w="1980" w:type="dxa"/>
          </w:tcPr>
          <w:p w14:paraId="7EF4E450" w14:textId="77777777" w:rsidR="003050B7" w:rsidRPr="00980C86" w:rsidRDefault="004E7314" w:rsidP="003050B7">
            <w:pPr>
              <w:spacing w:before="120" w:after="120"/>
              <w:rPr>
                <w:rFonts w:ascii="Calibri" w:hAnsi="Calibri"/>
                <w:b/>
                <w:bCs/>
              </w:rPr>
            </w:pPr>
            <w:r>
              <w:rPr>
                <w:rFonts w:ascii="Calibri" w:hAnsi="Calibri"/>
                <w:b/>
                <w:bCs/>
              </w:rPr>
              <w:t xml:space="preserve">Reference No. </w:t>
            </w:r>
          </w:p>
        </w:tc>
        <w:tc>
          <w:tcPr>
            <w:tcW w:w="8640" w:type="dxa"/>
          </w:tcPr>
          <w:p w14:paraId="13E7D337" w14:textId="0B5BCB29" w:rsidR="003050B7" w:rsidRPr="008A0662" w:rsidRDefault="004E7314" w:rsidP="004E7314">
            <w:pPr>
              <w:spacing w:before="120" w:after="120"/>
              <w:ind w:left="72" w:right="162"/>
              <w:jc w:val="both"/>
              <w:rPr>
                <w:rFonts w:ascii="Calibri" w:hAnsi="Calibri"/>
              </w:rPr>
            </w:pPr>
            <w:r w:rsidRPr="004E7314">
              <w:rPr>
                <w:rFonts w:ascii="Calibri" w:hAnsi="Calibri"/>
                <w:lang w:val="en-IN"/>
              </w:rPr>
              <w:t xml:space="preserve">Annex A </w:t>
            </w:r>
            <w:r w:rsidR="00B85D43">
              <w:rPr>
                <w:rFonts w:ascii="Calibri" w:hAnsi="Calibri"/>
                <w:lang w:val="en-IN"/>
              </w:rPr>
              <w:t>5.</w:t>
            </w:r>
            <w:r w:rsidR="004D2279">
              <w:rPr>
                <w:rFonts w:ascii="Calibri" w:hAnsi="Calibri"/>
                <w:lang w:val="en-IN"/>
              </w:rPr>
              <w:t>23</w:t>
            </w:r>
          </w:p>
        </w:tc>
      </w:tr>
      <w:tr w:rsidR="003050B7" w:rsidRPr="002928E9" w14:paraId="3AD02DBF" w14:textId="77777777" w:rsidTr="00980C86">
        <w:tc>
          <w:tcPr>
            <w:tcW w:w="1980" w:type="dxa"/>
          </w:tcPr>
          <w:p w14:paraId="453CB04B" w14:textId="77777777" w:rsidR="003050B7" w:rsidRDefault="004E7314" w:rsidP="003050B7">
            <w:pPr>
              <w:spacing w:before="120" w:after="120"/>
              <w:rPr>
                <w:rFonts w:ascii="Calibri" w:hAnsi="Calibri"/>
                <w:b/>
                <w:bCs/>
              </w:rPr>
            </w:pPr>
            <w:r>
              <w:rPr>
                <w:rFonts w:ascii="Calibri" w:hAnsi="Calibri"/>
                <w:b/>
                <w:bCs/>
              </w:rPr>
              <w:t>Scope</w:t>
            </w:r>
          </w:p>
        </w:tc>
        <w:tc>
          <w:tcPr>
            <w:tcW w:w="8640" w:type="dxa"/>
          </w:tcPr>
          <w:p w14:paraId="26378403" w14:textId="0896EC2B" w:rsidR="003050B7" w:rsidRPr="004E7314" w:rsidRDefault="004D2279" w:rsidP="00B85D43">
            <w:pPr>
              <w:spacing w:before="120" w:after="120"/>
              <w:ind w:right="162"/>
              <w:jc w:val="both"/>
              <w:rPr>
                <w:rStyle w:val="Strong"/>
                <w:rFonts w:ascii="Calibri" w:hAnsi="Calibri" w:cs="Tahoma"/>
                <w:b w:val="0"/>
                <w:bCs w:val="0"/>
                <w:lang w:val="en-IN"/>
              </w:rPr>
            </w:pPr>
            <w:r w:rsidRPr="004D2279">
              <w:rPr>
                <w:rFonts w:ascii="Calibri" w:hAnsi="Calibri" w:cs="Tahoma"/>
                <w:lang w:val="en-IN"/>
              </w:rPr>
              <w:t>This policy applies to all SMSA employees, contractors, and third-party vendors who are involved in the selection, use, and management of cloud services. It covers the entire lifecycle of cloud services, including procurement, usage, management, and exit strategies.</w:t>
            </w:r>
          </w:p>
        </w:tc>
      </w:tr>
      <w:tr w:rsidR="003050B7" w:rsidRPr="002928E9" w14:paraId="6053888D" w14:textId="77777777" w:rsidTr="00980C86">
        <w:tc>
          <w:tcPr>
            <w:tcW w:w="1980" w:type="dxa"/>
          </w:tcPr>
          <w:p w14:paraId="5F77DD3D" w14:textId="77777777" w:rsidR="003050B7" w:rsidRDefault="003050B7" w:rsidP="003050B7">
            <w:pPr>
              <w:spacing w:before="120" w:after="0"/>
              <w:rPr>
                <w:rFonts w:ascii="Calibri" w:hAnsi="Calibri"/>
                <w:b/>
                <w:bCs/>
              </w:rPr>
            </w:pPr>
            <w:r>
              <w:rPr>
                <w:rFonts w:ascii="Calibri" w:hAnsi="Calibri"/>
                <w:b/>
                <w:bCs/>
              </w:rPr>
              <w:t>Responsibilities</w:t>
            </w:r>
          </w:p>
        </w:tc>
        <w:tc>
          <w:tcPr>
            <w:tcW w:w="8640" w:type="dxa"/>
          </w:tcPr>
          <w:p w14:paraId="146F59BC"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The ITD </w:t>
            </w:r>
            <w:r>
              <w:rPr>
                <w:rFonts w:ascii="Calibri" w:hAnsi="Calibri" w:cs="Tahoma"/>
                <w:lang w:val="en-IN"/>
              </w:rPr>
              <w:t xml:space="preserve">National </w:t>
            </w:r>
            <w:r w:rsidRPr="004E7314">
              <w:rPr>
                <w:rFonts w:ascii="Calibri" w:hAnsi="Calibri" w:cs="Tahoma"/>
                <w:lang w:val="en-IN"/>
              </w:rPr>
              <w:t xml:space="preserve">Manager is constituted to approve the Policies for implementation. The policies will be supported by procedures, which detail the technology specific requirements and implementation process for complying with the policies. </w:t>
            </w:r>
          </w:p>
          <w:p w14:paraId="0ED23C58"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MANAGING DIRECTOR is the highest </w:t>
            </w:r>
            <w:r w:rsidR="00293E15">
              <w:rPr>
                <w:rFonts w:ascii="Calibri" w:hAnsi="Calibri" w:cs="Tahoma"/>
                <w:lang w:val="en-IN"/>
              </w:rPr>
              <w:t>l</w:t>
            </w:r>
            <w:r w:rsidRPr="004E7314">
              <w:rPr>
                <w:rFonts w:ascii="Calibri" w:hAnsi="Calibri" w:cs="Tahoma"/>
                <w:lang w:val="en-IN"/>
              </w:rPr>
              <w:t>evel for Information Security governance and shall be responsible for evaluation, direction and oversight of Information Security compliance at SMSA.</w:t>
            </w:r>
          </w:p>
          <w:p w14:paraId="3261B48A" w14:textId="77777777" w:rsidR="003050B7" w:rsidRDefault="004E7314" w:rsidP="004E7314">
            <w:pPr>
              <w:spacing w:after="240"/>
              <w:ind w:left="72" w:right="162"/>
              <w:jc w:val="both"/>
              <w:rPr>
                <w:rFonts w:ascii="Calibri" w:hAnsi="Calibri" w:cs="Tahoma"/>
                <w:lang w:val="en-IN"/>
              </w:rPr>
            </w:pPr>
            <w:r w:rsidRPr="004E7314">
              <w:rPr>
                <w:rFonts w:ascii="Calibri" w:hAnsi="Calibri" w:cs="Tahoma"/>
                <w:lang w:val="en-IN"/>
              </w:rPr>
              <w:t>National IT Manager</w:t>
            </w:r>
            <w:r>
              <w:rPr>
                <w:rFonts w:ascii="Calibri" w:hAnsi="Calibri" w:cs="Tahoma"/>
                <w:lang w:val="en-IN"/>
              </w:rPr>
              <w:t xml:space="preserve"> – </w:t>
            </w:r>
          </w:p>
          <w:p w14:paraId="6957F14A"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Approve the Policies and any subsequent modifications.</w:t>
            </w:r>
          </w:p>
          <w:p w14:paraId="6DD097F2"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Advising for effecting changes to the Policy &amp; Procedures documents</w:t>
            </w:r>
          </w:p>
          <w:p w14:paraId="7662069D"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Conducting information security compliance reviews of all applications, information assets &amp; processes in SMSA</w:t>
            </w:r>
          </w:p>
          <w:p w14:paraId="29A49DDD"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Granting and removing of access rights</w:t>
            </w:r>
          </w:p>
          <w:p w14:paraId="2B48DF42"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Segregation of roles and responsibilities of employees in Info. Sec. department</w:t>
            </w:r>
          </w:p>
          <w:p w14:paraId="25A9B4C1"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Report compliance audit result to Info. Sec. Committee.</w:t>
            </w:r>
          </w:p>
          <w:p w14:paraId="7A88186A" w14:textId="77777777" w:rsidR="004E7314" w:rsidRDefault="004E7314" w:rsidP="004E7314">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Quality &amp; Risk Department – </w:t>
            </w:r>
          </w:p>
          <w:p w14:paraId="521DA593"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A</w:t>
            </w:r>
            <w:r w:rsidRPr="004E7314">
              <w:rPr>
                <w:rFonts w:ascii="Calibri" w:hAnsi="Calibri" w:cs="Tahoma"/>
                <w:lang w:val="en-IN"/>
              </w:rPr>
              <w:t>ssure the integrity of the approved ISMS policies and procedures with the existing QMS.</w:t>
            </w:r>
          </w:p>
          <w:p w14:paraId="5665D709"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risk assessment with respect to ISMS is conducted regularly.</w:t>
            </w:r>
          </w:p>
          <w:p w14:paraId="1BF75DEC"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that ISMS internal audits are carried as per the internal audit plan and management review meetings will cover ISMS.</w:t>
            </w:r>
          </w:p>
          <w:p w14:paraId="7BDADE8D"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 xml:space="preserve">nsure that regular review of ISMS documents </w:t>
            </w:r>
            <w:proofErr w:type="gramStart"/>
            <w:r w:rsidRPr="004E7314">
              <w:rPr>
                <w:rFonts w:ascii="Calibri" w:hAnsi="Calibri" w:cs="Tahoma"/>
                <w:lang w:val="en-IN"/>
              </w:rPr>
              <w:t>are</w:t>
            </w:r>
            <w:proofErr w:type="gramEnd"/>
            <w:r w:rsidRPr="004E7314">
              <w:rPr>
                <w:rFonts w:ascii="Calibri" w:hAnsi="Calibri" w:cs="Tahoma"/>
                <w:lang w:val="en-IN"/>
              </w:rPr>
              <w:t xml:space="preserve"> carried as per the document control procedure.</w:t>
            </w:r>
          </w:p>
          <w:p w14:paraId="1698D3CA" w14:textId="77777777" w:rsidR="00293E15" w:rsidRDefault="00293E15"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Investigation of breaches, reporting and recommendation of findings.</w:t>
            </w:r>
          </w:p>
          <w:p w14:paraId="0001BCEF" w14:textId="77777777" w:rsidR="0093200A" w:rsidRDefault="0093200A" w:rsidP="0093200A">
            <w:pPr>
              <w:spacing w:after="240"/>
              <w:ind w:right="162"/>
              <w:jc w:val="both"/>
              <w:rPr>
                <w:rFonts w:ascii="Calibri" w:hAnsi="Calibri" w:cs="Tahoma"/>
                <w:lang w:val="en-IN"/>
              </w:rPr>
            </w:pPr>
            <w:r>
              <w:rPr>
                <w:rFonts w:ascii="Calibri" w:hAnsi="Calibri" w:cs="Tahoma"/>
                <w:lang w:val="en-IN"/>
              </w:rPr>
              <w:t xml:space="preserve">Department Heads – </w:t>
            </w:r>
          </w:p>
          <w:p w14:paraId="5DB9DA6A" w14:textId="77777777" w:rsidR="0093200A" w:rsidRDefault="0093200A" w:rsidP="0093200A">
            <w:pPr>
              <w:pStyle w:val="ListParagraph"/>
              <w:numPr>
                <w:ilvl w:val="0"/>
                <w:numId w:val="22"/>
              </w:numPr>
              <w:spacing w:after="240"/>
              <w:ind w:right="162"/>
              <w:jc w:val="both"/>
              <w:rPr>
                <w:rFonts w:ascii="Calibri" w:hAnsi="Calibri" w:cs="Tahoma"/>
                <w:lang w:val="en-IN"/>
              </w:rPr>
            </w:pPr>
            <w:r>
              <w:rPr>
                <w:rFonts w:ascii="Calibri" w:hAnsi="Calibri" w:cs="Tahoma"/>
                <w:lang w:val="en-IN"/>
              </w:rPr>
              <w:t>Implementing and enforcing the relevant portions of the policies within their functions.</w:t>
            </w:r>
          </w:p>
          <w:p w14:paraId="3DFCFA30" w14:textId="398B3383" w:rsidR="0093200A" w:rsidRPr="0093200A" w:rsidRDefault="0093200A" w:rsidP="0093200A">
            <w:pPr>
              <w:spacing w:after="240"/>
              <w:ind w:right="162"/>
              <w:jc w:val="both"/>
              <w:rPr>
                <w:rFonts w:ascii="Calibri" w:hAnsi="Calibri" w:cs="Tahoma"/>
                <w:lang w:val="en-IN"/>
              </w:rPr>
            </w:pPr>
            <w:r>
              <w:rPr>
                <w:rFonts w:ascii="Calibri" w:hAnsi="Calibri" w:cs="Tahoma"/>
                <w:lang w:val="en-IN"/>
              </w:rPr>
              <w:t xml:space="preserve">Employees &amp; Contractors – </w:t>
            </w:r>
            <w:r w:rsidR="004D2279">
              <w:rPr>
                <w:rFonts w:ascii="Calibri" w:hAnsi="Calibri" w:cs="Tahoma"/>
                <w:lang w:val="en-IN"/>
              </w:rPr>
              <w:t>Abide by the policy.</w:t>
            </w:r>
          </w:p>
          <w:p w14:paraId="2D16D76F" w14:textId="77777777" w:rsidR="00293E15" w:rsidRPr="00293E15" w:rsidRDefault="00293E15" w:rsidP="00293E15">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lastRenderedPageBreak/>
              <w:t xml:space="preserve">Managing Director – Approval of any exceptions to the policy. </w:t>
            </w:r>
          </w:p>
        </w:tc>
      </w:tr>
      <w:tr w:rsidR="00B85D43" w:rsidRPr="002928E9" w14:paraId="7145EB8D" w14:textId="77777777" w:rsidTr="00980C86">
        <w:tc>
          <w:tcPr>
            <w:tcW w:w="1980" w:type="dxa"/>
          </w:tcPr>
          <w:p w14:paraId="1309EAA8" w14:textId="5A9215CC" w:rsidR="00B85D43" w:rsidRDefault="00B85D43" w:rsidP="003050B7">
            <w:pPr>
              <w:spacing w:before="120" w:after="0"/>
              <w:rPr>
                <w:rFonts w:ascii="Calibri" w:hAnsi="Calibri"/>
                <w:b/>
                <w:bCs/>
              </w:rPr>
            </w:pPr>
            <w:r>
              <w:rPr>
                <w:rFonts w:ascii="Calibri" w:hAnsi="Calibri"/>
                <w:b/>
                <w:bCs/>
              </w:rPr>
              <w:lastRenderedPageBreak/>
              <w:t>Definitions</w:t>
            </w:r>
          </w:p>
        </w:tc>
        <w:tc>
          <w:tcPr>
            <w:tcW w:w="8640" w:type="dxa"/>
          </w:tcPr>
          <w:p w14:paraId="5195B5ED" w14:textId="77777777" w:rsidR="004D2279" w:rsidRPr="00A02921" w:rsidRDefault="004D2279" w:rsidP="004D2279">
            <w:pPr>
              <w:spacing w:after="160" w:line="259" w:lineRule="auto"/>
            </w:pPr>
            <w:r w:rsidRPr="00A02921">
              <w:rPr>
                <w:b/>
                <w:bCs/>
              </w:rPr>
              <w:t>Cloud Service Provider (CSP):</w:t>
            </w:r>
            <w:r w:rsidRPr="00A02921">
              <w:t xml:space="preserve"> A third-party company that offers cloud-based platforms, infrastructure, applications, or storage services.</w:t>
            </w:r>
          </w:p>
          <w:p w14:paraId="777126F3" w14:textId="77777777" w:rsidR="004D2279" w:rsidRPr="00A02921" w:rsidRDefault="004D2279" w:rsidP="004D2279">
            <w:pPr>
              <w:spacing w:after="160" w:line="259" w:lineRule="auto"/>
            </w:pPr>
            <w:r w:rsidRPr="00A02921">
              <w:rPr>
                <w:b/>
                <w:bCs/>
              </w:rPr>
              <w:t>Cloud Service Customer:</w:t>
            </w:r>
            <w:r w:rsidRPr="00A02921">
              <w:t xml:space="preserve"> SMSA as the organization utilizing cloud services provided by CSPs.</w:t>
            </w:r>
          </w:p>
          <w:p w14:paraId="0B37AD39" w14:textId="77777777" w:rsidR="00B85D43" w:rsidRDefault="004D2279" w:rsidP="004D2279">
            <w:pPr>
              <w:spacing w:after="160" w:line="259" w:lineRule="auto"/>
            </w:pPr>
            <w:r w:rsidRPr="00A02921">
              <w:rPr>
                <w:b/>
                <w:bCs/>
              </w:rPr>
              <w:t>Cloud Service Agreement:</w:t>
            </w:r>
            <w:r w:rsidRPr="00A02921">
              <w:t xml:space="preserve"> A contract between SMSA and a CSP outlining the terms of service, including security responsibilities and service levels.</w:t>
            </w:r>
          </w:p>
          <w:p w14:paraId="6731FD40" w14:textId="77777777" w:rsidR="00B96745" w:rsidRPr="00B96745" w:rsidRDefault="00B96745" w:rsidP="00B96745">
            <w:pPr>
              <w:spacing w:after="160" w:line="259" w:lineRule="auto"/>
            </w:pPr>
            <w:r w:rsidRPr="00B96745">
              <w:rPr>
                <w:b/>
                <w:bCs/>
              </w:rPr>
              <w:t>Software-as-a-Service (SaaS):</w:t>
            </w:r>
            <w:r w:rsidRPr="00B96745">
              <w:t xml:space="preserve"> A cloud computing model where hosted applications are provided to customers over the internet. SaaS includes all supporting components such as hardware, operating software, and databases. Example: Customer relationship management (CRM) platforms.</w:t>
            </w:r>
          </w:p>
          <w:p w14:paraId="03CD6BDA" w14:textId="77777777" w:rsidR="00B96745" w:rsidRPr="00B96745" w:rsidRDefault="00B96745" w:rsidP="00B96745">
            <w:pPr>
              <w:spacing w:after="160" w:line="259" w:lineRule="auto"/>
            </w:pPr>
            <w:r w:rsidRPr="00B96745">
              <w:rPr>
                <w:b/>
                <w:bCs/>
              </w:rPr>
              <w:t>Platform-as-a-Service (PaaS):</w:t>
            </w:r>
            <w:r w:rsidRPr="00B96745">
              <w:t xml:space="preserve"> A model providing hardware and supporting software such as operating systems, databases, and development tools but without pre-installed business applications. Example: Application development platforms like Microsoft Azure.</w:t>
            </w:r>
          </w:p>
          <w:p w14:paraId="7E7BDFCE" w14:textId="7A9DBC45" w:rsidR="00B96745" w:rsidRPr="00B85D43" w:rsidRDefault="00B96745" w:rsidP="004D2279">
            <w:pPr>
              <w:spacing w:after="160" w:line="259" w:lineRule="auto"/>
            </w:pPr>
            <w:r w:rsidRPr="00B96745">
              <w:rPr>
                <w:b/>
                <w:bCs/>
              </w:rPr>
              <w:t>Infrastructure-as-a-Service (IaaS):</w:t>
            </w:r>
            <w:r w:rsidRPr="00B96745">
              <w:t xml:space="preserve"> A cloud computing model offering virtualized computing resources over the internet, including physical or virtual hardware components. Example: Virtual machines provided by AWS EC2.</w:t>
            </w:r>
          </w:p>
        </w:tc>
      </w:tr>
      <w:tr w:rsidR="003050B7" w:rsidRPr="002928E9" w14:paraId="56B96B24" w14:textId="77777777" w:rsidTr="00980C86">
        <w:tc>
          <w:tcPr>
            <w:tcW w:w="1980" w:type="dxa"/>
          </w:tcPr>
          <w:p w14:paraId="7FAA7125" w14:textId="77777777" w:rsidR="003050B7" w:rsidRPr="00980C86" w:rsidRDefault="003050B7" w:rsidP="007419E0">
            <w:pPr>
              <w:spacing w:before="120" w:after="0"/>
              <w:rPr>
                <w:rFonts w:ascii="Calibri" w:hAnsi="Calibri"/>
                <w:b/>
                <w:bCs/>
              </w:rPr>
            </w:pPr>
            <w:r w:rsidRPr="00980C86">
              <w:rPr>
                <w:rFonts w:ascii="Calibri" w:hAnsi="Calibri"/>
                <w:b/>
                <w:bCs/>
              </w:rPr>
              <w:t>Guidelines</w:t>
            </w:r>
          </w:p>
        </w:tc>
        <w:tc>
          <w:tcPr>
            <w:tcW w:w="8640" w:type="dxa"/>
          </w:tcPr>
          <w:p w14:paraId="137AC161" w14:textId="1E14E763" w:rsidR="00B85D43" w:rsidRDefault="00B85D43" w:rsidP="0098595B">
            <w:pPr>
              <w:ind w:right="162"/>
              <w:jc w:val="both"/>
              <w:rPr>
                <w:rFonts w:ascii="Calibri" w:hAnsi="Calibri" w:cs="Tahoma"/>
                <w:b/>
                <w:bCs/>
                <w:u w:val="single"/>
                <w:lang w:val="en-IN"/>
              </w:rPr>
            </w:pPr>
            <w:r w:rsidRPr="00B85D43">
              <w:rPr>
                <w:rFonts w:ascii="Calibri" w:hAnsi="Calibri" w:cs="Tahoma"/>
                <w:b/>
                <w:bCs/>
                <w:u w:val="single"/>
                <w:lang w:val="en-IN"/>
              </w:rPr>
              <w:t>1.</w:t>
            </w:r>
            <w:r>
              <w:rPr>
                <w:rFonts w:ascii="Calibri" w:hAnsi="Calibri" w:cs="Tahoma"/>
                <w:b/>
                <w:bCs/>
                <w:u w:val="single"/>
                <w:lang w:val="en-IN"/>
              </w:rPr>
              <w:t xml:space="preserve"> </w:t>
            </w:r>
            <w:r w:rsidR="00A4449F" w:rsidRPr="00B85D43">
              <w:rPr>
                <w:rFonts w:ascii="Calibri" w:hAnsi="Calibri" w:cs="Tahoma"/>
                <w:b/>
                <w:bCs/>
                <w:u w:val="single"/>
                <w:lang w:val="en-IN"/>
              </w:rPr>
              <w:t>Policy Statement</w:t>
            </w:r>
          </w:p>
          <w:p w14:paraId="71E46836" w14:textId="1294036B" w:rsidR="004D2279" w:rsidRDefault="004D2279" w:rsidP="0098595B">
            <w:pPr>
              <w:ind w:right="162"/>
              <w:jc w:val="both"/>
            </w:pPr>
            <w:r w:rsidRPr="004D2279">
              <w:t>SMSA is committed to ensuring that cloud services are used securely and efficiently.</w:t>
            </w:r>
            <w:r w:rsidR="00B13879" w:rsidRPr="00B13879">
              <w:t xml:space="preserve"> Data belonging to SMSA will only be stored within cloud services with the prior permission </w:t>
            </w:r>
            <w:r w:rsidR="00B13879">
              <w:t xml:space="preserve">and approval of IT Manager. </w:t>
            </w:r>
            <w:r w:rsidRPr="004D2279">
              <w:t>This policy outlines the roles, responsibilities, and procedures for managing the use and exit of cloud services to protect SMSA's information assets.</w:t>
            </w:r>
          </w:p>
          <w:p w14:paraId="3792078A" w14:textId="77777777" w:rsidR="004D2279" w:rsidRPr="00EE6065" w:rsidRDefault="0098595B" w:rsidP="0098595B">
            <w:pPr>
              <w:rPr>
                <w:b/>
                <w:bCs/>
                <w:u w:val="single"/>
              </w:rPr>
            </w:pPr>
            <w:r w:rsidRPr="00EE6065">
              <w:rPr>
                <w:rFonts w:ascii="Calibri" w:hAnsi="Calibri" w:cs="Tahoma"/>
                <w:b/>
                <w:bCs/>
                <w:u w:val="single"/>
                <w:lang w:val="en-IN"/>
              </w:rPr>
              <w:t xml:space="preserve">2 </w:t>
            </w:r>
            <w:r w:rsidR="004D2279" w:rsidRPr="00EE6065">
              <w:rPr>
                <w:b/>
                <w:bCs/>
                <w:u w:val="single"/>
              </w:rPr>
              <w:t xml:space="preserve">Cloud Service Use </w:t>
            </w:r>
          </w:p>
          <w:p w14:paraId="1A9887D6" w14:textId="57EBD497" w:rsidR="0098595B" w:rsidRPr="00DC1FAC" w:rsidRDefault="0098595B" w:rsidP="0098595B">
            <w:pPr>
              <w:rPr>
                <w:b/>
                <w:bCs/>
              </w:rPr>
            </w:pPr>
            <w:r>
              <w:rPr>
                <w:b/>
                <w:bCs/>
              </w:rPr>
              <w:t>2.1</w:t>
            </w:r>
            <w:r w:rsidRPr="00DC1FAC">
              <w:rPr>
                <w:b/>
                <w:bCs/>
              </w:rPr>
              <w:t xml:space="preserve"> </w:t>
            </w:r>
            <w:r w:rsidR="004D2279" w:rsidRPr="004D2279">
              <w:rPr>
                <w:b/>
                <w:bCs/>
              </w:rPr>
              <w:t>Security Control Management</w:t>
            </w:r>
          </w:p>
          <w:p w14:paraId="61243CED" w14:textId="77777777" w:rsidR="004D2279" w:rsidRDefault="004D2279" w:rsidP="004D2279">
            <w:pPr>
              <w:pStyle w:val="ListParagraph"/>
              <w:numPr>
                <w:ilvl w:val="0"/>
                <w:numId w:val="22"/>
              </w:numPr>
              <w:spacing w:after="160" w:line="259" w:lineRule="auto"/>
            </w:pPr>
            <w:r>
              <w:t>Information security controls managed by the CSP and SMSA will be clearly identified.</w:t>
            </w:r>
          </w:p>
          <w:p w14:paraId="4507DD62" w14:textId="71C9D94A" w:rsidR="0098595B" w:rsidRDefault="004D2279" w:rsidP="004D2279">
            <w:pPr>
              <w:pStyle w:val="ListParagraph"/>
              <w:numPr>
                <w:ilvl w:val="0"/>
                <w:numId w:val="22"/>
              </w:numPr>
              <w:spacing w:after="160" w:line="259" w:lineRule="auto"/>
            </w:pPr>
            <w:r>
              <w:t>SMSA will obtain and utilize the CSP’s security capabilities to enhance protection of SMSA’s data and applications.</w:t>
            </w:r>
          </w:p>
          <w:p w14:paraId="5486307B" w14:textId="77A0F43B" w:rsidR="00B13879" w:rsidRDefault="00B13879" w:rsidP="00B13879">
            <w:pPr>
              <w:pStyle w:val="ListParagraph"/>
              <w:numPr>
                <w:ilvl w:val="0"/>
                <w:numId w:val="22"/>
              </w:numPr>
              <w:spacing w:after="160" w:line="259" w:lineRule="auto"/>
            </w:pPr>
            <w:r w:rsidRPr="00B13879">
              <w:t xml:space="preserve">Due diligence </w:t>
            </w:r>
            <w:r>
              <w:t>will</w:t>
            </w:r>
            <w:r w:rsidRPr="00B13879">
              <w:t xml:space="preserve"> be conducted prior to signing up with a cloud service provider to ensure that appropriate controls will be in place to protect data. Preference will be given to suppliers who are certified to </w:t>
            </w:r>
            <w:r>
              <w:t>information security</w:t>
            </w:r>
            <w:r w:rsidRPr="00B13879">
              <w:t xml:space="preserve"> international standard and who comply with the principles of the ISO/IEC 27017 and ISO/IEC 27018 codes of practice for cloud services.</w:t>
            </w:r>
          </w:p>
          <w:p w14:paraId="525084EF" w14:textId="77777777" w:rsidR="00B13879" w:rsidRDefault="00B13879" w:rsidP="00B13879">
            <w:pPr>
              <w:pStyle w:val="ListParagraph"/>
              <w:numPr>
                <w:ilvl w:val="0"/>
                <w:numId w:val="22"/>
              </w:numPr>
              <w:spacing w:after="160" w:line="259" w:lineRule="auto"/>
            </w:pPr>
            <w:r>
              <w:t>Sufficient audit logging must be available to allow SMSA to understand how its data is being accessed and to identify whether any unauthorized access has occurred.</w:t>
            </w:r>
          </w:p>
          <w:p w14:paraId="7608A255" w14:textId="77777777" w:rsidR="00B13879" w:rsidRDefault="00B13879" w:rsidP="00B13879">
            <w:pPr>
              <w:pStyle w:val="ListParagraph"/>
              <w:numPr>
                <w:ilvl w:val="0"/>
                <w:numId w:val="22"/>
              </w:numPr>
              <w:spacing w:after="160" w:line="259" w:lineRule="auto"/>
            </w:pPr>
            <w:r>
              <w:t>Confidential data stored in cloud services must be encrypted at rest and in transit using acceptable technologies and techniques. Where possible, encryption keys will be held by SMSA rather than the supplier.</w:t>
            </w:r>
          </w:p>
          <w:p w14:paraId="44488B18" w14:textId="77777777" w:rsidR="00B13879" w:rsidRDefault="00B13879" w:rsidP="00B13879">
            <w:pPr>
              <w:pStyle w:val="ListParagraph"/>
              <w:numPr>
                <w:ilvl w:val="0"/>
                <w:numId w:val="22"/>
              </w:numPr>
              <w:spacing w:after="160" w:line="259" w:lineRule="auto"/>
            </w:pPr>
            <w:r>
              <w:t xml:space="preserve">SMSA policies for the creation and management of user accounts will apply to cloud </w:t>
            </w:r>
            <w:r>
              <w:lastRenderedPageBreak/>
              <w:t>services.</w:t>
            </w:r>
          </w:p>
          <w:p w14:paraId="43F4280D" w14:textId="30543A24" w:rsidR="00B13879" w:rsidRPr="00DC1FAC" w:rsidRDefault="00B13879" w:rsidP="00B96745">
            <w:pPr>
              <w:pStyle w:val="ListParagraph"/>
              <w:numPr>
                <w:ilvl w:val="0"/>
                <w:numId w:val="22"/>
              </w:numPr>
              <w:spacing w:after="160" w:line="259" w:lineRule="auto"/>
            </w:pPr>
            <w:r>
              <w:t>Backups must be taken of all data stored in the cloud. This may be performed either directly by SMSA or under contract by the cloud service provider.</w:t>
            </w:r>
          </w:p>
          <w:p w14:paraId="146F206B" w14:textId="211BC657" w:rsidR="0098595B" w:rsidRPr="00EE6065" w:rsidRDefault="0098595B" w:rsidP="0098595B">
            <w:pPr>
              <w:rPr>
                <w:b/>
                <w:bCs/>
              </w:rPr>
            </w:pPr>
            <w:r w:rsidRPr="00EE6065">
              <w:rPr>
                <w:rFonts w:ascii="Calibri" w:hAnsi="Calibri" w:cs="Tahoma"/>
                <w:b/>
                <w:bCs/>
              </w:rPr>
              <w:t xml:space="preserve">2.2 </w:t>
            </w:r>
            <w:r w:rsidR="004D2279" w:rsidRPr="00EE6065">
              <w:rPr>
                <w:b/>
                <w:bCs/>
              </w:rPr>
              <w:t>Cloud Service Agreements</w:t>
            </w:r>
          </w:p>
          <w:p w14:paraId="6790FB28" w14:textId="77777777" w:rsidR="004D2279" w:rsidRDefault="004D2279" w:rsidP="004D2279">
            <w:pPr>
              <w:pStyle w:val="ListParagraph"/>
              <w:numPr>
                <w:ilvl w:val="0"/>
                <w:numId w:val="31"/>
              </w:numPr>
              <w:spacing w:after="160" w:line="259" w:lineRule="auto"/>
            </w:pPr>
            <w:r>
              <w:t>Cloud service agreements will be reviewed to ensure they meet SMSA's confidentiality, integrity, and availability requirements.</w:t>
            </w:r>
          </w:p>
          <w:p w14:paraId="08710E73" w14:textId="77777777" w:rsidR="00B13879" w:rsidRDefault="004D2279" w:rsidP="00B13879">
            <w:pPr>
              <w:pStyle w:val="ListParagraph"/>
              <w:numPr>
                <w:ilvl w:val="0"/>
                <w:numId w:val="31"/>
              </w:numPr>
              <w:spacing w:after="160" w:line="259" w:lineRule="auto"/>
            </w:pPr>
            <w:r>
              <w:t>Agreements will address service levels, data handling, access control, malware protection, and incident management.</w:t>
            </w:r>
          </w:p>
          <w:p w14:paraId="40002EC8" w14:textId="68338421" w:rsidR="004D2279" w:rsidRDefault="00B13879" w:rsidP="00B13879">
            <w:pPr>
              <w:pStyle w:val="ListParagraph"/>
              <w:numPr>
                <w:ilvl w:val="0"/>
                <w:numId w:val="31"/>
              </w:numPr>
              <w:spacing w:after="160" w:line="259" w:lineRule="auto"/>
            </w:pPr>
            <w:r w:rsidRPr="00B13879">
              <w:t xml:space="preserve"> Contracts involving personal data </w:t>
            </w:r>
            <w:r>
              <w:t>will</w:t>
            </w:r>
            <w:r w:rsidRPr="00B13879">
              <w:t xml:space="preserve"> be checked to ensure that they comply with applicable data protection legislation. If not, a separate data processing agreement </w:t>
            </w:r>
            <w:r>
              <w:t>will</w:t>
            </w:r>
            <w:r w:rsidRPr="00B13879">
              <w:t xml:space="preserve"> be required.</w:t>
            </w:r>
          </w:p>
          <w:p w14:paraId="620F9528" w14:textId="77777777" w:rsidR="004D2279" w:rsidRDefault="004D2279" w:rsidP="004D2279">
            <w:pPr>
              <w:pStyle w:val="ListParagraph"/>
              <w:numPr>
                <w:ilvl w:val="0"/>
                <w:numId w:val="31"/>
              </w:numPr>
              <w:spacing w:after="160" w:line="259" w:lineRule="auto"/>
            </w:pPr>
            <w:r>
              <w:t>SMSA will undertake relevant risk assessments to identify and accept any residual risks associated with cloud services.</w:t>
            </w:r>
          </w:p>
          <w:p w14:paraId="7922714D" w14:textId="2AE5F97A" w:rsidR="0098595B" w:rsidRPr="00EE6065" w:rsidRDefault="0098595B" w:rsidP="0098595B">
            <w:pPr>
              <w:rPr>
                <w:b/>
                <w:bCs/>
              </w:rPr>
            </w:pPr>
            <w:r w:rsidRPr="00EE6065">
              <w:rPr>
                <w:rFonts w:ascii="Calibri" w:hAnsi="Calibri" w:cs="Tahoma"/>
                <w:b/>
                <w:bCs/>
              </w:rPr>
              <w:t xml:space="preserve">2.3 </w:t>
            </w:r>
            <w:r w:rsidR="004D2279" w:rsidRPr="00EE6065">
              <w:rPr>
                <w:b/>
                <w:bCs/>
              </w:rPr>
              <w:t>Monitoring and Reviewing Cloud Services</w:t>
            </w:r>
          </w:p>
          <w:p w14:paraId="494B5B55" w14:textId="77777777" w:rsidR="004D2279" w:rsidRDefault="004D2279" w:rsidP="004D2279">
            <w:pPr>
              <w:numPr>
                <w:ilvl w:val="0"/>
                <w:numId w:val="32"/>
              </w:numPr>
              <w:spacing w:after="160" w:line="259" w:lineRule="auto"/>
            </w:pPr>
            <w:r>
              <w:t>SMSA will regularly monitor and review the performance and security of cloud services.</w:t>
            </w:r>
          </w:p>
          <w:p w14:paraId="6AFBA245" w14:textId="77777777" w:rsidR="004D2279" w:rsidRDefault="004D2279" w:rsidP="004D2279">
            <w:pPr>
              <w:numPr>
                <w:ilvl w:val="0"/>
                <w:numId w:val="32"/>
              </w:numPr>
              <w:spacing w:after="160" w:line="259" w:lineRule="auto"/>
            </w:pPr>
            <w:r>
              <w:t>Changes to cloud services, including technical infrastructure or processing in new jurisdictions, will be communicated and assessed for security impact.</w:t>
            </w:r>
          </w:p>
          <w:p w14:paraId="60378A00" w14:textId="6FB79245" w:rsidR="00603292" w:rsidRPr="00EE6065" w:rsidRDefault="004D2279" w:rsidP="00603292">
            <w:pPr>
              <w:rPr>
                <w:b/>
                <w:bCs/>
                <w:u w:val="single"/>
              </w:rPr>
            </w:pPr>
            <w:r w:rsidRPr="00EE6065">
              <w:rPr>
                <w:rFonts w:ascii="Calibri" w:hAnsi="Calibri" w:cs="Tahoma"/>
                <w:b/>
                <w:bCs/>
                <w:u w:val="single"/>
              </w:rPr>
              <w:t>3</w:t>
            </w:r>
            <w:r w:rsidR="00603292" w:rsidRPr="00EE6065">
              <w:rPr>
                <w:rFonts w:ascii="Calibri" w:hAnsi="Calibri" w:cs="Tahoma"/>
                <w:b/>
                <w:bCs/>
                <w:u w:val="single"/>
              </w:rPr>
              <w:t xml:space="preserve"> </w:t>
            </w:r>
            <w:r w:rsidRPr="00EE6065">
              <w:rPr>
                <w:b/>
                <w:bCs/>
                <w:u w:val="single"/>
              </w:rPr>
              <w:t>Cloud Service Exit</w:t>
            </w:r>
          </w:p>
          <w:p w14:paraId="181492F8" w14:textId="77777777" w:rsidR="004D2279" w:rsidRPr="004D2279" w:rsidRDefault="004D2279" w:rsidP="004D2279">
            <w:pPr>
              <w:rPr>
                <w:b/>
                <w:bCs/>
              </w:rPr>
            </w:pPr>
            <w:r>
              <w:rPr>
                <w:b/>
                <w:bCs/>
              </w:rPr>
              <w:t xml:space="preserve">3.1 </w:t>
            </w:r>
            <w:r w:rsidRPr="004D2279">
              <w:rPr>
                <w:b/>
                <w:bCs/>
              </w:rPr>
              <w:t>Exit Strategy</w:t>
            </w:r>
          </w:p>
          <w:p w14:paraId="6856E0E6" w14:textId="133E5A4A" w:rsidR="004D2279" w:rsidRDefault="004D2279" w:rsidP="004D2279">
            <w:pPr>
              <w:pStyle w:val="ListParagraph"/>
              <w:numPr>
                <w:ilvl w:val="0"/>
                <w:numId w:val="36"/>
              </w:numPr>
            </w:pPr>
            <w:r w:rsidRPr="004D2279">
              <w:t>SMSA will develop and document exit strategies for cloud services, ensuring minimal disruption to operations.</w:t>
            </w:r>
          </w:p>
          <w:p w14:paraId="6D3570F3" w14:textId="0B2C98EE" w:rsidR="00B13879" w:rsidRPr="004D2279" w:rsidRDefault="00B13879" w:rsidP="00B13879">
            <w:pPr>
              <w:pStyle w:val="ListParagraph"/>
              <w:numPr>
                <w:ilvl w:val="0"/>
                <w:numId w:val="36"/>
              </w:numPr>
            </w:pPr>
            <w:r w:rsidRPr="00B13879">
              <w:t xml:space="preserve">Procedures </w:t>
            </w:r>
            <w:r>
              <w:t>will</w:t>
            </w:r>
            <w:r w:rsidRPr="00B13879">
              <w:t xml:space="preserve"> be established to ensure that activities that are irreversible in the cloud environment (for example deletion of virtual servers, terminating a cloud service, or restoration from backups) are subject to appropriate controls to avoid error. </w:t>
            </w:r>
          </w:p>
          <w:p w14:paraId="132E3F6C" w14:textId="43CE765B" w:rsidR="004D2279" w:rsidRPr="004D2279" w:rsidRDefault="004D2279" w:rsidP="004D2279">
            <w:pPr>
              <w:pStyle w:val="ListParagraph"/>
              <w:numPr>
                <w:ilvl w:val="0"/>
                <w:numId w:val="36"/>
              </w:numPr>
            </w:pPr>
            <w:r w:rsidRPr="004D2279">
              <w:t>The strategy will include the secure transfer, retrieval, and deletion of SMSA’s data from the CSP’s environment.</w:t>
            </w:r>
          </w:p>
          <w:p w14:paraId="7D136A9D" w14:textId="57558EF6" w:rsidR="004D2279" w:rsidRPr="004D2279" w:rsidRDefault="00EE6065" w:rsidP="004D2279">
            <w:pPr>
              <w:rPr>
                <w:b/>
                <w:bCs/>
              </w:rPr>
            </w:pPr>
            <w:r>
              <w:rPr>
                <w:b/>
                <w:bCs/>
              </w:rPr>
              <w:t>3.2</w:t>
            </w:r>
            <w:r w:rsidR="00603292" w:rsidRPr="00DC1FAC">
              <w:rPr>
                <w:b/>
                <w:bCs/>
              </w:rPr>
              <w:t xml:space="preserve"> </w:t>
            </w:r>
            <w:r w:rsidR="004D2279" w:rsidRPr="004D2279">
              <w:rPr>
                <w:b/>
                <w:bCs/>
              </w:rPr>
              <w:t>Data Retrieval and Destruction</w:t>
            </w:r>
          </w:p>
          <w:p w14:paraId="6CEDF634" w14:textId="77777777" w:rsidR="004D2279" w:rsidRPr="004D2279" w:rsidRDefault="004D2279" w:rsidP="004D2279">
            <w:pPr>
              <w:pStyle w:val="ListParagraph"/>
              <w:numPr>
                <w:ilvl w:val="0"/>
                <w:numId w:val="37"/>
              </w:numPr>
              <w:rPr>
                <w:rFonts w:ascii="Calibri" w:hAnsi="Calibri" w:cs="Tahoma"/>
                <w:lang w:val="en-IN"/>
              </w:rPr>
            </w:pPr>
            <w:r w:rsidRPr="004D2279">
              <w:rPr>
                <w:rFonts w:ascii="Calibri" w:hAnsi="Calibri" w:cs="Tahoma"/>
                <w:lang w:val="en-IN"/>
              </w:rPr>
              <w:t>SMSA will ensure that all data, including configuration files, source code, and backups, are securely retrieved from the CSP before terminating the service.</w:t>
            </w:r>
          </w:p>
          <w:p w14:paraId="000B1BC3" w14:textId="4EB07ABD" w:rsidR="004D2279" w:rsidRPr="004D2279" w:rsidRDefault="00B96745" w:rsidP="004D2279">
            <w:pPr>
              <w:pStyle w:val="ListParagraph"/>
              <w:numPr>
                <w:ilvl w:val="0"/>
                <w:numId w:val="37"/>
              </w:numPr>
              <w:rPr>
                <w:rFonts w:ascii="Calibri" w:hAnsi="Calibri" w:cs="Tahoma"/>
                <w:lang w:val="en-IN"/>
              </w:rPr>
            </w:pPr>
            <w:r>
              <w:rPr>
                <w:rFonts w:ascii="Calibri" w:hAnsi="Calibri" w:cs="Tahoma"/>
                <w:lang w:val="en-IN"/>
              </w:rPr>
              <w:t>Where required, t</w:t>
            </w:r>
            <w:r w:rsidR="004D2279" w:rsidRPr="004D2279">
              <w:rPr>
                <w:rFonts w:ascii="Calibri" w:hAnsi="Calibri" w:cs="Tahoma"/>
                <w:lang w:val="en-IN"/>
              </w:rPr>
              <w:t>he CSP must securely destroy all copies of SMSA’s data, providing certification of destruction.</w:t>
            </w:r>
          </w:p>
          <w:p w14:paraId="10E668D3" w14:textId="77777777" w:rsidR="004D2279" w:rsidRPr="00EE6065" w:rsidRDefault="004D2279" w:rsidP="004D2279">
            <w:pPr>
              <w:ind w:right="162"/>
              <w:jc w:val="both"/>
              <w:rPr>
                <w:rFonts w:ascii="Calibri" w:hAnsi="Calibri" w:cs="Tahoma"/>
                <w:b/>
                <w:bCs/>
                <w:lang w:val="en-IN"/>
              </w:rPr>
            </w:pPr>
            <w:bookmarkStart w:id="0" w:name="_Toc521829169"/>
            <w:r w:rsidRPr="00EE6065">
              <w:rPr>
                <w:rFonts w:ascii="Calibri" w:hAnsi="Calibri" w:cs="Tahoma"/>
                <w:b/>
                <w:bCs/>
                <w:lang w:val="en-IN"/>
              </w:rPr>
              <w:t>3.3</w:t>
            </w:r>
            <w:r w:rsidR="00603292" w:rsidRPr="00EE6065">
              <w:rPr>
                <w:rFonts w:ascii="Calibri" w:hAnsi="Calibri" w:cs="Tahoma"/>
                <w:b/>
                <w:bCs/>
                <w:lang w:val="en-IN"/>
              </w:rPr>
              <w:t xml:space="preserve"> </w:t>
            </w:r>
            <w:bookmarkEnd w:id="0"/>
            <w:r w:rsidRPr="00EE6065">
              <w:rPr>
                <w:rFonts w:ascii="Calibri" w:hAnsi="Calibri" w:cs="Tahoma"/>
                <w:b/>
                <w:bCs/>
                <w:lang w:val="en-IN"/>
              </w:rPr>
              <w:t>Support and Service Availability</w:t>
            </w:r>
          </w:p>
          <w:p w14:paraId="725025F7" w14:textId="56CD6B27" w:rsidR="004D2279" w:rsidRPr="004D2279" w:rsidRDefault="004D2279" w:rsidP="004D2279">
            <w:pPr>
              <w:pStyle w:val="ListParagraph"/>
              <w:numPr>
                <w:ilvl w:val="0"/>
                <w:numId w:val="38"/>
              </w:numPr>
              <w:ind w:right="162"/>
              <w:jc w:val="both"/>
              <w:rPr>
                <w:rFonts w:ascii="Calibri" w:hAnsi="Calibri" w:cs="Tahoma"/>
                <w:lang w:val="en-IN"/>
              </w:rPr>
            </w:pPr>
            <w:r w:rsidRPr="004D2279">
              <w:rPr>
                <w:rFonts w:ascii="Calibri" w:hAnsi="Calibri" w:cs="Tahoma"/>
                <w:lang w:val="en-IN"/>
              </w:rPr>
              <w:t>CSPs will be required to provide dedicated support during the exit process to ensure the continuity of SMSA’s operations.</w:t>
            </w:r>
          </w:p>
          <w:p w14:paraId="1E811940" w14:textId="02FF2131" w:rsidR="004D2279" w:rsidRDefault="004D2279" w:rsidP="004D2279">
            <w:pPr>
              <w:pStyle w:val="ListParagraph"/>
              <w:numPr>
                <w:ilvl w:val="0"/>
                <w:numId w:val="38"/>
              </w:numPr>
              <w:ind w:right="162"/>
              <w:jc w:val="both"/>
              <w:rPr>
                <w:rFonts w:ascii="Calibri" w:hAnsi="Calibri" w:cs="Tahoma"/>
                <w:lang w:val="en-IN"/>
              </w:rPr>
            </w:pPr>
            <w:r w:rsidRPr="004D2279">
              <w:rPr>
                <w:rFonts w:ascii="Calibri" w:hAnsi="Calibri" w:cs="Tahoma"/>
                <w:lang w:val="en-IN"/>
              </w:rPr>
              <w:t xml:space="preserve">The cloud service agreement will include provisions for maintaining service </w:t>
            </w:r>
            <w:r w:rsidRPr="004D2279">
              <w:rPr>
                <w:rFonts w:ascii="Calibri" w:hAnsi="Calibri" w:cs="Tahoma"/>
                <w:lang w:val="en-IN"/>
              </w:rPr>
              <w:lastRenderedPageBreak/>
              <w:t>availability during the transition or termination period.</w:t>
            </w:r>
            <w:bookmarkStart w:id="1" w:name="_Toc435609883"/>
            <w:bookmarkStart w:id="2" w:name="_Toc521829170"/>
          </w:p>
          <w:p w14:paraId="7D635343" w14:textId="77777777" w:rsidR="000B6BB8" w:rsidRPr="00EE6065" w:rsidRDefault="000B6BB8" w:rsidP="000B6BB8">
            <w:pPr>
              <w:ind w:right="162"/>
              <w:jc w:val="both"/>
              <w:rPr>
                <w:rFonts w:ascii="Calibri" w:hAnsi="Calibri" w:cs="Tahoma"/>
                <w:b/>
                <w:bCs/>
                <w:lang w:val="en-IN"/>
              </w:rPr>
            </w:pPr>
            <w:r w:rsidRPr="00EE6065">
              <w:rPr>
                <w:rFonts w:ascii="Calibri" w:hAnsi="Calibri" w:cs="Tahoma"/>
                <w:b/>
                <w:bCs/>
                <w:lang w:val="en-IN"/>
              </w:rPr>
              <w:t>3.4 Subcontracting and Legal Considerations</w:t>
            </w:r>
          </w:p>
          <w:p w14:paraId="667E3776" w14:textId="05B2E21E" w:rsidR="000B6BB8" w:rsidRPr="000B6BB8" w:rsidRDefault="000B6BB8" w:rsidP="000B6BB8">
            <w:pPr>
              <w:pStyle w:val="ListParagraph"/>
              <w:numPr>
                <w:ilvl w:val="0"/>
                <w:numId w:val="39"/>
              </w:numPr>
              <w:ind w:right="162"/>
              <w:jc w:val="both"/>
              <w:rPr>
                <w:rFonts w:ascii="Calibri" w:hAnsi="Calibri" w:cs="Tahoma"/>
                <w:lang w:val="en-IN"/>
              </w:rPr>
            </w:pPr>
            <w:r w:rsidRPr="000B6BB8">
              <w:rPr>
                <w:rFonts w:ascii="Calibri" w:hAnsi="Calibri" w:cs="Tahoma"/>
                <w:lang w:val="en-IN"/>
              </w:rPr>
              <w:t>The CSP must inform SMSA of any subcontracting arrangements and ensure compliance with SMSA’s information security requirements.</w:t>
            </w:r>
          </w:p>
          <w:p w14:paraId="7D62010F" w14:textId="25DC1604" w:rsidR="000B6BB8" w:rsidRPr="000B6BB8" w:rsidRDefault="000B6BB8" w:rsidP="000B6BB8">
            <w:pPr>
              <w:pStyle w:val="ListParagraph"/>
              <w:numPr>
                <w:ilvl w:val="0"/>
                <w:numId w:val="39"/>
              </w:numPr>
              <w:ind w:right="162"/>
              <w:jc w:val="both"/>
              <w:rPr>
                <w:rFonts w:ascii="Calibri" w:hAnsi="Calibri" w:cs="Tahoma"/>
                <w:lang w:val="en-IN"/>
              </w:rPr>
            </w:pPr>
            <w:r w:rsidRPr="000B6BB8">
              <w:rPr>
                <w:rFonts w:ascii="Calibri" w:hAnsi="Calibri" w:cs="Tahoma"/>
                <w:lang w:val="en-IN"/>
              </w:rPr>
              <w:t>SMSA will consider legal implications, such as data jurisdiction and digital evidence handling, during the exit process.</w:t>
            </w:r>
          </w:p>
          <w:p w14:paraId="18D8183C" w14:textId="07456EAC" w:rsidR="004D2279" w:rsidRPr="00EE6065" w:rsidRDefault="00603292" w:rsidP="000B6BB8">
            <w:pPr>
              <w:ind w:right="162"/>
              <w:jc w:val="both"/>
              <w:rPr>
                <w:b/>
                <w:bCs/>
                <w:u w:val="single"/>
              </w:rPr>
            </w:pPr>
            <w:r w:rsidRPr="00EE6065">
              <w:rPr>
                <w:b/>
                <w:bCs/>
                <w:u w:val="single"/>
              </w:rPr>
              <w:t xml:space="preserve">5 </w:t>
            </w:r>
            <w:r w:rsidR="00A4449F" w:rsidRPr="00EE6065">
              <w:rPr>
                <w:b/>
                <w:bCs/>
                <w:u w:val="single"/>
              </w:rPr>
              <w:t>Enforcement</w:t>
            </w:r>
            <w:bookmarkEnd w:id="1"/>
            <w:bookmarkEnd w:id="2"/>
          </w:p>
          <w:p w14:paraId="1AE2F206"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3" w:name="_Toc435797706"/>
            <w:bookmarkStart w:id="4" w:name="_Toc435949877"/>
            <w:bookmarkStart w:id="5" w:name="_Toc435950387"/>
            <w:bookmarkStart w:id="6" w:name="_Toc435954487"/>
            <w:bookmarkStart w:id="7" w:name="_Toc520924090"/>
            <w:bookmarkStart w:id="8" w:name="_Toc520973998"/>
            <w:bookmarkStart w:id="9" w:name="_Toc520976643"/>
            <w:bookmarkStart w:id="10" w:name="_Toc521402576"/>
            <w:bookmarkStart w:id="11" w:name="_Toc521829171"/>
            <w:bookmarkEnd w:id="3"/>
            <w:bookmarkEnd w:id="4"/>
            <w:bookmarkEnd w:id="5"/>
            <w:bookmarkEnd w:id="6"/>
            <w:bookmarkEnd w:id="7"/>
            <w:bookmarkEnd w:id="8"/>
            <w:bookmarkEnd w:id="9"/>
            <w:bookmarkEnd w:id="10"/>
            <w:bookmarkEnd w:id="11"/>
          </w:p>
          <w:p w14:paraId="0F6B9E42"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2" w:name="_Toc521829172"/>
            <w:bookmarkEnd w:id="12"/>
          </w:p>
          <w:p w14:paraId="2EA307CB"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3" w:name="_Toc521829173"/>
            <w:bookmarkEnd w:id="13"/>
          </w:p>
          <w:p w14:paraId="3F6ECAF7"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4" w:name="_Toc521829174"/>
            <w:bookmarkEnd w:id="14"/>
          </w:p>
          <w:p w14:paraId="186D45DE"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5" w:name="_Toc521829175"/>
            <w:bookmarkEnd w:id="15"/>
          </w:p>
          <w:p w14:paraId="331E0AD9"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6" w:name="_Toc521829176"/>
            <w:bookmarkEnd w:id="16"/>
          </w:p>
          <w:p w14:paraId="2292FF53" w14:textId="51EEA00A" w:rsidR="00A4449F" w:rsidRPr="00363CE0" w:rsidRDefault="00603292" w:rsidP="00363CE0">
            <w:pPr>
              <w:spacing w:line="276" w:lineRule="auto"/>
              <w:jc w:val="both"/>
              <w:rPr>
                <w:b/>
                <w:bCs/>
              </w:rPr>
            </w:pPr>
            <w:r>
              <w:rPr>
                <w:b/>
                <w:bCs/>
              </w:rPr>
              <w:t>5</w:t>
            </w:r>
            <w:r w:rsidR="00363CE0">
              <w:rPr>
                <w:b/>
                <w:bCs/>
              </w:rPr>
              <w:t xml:space="preserve">.1 </w:t>
            </w:r>
            <w:r w:rsidR="00A4449F" w:rsidRPr="00363CE0">
              <w:rPr>
                <w:b/>
                <w:bCs/>
              </w:rPr>
              <w:t>Policy Violation</w:t>
            </w:r>
          </w:p>
          <w:p w14:paraId="7C59DA7B" w14:textId="77777777" w:rsidR="00A4449F" w:rsidRPr="00363CE0" w:rsidRDefault="00A4449F" w:rsidP="00A71448">
            <w:pPr>
              <w:ind w:right="162"/>
              <w:jc w:val="both"/>
              <w:rPr>
                <w:rFonts w:ascii="Calibri" w:hAnsi="Calibri" w:cs="Tahoma"/>
                <w:lang w:val="en-IN"/>
              </w:rPr>
            </w:pPr>
            <w:r w:rsidRPr="00363CE0">
              <w:rPr>
                <w:rFonts w:ascii="Calibri" w:hAnsi="Calibri" w:cs="Tahoma"/>
                <w:lang w:val="en-IN"/>
              </w:rPr>
              <w:t xml:space="preserve">Violation of the policy shall result in corrective action </w:t>
            </w:r>
            <w:r w:rsidR="00A71448">
              <w:rPr>
                <w:rFonts w:ascii="Calibri" w:hAnsi="Calibri" w:cs="Tahoma"/>
                <w:lang w:val="en-IN"/>
              </w:rPr>
              <w:t>as per DVD</w:t>
            </w:r>
            <w:r w:rsidRPr="00363CE0">
              <w:rPr>
                <w:rFonts w:ascii="Calibri" w:hAnsi="Calibri" w:cs="Tahoma"/>
                <w:lang w:val="en-IN"/>
              </w:rPr>
              <w:t xml:space="preserve">. Disciplinary action shall be consistent with the severity of the incident, as determined by the investigation, and may include, but not limited to </w:t>
            </w:r>
          </w:p>
          <w:p w14:paraId="1E1F9DE4"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Warning letter</w:t>
            </w:r>
          </w:p>
          <w:p w14:paraId="3DF8FB63"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Removal of access privileges to information assets.</w:t>
            </w:r>
          </w:p>
          <w:p w14:paraId="13D0CA5A"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Termination of employment or contract.</w:t>
            </w:r>
          </w:p>
          <w:p w14:paraId="4BEF99D0"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Other actions deemed appropriate by management, HR department and Legal department.</w:t>
            </w:r>
          </w:p>
          <w:p w14:paraId="41ECA677" w14:textId="73C16933" w:rsidR="00A4449F" w:rsidRPr="00363CE0" w:rsidRDefault="00603292" w:rsidP="00363CE0">
            <w:pPr>
              <w:spacing w:line="276" w:lineRule="auto"/>
              <w:jc w:val="both"/>
              <w:rPr>
                <w:b/>
                <w:bCs/>
              </w:rPr>
            </w:pPr>
            <w:r>
              <w:rPr>
                <w:b/>
                <w:bCs/>
              </w:rPr>
              <w:t>5</w:t>
            </w:r>
            <w:r w:rsidR="00363CE0">
              <w:rPr>
                <w:b/>
                <w:bCs/>
              </w:rPr>
              <w:t xml:space="preserve">.2 </w:t>
            </w:r>
            <w:r w:rsidR="00A4449F" w:rsidRPr="00363CE0">
              <w:rPr>
                <w:b/>
                <w:bCs/>
              </w:rPr>
              <w:t>Policy Waiver</w:t>
            </w:r>
          </w:p>
          <w:p w14:paraId="2EBAFE45" w14:textId="77777777" w:rsidR="003050B7" w:rsidRPr="002660D7" w:rsidRDefault="00A4449F" w:rsidP="002660D7">
            <w:pPr>
              <w:ind w:right="162"/>
              <w:jc w:val="both"/>
              <w:rPr>
                <w:rFonts w:ascii="Calibri" w:hAnsi="Calibri" w:cs="Tahoma"/>
                <w:lang w:val="en-IN"/>
              </w:rPr>
            </w:pPr>
            <w:r w:rsidRPr="00363CE0">
              <w:rPr>
                <w:rFonts w:ascii="Calibri" w:hAnsi="Calibri" w:cs="Tahoma"/>
                <w:lang w:val="en-IN"/>
              </w:rPr>
              <w:t xml:space="preserve">Any exception to this policy has to be formally approved by </w:t>
            </w:r>
            <w:r w:rsidR="002660D7">
              <w:rPr>
                <w:rFonts w:ascii="Calibri" w:hAnsi="Calibri" w:cs="Tahoma"/>
                <w:lang w:val="en-IN"/>
              </w:rPr>
              <w:t>the Managing Director and documented.</w:t>
            </w:r>
          </w:p>
        </w:tc>
      </w:tr>
    </w:tbl>
    <w:p w14:paraId="22502842" w14:textId="77777777" w:rsidR="003050B7" w:rsidRPr="002928E9" w:rsidRDefault="003050B7" w:rsidP="001241FF"/>
    <w:p w14:paraId="78254031" w14:textId="77777777" w:rsidR="00B50A6C" w:rsidRDefault="00B50A6C"/>
    <w:sectPr w:rsidR="00B50A6C"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46F1F" w14:textId="77777777" w:rsidR="00F27060" w:rsidRDefault="00F27060" w:rsidP="003050B7">
      <w:pPr>
        <w:spacing w:after="0"/>
      </w:pPr>
      <w:r>
        <w:separator/>
      </w:r>
    </w:p>
  </w:endnote>
  <w:endnote w:type="continuationSeparator" w:id="0">
    <w:p w14:paraId="22955B4D" w14:textId="77777777" w:rsidR="00F27060" w:rsidRDefault="00F27060"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EAD0" w14:textId="7692B9C5" w:rsidR="00E81101" w:rsidRPr="00B93592" w:rsidRDefault="00B93592" w:rsidP="00C83FA9">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4266E1"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4266E1" w:rsidRPr="00B93592">
      <w:rPr>
        <w:rFonts w:asciiTheme="minorHAnsi" w:hAnsiTheme="minorHAnsi" w:cstheme="minorHAnsi"/>
        <w:b/>
        <w:sz w:val="20"/>
        <w:szCs w:val="20"/>
      </w:rPr>
      <w:fldChar w:fldCharType="separate"/>
    </w:r>
    <w:r w:rsidR="006F0E6D">
      <w:rPr>
        <w:rFonts w:asciiTheme="minorHAnsi" w:hAnsiTheme="minorHAnsi" w:cstheme="minorHAnsi"/>
        <w:b/>
        <w:noProof/>
        <w:sz w:val="20"/>
        <w:szCs w:val="20"/>
      </w:rPr>
      <w:t>2</w:t>
    </w:r>
    <w:r w:rsidR="004266E1"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4266E1"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4266E1" w:rsidRPr="00B93592">
      <w:rPr>
        <w:rFonts w:asciiTheme="minorHAnsi" w:hAnsiTheme="minorHAnsi" w:cstheme="minorHAnsi"/>
        <w:b/>
        <w:sz w:val="20"/>
        <w:szCs w:val="20"/>
      </w:rPr>
      <w:fldChar w:fldCharType="separate"/>
    </w:r>
    <w:r w:rsidR="006F0E6D">
      <w:rPr>
        <w:rFonts w:asciiTheme="minorHAnsi" w:hAnsiTheme="minorHAnsi" w:cstheme="minorHAnsi"/>
        <w:b/>
        <w:noProof/>
        <w:sz w:val="20"/>
        <w:szCs w:val="20"/>
      </w:rPr>
      <w:t>4</w:t>
    </w:r>
    <w:r w:rsidR="004266E1"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 </w:t>
    </w:r>
  </w:p>
  <w:p w14:paraId="0DBE2B38" w14:textId="75EDBEA9" w:rsidR="00B93592" w:rsidRPr="00B93592" w:rsidRDefault="007038E5" w:rsidP="00B93592">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6ED35" w14:textId="77777777" w:rsidR="00F27060" w:rsidRDefault="00F27060" w:rsidP="003050B7">
      <w:pPr>
        <w:spacing w:after="0"/>
      </w:pPr>
      <w:r>
        <w:separator/>
      </w:r>
    </w:p>
  </w:footnote>
  <w:footnote w:type="continuationSeparator" w:id="0">
    <w:p w14:paraId="26C08827" w14:textId="77777777" w:rsidR="00F27060" w:rsidRDefault="00F27060"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053F84E5" w14:textId="77777777" w:rsidTr="00980C86">
      <w:tc>
        <w:tcPr>
          <w:tcW w:w="4230" w:type="dxa"/>
        </w:tcPr>
        <w:p w14:paraId="293108BD" w14:textId="77777777" w:rsidR="00E81101" w:rsidRPr="003069FB" w:rsidRDefault="00B93592" w:rsidP="003050B7">
          <w:pPr>
            <w:pStyle w:val="Header"/>
            <w:rPr>
              <w:b/>
              <w:noProof/>
              <w:sz w:val="28"/>
              <w:szCs w:val="28"/>
            </w:rPr>
          </w:pPr>
          <w:r>
            <w:rPr>
              <w:b/>
              <w:noProof/>
              <w:sz w:val="28"/>
              <w:szCs w:val="28"/>
            </w:rPr>
            <w:drawing>
              <wp:inline distT="0" distB="0" distL="0" distR="0" wp14:anchorId="1555036E" wp14:editId="68750936">
                <wp:extent cx="1204900" cy="325582"/>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7008" cy="326152"/>
                        </a:xfrm>
                        <a:prstGeom prst="rect">
                          <a:avLst/>
                        </a:prstGeom>
                      </pic:spPr>
                    </pic:pic>
                  </a:graphicData>
                </a:graphic>
              </wp:inline>
            </w:drawing>
          </w:r>
        </w:p>
      </w:tc>
      <w:tc>
        <w:tcPr>
          <w:tcW w:w="6390" w:type="dxa"/>
        </w:tcPr>
        <w:p w14:paraId="5928F6AD" w14:textId="1EC415F9" w:rsidR="00E81101" w:rsidRDefault="004D2279" w:rsidP="004D2279">
          <w:pPr>
            <w:pStyle w:val="Header"/>
            <w:jc w:val="right"/>
            <w:rPr>
              <w:rFonts w:ascii="Calibri" w:hAnsi="Calibri"/>
              <w:b/>
              <w:noProof/>
              <w:sz w:val="32"/>
            </w:rPr>
          </w:pPr>
          <w:r>
            <w:rPr>
              <w:rFonts w:ascii="Calibri" w:hAnsi="Calibri"/>
              <w:b/>
              <w:noProof/>
              <w:sz w:val="32"/>
            </w:rPr>
            <w:t>U</w:t>
          </w:r>
          <w:r w:rsidRPr="004D2279">
            <w:rPr>
              <w:rFonts w:ascii="Calibri" w:hAnsi="Calibri"/>
              <w:b/>
              <w:noProof/>
              <w:sz w:val="32"/>
            </w:rPr>
            <w:t xml:space="preserve">se of </w:t>
          </w:r>
          <w:r>
            <w:rPr>
              <w:rFonts w:ascii="Calibri" w:hAnsi="Calibri"/>
              <w:b/>
              <w:noProof/>
              <w:sz w:val="32"/>
            </w:rPr>
            <w:t>C</w:t>
          </w:r>
          <w:r w:rsidRPr="004D2279">
            <w:rPr>
              <w:rFonts w:ascii="Calibri" w:hAnsi="Calibri"/>
              <w:b/>
              <w:noProof/>
              <w:sz w:val="32"/>
            </w:rPr>
            <w:t xml:space="preserve">loud </w:t>
          </w:r>
          <w:r>
            <w:rPr>
              <w:rFonts w:ascii="Calibri" w:hAnsi="Calibri"/>
              <w:b/>
              <w:noProof/>
              <w:sz w:val="32"/>
            </w:rPr>
            <w:t>S</w:t>
          </w:r>
          <w:r w:rsidRPr="004D2279">
            <w:rPr>
              <w:rFonts w:ascii="Calibri" w:hAnsi="Calibri"/>
              <w:b/>
              <w:noProof/>
              <w:sz w:val="32"/>
            </w:rPr>
            <w:t>ervices</w:t>
          </w:r>
          <w:r>
            <w:rPr>
              <w:rFonts w:ascii="Calibri" w:hAnsi="Calibri"/>
              <w:b/>
              <w:noProof/>
              <w:sz w:val="32"/>
            </w:rPr>
            <w:t xml:space="preserve"> </w:t>
          </w:r>
          <w:r w:rsidR="00FF2CEB">
            <w:rPr>
              <w:rFonts w:ascii="Calibri" w:hAnsi="Calibri"/>
              <w:b/>
              <w:noProof/>
              <w:sz w:val="32"/>
            </w:rPr>
            <w:t>Policy</w:t>
          </w:r>
        </w:p>
        <w:p w14:paraId="138C37A6" w14:textId="77777777" w:rsidR="00E81101" w:rsidRPr="003069FB" w:rsidRDefault="00AD2D1D" w:rsidP="00C64A9D">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C64A9D">
            <w:rPr>
              <w:rFonts w:ascii="Calibri" w:hAnsi="Calibri"/>
              <w:noProof/>
            </w:rPr>
            <w:t>ITD</w:t>
          </w:r>
        </w:p>
      </w:tc>
    </w:tr>
  </w:tbl>
  <w:p w14:paraId="70D9F165" w14:textId="77777777" w:rsidR="00E81101" w:rsidRPr="00607DB0" w:rsidRDefault="00E81101" w:rsidP="00B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C33"/>
    <w:multiLevelType w:val="hybridMultilevel"/>
    <w:tmpl w:val="5ADC09EE"/>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15:restartNumberingAfterBreak="0">
    <w:nsid w:val="0A7A2117"/>
    <w:multiLevelType w:val="hybridMultilevel"/>
    <w:tmpl w:val="A1E0BF94"/>
    <w:lvl w:ilvl="0" w:tplc="4009000F">
      <w:start w:val="1"/>
      <w:numFmt w:val="decimal"/>
      <w:lvlText w:val="%1."/>
      <w:lvlJc w:val="left"/>
      <w:pPr>
        <w:ind w:left="360" w:hanging="360"/>
      </w:pPr>
    </w:lvl>
    <w:lvl w:ilvl="1" w:tplc="03CAB7A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EA04A39"/>
    <w:multiLevelType w:val="hybridMultilevel"/>
    <w:tmpl w:val="D108D656"/>
    <w:lvl w:ilvl="0" w:tplc="96EEC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B30528"/>
    <w:multiLevelType w:val="hybridMultilevel"/>
    <w:tmpl w:val="D4B6FCAC"/>
    <w:lvl w:ilvl="0" w:tplc="245A1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B019E"/>
    <w:multiLevelType w:val="hybridMultilevel"/>
    <w:tmpl w:val="83A03460"/>
    <w:lvl w:ilvl="0" w:tplc="04090001">
      <w:start w:val="1"/>
      <w:numFmt w:val="bullet"/>
      <w:lvlText w:val=""/>
      <w:lvlJc w:val="left"/>
      <w:pPr>
        <w:ind w:left="360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EA26131"/>
    <w:multiLevelType w:val="hybridMultilevel"/>
    <w:tmpl w:val="A4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A74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E211A"/>
    <w:multiLevelType w:val="multilevel"/>
    <w:tmpl w:val="7E0AD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F3995"/>
    <w:multiLevelType w:val="hybridMultilevel"/>
    <w:tmpl w:val="968CDF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28370FAF"/>
    <w:multiLevelType w:val="multilevel"/>
    <w:tmpl w:val="D20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45C28"/>
    <w:multiLevelType w:val="multilevel"/>
    <w:tmpl w:val="80B040F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AF63ED"/>
    <w:multiLevelType w:val="multilevel"/>
    <w:tmpl w:val="7E0AD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271E03"/>
    <w:multiLevelType w:val="hybridMultilevel"/>
    <w:tmpl w:val="3DF2F86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15:restartNumberingAfterBreak="0">
    <w:nsid w:val="30892E1F"/>
    <w:multiLevelType w:val="hybridMultilevel"/>
    <w:tmpl w:val="421C98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D4832"/>
    <w:multiLevelType w:val="hybridMultilevel"/>
    <w:tmpl w:val="F4BECE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BE3B33"/>
    <w:multiLevelType w:val="multilevel"/>
    <w:tmpl w:val="2082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D0D24"/>
    <w:multiLevelType w:val="multilevel"/>
    <w:tmpl w:val="9142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0C6C70"/>
    <w:multiLevelType w:val="multilevel"/>
    <w:tmpl w:val="2082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82583"/>
    <w:multiLevelType w:val="multilevel"/>
    <w:tmpl w:val="A260E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A31ED"/>
    <w:multiLevelType w:val="hybridMultilevel"/>
    <w:tmpl w:val="216E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46B0163"/>
    <w:multiLevelType w:val="hybridMultilevel"/>
    <w:tmpl w:val="E5DCBF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CBA4562"/>
    <w:multiLevelType w:val="multilevel"/>
    <w:tmpl w:val="1166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15D98"/>
    <w:multiLevelType w:val="hybridMultilevel"/>
    <w:tmpl w:val="EFBE04A8"/>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15:restartNumberingAfterBreak="0">
    <w:nsid w:val="4F9D6E48"/>
    <w:multiLevelType w:val="multilevel"/>
    <w:tmpl w:val="2082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2A6D01"/>
    <w:multiLevelType w:val="multilevel"/>
    <w:tmpl w:val="2082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5F4152"/>
    <w:multiLevelType w:val="multilevel"/>
    <w:tmpl w:val="2082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D74740"/>
    <w:multiLevelType w:val="hybridMultilevel"/>
    <w:tmpl w:val="70C6B8B0"/>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0" w15:restartNumberingAfterBreak="0">
    <w:nsid w:val="5D3C0075"/>
    <w:multiLevelType w:val="multilevel"/>
    <w:tmpl w:val="7F02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164668"/>
    <w:multiLevelType w:val="hybridMultilevel"/>
    <w:tmpl w:val="8B2697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E8075F"/>
    <w:multiLevelType w:val="multilevel"/>
    <w:tmpl w:val="15968E36"/>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61990918"/>
    <w:multiLevelType w:val="hybridMultilevel"/>
    <w:tmpl w:val="3D9623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6AC60008"/>
    <w:multiLevelType w:val="hybridMultilevel"/>
    <w:tmpl w:val="21C2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A8921F0"/>
    <w:multiLevelType w:val="hybridMultilevel"/>
    <w:tmpl w:val="7820DE7C"/>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E2A6E2D"/>
    <w:multiLevelType w:val="hybridMultilevel"/>
    <w:tmpl w:val="711A8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A8344F"/>
    <w:multiLevelType w:val="hybridMultilevel"/>
    <w:tmpl w:val="0E343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45868">
    <w:abstractNumId w:val="16"/>
  </w:num>
  <w:num w:numId="2" w16cid:durableId="1290435938">
    <w:abstractNumId w:val="4"/>
  </w:num>
  <w:num w:numId="3" w16cid:durableId="739324807">
    <w:abstractNumId w:val="22"/>
  </w:num>
  <w:num w:numId="4" w16cid:durableId="1879968466">
    <w:abstractNumId w:val="33"/>
  </w:num>
  <w:num w:numId="5" w16cid:durableId="1643315849">
    <w:abstractNumId w:val="6"/>
  </w:num>
  <w:num w:numId="6" w16cid:durableId="1123575012">
    <w:abstractNumId w:val="37"/>
  </w:num>
  <w:num w:numId="7" w16cid:durableId="391582844">
    <w:abstractNumId w:val="7"/>
  </w:num>
  <w:num w:numId="8" w16cid:durableId="1991251687">
    <w:abstractNumId w:val="25"/>
  </w:num>
  <w:num w:numId="9" w16cid:durableId="1475029817">
    <w:abstractNumId w:val="8"/>
  </w:num>
  <w:num w:numId="10" w16cid:durableId="540483025">
    <w:abstractNumId w:val="5"/>
  </w:num>
  <w:num w:numId="11" w16cid:durableId="680623272">
    <w:abstractNumId w:val="17"/>
  </w:num>
  <w:num w:numId="12" w16cid:durableId="2145193870">
    <w:abstractNumId w:val="3"/>
  </w:num>
  <w:num w:numId="13" w16cid:durableId="741755025">
    <w:abstractNumId w:val="23"/>
  </w:num>
  <w:num w:numId="14" w16cid:durableId="1235235609">
    <w:abstractNumId w:val="2"/>
  </w:num>
  <w:num w:numId="15" w16cid:durableId="628441811">
    <w:abstractNumId w:val="31"/>
  </w:num>
  <w:num w:numId="16" w16cid:durableId="1294362264">
    <w:abstractNumId w:val="32"/>
  </w:num>
  <w:num w:numId="17" w16cid:durableId="2133668916">
    <w:abstractNumId w:val="29"/>
  </w:num>
  <w:num w:numId="18" w16cid:durableId="666907592">
    <w:abstractNumId w:val="36"/>
  </w:num>
  <w:num w:numId="19" w16cid:durableId="2101675101">
    <w:abstractNumId w:val="35"/>
  </w:num>
  <w:num w:numId="20" w16cid:durableId="592670235">
    <w:abstractNumId w:val="1"/>
  </w:num>
  <w:num w:numId="21" w16cid:durableId="47922831">
    <w:abstractNumId w:val="10"/>
  </w:num>
  <w:num w:numId="22" w16cid:durableId="1642029427">
    <w:abstractNumId w:val="34"/>
  </w:num>
  <w:num w:numId="23" w16cid:durableId="1938052753">
    <w:abstractNumId w:val="14"/>
  </w:num>
  <w:num w:numId="24" w16cid:durableId="2054378256">
    <w:abstractNumId w:val="0"/>
  </w:num>
  <w:num w:numId="25" w16cid:durableId="209264032">
    <w:abstractNumId w:val="15"/>
  </w:num>
  <w:num w:numId="26" w16cid:durableId="1314288424">
    <w:abstractNumId w:val="12"/>
  </w:num>
  <w:num w:numId="27" w16cid:durableId="347293393">
    <w:abstractNumId w:val="38"/>
  </w:num>
  <w:num w:numId="28" w16cid:durableId="18431356">
    <w:abstractNumId w:val="19"/>
  </w:num>
  <w:num w:numId="29" w16cid:durableId="942299940">
    <w:abstractNumId w:val="21"/>
  </w:num>
  <w:num w:numId="30" w16cid:durableId="1047991606">
    <w:abstractNumId w:val="13"/>
  </w:num>
  <w:num w:numId="31" w16cid:durableId="475728474">
    <w:abstractNumId w:val="9"/>
  </w:num>
  <w:num w:numId="32" w16cid:durableId="605887556">
    <w:abstractNumId w:val="11"/>
  </w:num>
  <w:num w:numId="33" w16cid:durableId="1882672489">
    <w:abstractNumId w:val="26"/>
  </w:num>
  <w:num w:numId="34" w16cid:durableId="926696128">
    <w:abstractNumId w:val="24"/>
  </w:num>
  <w:num w:numId="35" w16cid:durableId="4212971">
    <w:abstractNumId w:val="30"/>
  </w:num>
  <w:num w:numId="36" w16cid:durableId="568728034">
    <w:abstractNumId w:val="20"/>
  </w:num>
  <w:num w:numId="37" w16cid:durableId="1390229788">
    <w:abstractNumId w:val="27"/>
  </w:num>
  <w:num w:numId="38" w16cid:durableId="1930649206">
    <w:abstractNumId w:val="28"/>
  </w:num>
  <w:num w:numId="39" w16cid:durableId="14357112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171"/>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96AB0"/>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B6BB8"/>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5C14"/>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78F"/>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AEC"/>
    <w:rsid w:val="00177FA6"/>
    <w:rsid w:val="001814F0"/>
    <w:rsid w:val="00181B19"/>
    <w:rsid w:val="00181C88"/>
    <w:rsid w:val="0018213E"/>
    <w:rsid w:val="00182F0E"/>
    <w:rsid w:val="00183ACC"/>
    <w:rsid w:val="00183AD4"/>
    <w:rsid w:val="00183BCF"/>
    <w:rsid w:val="001842E1"/>
    <w:rsid w:val="00185001"/>
    <w:rsid w:val="00186AC4"/>
    <w:rsid w:val="0018742A"/>
    <w:rsid w:val="00187800"/>
    <w:rsid w:val="001918F1"/>
    <w:rsid w:val="00192208"/>
    <w:rsid w:val="00192FC9"/>
    <w:rsid w:val="001933F4"/>
    <w:rsid w:val="00195129"/>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2E4"/>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50456"/>
    <w:rsid w:val="0025359F"/>
    <w:rsid w:val="002538DA"/>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DB8"/>
    <w:rsid w:val="0028000C"/>
    <w:rsid w:val="00280416"/>
    <w:rsid w:val="002809D7"/>
    <w:rsid w:val="00283F77"/>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2FF2"/>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3254"/>
    <w:rsid w:val="00357416"/>
    <w:rsid w:val="0036179F"/>
    <w:rsid w:val="003630D2"/>
    <w:rsid w:val="0036391C"/>
    <w:rsid w:val="00363CE0"/>
    <w:rsid w:val="00364EF9"/>
    <w:rsid w:val="003652DC"/>
    <w:rsid w:val="003678E1"/>
    <w:rsid w:val="00367EDD"/>
    <w:rsid w:val="00370FD9"/>
    <w:rsid w:val="0037100B"/>
    <w:rsid w:val="003724F7"/>
    <w:rsid w:val="003726B3"/>
    <w:rsid w:val="0037437B"/>
    <w:rsid w:val="00377A60"/>
    <w:rsid w:val="00377A8B"/>
    <w:rsid w:val="0038019D"/>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66E1"/>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4C22"/>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279"/>
    <w:rsid w:val="004D28DB"/>
    <w:rsid w:val="004D3529"/>
    <w:rsid w:val="004D4371"/>
    <w:rsid w:val="004D4A27"/>
    <w:rsid w:val="004D4FB6"/>
    <w:rsid w:val="004D64E8"/>
    <w:rsid w:val="004E0EFC"/>
    <w:rsid w:val="004E2391"/>
    <w:rsid w:val="004E4F82"/>
    <w:rsid w:val="004E5A29"/>
    <w:rsid w:val="004E635A"/>
    <w:rsid w:val="004E6A3F"/>
    <w:rsid w:val="004E7314"/>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231A"/>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2DC7"/>
    <w:rsid w:val="005A4256"/>
    <w:rsid w:val="005A4F39"/>
    <w:rsid w:val="005A5D91"/>
    <w:rsid w:val="005A6788"/>
    <w:rsid w:val="005B0CA1"/>
    <w:rsid w:val="005B128F"/>
    <w:rsid w:val="005B1616"/>
    <w:rsid w:val="005B1884"/>
    <w:rsid w:val="005B19D3"/>
    <w:rsid w:val="005B2B04"/>
    <w:rsid w:val="005B3DB1"/>
    <w:rsid w:val="005B4890"/>
    <w:rsid w:val="005B583B"/>
    <w:rsid w:val="005B7B11"/>
    <w:rsid w:val="005B7DEF"/>
    <w:rsid w:val="005C199D"/>
    <w:rsid w:val="005C2998"/>
    <w:rsid w:val="005C2A31"/>
    <w:rsid w:val="005C3410"/>
    <w:rsid w:val="005C3649"/>
    <w:rsid w:val="005C5999"/>
    <w:rsid w:val="005C5B45"/>
    <w:rsid w:val="005C7794"/>
    <w:rsid w:val="005D0BD0"/>
    <w:rsid w:val="005D2253"/>
    <w:rsid w:val="005D2EC5"/>
    <w:rsid w:val="005D569C"/>
    <w:rsid w:val="005D6270"/>
    <w:rsid w:val="005E026C"/>
    <w:rsid w:val="005E1635"/>
    <w:rsid w:val="005E2226"/>
    <w:rsid w:val="005E2256"/>
    <w:rsid w:val="005E3D4D"/>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292"/>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5BF"/>
    <w:rsid w:val="00621CB1"/>
    <w:rsid w:val="00621E04"/>
    <w:rsid w:val="006232A7"/>
    <w:rsid w:val="00624AD8"/>
    <w:rsid w:val="00625BA6"/>
    <w:rsid w:val="006267A7"/>
    <w:rsid w:val="00634312"/>
    <w:rsid w:val="00635143"/>
    <w:rsid w:val="0063567E"/>
    <w:rsid w:val="00635FD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2FBD"/>
    <w:rsid w:val="006E3577"/>
    <w:rsid w:val="006E379F"/>
    <w:rsid w:val="006E4048"/>
    <w:rsid w:val="006E4533"/>
    <w:rsid w:val="006E4952"/>
    <w:rsid w:val="006E499A"/>
    <w:rsid w:val="006E4B70"/>
    <w:rsid w:val="006E58EF"/>
    <w:rsid w:val="006E7195"/>
    <w:rsid w:val="006F0E6D"/>
    <w:rsid w:val="006F18A2"/>
    <w:rsid w:val="006F2910"/>
    <w:rsid w:val="006F2DC2"/>
    <w:rsid w:val="006F5246"/>
    <w:rsid w:val="006F58D1"/>
    <w:rsid w:val="006F72AA"/>
    <w:rsid w:val="006F741B"/>
    <w:rsid w:val="006F7E50"/>
    <w:rsid w:val="007002DF"/>
    <w:rsid w:val="00700605"/>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77BB3"/>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6621"/>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904"/>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5F57"/>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2B0"/>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42D6"/>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5A2"/>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07B8F"/>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00A"/>
    <w:rsid w:val="009326F8"/>
    <w:rsid w:val="00932E20"/>
    <w:rsid w:val="009350DF"/>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95B"/>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449F"/>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3879"/>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5D43"/>
    <w:rsid w:val="00B8653E"/>
    <w:rsid w:val="00B87C3F"/>
    <w:rsid w:val="00B91F43"/>
    <w:rsid w:val="00B9235C"/>
    <w:rsid w:val="00B92768"/>
    <w:rsid w:val="00B92CF2"/>
    <w:rsid w:val="00B93592"/>
    <w:rsid w:val="00B940B5"/>
    <w:rsid w:val="00B96505"/>
    <w:rsid w:val="00B96745"/>
    <w:rsid w:val="00B96819"/>
    <w:rsid w:val="00B96FC8"/>
    <w:rsid w:val="00BA0475"/>
    <w:rsid w:val="00BA0C3C"/>
    <w:rsid w:val="00BA39DC"/>
    <w:rsid w:val="00BA4997"/>
    <w:rsid w:val="00BA5AA3"/>
    <w:rsid w:val="00BA6189"/>
    <w:rsid w:val="00BA6E7B"/>
    <w:rsid w:val="00BA7871"/>
    <w:rsid w:val="00BB08A2"/>
    <w:rsid w:val="00BB1695"/>
    <w:rsid w:val="00BB1A00"/>
    <w:rsid w:val="00BB1DD1"/>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5B89"/>
    <w:rsid w:val="00C06DED"/>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3FA9"/>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779"/>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AAD"/>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54BE"/>
    <w:rsid w:val="00D76541"/>
    <w:rsid w:val="00D76699"/>
    <w:rsid w:val="00D76C5F"/>
    <w:rsid w:val="00D773D0"/>
    <w:rsid w:val="00D77B2C"/>
    <w:rsid w:val="00D8498D"/>
    <w:rsid w:val="00D87B43"/>
    <w:rsid w:val="00D90138"/>
    <w:rsid w:val="00D90FAD"/>
    <w:rsid w:val="00D91619"/>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2FD"/>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14DA"/>
    <w:rsid w:val="00E520AE"/>
    <w:rsid w:val="00E52585"/>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101"/>
    <w:rsid w:val="00E8167B"/>
    <w:rsid w:val="00E81BE1"/>
    <w:rsid w:val="00E81C9C"/>
    <w:rsid w:val="00E81CF2"/>
    <w:rsid w:val="00E81F3A"/>
    <w:rsid w:val="00E858F3"/>
    <w:rsid w:val="00E868D6"/>
    <w:rsid w:val="00E87C34"/>
    <w:rsid w:val="00E90855"/>
    <w:rsid w:val="00E93337"/>
    <w:rsid w:val="00E93C72"/>
    <w:rsid w:val="00E94196"/>
    <w:rsid w:val="00E94ABE"/>
    <w:rsid w:val="00E952C0"/>
    <w:rsid w:val="00E95707"/>
    <w:rsid w:val="00E97E35"/>
    <w:rsid w:val="00EA3843"/>
    <w:rsid w:val="00EA3EAF"/>
    <w:rsid w:val="00EA4B88"/>
    <w:rsid w:val="00EA4FC1"/>
    <w:rsid w:val="00EA61C8"/>
    <w:rsid w:val="00EB027C"/>
    <w:rsid w:val="00EB0468"/>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E6065"/>
    <w:rsid w:val="00EF13A4"/>
    <w:rsid w:val="00EF2675"/>
    <w:rsid w:val="00EF2B61"/>
    <w:rsid w:val="00EF2D9A"/>
    <w:rsid w:val="00EF35C3"/>
    <w:rsid w:val="00EF4625"/>
    <w:rsid w:val="00EF4B04"/>
    <w:rsid w:val="00EF5AE1"/>
    <w:rsid w:val="00EF6382"/>
    <w:rsid w:val="00EF7DEB"/>
    <w:rsid w:val="00F0163B"/>
    <w:rsid w:val="00F0333A"/>
    <w:rsid w:val="00F03D08"/>
    <w:rsid w:val="00F042CB"/>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060"/>
    <w:rsid w:val="00F279A1"/>
    <w:rsid w:val="00F30576"/>
    <w:rsid w:val="00F30C70"/>
    <w:rsid w:val="00F33CE3"/>
    <w:rsid w:val="00F3527A"/>
    <w:rsid w:val="00F363A8"/>
    <w:rsid w:val="00F36C30"/>
    <w:rsid w:val="00F36F64"/>
    <w:rsid w:val="00F3747B"/>
    <w:rsid w:val="00F3749D"/>
    <w:rsid w:val="00F374D2"/>
    <w:rsid w:val="00F401A9"/>
    <w:rsid w:val="00F403DD"/>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2892"/>
    <w:rsid w:val="00FE48FC"/>
    <w:rsid w:val="00FE5F59"/>
    <w:rsid w:val="00FE7B41"/>
    <w:rsid w:val="00FE7CF5"/>
    <w:rsid w:val="00FF0112"/>
    <w:rsid w:val="00FF195B"/>
    <w:rsid w:val="00FF1EDE"/>
    <w:rsid w:val="00FF221A"/>
    <w:rsid w:val="00FF2CEB"/>
    <w:rsid w:val="00FF3ABE"/>
    <w:rsid w:val="00FF5155"/>
    <w:rsid w:val="00FF62D7"/>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D7E1D"/>
  <w15:docId w15:val="{3B7457E2-1A6F-419A-9DE3-338624DB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B8"/>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19"/>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19"/>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19"/>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B1387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3687">
      <w:bodyDiv w:val="1"/>
      <w:marLeft w:val="0"/>
      <w:marRight w:val="0"/>
      <w:marTop w:val="0"/>
      <w:marBottom w:val="0"/>
      <w:divBdr>
        <w:top w:val="none" w:sz="0" w:space="0" w:color="auto"/>
        <w:left w:val="none" w:sz="0" w:space="0" w:color="auto"/>
        <w:bottom w:val="none" w:sz="0" w:space="0" w:color="auto"/>
        <w:right w:val="none" w:sz="0" w:space="0" w:color="auto"/>
      </w:divBdr>
    </w:div>
    <w:div w:id="423460138">
      <w:bodyDiv w:val="1"/>
      <w:marLeft w:val="0"/>
      <w:marRight w:val="0"/>
      <w:marTop w:val="0"/>
      <w:marBottom w:val="0"/>
      <w:divBdr>
        <w:top w:val="none" w:sz="0" w:space="0" w:color="auto"/>
        <w:left w:val="none" w:sz="0" w:space="0" w:color="auto"/>
        <w:bottom w:val="none" w:sz="0" w:space="0" w:color="auto"/>
        <w:right w:val="none" w:sz="0" w:space="0" w:color="auto"/>
      </w:divBdr>
    </w:div>
    <w:div w:id="463816220">
      <w:bodyDiv w:val="1"/>
      <w:marLeft w:val="0"/>
      <w:marRight w:val="0"/>
      <w:marTop w:val="0"/>
      <w:marBottom w:val="0"/>
      <w:divBdr>
        <w:top w:val="none" w:sz="0" w:space="0" w:color="auto"/>
        <w:left w:val="none" w:sz="0" w:space="0" w:color="auto"/>
        <w:bottom w:val="none" w:sz="0" w:space="0" w:color="auto"/>
        <w:right w:val="none" w:sz="0" w:space="0" w:color="auto"/>
      </w:divBdr>
    </w:div>
    <w:div w:id="597445258">
      <w:bodyDiv w:val="1"/>
      <w:marLeft w:val="0"/>
      <w:marRight w:val="0"/>
      <w:marTop w:val="0"/>
      <w:marBottom w:val="0"/>
      <w:divBdr>
        <w:top w:val="none" w:sz="0" w:space="0" w:color="auto"/>
        <w:left w:val="none" w:sz="0" w:space="0" w:color="auto"/>
        <w:bottom w:val="none" w:sz="0" w:space="0" w:color="auto"/>
        <w:right w:val="none" w:sz="0" w:space="0" w:color="auto"/>
      </w:divBdr>
    </w:div>
    <w:div w:id="639768644">
      <w:bodyDiv w:val="1"/>
      <w:marLeft w:val="0"/>
      <w:marRight w:val="0"/>
      <w:marTop w:val="0"/>
      <w:marBottom w:val="0"/>
      <w:divBdr>
        <w:top w:val="none" w:sz="0" w:space="0" w:color="auto"/>
        <w:left w:val="none" w:sz="0" w:space="0" w:color="auto"/>
        <w:bottom w:val="none" w:sz="0" w:space="0" w:color="auto"/>
        <w:right w:val="none" w:sz="0" w:space="0" w:color="auto"/>
      </w:divBdr>
    </w:div>
    <w:div w:id="713894182">
      <w:bodyDiv w:val="1"/>
      <w:marLeft w:val="0"/>
      <w:marRight w:val="0"/>
      <w:marTop w:val="0"/>
      <w:marBottom w:val="0"/>
      <w:divBdr>
        <w:top w:val="none" w:sz="0" w:space="0" w:color="auto"/>
        <w:left w:val="none" w:sz="0" w:space="0" w:color="auto"/>
        <w:bottom w:val="none" w:sz="0" w:space="0" w:color="auto"/>
        <w:right w:val="none" w:sz="0" w:space="0" w:color="auto"/>
      </w:divBdr>
    </w:div>
    <w:div w:id="902984094">
      <w:bodyDiv w:val="1"/>
      <w:marLeft w:val="0"/>
      <w:marRight w:val="0"/>
      <w:marTop w:val="0"/>
      <w:marBottom w:val="0"/>
      <w:divBdr>
        <w:top w:val="none" w:sz="0" w:space="0" w:color="auto"/>
        <w:left w:val="none" w:sz="0" w:space="0" w:color="auto"/>
        <w:bottom w:val="none" w:sz="0" w:space="0" w:color="auto"/>
        <w:right w:val="none" w:sz="0" w:space="0" w:color="auto"/>
      </w:divBdr>
    </w:div>
    <w:div w:id="989288194">
      <w:bodyDiv w:val="1"/>
      <w:marLeft w:val="0"/>
      <w:marRight w:val="0"/>
      <w:marTop w:val="0"/>
      <w:marBottom w:val="0"/>
      <w:divBdr>
        <w:top w:val="none" w:sz="0" w:space="0" w:color="auto"/>
        <w:left w:val="none" w:sz="0" w:space="0" w:color="auto"/>
        <w:bottom w:val="none" w:sz="0" w:space="0" w:color="auto"/>
        <w:right w:val="none" w:sz="0" w:space="0" w:color="auto"/>
      </w:divBdr>
    </w:div>
    <w:div w:id="992828015">
      <w:bodyDiv w:val="1"/>
      <w:marLeft w:val="0"/>
      <w:marRight w:val="0"/>
      <w:marTop w:val="0"/>
      <w:marBottom w:val="0"/>
      <w:divBdr>
        <w:top w:val="none" w:sz="0" w:space="0" w:color="auto"/>
        <w:left w:val="none" w:sz="0" w:space="0" w:color="auto"/>
        <w:bottom w:val="none" w:sz="0" w:space="0" w:color="auto"/>
        <w:right w:val="none" w:sz="0" w:space="0" w:color="auto"/>
      </w:divBdr>
    </w:div>
    <w:div w:id="1162936516">
      <w:bodyDiv w:val="1"/>
      <w:marLeft w:val="0"/>
      <w:marRight w:val="0"/>
      <w:marTop w:val="0"/>
      <w:marBottom w:val="0"/>
      <w:divBdr>
        <w:top w:val="none" w:sz="0" w:space="0" w:color="auto"/>
        <w:left w:val="none" w:sz="0" w:space="0" w:color="auto"/>
        <w:bottom w:val="none" w:sz="0" w:space="0" w:color="auto"/>
        <w:right w:val="none" w:sz="0" w:space="0" w:color="auto"/>
      </w:divBdr>
    </w:div>
    <w:div w:id="1367873259">
      <w:bodyDiv w:val="1"/>
      <w:marLeft w:val="0"/>
      <w:marRight w:val="0"/>
      <w:marTop w:val="0"/>
      <w:marBottom w:val="0"/>
      <w:divBdr>
        <w:top w:val="none" w:sz="0" w:space="0" w:color="auto"/>
        <w:left w:val="none" w:sz="0" w:space="0" w:color="auto"/>
        <w:bottom w:val="none" w:sz="0" w:space="0" w:color="auto"/>
        <w:right w:val="none" w:sz="0" w:space="0" w:color="auto"/>
      </w:divBdr>
    </w:div>
    <w:div w:id="1369253897">
      <w:bodyDiv w:val="1"/>
      <w:marLeft w:val="0"/>
      <w:marRight w:val="0"/>
      <w:marTop w:val="0"/>
      <w:marBottom w:val="0"/>
      <w:divBdr>
        <w:top w:val="none" w:sz="0" w:space="0" w:color="auto"/>
        <w:left w:val="none" w:sz="0" w:space="0" w:color="auto"/>
        <w:bottom w:val="none" w:sz="0" w:space="0" w:color="auto"/>
        <w:right w:val="none" w:sz="0" w:space="0" w:color="auto"/>
      </w:divBdr>
    </w:div>
    <w:div w:id="1407651514">
      <w:bodyDiv w:val="1"/>
      <w:marLeft w:val="0"/>
      <w:marRight w:val="0"/>
      <w:marTop w:val="0"/>
      <w:marBottom w:val="0"/>
      <w:divBdr>
        <w:top w:val="none" w:sz="0" w:space="0" w:color="auto"/>
        <w:left w:val="none" w:sz="0" w:space="0" w:color="auto"/>
        <w:bottom w:val="none" w:sz="0" w:space="0" w:color="auto"/>
        <w:right w:val="none" w:sz="0" w:space="0" w:color="auto"/>
      </w:divBdr>
    </w:div>
    <w:div w:id="1451438925">
      <w:bodyDiv w:val="1"/>
      <w:marLeft w:val="0"/>
      <w:marRight w:val="0"/>
      <w:marTop w:val="0"/>
      <w:marBottom w:val="0"/>
      <w:divBdr>
        <w:top w:val="none" w:sz="0" w:space="0" w:color="auto"/>
        <w:left w:val="none" w:sz="0" w:space="0" w:color="auto"/>
        <w:bottom w:val="none" w:sz="0" w:space="0" w:color="auto"/>
        <w:right w:val="none" w:sz="0" w:space="0" w:color="auto"/>
      </w:divBdr>
    </w:div>
    <w:div w:id="1626766777">
      <w:bodyDiv w:val="1"/>
      <w:marLeft w:val="0"/>
      <w:marRight w:val="0"/>
      <w:marTop w:val="0"/>
      <w:marBottom w:val="0"/>
      <w:divBdr>
        <w:top w:val="none" w:sz="0" w:space="0" w:color="auto"/>
        <w:left w:val="none" w:sz="0" w:space="0" w:color="auto"/>
        <w:bottom w:val="none" w:sz="0" w:space="0" w:color="auto"/>
        <w:right w:val="none" w:sz="0" w:space="0" w:color="auto"/>
      </w:divBdr>
    </w:div>
    <w:div w:id="1712337439">
      <w:bodyDiv w:val="1"/>
      <w:marLeft w:val="0"/>
      <w:marRight w:val="0"/>
      <w:marTop w:val="0"/>
      <w:marBottom w:val="0"/>
      <w:divBdr>
        <w:top w:val="none" w:sz="0" w:space="0" w:color="auto"/>
        <w:left w:val="none" w:sz="0" w:space="0" w:color="auto"/>
        <w:bottom w:val="none" w:sz="0" w:space="0" w:color="auto"/>
        <w:right w:val="none" w:sz="0" w:space="0" w:color="auto"/>
      </w:divBdr>
    </w:div>
    <w:div w:id="1727491383">
      <w:bodyDiv w:val="1"/>
      <w:marLeft w:val="0"/>
      <w:marRight w:val="0"/>
      <w:marTop w:val="0"/>
      <w:marBottom w:val="0"/>
      <w:divBdr>
        <w:top w:val="none" w:sz="0" w:space="0" w:color="auto"/>
        <w:left w:val="none" w:sz="0" w:space="0" w:color="auto"/>
        <w:bottom w:val="none" w:sz="0" w:space="0" w:color="auto"/>
        <w:right w:val="none" w:sz="0" w:space="0" w:color="auto"/>
      </w:divBdr>
    </w:div>
    <w:div w:id="1836845652">
      <w:bodyDiv w:val="1"/>
      <w:marLeft w:val="0"/>
      <w:marRight w:val="0"/>
      <w:marTop w:val="0"/>
      <w:marBottom w:val="0"/>
      <w:divBdr>
        <w:top w:val="none" w:sz="0" w:space="0" w:color="auto"/>
        <w:left w:val="none" w:sz="0" w:space="0" w:color="auto"/>
        <w:bottom w:val="none" w:sz="0" w:space="0" w:color="auto"/>
        <w:right w:val="none" w:sz="0" w:space="0" w:color="auto"/>
      </w:divBdr>
    </w:div>
    <w:div w:id="1840385776">
      <w:bodyDiv w:val="1"/>
      <w:marLeft w:val="0"/>
      <w:marRight w:val="0"/>
      <w:marTop w:val="0"/>
      <w:marBottom w:val="0"/>
      <w:divBdr>
        <w:top w:val="none" w:sz="0" w:space="0" w:color="auto"/>
        <w:left w:val="none" w:sz="0" w:space="0" w:color="auto"/>
        <w:bottom w:val="none" w:sz="0" w:space="0" w:color="auto"/>
        <w:right w:val="none" w:sz="0" w:space="0" w:color="auto"/>
      </w:divBdr>
    </w:div>
    <w:div w:id="1989741397">
      <w:bodyDiv w:val="1"/>
      <w:marLeft w:val="0"/>
      <w:marRight w:val="0"/>
      <w:marTop w:val="0"/>
      <w:marBottom w:val="0"/>
      <w:divBdr>
        <w:top w:val="none" w:sz="0" w:space="0" w:color="auto"/>
        <w:left w:val="none" w:sz="0" w:space="0" w:color="auto"/>
        <w:bottom w:val="none" w:sz="0" w:space="0" w:color="auto"/>
        <w:right w:val="none" w:sz="0" w:space="0" w:color="auto"/>
      </w:divBdr>
    </w:div>
    <w:div w:id="20876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386A8-994D-40FB-8948-FE3F13A2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Marwan Siddiq</cp:lastModifiedBy>
  <cp:revision>10</cp:revision>
  <dcterms:created xsi:type="dcterms:W3CDTF">2024-09-03T11:14:00Z</dcterms:created>
  <dcterms:modified xsi:type="dcterms:W3CDTF">2025-09-08T09:08:00Z</dcterms:modified>
</cp:coreProperties>
</file>