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A12CD3" w14:paraId="4D5FCAC7" w14:textId="77777777" w:rsidTr="00D1339E">
        <w:tc>
          <w:tcPr>
            <w:tcW w:w="1980" w:type="dxa"/>
          </w:tcPr>
          <w:p w14:paraId="403A1890" w14:textId="77777777" w:rsidR="00A12CD3" w:rsidRPr="00FF6426" w:rsidRDefault="00A12CD3" w:rsidP="00D1339E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0FCD2DB9" w14:textId="77777777" w:rsidR="00A12CD3" w:rsidRPr="00E1767F" w:rsidRDefault="00A12CD3" w:rsidP="00D1339E">
            <w:pPr>
              <w:jc w:val="both"/>
              <w:rPr>
                <w:rFonts w:ascii="Calibri" w:hAnsi="Calibri"/>
              </w:rPr>
            </w:pPr>
            <w:r w:rsidRPr="00E1767F">
              <w:rPr>
                <w:rFonts w:ascii="Calibri" w:hAnsi="Calibri"/>
              </w:rPr>
              <w:t xml:space="preserve">SMSA Express Sales Department requires a signed </w:t>
            </w:r>
            <w:r>
              <w:rPr>
                <w:rFonts w:ascii="Calibri" w:hAnsi="Calibri"/>
              </w:rPr>
              <w:t>Agreement</w:t>
            </w:r>
            <w:r w:rsidRPr="00E1767F">
              <w:rPr>
                <w:rFonts w:ascii="Calibri" w:hAnsi="Calibri"/>
              </w:rPr>
              <w:t xml:space="preserve"> with company stamp to open an account and to have a local account number.</w:t>
            </w:r>
          </w:p>
        </w:tc>
      </w:tr>
      <w:tr w:rsidR="00A12CD3" w14:paraId="0C2A309C" w14:textId="77777777" w:rsidTr="00D1339E">
        <w:tc>
          <w:tcPr>
            <w:tcW w:w="1980" w:type="dxa"/>
          </w:tcPr>
          <w:p w14:paraId="6EF31373" w14:textId="77777777" w:rsidR="00A12CD3" w:rsidRPr="00FF6426" w:rsidRDefault="00A12CD3" w:rsidP="00D1339E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7E3E16D6" w14:textId="77777777" w:rsidR="00A12CD3" w:rsidRPr="00E80FE7" w:rsidRDefault="00A12CD3" w:rsidP="00D1339E">
            <w:pPr>
              <w:jc w:val="both"/>
              <w:rPr>
                <w:rFonts w:ascii="Calibri" w:hAnsi="Calibri"/>
                <w:color w:val="000000" w:themeColor="text1"/>
              </w:rPr>
            </w:pPr>
            <w:r w:rsidRPr="00E80FE7">
              <w:rPr>
                <w:rFonts w:ascii="Calibri" w:hAnsi="Calibri"/>
                <w:color w:val="000000" w:themeColor="text1"/>
              </w:rPr>
              <w:t xml:space="preserve">To </w:t>
            </w:r>
            <w:r w:rsidR="00837893">
              <w:rPr>
                <w:rFonts w:ascii="Calibri" w:hAnsi="Calibri"/>
                <w:color w:val="000000" w:themeColor="text1"/>
              </w:rPr>
              <w:t>serve as guidelines in opening</w:t>
            </w:r>
            <w:r w:rsidRPr="00E80FE7">
              <w:rPr>
                <w:rFonts w:ascii="Calibri" w:hAnsi="Calibri"/>
                <w:color w:val="000000" w:themeColor="text1"/>
              </w:rPr>
              <w:t xml:space="preserve"> </w:t>
            </w:r>
            <w:r w:rsidR="00837893">
              <w:rPr>
                <w:rFonts w:ascii="Calibri" w:hAnsi="Calibri"/>
                <w:color w:val="000000" w:themeColor="text1"/>
              </w:rPr>
              <w:t xml:space="preserve">E-commerce </w:t>
            </w:r>
            <w:r w:rsidRPr="00E80FE7">
              <w:rPr>
                <w:rFonts w:ascii="Calibri" w:hAnsi="Calibri"/>
                <w:color w:val="000000" w:themeColor="text1"/>
              </w:rPr>
              <w:t>account for corporate customer</w:t>
            </w:r>
          </w:p>
          <w:p w14:paraId="2EFF1DE2" w14:textId="77777777" w:rsidR="00A12CD3" w:rsidRPr="00E80FE7" w:rsidRDefault="00A12CD3" w:rsidP="00D1339E">
            <w:pPr>
              <w:jc w:val="both"/>
              <w:rPr>
                <w:rFonts w:ascii="Calibri" w:hAnsi="Calibri"/>
                <w:color w:val="000000" w:themeColor="text1"/>
              </w:rPr>
            </w:pPr>
            <w:r w:rsidRPr="00E80FE7">
              <w:rPr>
                <w:rFonts w:ascii="Calibri" w:hAnsi="Calibri"/>
                <w:color w:val="000000" w:themeColor="text1"/>
              </w:rPr>
              <w:t xml:space="preserve">To ensure that proper procedure </w:t>
            </w:r>
            <w:proofErr w:type="gramStart"/>
            <w:r w:rsidRPr="00E80FE7">
              <w:rPr>
                <w:rFonts w:ascii="Calibri" w:hAnsi="Calibri"/>
                <w:color w:val="000000" w:themeColor="text1"/>
              </w:rPr>
              <w:t>are</w:t>
            </w:r>
            <w:proofErr w:type="gramEnd"/>
            <w:r w:rsidRPr="00E80FE7">
              <w:rPr>
                <w:rFonts w:ascii="Calibri" w:hAnsi="Calibri"/>
                <w:color w:val="000000" w:themeColor="text1"/>
              </w:rPr>
              <w:t xml:space="preserve"> being followed as per SMSA standard</w:t>
            </w:r>
          </w:p>
        </w:tc>
      </w:tr>
      <w:tr w:rsidR="00A12CD3" w14:paraId="19637C1B" w14:textId="77777777" w:rsidTr="00D1339E">
        <w:tc>
          <w:tcPr>
            <w:tcW w:w="1980" w:type="dxa"/>
          </w:tcPr>
          <w:p w14:paraId="49978B6A" w14:textId="77777777" w:rsidR="00A12CD3" w:rsidRPr="00FF6426" w:rsidRDefault="00A12CD3" w:rsidP="00D1339E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640" w:type="dxa"/>
          </w:tcPr>
          <w:p w14:paraId="55CC4AEE" w14:textId="77777777" w:rsidR="00A12CD3" w:rsidRPr="00E80FE7" w:rsidRDefault="00A12CD3" w:rsidP="00D1339E">
            <w:pPr>
              <w:jc w:val="both"/>
              <w:rPr>
                <w:rFonts w:ascii="Calibri" w:hAnsi="Calibri"/>
                <w:color w:val="000000" w:themeColor="text1"/>
              </w:rPr>
            </w:pPr>
            <w:r w:rsidRPr="00E80FE7">
              <w:rPr>
                <w:rFonts w:ascii="Calibri" w:hAnsi="Calibri"/>
                <w:color w:val="000000" w:themeColor="text1"/>
              </w:rPr>
              <w:t>All Sales Staff</w:t>
            </w:r>
          </w:p>
        </w:tc>
      </w:tr>
      <w:tr w:rsidR="00A12CD3" w14:paraId="63075885" w14:textId="77777777" w:rsidTr="00D1339E">
        <w:tc>
          <w:tcPr>
            <w:tcW w:w="1980" w:type="dxa"/>
          </w:tcPr>
          <w:p w14:paraId="189CE403" w14:textId="77777777" w:rsidR="00A12CD3" w:rsidRPr="00FF6426" w:rsidRDefault="00A12CD3" w:rsidP="00D1339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55E41683" w14:textId="77777777" w:rsidR="009728D0" w:rsidRPr="009728D0" w:rsidRDefault="00270DFE" w:rsidP="00A12CD3">
            <w:pPr>
              <w:numPr>
                <w:ilvl w:val="0"/>
                <w:numId w:val="10"/>
              </w:numPr>
              <w:jc w:val="both"/>
              <w:rPr>
                <w:rFonts w:ascii="Calibri" w:hAnsi="Calibri" w:cs="Tahoma"/>
                <w:bCs/>
              </w:rPr>
            </w:pPr>
            <w:r w:rsidRPr="009728D0">
              <w:rPr>
                <w:rFonts w:ascii="Calibri" w:hAnsi="Calibri" w:cs="Tahoma"/>
              </w:rPr>
              <w:t>Salesman</w:t>
            </w:r>
            <w:r w:rsidR="009728D0">
              <w:rPr>
                <w:rFonts w:ascii="Calibri" w:hAnsi="Calibri" w:cs="Tahoma"/>
              </w:rPr>
              <w:t xml:space="preserve"> </w:t>
            </w:r>
            <w:r w:rsidR="009728D0" w:rsidRPr="009728D0">
              <w:rPr>
                <w:rFonts w:ascii="Calibri" w:hAnsi="Calibri" w:cs="Tahoma"/>
              </w:rPr>
              <w:t>prepare</w:t>
            </w:r>
            <w:r w:rsidR="009728D0">
              <w:rPr>
                <w:rFonts w:ascii="Calibri" w:hAnsi="Calibri" w:cs="Tahoma"/>
              </w:rPr>
              <w:t>s</w:t>
            </w:r>
            <w:r w:rsidR="009728D0" w:rsidRPr="009728D0">
              <w:rPr>
                <w:rFonts w:ascii="Calibri" w:hAnsi="Calibri" w:cs="Tahoma"/>
              </w:rPr>
              <w:t xml:space="preserve"> E-commerce</w:t>
            </w:r>
            <w:r w:rsidR="00A12CD3" w:rsidRPr="009728D0">
              <w:rPr>
                <w:rFonts w:ascii="Calibri" w:hAnsi="Calibri" w:cs="Tahoma"/>
              </w:rPr>
              <w:t xml:space="preserve"> Rates Request </w:t>
            </w:r>
            <w:r w:rsidR="009728D0" w:rsidRPr="009728D0">
              <w:rPr>
                <w:rFonts w:ascii="Calibri" w:hAnsi="Calibri" w:cs="Tahoma"/>
              </w:rPr>
              <w:t>F</w:t>
            </w:r>
            <w:r w:rsidR="00A12CD3" w:rsidRPr="009728D0">
              <w:rPr>
                <w:rFonts w:ascii="Calibri" w:hAnsi="Calibri" w:cs="Tahoma"/>
              </w:rPr>
              <w:t xml:space="preserve">orm </w:t>
            </w:r>
            <w:r w:rsidR="009728D0" w:rsidRPr="009728D0">
              <w:rPr>
                <w:rFonts w:ascii="Calibri" w:hAnsi="Calibri" w:cs="Tahoma"/>
              </w:rPr>
              <w:t>&amp; Scope of Work</w:t>
            </w:r>
            <w:r w:rsidR="009728D0">
              <w:rPr>
                <w:rFonts w:ascii="Calibri" w:hAnsi="Calibri" w:cs="Tahoma"/>
              </w:rPr>
              <w:t xml:space="preserve"> attaching customer C.R. &amp; VAT c</w:t>
            </w:r>
            <w:r w:rsidR="009728D0" w:rsidRPr="009728D0">
              <w:rPr>
                <w:rFonts w:ascii="Calibri" w:hAnsi="Calibri" w:cs="Tahoma"/>
              </w:rPr>
              <w:t xml:space="preserve">ertificate, and forward the documents to the Regional Sales Coordinator to </w:t>
            </w:r>
            <w:r w:rsidR="009728D0">
              <w:rPr>
                <w:rFonts w:ascii="Calibri" w:hAnsi="Calibri" w:cs="Tahoma"/>
              </w:rPr>
              <w:t xml:space="preserve">process the approval. </w:t>
            </w:r>
          </w:p>
          <w:p w14:paraId="2A408E1C" w14:textId="77777777" w:rsidR="00A12CD3" w:rsidRDefault="00A12CD3" w:rsidP="00A12CD3">
            <w:pPr>
              <w:numPr>
                <w:ilvl w:val="0"/>
                <w:numId w:val="10"/>
              </w:numPr>
              <w:jc w:val="both"/>
              <w:rPr>
                <w:rFonts w:ascii="Calibri" w:hAnsi="Calibri" w:cs="Tahoma"/>
                <w:bCs/>
              </w:rPr>
            </w:pPr>
            <w:r>
              <w:rPr>
                <w:rFonts w:ascii="Calibri" w:hAnsi="Calibri" w:cs="Tahoma"/>
                <w:bCs/>
              </w:rPr>
              <w:t xml:space="preserve">Regional </w:t>
            </w:r>
            <w:r w:rsidR="009728D0">
              <w:rPr>
                <w:rFonts w:ascii="Calibri" w:hAnsi="Calibri" w:cs="Tahoma"/>
                <w:bCs/>
              </w:rPr>
              <w:t>Sales Coordinator</w:t>
            </w:r>
            <w:r w:rsidR="008B25E8">
              <w:rPr>
                <w:rFonts w:ascii="Calibri" w:hAnsi="Calibri" w:cs="Tahoma"/>
                <w:bCs/>
              </w:rPr>
              <w:t xml:space="preserve"> review/</w:t>
            </w:r>
            <w:r>
              <w:rPr>
                <w:rFonts w:ascii="Calibri" w:hAnsi="Calibri" w:cs="Tahoma"/>
                <w:bCs/>
              </w:rPr>
              <w:t xml:space="preserve">checks the </w:t>
            </w:r>
            <w:r w:rsidR="008B25E8">
              <w:rPr>
                <w:rFonts w:ascii="Calibri" w:hAnsi="Calibri" w:cs="Tahoma"/>
                <w:bCs/>
              </w:rPr>
              <w:t>information entered on the form and</w:t>
            </w:r>
            <w:r w:rsidR="009728D0">
              <w:rPr>
                <w:rFonts w:ascii="Calibri" w:hAnsi="Calibri" w:cs="Tahoma"/>
                <w:bCs/>
              </w:rPr>
              <w:t xml:space="preserve"> SOW, &amp; forwards it to the Direct Manager </w:t>
            </w:r>
            <w:r>
              <w:rPr>
                <w:rFonts w:ascii="Calibri" w:hAnsi="Calibri" w:cs="Tahoma"/>
                <w:bCs/>
              </w:rPr>
              <w:t>for further review and approval.</w:t>
            </w:r>
          </w:p>
          <w:p w14:paraId="09989EF1" w14:textId="245C46E6" w:rsidR="00A12CD3" w:rsidRDefault="00A12CD3" w:rsidP="00A12CD3">
            <w:pPr>
              <w:numPr>
                <w:ilvl w:val="0"/>
                <w:numId w:val="10"/>
              </w:numPr>
              <w:jc w:val="both"/>
              <w:rPr>
                <w:rFonts w:ascii="Calibri" w:hAnsi="Calibri" w:cs="Tahoma"/>
                <w:bCs/>
              </w:rPr>
            </w:pPr>
            <w:r>
              <w:rPr>
                <w:rFonts w:ascii="Calibri" w:hAnsi="Calibri" w:cs="Tahoma"/>
                <w:bCs/>
              </w:rPr>
              <w:t xml:space="preserve">Direct Manager will review </w:t>
            </w:r>
            <w:r w:rsidR="00B63664">
              <w:rPr>
                <w:rFonts w:ascii="Calibri" w:hAnsi="Calibri" w:cs="Tahoma"/>
                <w:bCs/>
              </w:rPr>
              <w:t>the information &amp; attachments before approving it.</w:t>
            </w:r>
            <w:r w:rsidR="008B25E8">
              <w:rPr>
                <w:rFonts w:ascii="Calibri" w:hAnsi="Calibri" w:cs="Tahoma"/>
                <w:bCs/>
              </w:rPr>
              <w:t xml:space="preserve"> </w:t>
            </w:r>
          </w:p>
          <w:p w14:paraId="3F164410" w14:textId="1E1E843F" w:rsidR="008B25E8" w:rsidRDefault="00A12CD3" w:rsidP="00A12CD3">
            <w:pPr>
              <w:numPr>
                <w:ilvl w:val="0"/>
                <w:numId w:val="10"/>
              </w:numPr>
              <w:jc w:val="both"/>
              <w:rPr>
                <w:rFonts w:ascii="Calibri" w:hAnsi="Calibri" w:cs="Tahoma"/>
                <w:bCs/>
              </w:rPr>
            </w:pPr>
            <w:r w:rsidRPr="008B25E8">
              <w:rPr>
                <w:rFonts w:ascii="Calibri" w:hAnsi="Calibri" w:cs="Tahoma"/>
                <w:bCs/>
              </w:rPr>
              <w:t>Approved documents will be returned back to the Regional Sal</w:t>
            </w:r>
            <w:r w:rsidR="008B25E8">
              <w:rPr>
                <w:rFonts w:ascii="Calibri" w:hAnsi="Calibri" w:cs="Tahoma"/>
                <w:bCs/>
              </w:rPr>
              <w:t>es Coordinator and forward</w:t>
            </w:r>
            <w:r w:rsidR="009F4675">
              <w:rPr>
                <w:rFonts w:ascii="Calibri" w:hAnsi="Calibri" w:cs="Tahoma"/>
                <w:bCs/>
              </w:rPr>
              <w:t>s</w:t>
            </w:r>
            <w:r w:rsidR="008B25E8">
              <w:rPr>
                <w:rFonts w:ascii="Calibri" w:hAnsi="Calibri" w:cs="Tahoma"/>
                <w:bCs/>
              </w:rPr>
              <w:t xml:space="preserve"> it to </w:t>
            </w:r>
            <w:r w:rsidR="009728D0">
              <w:rPr>
                <w:rFonts w:ascii="Calibri" w:hAnsi="Calibri" w:cs="Tahoma"/>
                <w:bCs/>
              </w:rPr>
              <w:t xml:space="preserve">the National Sales Administrator in </w:t>
            </w:r>
            <w:r w:rsidR="008B25E8">
              <w:rPr>
                <w:rFonts w:ascii="Calibri" w:hAnsi="Calibri" w:cs="Tahoma"/>
                <w:bCs/>
              </w:rPr>
              <w:t>HQ for further approval of National Finance Manager &amp; Director of Sales &amp; Marketing.</w:t>
            </w:r>
          </w:p>
          <w:p w14:paraId="543E02B6" w14:textId="77777777" w:rsidR="008B25E8" w:rsidRDefault="009728D0" w:rsidP="00A12CD3">
            <w:pPr>
              <w:numPr>
                <w:ilvl w:val="0"/>
                <w:numId w:val="10"/>
              </w:numPr>
              <w:jc w:val="both"/>
              <w:rPr>
                <w:rFonts w:ascii="Calibri" w:hAnsi="Calibri" w:cs="Tahoma"/>
                <w:bCs/>
              </w:rPr>
            </w:pPr>
            <w:r>
              <w:rPr>
                <w:rFonts w:ascii="Calibri" w:hAnsi="Calibri" w:cs="Tahoma"/>
                <w:bCs/>
              </w:rPr>
              <w:t>National Sales Administrator send back the f</w:t>
            </w:r>
            <w:r w:rsidR="008B25E8">
              <w:rPr>
                <w:rFonts w:ascii="Calibri" w:hAnsi="Calibri" w:cs="Tahoma"/>
                <w:bCs/>
              </w:rPr>
              <w:t xml:space="preserve">ully approved document to the </w:t>
            </w:r>
            <w:r w:rsidR="00A12CD3" w:rsidRPr="008B25E8">
              <w:rPr>
                <w:rFonts w:ascii="Calibri" w:hAnsi="Calibri" w:cs="Tahoma"/>
                <w:bCs/>
              </w:rPr>
              <w:t>Regional Sales Coordinator</w:t>
            </w:r>
            <w:r w:rsidR="008B25E8">
              <w:rPr>
                <w:rFonts w:ascii="Calibri" w:hAnsi="Calibri" w:cs="Tahoma"/>
                <w:bCs/>
              </w:rPr>
              <w:t xml:space="preserve"> to prepare</w:t>
            </w:r>
            <w:r w:rsidR="00A12CD3" w:rsidRPr="008B25E8">
              <w:rPr>
                <w:rFonts w:ascii="Calibri" w:hAnsi="Calibri" w:cs="Tahoma"/>
                <w:bCs/>
              </w:rPr>
              <w:t xml:space="preserve"> </w:t>
            </w:r>
            <w:r w:rsidR="00370BB4">
              <w:rPr>
                <w:rFonts w:ascii="Calibri" w:hAnsi="Calibri" w:cs="Tahoma"/>
                <w:bCs/>
              </w:rPr>
              <w:t>2</w:t>
            </w:r>
            <w:r w:rsidR="00A12CD3" w:rsidRPr="008B25E8">
              <w:rPr>
                <w:rFonts w:ascii="Calibri" w:hAnsi="Calibri" w:cs="Tahoma"/>
                <w:bCs/>
              </w:rPr>
              <w:t xml:space="preserve"> original standard </w:t>
            </w:r>
            <w:r w:rsidR="008B25E8" w:rsidRPr="008B25E8">
              <w:rPr>
                <w:rFonts w:ascii="Calibri" w:hAnsi="Calibri" w:cs="Tahoma"/>
                <w:bCs/>
              </w:rPr>
              <w:t>E-commerce A</w:t>
            </w:r>
            <w:r w:rsidR="00A12CD3" w:rsidRPr="008B25E8">
              <w:rPr>
                <w:rFonts w:ascii="Calibri" w:hAnsi="Calibri" w:cs="Tahoma"/>
                <w:bCs/>
              </w:rPr>
              <w:t>greement (refer to the guidelines below)</w:t>
            </w:r>
            <w:r w:rsidR="008B25E8">
              <w:rPr>
                <w:rFonts w:ascii="Calibri" w:hAnsi="Calibri" w:cs="Tahoma"/>
                <w:bCs/>
              </w:rPr>
              <w:t xml:space="preserve"> based on the approved E-commerce Rates.</w:t>
            </w:r>
          </w:p>
          <w:p w14:paraId="69FAE558" w14:textId="1A34D434" w:rsidR="00370BB4" w:rsidRDefault="00370BB4" w:rsidP="00A12CD3">
            <w:pPr>
              <w:numPr>
                <w:ilvl w:val="0"/>
                <w:numId w:val="10"/>
              </w:numPr>
              <w:jc w:val="both"/>
              <w:rPr>
                <w:rFonts w:ascii="Calibri" w:hAnsi="Calibri" w:cs="Tahoma"/>
                <w:bCs/>
              </w:rPr>
            </w:pPr>
            <w:r>
              <w:rPr>
                <w:rFonts w:ascii="Calibri" w:hAnsi="Calibri" w:cs="Tahoma"/>
                <w:bCs/>
              </w:rPr>
              <w:t xml:space="preserve">Regional Sales Coordinator prepares 2 </w:t>
            </w:r>
            <w:r w:rsidRPr="008B25E8">
              <w:rPr>
                <w:rFonts w:ascii="Calibri" w:hAnsi="Calibri" w:cs="Tahoma"/>
                <w:bCs/>
              </w:rPr>
              <w:t>Original</w:t>
            </w:r>
            <w:r>
              <w:rPr>
                <w:rFonts w:ascii="Calibri" w:hAnsi="Calibri" w:cs="Tahoma"/>
                <w:bCs/>
              </w:rPr>
              <w:t xml:space="preserve"> </w:t>
            </w:r>
            <w:r w:rsidRPr="008B25E8">
              <w:rPr>
                <w:rFonts w:ascii="Calibri" w:hAnsi="Calibri" w:cs="Tahoma"/>
                <w:bCs/>
              </w:rPr>
              <w:t>standard E-commerce Agreement</w:t>
            </w:r>
            <w:r>
              <w:rPr>
                <w:rFonts w:ascii="Calibri" w:hAnsi="Calibri" w:cs="Tahoma"/>
                <w:bCs/>
              </w:rPr>
              <w:t xml:space="preserve"> with C.R. &amp; VAT </w:t>
            </w:r>
            <w:r w:rsidR="00DA35BD">
              <w:rPr>
                <w:rFonts w:ascii="Calibri" w:hAnsi="Calibri" w:cs="Tahoma"/>
                <w:bCs/>
              </w:rPr>
              <w:t>certificates</w:t>
            </w:r>
            <w:r>
              <w:rPr>
                <w:rFonts w:ascii="Calibri" w:hAnsi="Calibri" w:cs="Tahoma"/>
                <w:bCs/>
              </w:rPr>
              <w:t xml:space="preserve"> attached and hand it over to Salesman for customer review, signature &amp; stamp.</w:t>
            </w:r>
          </w:p>
          <w:p w14:paraId="593D4A04" w14:textId="77777777" w:rsidR="00370BB4" w:rsidRDefault="00370BB4" w:rsidP="00A12CD3">
            <w:pPr>
              <w:numPr>
                <w:ilvl w:val="0"/>
                <w:numId w:val="10"/>
              </w:numPr>
              <w:jc w:val="both"/>
              <w:rPr>
                <w:rFonts w:ascii="Calibri" w:hAnsi="Calibri" w:cs="Tahoma"/>
                <w:bCs/>
              </w:rPr>
            </w:pPr>
            <w:r>
              <w:rPr>
                <w:rFonts w:ascii="Calibri" w:hAnsi="Calibri" w:cs="Tahoma"/>
                <w:bCs/>
              </w:rPr>
              <w:t>Salesman returns back the signed &amp; stamped 2 original standard E-commerce Agreement to the Regional Sales Coordinator.</w:t>
            </w:r>
          </w:p>
          <w:p w14:paraId="1F4D6E9F" w14:textId="437A3E51" w:rsidR="008B25E8" w:rsidRDefault="00370BB4" w:rsidP="008B25E8">
            <w:pPr>
              <w:numPr>
                <w:ilvl w:val="0"/>
                <w:numId w:val="10"/>
              </w:numPr>
              <w:jc w:val="both"/>
              <w:rPr>
                <w:rFonts w:ascii="Calibri" w:hAnsi="Calibri" w:cs="Tahoma"/>
                <w:bCs/>
              </w:rPr>
            </w:pPr>
            <w:r>
              <w:rPr>
                <w:rFonts w:ascii="Calibri" w:hAnsi="Calibri" w:cs="Tahoma"/>
                <w:bCs/>
              </w:rPr>
              <w:t>Regional Sales Coordinator forwards the 2 signed &amp; stamped</w:t>
            </w:r>
            <w:r w:rsidR="008B25E8" w:rsidRPr="008B25E8">
              <w:rPr>
                <w:rFonts w:ascii="Calibri" w:hAnsi="Calibri" w:cs="Tahoma"/>
                <w:bCs/>
              </w:rPr>
              <w:t xml:space="preserve"> </w:t>
            </w:r>
            <w:r w:rsidR="004C3B36">
              <w:rPr>
                <w:rFonts w:ascii="Calibri" w:hAnsi="Calibri" w:cs="Tahoma"/>
                <w:bCs/>
              </w:rPr>
              <w:t xml:space="preserve">standard </w:t>
            </w:r>
            <w:r w:rsidR="008B25E8" w:rsidRPr="008B25E8">
              <w:rPr>
                <w:rFonts w:ascii="Calibri" w:hAnsi="Calibri" w:cs="Tahoma"/>
                <w:bCs/>
              </w:rPr>
              <w:t>E-commerce Agreement</w:t>
            </w:r>
            <w:r w:rsidR="008B25E8">
              <w:rPr>
                <w:rFonts w:ascii="Calibri" w:hAnsi="Calibri" w:cs="Tahoma"/>
                <w:bCs/>
              </w:rPr>
              <w:t xml:space="preserve"> with C.R. &amp;</w:t>
            </w:r>
            <w:r w:rsidR="00BA55BD">
              <w:rPr>
                <w:rFonts w:ascii="Calibri" w:hAnsi="Calibri" w:cs="Tahoma"/>
                <w:bCs/>
              </w:rPr>
              <w:t xml:space="preserve"> </w:t>
            </w:r>
            <w:r w:rsidR="008B25E8">
              <w:rPr>
                <w:rFonts w:ascii="Calibri" w:hAnsi="Calibri" w:cs="Tahoma"/>
                <w:bCs/>
              </w:rPr>
              <w:t xml:space="preserve">VAT certificate </w:t>
            </w:r>
            <w:r w:rsidR="00BA55BD">
              <w:rPr>
                <w:rFonts w:ascii="Calibri" w:hAnsi="Calibri" w:cs="Tahoma"/>
                <w:bCs/>
              </w:rPr>
              <w:t>attached</w:t>
            </w:r>
            <w:r>
              <w:rPr>
                <w:rFonts w:ascii="Calibri" w:hAnsi="Calibri" w:cs="Tahoma"/>
                <w:bCs/>
              </w:rPr>
              <w:t xml:space="preserve"> to the National Sales Administrator in HQ</w:t>
            </w:r>
            <w:r w:rsidR="00BA55BD">
              <w:rPr>
                <w:rFonts w:ascii="Calibri" w:hAnsi="Calibri" w:cs="Tahoma"/>
                <w:bCs/>
              </w:rPr>
              <w:t>, along with the fully approved SOW, to acquire signature from National Finance Manager</w:t>
            </w:r>
            <w:r w:rsidR="00754D1F">
              <w:rPr>
                <w:rFonts w:ascii="Calibri" w:hAnsi="Calibri" w:cs="Tahoma"/>
                <w:bCs/>
              </w:rPr>
              <w:t xml:space="preserve"> &amp; </w:t>
            </w:r>
            <w:r w:rsidR="00BA55BD">
              <w:rPr>
                <w:rFonts w:ascii="Calibri" w:hAnsi="Calibri" w:cs="Tahoma"/>
                <w:bCs/>
              </w:rPr>
              <w:t>Director of Sales &amp; Marketing</w:t>
            </w:r>
            <w:r w:rsidR="004C3B36">
              <w:rPr>
                <w:rFonts w:ascii="Calibri" w:hAnsi="Calibri" w:cs="Tahoma"/>
                <w:bCs/>
              </w:rPr>
              <w:t xml:space="preserve">. </w:t>
            </w:r>
          </w:p>
          <w:p w14:paraId="78998434" w14:textId="77777777" w:rsidR="00270DFE" w:rsidRDefault="00A12CD3" w:rsidP="00A12CD3">
            <w:pPr>
              <w:numPr>
                <w:ilvl w:val="0"/>
                <w:numId w:val="10"/>
              </w:numPr>
              <w:jc w:val="both"/>
              <w:rPr>
                <w:rFonts w:ascii="Calibri" w:hAnsi="Calibri" w:cs="Tahoma"/>
                <w:bCs/>
              </w:rPr>
            </w:pPr>
            <w:r>
              <w:rPr>
                <w:rFonts w:ascii="Calibri" w:hAnsi="Calibri" w:cs="Tahoma"/>
                <w:bCs/>
              </w:rPr>
              <w:t xml:space="preserve">Once the agreement </w:t>
            </w:r>
            <w:proofErr w:type="gramStart"/>
            <w:r w:rsidR="00BA55BD">
              <w:rPr>
                <w:rFonts w:ascii="Calibri" w:hAnsi="Calibri" w:cs="Tahoma"/>
                <w:bCs/>
              </w:rPr>
              <w:t>are</w:t>
            </w:r>
            <w:proofErr w:type="gramEnd"/>
            <w:r w:rsidR="00BA55BD">
              <w:rPr>
                <w:rFonts w:ascii="Calibri" w:hAnsi="Calibri" w:cs="Tahoma"/>
                <w:bCs/>
              </w:rPr>
              <w:t xml:space="preserve"> fully signed, National Sales Administrator will forward the customer </w:t>
            </w:r>
            <w:r>
              <w:rPr>
                <w:rFonts w:ascii="Calibri" w:hAnsi="Calibri" w:cs="Tahoma"/>
                <w:bCs/>
              </w:rPr>
              <w:t xml:space="preserve">original </w:t>
            </w:r>
            <w:r w:rsidR="00270DFE">
              <w:rPr>
                <w:rFonts w:ascii="Calibri" w:hAnsi="Calibri" w:cs="Tahoma"/>
                <w:bCs/>
              </w:rPr>
              <w:t xml:space="preserve">contract </w:t>
            </w:r>
            <w:r>
              <w:rPr>
                <w:rFonts w:ascii="Calibri" w:hAnsi="Calibri" w:cs="Tahoma"/>
                <w:bCs/>
              </w:rPr>
              <w:t xml:space="preserve">copy </w:t>
            </w:r>
            <w:r w:rsidR="00BA55BD">
              <w:rPr>
                <w:rFonts w:ascii="Calibri" w:hAnsi="Calibri" w:cs="Tahoma"/>
                <w:bCs/>
              </w:rPr>
              <w:t>back to the Regional Sales Coordinator</w:t>
            </w:r>
            <w:r w:rsidR="009728D0">
              <w:rPr>
                <w:rFonts w:ascii="Calibri" w:hAnsi="Calibri" w:cs="Tahoma"/>
                <w:bCs/>
              </w:rPr>
              <w:t>,</w:t>
            </w:r>
            <w:r w:rsidR="00BA55BD">
              <w:rPr>
                <w:rFonts w:ascii="Calibri" w:hAnsi="Calibri" w:cs="Tahoma"/>
                <w:bCs/>
              </w:rPr>
              <w:t xml:space="preserve"> and the other one will</w:t>
            </w:r>
            <w:r w:rsidR="009728D0">
              <w:rPr>
                <w:rFonts w:ascii="Calibri" w:hAnsi="Calibri" w:cs="Tahoma"/>
                <w:bCs/>
              </w:rPr>
              <w:t xml:space="preserve"> be</w:t>
            </w:r>
            <w:r w:rsidR="00BA55BD">
              <w:rPr>
                <w:rFonts w:ascii="Calibri" w:hAnsi="Calibri" w:cs="Tahoma"/>
                <w:bCs/>
              </w:rPr>
              <w:t xml:space="preserve"> forwarded to Finance along with the fully approved SOW, for account opening</w:t>
            </w:r>
            <w:r w:rsidR="009728D0">
              <w:rPr>
                <w:rFonts w:ascii="Calibri" w:hAnsi="Calibri" w:cs="Tahoma"/>
                <w:bCs/>
              </w:rPr>
              <w:t xml:space="preserve">, account </w:t>
            </w:r>
            <w:r w:rsidR="00BA55BD">
              <w:rPr>
                <w:rFonts w:ascii="Calibri" w:hAnsi="Calibri" w:cs="Tahoma"/>
                <w:bCs/>
              </w:rPr>
              <w:t>issuance &amp; for archiving.</w:t>
            </w:r>
          </w:p>
          <w:p w14:paraId="3471B2CE" w14:textId="77777777" w:rsidR="00A12CD3" w:rsidRDefault="00BA55BD" w:rsidP="00A12CD3">
            <w:pPr>
              <w:numPr>
                <w:ilvl w:val="0"/>
                <w:numId w:val="10"/>
              </w:numPr>
              <w:jc w:val="both"/>
              <w:rPr>
                <w:rFonts w:ascii="Calibri" w:hAnsi="Calibri" w:cs="Tahoma"/>
                <w:bCs/>
              </w:rPr>
            </w:pPr>
            <w:r>
              <w:rPr>
                <w:rFonts w:ascii="Calibri" w:hAnsi="Calibri" w:cs="Tahoma"/>
                <w:bCs/>
              </w:rPr>
              <w:t>Regional Sales Coordinator</w:t>
            </w:r>
            <w:r w:rsidR="00270DFE">
              <w:rPr>
                <w:rFonts w:ascii="Calibri" w:hAnsi="Calibri" w:cs="Tahoma"/>
                <w:bCs/>
              </w:rPr>
              <w:t xml:space="preserve"> will </w:t>
            </w:r>
            <w:r>
              <w:rPr>
                <w:rFonts w:ascii="Calibri" w:hAnsi="Calibri" w:cs="Tahoma"/>
                <w:bCs/>
              </w:rPr>
              <w:t>notify concern department such as Operations, Finance &amp; Customer of the new E-commerce account details.</w:t>
            </w:r>
            <w:r w:rsidR="00270DFE">
              <w:rPr>
                <w:rFonts w:ascii="Calibri" w:hAnsi="Calibri" w:cs="Tahoma"/>
                <w:bCs/>
              </w:rPr>
              <w:t xml:space="preserve"> </w:t>
            </w:r>
          </w:p>
          <w:p w14:paraId="08E562AE" w14:textId="77777777" w:rsidR="00A12CD3" w:rsidRPr="00E1767F" w:rsidRDefault="00A12CD3" w:rsidP="00D1339E">
            <w:pPr>
              <w:jc w:val="both"/>
              <w:rPr>
                <w:rFonts w:ascii="Calibri" w:hAnsi="Calibri" w:cs="Tahoma"/>
              </w:rPr>
            </w:pPr>
          </w:p>
        </w:tc>
      </w:tr>
      <w:tr w:rsidR="00A12CD3" w14:paraId="685AC5C7" w14:textId="77777777" w:rsidTr="00D1339E">
        <w:tc>
          <w:tcPr>
            <w:tcW w:w="1980" w:type="dxa"/>
          </w:tcPr>
          <w:p w14:paraId="2BDBBFB5" w14:textId="77777777" w:rsidR="00A12CD3" w:rsidRPr="00FF6426" w:rsidRDefault="00A12CD3" w:rsidP="00D1339E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285650FB" w14:textId="77777777" w:rsidR="00A12CD3" w:rsidRDefault="00BA55BD" w:rsidP="00D1339E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E-commerce</w:t>
            </w:r>
            <w:r w:rsidR="00A12CD3">
              <w:rPr>
                <w:rFonts w:ascii="Calibri" w:hAnsi="Calibri" w:cs="Tahoma"/>
              </w:rPr>
              <w:t xml:space="preserve"> Rates Request Form</w:t>
            </w:r>
          </w:p>
          <w:p w14:paraId="126D78F0" w14:textId="77777777" w:rsidR="00BA55BD" w:rsidRDefault="00A12CD3" w:rsidP="00A12CD3">
            <w:pPr>
              <w:numPr>
                <w:ilvl w:val="0"/>
                <w:numId w:val="9"/>
              </w:numPr>
              <w:jc w:val="both"/>
              <w:rPr>
                <w:rFonts w:ascii="Calibri" w:hAnsi="Calibri" w:cs="Tahoma"/>
              </w:rPr>
            </w:pPr>
            <w:r w:rsidRPr="00BA55BD">
              <w:rPr>
                <w:rFonts w:ascii="Calibri" w:hAnsi="Calibri" w:cs="Tahoma"/>
              </w:rPr>
              <w:t xml:space="preserve">Is use to acquire approval for rates </w:t>
            </w:r>
            <w:r w:rsidR="00BA55BD">
              <w:rPr>
                <w:rFonts w:ascii="Calibri" w:hAnsi="Calibri" w:cs="Tahoma"/>
              </w:rPr>
              <w:t>that will be offered to the customer.</w:t>
            </w:r>
          </w:p>
          <w:p w14:paraId="0CC55B2B" w14:textId="77777777" w:rsidR="00A12CD3" w:rsidRPr="00BA55BD" w:rsidRDefault="00A12CD3" w:rsidP="00A12CD3">
            <w:pPr>
              <w:numPr>
                <w:ilvl w:val="0"/>
                <w:numId w:val="9"/>
              </w:numPr>
              <w:jc w:val="both"/>
              <w:rPr>
                <w:rFonts w:ascii="Calibri" w:hAnsi="Calibri" w:cs="Tahoma"/>
              </w:rPr>
            </w:pPr>
            <w:r w:rsidRPr="00BA55BD">
              <w:rPr>
                <w:rFonts w:ascii="Calibri" w:hAnsi="Calibri" w:cs="Tahoma"/>
              </w:rPr>
              <w:t xml:space="preserve">The form is use to keep &amp; maintain a record of the customer details, shipping profile and approval. </w:t>
            </w:r>
          </w:p>
          <w:p w14:paraId="0A473B25" w14:textId="6161D209" w:rsidR="00A12CD3" w:rsidRDefault="00A12CD3" w:rsidP="00D1339E">
            <w:pPr>
              <w:jc w:val="both"/>
              <w:rPr>
                <w:rFonts w:ascii="Calibri" w:hAnsi="Calibri" w:cs="Tahoma"/>
              </w:rPr>
            </w:pPr>
          </w:p>
          <w:p w14:paraId="00C38CC6" w14:textId="77777777" w:rsidR="00C7359A" w:rsidRDefault="00C7359A" w:rsidP="00D1339E">
            <w:pPr>
              <w:jc w:val="both"/>
              <w:rPr>
                <w:rFonts w:ascii="Calibri" w:hAnsi="Calibri" w:cs="Tahoma"/>
              </w:rPr>
            </w:pPr>
          </w:p>
          <w:p w14:paraId="69B4A898" w14:textId="77777777" w:rsidR="00A12CD3" w:rsidRDefault="00A12CD3" w:rsidP="00D1339E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SMSA Standard </w:t>
            </w:r>
            <w:r w:rsidR="00BA55BD">
              <w:rPr>
                <w:rFonts w:ascii="Calibri" w:hAnsi="Calibri" w:cs="Tahoma"/>
              </w:rPr>
              <w:t>E-commerce</w:t>
            </w:r>
            <w:r>
              <w:rPr>
                <w:rFonts w:ascii="Calibri" w:hAnsi="Calibri" w:cs="Tahoma"/>
              </w:rPr>
              <w:t xml:space="preserve"> Agreement </w:t>
            </w:r>
          </w:p>
          <w:p w14:paraId="52B4CB39" w14:textId="77777777" w:rsidR="00A12CD3" w:rsidRDefault="00A12CD3" w:rsidP="00A12CD3">
            <w:pPr>
              <w:numPr>
                <w:ilvl w:val="0"/>
                <w:numId w:val="7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the only editable part of the agreement </w:t>
            </w:r>
            <w:proofErr w:type="gramStart"/>
            <w:r>
              <w:rPr>
                <w:rFonts w:ascii="Calibri" w:hAnsi="Calibri" w:cs="Tahoma"/>
              </w:rPr>
              <w:t>are</w:t>
            </w:r>
            <w:proofErr w:type="gramEnd"/>
            <w:r>
              <w:rPr>
                <w:rFonts w:ascii="Calibri" w:hAnsi="Calibri" w:cs="Tahoma"/>
              </w:rPr>
              <w:t xml:space="preserve">:  </w:t>
            </w:r>
          </w:p>
          <w:p w14:paraId="7CE53B25" w14:textId="77777777" w:rsidR="00A12CD3" w:rsidRDefault="00A12CD3" w:rsidP="00A12CD3">
            <w:pPr>
              <w:numPr>
                <w:ilvl w:val="0"/>
                <w:numId w:val="8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Front Page, the company name (page 1)</w:t>
            </w:r>
          </w:p>
          <w:p w14:paraId="011AFACC" w14:textId="77777777" w:rsidR="00A12CD3" w:rsidRDefault="00A12CD3" w:rsidP="00A12CD3">
            <w:pPr>
              <w:numPr>
                <w:ilvl w:val="0"/>
                <w:numId w:val="8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Both Parties company name, address &amp; C.R. number (page 2)</w:t>
            </w:r>
          </w:p>
          <w:p w14:paraId="03141D6F" w14:textId="77777777" w:rsidR="00A12CD3" w:rsidRDefault="00A12CD3" w:rsidP="00A12CD3">
            <w:pPr>
              <w:numPr>
                <w:ilvl w:val="0"/>
                <w:numId w:val="8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Article 2, Effective Date (page 2)</w:t>
            </w:r>
          </w:p>
          <w:p w14:paraId="35B9DD14" w14:textId="77777777" w:rsidR="00A12CD3" w:rsidRDefault="00A12CD3" w:rsidP="00A12CD3">
            <w:pPr>
              <w:numPr>
                <w:ilvl w:val="0"/>
                <w:numId w:val="8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lastRenderedPageBreak/>
              <w:t>Article 10.1, Both parties company details (page 5)</w:t>
            </w:r>
          </w:p>
          <w:p w14:paraId="36631E9E" w14:textId="77777777" w:rsidR="00A12CD3" w:rsidRDefault="00A12CD3" w:rsidP="00A12CD3">
            <w:pPr>
              <w:numPr>
                <w:ilvl w:val="0"/>
                <w:numId w:val="8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Article 10.2, Both </w:t>
            </w:r>
            <w:proofErr w:type="gramStart"/>
            <w:r>
              <w:rPr>
                <w:rFonts w:ascii="Calibri" w:hAnsi="Calibri" w:cs="Tahoma"/>
              </w:rPr>
              <w:t>parties</w:t>
            </w:r>
            <w:proofErr w:type="gramEnd"/>
            <w:r>
              <w:rPr>
                <w:rFonts w:ascii="Calibri" w:hAnsi="Calibri" w:cs="Tahoma"/>
              </w:rPr>
              <w:t xml:space="preserve"> signatory details (page 6)</w:t>
            </w:r>
          </w:p>
          <w:p w14:paraId="139A7688" w14:textId="77777777" w:rsidR="00A12CD3" w:rsidRDefault="00A12CD3" w:rsidP="00A12CD3">
            <w:pPr>
              <w:numPr>
                <w:ilvl w:val="0"/>
                <w:numId w:val="8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The Customer, pick-up points (page 7)</w:t>
            </w:r>
          </w:p>
          <w:p w14:paraId="27C1FECC" w14:textId="77777777" w:rsidR="00A12CD3" w:rsidRDefault="00A12CD3" w:rsidP="00A12CD3">
            <w:pPr>
              <w:numPr>
                <w:ilvl w:val="0"/>
                <w:numId w:val="8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Exhibit A, Domestic Express Rates (page 10)</w:t>
            </w:r>
          </w:p>
          <w:p w14:paraId="5858A536" w14:textId="77777777" w:rsidR="001F71A3" w:rsidRPr="001F71A3" w:rsidRDefault="00A12CD3" w:rsidP="001F71A3">
            <w:pPr>
              <w:numPr>
                <w:ilvl w:val="0"/>
                <w:numId w:val="8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Customer bank details (page 11)</w:t>
            </w:r>
          </w:p>
          <w:p w14:paraId="5BC6DEEF" w14:textId="77777777" w:rsidR="00A12CD3" w:rsidRPr="00E80FE7" w:rsidRDefault="00A12CD3" w:rsidP="00D1339E">
            <w:pPr>
              <w:jc w:val="both"/>
              <w:rPr>
                <w:rFonts w:ascii="Calibri" w:hAnsi="Calibri" w:cs="Tahoma"/>
                <w:color w:val="000000" w:themeColor="text1"/>
              </w:rPr>
            </w:pPr>
          </w:p>
          <w:p w14:paraId="398A4AE0" w14:textId="3363CD62" w:rsidR="00A12CD3" w:rsidRDefault="00DD2631" w:rsidP="001F71A3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Tahoma"/>
                <w:color w:val="000000" w:themeColor="text1"/>
              </w:rPr>
            </w:pPr>
            <w:r w:rsidRPr="00DD2631">
              <w:rPr>
                <w:rFonts w:ascii="Calibri" w:hAnsi="Calibri" w:cs="Tahoma"/>
                <w:color w:val="000000" w:themeColor="text1"/>
              </w:rPr>
              <w:t xml:space="preserve">To avoid delays in HQ, </w:t>
            </w:r>
            <w:r>
              <w:rPr>
                <w:rFonts w:ascii="Calibri" w:hAnsi="Calibri" w:cs="Tahoma"/>
                <w:color w:val="000000" w:themeColor="text1"/>
              </w:rPr>
              <w:t xml:space="preserve">before forwarding the documents, </w:t>
            </w:r>
            <w:r w:rsidR="00A12CD3" w:rsidRPr="00DD2631">
              <w:rPr>
                <w:rFonts w:ascii="Calibri" w:hAnsi="Calibri" w:cs="Tahoma"/>
                <w:color w:val="000000" w:themeColor="text1"/>
              </w:rPr>
              <w:t xml:space="preserve">standard </w:t>
            </w:r>
            <w:r w:rsidR="00BA55BD" w:rsidRPr="00DD2631">
              <w:rPr>
                <w:rFonts w:ascii="Calibri" w:hAnsi="Calibri" w:cs="Tahoma"/>
                <w:color w:val="000000" w:themeColor="text1"/>
              </w:rPr>
              <w:t>E-commerce</w:t>
            </w:r>
            <w:r w:rsidR="00A12CD3" w:rsidRPr="00DD2631">
              <w:rPr>
                <w:rFonts w:ascii="Calibri" w:hAnsi="Calibri" w:cs="Tahoma"/>
                <w:color w:val="000000" w:themeColor="text1"/>
              </w:rPr>
              <w:t xml:space="preserve"> Agreement</w:t>
            </w:r>
            <w:r w:rsidRPr="00DD2631">
              <w:rPr>
                <w:rFonts w:ascii="Calibri" w:hAnsi="Calibri" w:cs="Tahoma"/>
                <w:color w:val="000000" w:themeColor="text1"/>
              </w:rPr>
              <w:t>,</w:t>
            </w:r>
            <w:r w:rsidR="00A12CD3" w:rsidRPr="00DD2631">
              <w:rPr>
                <w:rFonts w:ascii="Calibri" w:hAnsi="Calibri" w:cs="Tahoma"/>
                <w:color w:val="000000" w:themeColor="text1"/>
              </w:rPr>
              <w:t xml:space="preserve"> </w:t>
            </w:r>
            <w:r w:rsidRPr="00DD2631">
              <w:rPr>
                <w:rFonts w:ascii="Calibri" w:hAnsi="Calibri" w:cs="Tahoma"/>
                <w:color w:val="000000" w:themeColor="text1"/>
              </w:rPr>
              <w:t xml:space="preserve">approved e-com RFR </w:t>
            </w:r>
            <w:r w:rsidR="00A12CD3" w:rsidRPr="00DD2631">
              <w:rPr>
                <w:rFonts w:ascii="Calibri" w:hAnsi="Calibri" w:cs="Tahoma"/>
                <w:color w:val="000000" w:themeColor="text1"/>
              </w:rPr>
              <w:t>needs to be reviewed by the Direct Manager</w:t>
            </w:r>
            <w:r w:rsidR="00E61469" w:rsidRPr="00DD2631">
              <w:rPr>
                <w:rFonts w:ascii="Calibri" w:hAnsi="Calibri" w:cs="Tahoma"/>
                <w:color w:val="000000" w:themeColor="text1"/>
              </w:rPr>
              <w:t xml:space="preserve"> </w:t>
            </w:r>
            <w:r w:rsidRPr="00DD2631">
              <w:rPr>
                <w:rFonts w:ascii="Calibri" w:hAnsi="Calibri" w:cs="Tahoma"/>
                <w:color w:val="000000" w:themeColor="text1"/>
              </w:rPr>
              <w:t xml:space="preserve">before putting </w:t>
            </w:r>
            <w:r w:rsidR="00E61469" w:rsidRPr="00DD2631">
              <w:rPr>
                <w:rFonts w:ascii="Calibri" w:hAnsi="Calibri" w:cs="Tahoma"/>
                <w:color w:val="000000" w:themeColor="text1"/>
              </w:rPr>
              <w:t>his initial signature on it</w:t>
            </w:r>
            <w:r>
              <w:rPr>
                <w:rFonts w:ascii="Calibri" w:hAnsi="Calibri" w:cs="Tahoma"/>
                <w:color w:val="000000" w:themeColor="text1"/>
              </w:rPr>
              <w:t>.</w:t>
            </w:r>
          </w:p>
          <w:p w14:paraId="791B4375" w14:textId="77777777" w:rsidR="00DD2631" w:rsidRDefault="00DD2631" w:rsidP="00DD2631">
            <w:pPr>
              <w:pStyle w:val="ListParagraph"/>
              <w:jc w:val="both"/>
              <w:rPr>
                <w:rFonts w:ascii="Calibri" w:hAnsi="Calibri" w:cs="Tahoma"/>
                <w:color w:val="000000" w:themeColor="text1"/>
              </w:rPr>
            </w:pPr>
          </w:p>
          <w:p w14:paraId="09675682" w14:textId="77777777" w:rsidR="00BA55BD" w:rsidRPr="00837893" w:rsidRDefault="00BA55BD" w:rsidP="00837893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Tahoma"/>
                <w:color w:val="000000" w:themeColor="text1"/>
              </w:rPr>
            </w:pPr>
            <w:r w:rsidRPr="00837893">
              <w:rPr>
                <w:rFonts w:ascii="Calibri" w:hAnsi="Calibri" w:cs="Tahoma"/>
                <w:color w:val="000000" w:themeColor="text1"/>
              </w:rPr>
              <w:t>Salesman, Regional Sales Coordinator &amp; Regional Sales Manager must ensure that C.R. &amp; VAT certificate dates are still</w:t>
            </w:r>
            <w:r w:rsidR="001F71A3" w:rsidRPr="00837893">
              <w:rPr>
                <w:rFonts w:ascii="Calibri" w:hAnsi="Calibri" w:cs="Tahoma"/>
                <w:color w:val="000000" w:themeColor="text1"/>
              </w:rPr>
              <w:t xml:space="preserve"> valid</w:t>
            </w:r>
            <w:r w:rsidRPr="00837893">
              <w:rPr>
                <w:rFonts w:ascii="Calibri" w:hAnsi="Calibri" w:cs="Tahoma"/>
                <w:color w:val="000000" w:themeColor="text1"/>
              </w:rPr>
              <w:t xml:space="preserve">, all details in approved SOW, C.R., VAT certificate &amp; Agreement </w:t>
            </w:r>
            <w:r w:rsidR="00837893">
              <w:rPr>
                <w:rFonts w:ascii="Calibri" w:hAnsi="Calibri" w:cs="Tahoma"/>
                <w:color w:val="000000" w:themeColor="text1"/>
              </w:rPr>
              <w:t>should be the same.</w:t>
            </w:r>
          </w:p>
          <w:p w14:paraId="5C6E789D" w14:textId="77777777" w:rsidR="001F71A3" w:rsidRPr="001F71A3" w:rsidRDefault="001F71A3" w:rsidP="001F71A3">
            <w:pPr>
              <w:pStyle w:val="ListParagraph"/>
              <w:ind w:left="360"/>
              <w:rPr>
                <w:rFonts w:ascii="Calibri" w:hAnsi="Calibri" w:cs="Tahoma"/>
                <w:color w:val="000000" w:themeColor="text1"/>
              </w:rPr>
            </w:pPr>
          </w:p>
          <w:p w14:paraId="15161281" w14:textId="77777777" w:rsidR="001F71A3" w:rsidRPr="00837893" w:rsidRDefault="001F71A3" w:rsidP="00837893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Tahoma"/>
                <w:color w:val="000000" w:themeColor="text1"/>
              </w:rPr>
            </w:pPr>
            <w:r w:rsidRPr="00837893">
              <w:rPr>
                <w:rFonts w:ascii="Calibri" w:hAnsi="Calibri" w:cs="Tahoma"/>
                <w:color w:val="000000" w:themeColor="text1"/>
              </w:rPr>
              <w:t xml:space="preserve">Regional Sales Coordinator &amp; National Sales Administrator must maintain document recording for tracking purposes. </w:t>
            </w:r>
            <w:r w:rsidR="00370BB4">
              <w:rPr>
                <w:rFonts w:ascii="Calibri" w:hAnsi="Calibri" w:cs="Tahoma"/>
                <w:color w:val="000000" w:themeColor="text1"/>
              </w:rPr>
              <w:t>Any document movement must be recorded.</w:t>
            </w:r>
          </w:p>
          <w:p w14:paraId="0AD08ED2" w14:textId="43B57148" w:rsidR="00BA55BD" w:rsidRDefault="00BA55BD" w:rsidP="00BA55BD">
            <w:pPr>
              <w:jc w:val="both"/>
              <w:rPr>
                <w:rFonts w:ascii="Calibri" w:hAnsi="Calibri" w:cs="Tahoma"/>
                <w:color w:val="000000" w:themeColor="text1"/>
              </w:rPr>
            </w:pPr>
          </w:p>
          <w:p w14:paraId="22C7B86A" w14:textId="5B3F29CD" w:rsidR="004C3B36" w:rsidRPr="004C3B36" w:rsidRDefault="004C3B36" w:rsidP="00BA55BD">
            <w:pPr>
              <w:jc w:val="both"/>
              <w:rPr>
                <w:rFonts w:ascii="Calibri" w:hAnsi="Calibri" w:cs="Tahoma"/>
                <w:b/>
                <w:bCs/>
                <w:color w:val="000000" w:themeColor="text1"/>
              </w:rPr>
            </w:pPr>
            <w:r w:rsidRPr="004C3B36">
              <w:rPr>
                <w:rFonts w:ascii="Calibri" w:hAnsi="Calibri" w:cs="Tahoma"/>
                <w:b/>
                <w:bCs/>
                <w:color w:val="000000" w:themeColor="text1"/>
              </w:rPr>
              <w:t>For non-standard E-commerce Agreement</w:t>
            </w:r>
          </w:p>
          <w:p w14:paraId="7E03CB5A" w14:textId="6F6105F3" w:rsidR="00A12CD3" w:rsidRPr="003C1FEB" w:rsidRDefault="00A12CD3" w:rsidP="00837893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Tahoma"/>
                <w:b/>
                <w:bCs/>
              </w:rPr>
            </w:pPr>
            <w:r w:rsidRPr="003C1FEB">
              <w:rPr>
                <w:rFonts w:ascii="Calibri" w:hAnsi="Calibri" w:cs="Tahoma"/>
                <w:b/>
                <w:bCs/>
                <w:color w:val="000000" w:themeColor="text1"/>
              </w:rPr>
              <w:t xml:space="preserve">Any other modification made on the </w:t>
            </w:r>
            <w:r w:rsidR="00C7359A" w:rsidRPr="003C1FEB">
              <w:rPr>
                <w:rFonts w:ascii="Calibri" w:hAnsi="Calibri" w:cs="Tahoma"/>
                <w:b/>
                <w:bCs/>
                <w:color w:val="000000" w:themeColor="text1"/>
              </w:rPr>
              <w:t xml:space="preserve">standard </w:t>
            </w:r>
            <w:r w:rsidRPr="003C1FEB">
              <w:rPr>
                <w:rFonts w:ascii="Calibri" w:hAnsi="Calibri" w:cs="Tahoma"/>
                <w:b/>
                <w:bCs/>
                <w:color w:val="000000" w:themeColor="text1"/>
              </w:rPr>
              <w:t>agreement which are not listed above, requires discussion, revi</w:t>
            </w:r>
            <w:r w:rsidRPr="003C1FEB">
              <w:rPr>
                <w:rFonts w:ascii="Calibri" w:hAnsi="Calibri" w:cs="Tahoma"/>
                <w:b/>
                <w:bCs/>
              </w:rPr>
              <w:t>ew and approval from the stakeholder (Legal, Finance, &amp; Sales)</w:t>
            </w:r>
            <w:r w:rsidR="004C3B36">
              <w:rPr>
                <w:rFonts w:ascii="Calibri" w:hAnsi="Calibri" w:cs="Tahoma"/>
                <w:b/>
                <w:bCs/>
              </w:rPr>
              <w:t xml:space="preserve">. </w:t>
            </w:r>
          </w:p>
          <w:p w14:paraId="729D3D52" w14:textId="77777777" w:rsidR="00A12CD3" w:rsidRDefault="00A12CD3" w:rsidP="00D1339E">
            <w:pPr>
              <w:jc w:val="both"/>
              <w:rPr>
                <w:rFonts w:ascii="Calibri" w:hAnsi="Calibri" w:cs="Tahoma"/>
              </w:rPr>
            </w:pPr>
          </w:p>
          <w:p w14:paraId="154655EC" w14:textId="77777777" w:rsidR="00A12CD3" w:rsidRDefault="00A12CD3" w:rsidP="00D1339E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Important note: </w:t>
            </w:r>
          </w:p>
          <w:p w14:paraId="465AFE33" w14:textId="77777777" w:rsidR="00A12CD3" w:rsidRDefault="00A12CD3" w:rsidP="00A12CD3">
            <w:pPr>
              <w:numPr>
                <w:ilvl w:val="0"/>
                <w:numId w:val="7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Font style, font size and format of the contract need to be </w:t>
            </w:r>
            <w:proofErr w:type="gramStart"/>
            <w:r>
              <w:rPr>
                <w:rFonts w:ascii="Calibri" w:hAnsi="Calibri" w:cs="Tahoma"/>
              </w:rPr>
              <w:t>preserve</w:t>
            </w:r>
            <w:proofErr w:type="gramEnd"/>
            <w:r>
              <w:rPr>
                <w:rFonts w:ascii="Calibri" w:hAnsi="Calibri" w:cs="Tahoma"/>
              </w:rPr>
              <w:t xml:space="preserve">. </w:t>
            </w:r>
            <w:r w:rsidR="00BA55BD">
              <w:rPr>
                <w:rFonts w:ascii="Calibri" w:hAnsi="Calibri" w:cs="Tahoma"/>
              </w:rPr>
              <w:t>Avoid making any changes on the style/format.</w:t>
            </w:r>
          </w:p>
          <w:p w14:paraId="2BD6BE99" w14:textId="77777777" w:rsidR="00A12CD3" w:rsidRPr="00E1767F" w:rsidRDefault="00A12CD3" w:rsidP="00D1339E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 </w:t>
            </w:r>
          </w:p>
        </w:tc>
      </w:tr>
    </w:tbl>
    <w:p w14:paraId="3A89881A" w14:textId="77777777" w:rsidR="00A12CD3" w:rsidRDefault="00A12CD3" w:rsidP="00A12CD3"/>
    <w:p w14:paraId="4937336C" w14:textId="77777777" w:rsidR="00230D05" w:rsidRPr="00841C00" w:rsidRDefault="00230D05" w:rsidP="006B5B20">
      <w:pPr>
        <w:tabs>
          <w:tab w:val="left" w:pos="6022"/>
        </w:tabs>
        <w:rPr>
          <w:rFonts w:asciiTheme="minorHAnsi" w:hAnsiTheme="minorHAnsi" w:cstheme="minorHAnsi"/>
        </w:rPr>
      </w:pPr>
    </w:p>
    <w:sectPr w:rsidR="00230D05" w:rsidRPr="00841C00" w:rsidSect="00531B0A">
      <w:headerReference w:type="default" r:id="rId8"/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E2088" w14:textId="77777777" w:rsidR="00280D5B" w:rsidRDefault="00280D5B" w:rsidP="00B5128E">
      <w:r>
        <w:separator/>
      </w:r>
    </w:p>
  </w:endnote>
  <w:endnote w:type="continuationSeparator" w:id="0">
    <w:p w14:paraId="7C0E5433" w14:textId="77777777" w:rsidR="00280D5B" w:rsidRDefault="00280D5B" w:rsidP="00B51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918227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8429692" w14:textId="79B620C6" w:rsidR="002B06C2" w:rsidRDefault="006B5B20" w:rsidP="002B06C2">
            <w:pPr>
              <w:pStyle w:val="Footer"/>
            </w:pPr>
            <w:r w:rsidRPr="00DA35BD">
              <w:rPr>
                <w:rFonts w:asciiTheme="minorHAnsi" w:hAnsiTheme="minorHAnsi" w:cstheme="minorHAnsi"/>
                <w:sz w:val="20"/>
                <w:szCs w:val="20"/>
              </w:rPr>
              <w:t xml:space="preserve">Page </w:t>
            </w:r>
            <w:r w:rsidRPr="00DA35B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/>
            </w:r>
            <w:r w:rsidRPr="00DA35BD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PAGE </w:instrText>
            </w:r>
            <w:r w:rsidRPr="00DA35B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BE2870" w:rsidRPr="00DA35BD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2</w:t>
            </w:r>
            <w:r w:rsidRPr="00DA35B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DA35BD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r w:rsidRPr="00DA35B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/>
            </w:r>
            <w:r w:rsidRPr="00DA35BD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NUMPAGES  </w:instrText>
            </w:r>
            <w:r w:rsidRPr="00DA35B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BE2870" w:rsidRPr="00DA35BD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2</w:t>
            </w:r>
            <w:r w:rsidRPr="00DA35BD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DA35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A35BD">
              <w:rPr>
                <w:rFonts w:asciiTheme="minorHAnsi" w:hAnsiTheme="minorHAnsi" w:cstheme="minorHAnsi"/>
                <w:sz w:val="20"/>
                <w:szCs w:val="20"/>
              </w:rPr>
              <w:ptab w:relativeTo="margin" w:alignment="center" w:leader="none"/>
            </w:r>
            <w:r w:rsidRPr="00DA35BD">
              <w:rPr>
                <w:rFonts w:asciiTheme="minorHAnsi" w:hAnsiTheme="minorHAnsi" w:cstheme="minorHAnsi"/>
                <w:sz w:val="20"/>
                <w:szCs w:val="20"/>
              </w:rPr>
              <w:t>Uncontrolled copy if printed</w:t>
            </w:r>
            <w:r w:rsidRPr="00DA35BD">
              <w:rPr>
                <w:rFonts w:asciiTheme="minorHAnsi" w:hAnsiTheme="minorHAnsi" w:cstheme="minorHAnsi"/>
                <w:sz w:val="20"/>
                <w:szCs w:val="20"/>
              </w:rPr>
              <w:ptab w:relativeTo="margin" w:alignment="right" w:leader="none"/>
            </w:r>
            <w:r w:rsidR="00DA35BD" w:rsidRPr="00DA35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02861FD" w14:textId="374333CC" w:rsidR="001B20D0" w:rsidRPr="00DA35BD" w:rsidRDefault="00000000" w:rsidP="00DA35BD">
            <w:pPr>
              <w:pStyle w:val="Footer"/>
              <w:jc w:val="right"/>
              <w:rPr>
                <w:rFonts w:asciiTheme="minorHAnsi" w:hAnsiTheme="minorHAnsi" w:cstheme="minorHAnsi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53A1B" w14:textId="77777777" w:rsidR="00280D5B" w:rsidRDefault="00280D5B" w:rsidP="00B5128E">
      <w:r>
        <w:separator/>
      </w:r>
    </w:p>
  </w:footnote>
  <w:footnote w:type="continuationSeparator" w:id="0">
    <w:p w14:paraId="5AD2C0D6" w14:textId="77777777" w:rsidR="00280D5B" w:rsidRDefault="00280D5B" w:rsidP="00B51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B5128E" w:rsidRPr="003069FB" w14:paraId="13C2C649" w14:textId="77777777" w:rsidTr="001B3388">
      <w:tc>
        <w:tcPr>
          <w:tcW w:w="4230" w:type="dxa"/>
        </w:tcPr>
        <w:p w14:paraId="64E1514C" w14:textId="4D864A59" w:rsidR="00B5128E" w:rsidRDefault="00A116FB" w:rsidP="001B3388">
          <w:pPr>
            <w:pStyle w:val="Header"/>
            <w:rPr>
              <w:rFonts w:ascii="Calibri" w:hAnsi="Calibri" w:cs="Calibri"/>
              <w:b/>
              <w:bCs/>
            </w:rPr>
          </w:pPr>
          <w:r>
            <w:rPr>
              <w:rFonts w:ascii="Calibri" w:hAnsi="Calibri" w:cs="Calibri"/>
              <w:b/>
              <w:bCs/>
              <w:noProof/>
            </w:rPr>
            <w:drawing>
              <wp:inline distT="0" distB="0" distL="0" distR="0" wp14:anchorId="33DF176B" wp14:editId="08829C96">
                <wp:extent cx="1457325" cy="3463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2371" cy="3499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BB7EC89" w14:textId="0E172F1F" w:rsidR="00B5128E" w:rsidRPr="003069FB" w:rsidRDefault="00B5128E" w:rsidP="001B3388">
          <w:pPr>
            <w:pStyle w:val="Header"/>
            <w:rPr>
              <w:b/>
              <w:noProof/>
              <w:sz w:val="28"/>
              <w:szCs w:val="28"/>
            </w:rPr>
          </w:pPr>
        </w:p>
      </w:tc>
      <w:tc>
        <w:tcPr>
          <w:tcW w:w="6390" w:type="dxa"/>
        </w:tcPr>
        <w:p w14:paraId="29F9F6A6" w14:textId="77777777" w:rsidR="00B5128E" w:rsidRDefault="00A12CD3" w:rsidP="00823DD3">
          <w:pPr>
            <w:pStyle w:val="Header"/>
            <w:jc w:val="right"/>
            <w:rPr>
              <w:rFonts w:ascii="Calibri" w:hAnsi="Calibri"/>
              <w:b/>
              <w:noProof/>
              <w:sz w:val="32"/>
            </w:rPr>
          </w:pPr>
          <w:r>
            <w:rPr>
              <w:rFonts w:ascii="Calibri" w:hAnsi="Calibri"/>
              <w:b/>
              <w:noProof/>
              <w:sz w:val="32"/>
            </w:rPr>
            <w:t>SMSA E-commerce Account Opening Policy</w:t>
          </w:r>
          <w:r w:rsidR="00823DD3" w:rsidRPr="004B40C6">
            <w:rPr>
              <w:rFonts w:ascii="Calibri" w:hAnsi="Calibri"/>
              <w:b/>
              <w:noProof/>
              <w:sz w:val="32"/>
            </w:rPr>
            <w:t xml:space="preserve"> </w:t>
          </w:r>
          <w:r w:rsidR="00B5128E">
            <w:rPr>
              <w:rFonts w:ascii="Calibri" w:hAnsi="Calibri"/>
              <w:b/>
              <w:noProof/>
              <w:sz w:val="32"/>
            </w:rPr>
            <w:t xml:space="preserve">                 </w:t>
          </w:r>
        </w:p>
        <w:p w14:paraId="176EE137" w14:textId="0E405AD5" w:rsidR="00B5128E" w:rsidRPr="00A116FB" w:rsidRDefault="00B5128E" w:rsidP="00A116FB">
          <w:pPr>
            <w:pStyle w:val="Header"/>
            <w:jc w:val="right"/>
            <w:rPr>
              <w:rFonts w:ascii="Calibri" w:hAnsi="Calibri"/>
              <w:noProof/>
            </w:rPr>
          </w:pPr>
          <w:r w:rsidRPr="00524C73">
            <w:rPr>
              <w:rFonts w:ascii="Calibri" w:hAnsi="Calibri"/>
              <w:noProof/>
            </w:rPr>
            <w:t>Owner</w:t>
          </w:r>
          <w:r w:rsidR="00A116FB">
            <w:rPr>
              <w:rFonts w:ascii="Calibri" w:hAnsi="Calibri"/>
              <w:noProof/>
            </w:rPr>
            <w:t xml:space="preserve"> / </w:t>
          </w:r>
          <w:r w:rsidR="00A116FB" w:rsidRPr="00524C73">
            <w:rPr>
              <w:rFonts w:ascii="Calibri" w:hAnsi="Calibri"/>
              <w:noProof/>
            </w:rPr>
            <w:t>Department</w:t>
          </w:r>
          <w:r w:rsidR="00A116FB">
            <w:rPr>
              <w:rFonts w:ascii="Calibri" w:hAnsi="Calibri"/>
              <w:noProof/>
            </w:rPr>
            <w:t xml:space="preserve">: </w:t>
          </w:r>
          <w:r>
            <w:rPr>
              <w:rFonts w:ascii="Calibri" w:hAnsi="Calibri"/>
              <w:noProof/>
            </w:rPr>
            <w:t>Sales &amp; Marketing</w:t>
          </w:r>
        </w:p>
      </w:tc>
    </w:tr>
  </w:tbl>
  <w:p w14:paraId="323DA70D" w14:textId="77777777" w:rsidR="00B5128E" w:rsidRDefault="00B5128E" w:rsidP="000703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7DDE"/>
    <w:multiLevelType w:val="hybridMultilevel"/>
    <w:tmpl w:val="FD180752"/>
    <w:lvl w:ilvl="0" w:tplc="0DBA1E0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22A0"/>
    <w:multiLevelType w:val="hybridMultilevel"/>
    <w:tmpl w:val="3954A7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F6724D"/>
    <w:multiLevelType w:val="hybridMultilevel"/>
    <w:tmpl w:val="6C6E4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704A7F"/>
    <w:multiLevelType w:val="hybridMultilevel"/>
    <w:tmpl w:val="66984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8F02C0"/>
    <w:multiLevelType w:val="hybridMultilevel"/>
    <w:tmpl w:val="3954A7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FA423A"/>
    <w:multiLevelType w:val="hybridMultilevel"/>
    <w:tmpl w:val="8F067252"/>
    <w:lvl w:ilvl="0" w:tplc="297CE8E2">
      <w:start w:val="1"/>
      <w:numFmt w:val="lowerLetter"/>
      <w:lvlText w:val="%1."/>
      <w:lvlJc w:val="left"/>
      <w:pPr>
        <w:ind w:left="1080" w:hanging="360"/>
      </w:pPr>
      <w:rPr>
        <w:rFonts w:ascii="Calibri" w:eastAsia="Times New Roman" w:hAnsi="Calibri" w:cs="Tahoma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3F7895"/>
    <w:multiLevelType w:val="hybridMultilevel"/>
    <w:tmpl w:val="B114F172"/>
    <w:lvl w:ilvl="0" w:tplc="07BE690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468B1"/>
    <w:multiLevelType w:val="hybridMultilevel"/>
    <w:tmpl w:val="8916964E"/>
    <w:lvl w:ilvl="0" w:tplc="9AFAD6A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31DF0"/>
    <w:multiLevelType w:val="hybridMultilevel"/>
    <w:tmpl w:val="85187076"/>
    <w:lvl w:ilvl="0" w:tplc="262017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BB43AE"/>
    <w:multiLevelType w:val="hybridMultilevel"/>
    <w:tmpl w:val="6BBC7D86"/>
    <w:lvl w:ilvl="0" w:tplc="B1FECEE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51183"/>
    <w:multiLevelType w:val="hybridMultilevel"/>
    <w:tmpl w:val="DC2E9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621020">
    <w:abstractNumId w:val="4"/>
  </w:num>
  <w:num w:numId="2" w16cid:durableId="187063781">
    <w:abstractNumId w:val="2"/>
  </w:num>
  <w:num w:numId="3" w16cid:durableId="1008292835">
    <w:abstractNumId w:val="3"/>
  </w:num>
  <w:num w:numId="4" w16cid:durableId="2023629876">
    <w:abstractNumId w:val="1"/>
  </w:num>
  <w:num w:numId="5" w16cid:durableId="53621331">
    <w:abstractNumId w:val="7"/>
  </w:num>
  <w:num w:numId="6" w16cid:durableId="2053454437">
    <w:abstractNumId w:val="8"/>
  </w:num>
  <w:num w:numId="7" w16cid:durableId="1520199651">
    <w:abstractNumId w:val="6"/>
  </w:num>
  <w:num w:numId="8" w16cid:durableId="1067917689">
    <w:abstractNumId w:val="5"/>
  </w:num>
  <w:num w:numId="9" w16cid:durableId="1686054779">
    <w:abstractNumId w:val="9"/>
  </w:num>
  <w:num w:numId="10" w16cid:durableId="2066638540">
    <w:abstractNumId w:val="0"/>
  </w:num>
  <w:num w:numId="11" w16cid:durableId="2186347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8E"/>
    <w:rsid w:val="00060A5F"/>
    <w:rsid w:val="00070327"/>
    <w:rsid w:val="00071E64"/>
    <w:rsid w:val="000B3534"/>
    <w:rsid w:val="000C1B78"/>
    <w:rsid w:val="000D4618"/>
    <w:rsid w:val="00107F77"/>
    <w:rsid w:val="0012584A"/>
    <w:rsid w:val="00164F47"/>
    <w:rsid w:val="00165944"/>
    <w:rsid w:val="00167092"/>
    <w:rsid w:val="0018322D"/>
    <w:rsid w:val="001A1D9D"/>
    <w:rsid w:val="001A4F1A"/>
    <w:rsid w:val="001B20D0"/>
    <w:rsid w:val="001B3D46"/>
    <w:rsid w:val="001E5889"/>
    <w:rsid w:val="001F71A3"/>
    <w:rsid w:val="0020146E"/>
    <w:rsid w:val="00213B1F"/>
    <w:rsid w:val="00226A78"/>
    <w:rsid w:val="00230D05"/>
    <w:rsid w:val="00270DFE"/>
    <w:rsid w:val="00280D5B"/>
    <w:rsid w:val="002813A6"/>
    <w:rsid w:val="002A2B70"/>
    <w:rsid w:val="002B06C2"/>
    <w:rsid w:val="00327FF1"/>
    <w:rsid w:val="00340331"/>
    <w:rsid w:val="00365675"/>
    <w:rsid w:val="00370BB4"/>
    <w:rsid w:val="003744BF"/>
    <w:rsid w:val="00385BDE"/>
    <w:rsid w:val="003B46E8"/>
    <w:rsid w:val="003C1FEB"/>
    <w:rsid w:val="00483940"/>
    <w:rsid w:val="004B2102"/>
    <w:rsid w:val="004C3B36"/>
    <w:rsid w:val="004C488B"/>
    <w:rsid w:val="004C5CE3"/>
    <w:rsid w:val="004D0630"/>
    <w:rsid w:val="004F5DA9"/>
    <w:rsid w:val="00531B0A"/>
    <w:rsid w:val="00546202"/>
    <w:rsid w:val="0056397B"/>
    <w:rsid w:val="005C5782"/>
    <w:rsid w:val="005C76E6"/>
    <w:rsid w:val="005D6040"/>
    <w:rsid w:val="005F1622"/>
    <w:rsid w:val="005F6197"/>
    <w:rsid w:val="00625D1B"/>
    <w:rsid w:val="00667899"/>
    <w:rsid w:val="006B5B20"/>
    <w:rsid w:val="006C27FA"/>
    <w:rsid w:val="006C5943"/>
    <w:rsid w:val="006C7C10"/>
    <w:rsid w:val="006D4AF3"/>
    <w:rsid w:val="007526DD"/>
    <w:rsid w:val="00754D1F"/>
    <w:rsid w:val="00763EF2"/>
    <w:rsid w:val="00777421"/>
    <w:rsid w:val="007C4191"/>
    <w:rsid w:val="007C4BF1"/>
    <w:rsid w:val="00814F4B"/>
    <w:rsid w:val="00820AD5"/>
    <w:rsid w:val="00823DD3"/>
    <w:rsid w:val="00837893"/>
    <w:rsid w:val="00841C00"/>
    <w:rsid w:val="008533FA"/>
    <w:rsid w:val="00887433"/>
    <w:rsid w:val="008915D0"/>
    <w:rsid w:val="008B1EA2"/>
    <w:rsid w:val="008B25E8"/>
    <w:rsid w:val="009018D3"/>
    <w:rsid w:val="00903013"/>
    <w:rsid w:val="0091716D"/>
    <w:rsid w:val="00951DD4"/>
    <w:rsid w:val="00966723"/>
    <w:rsid w:val="009728D0"/>
    <w:rsid w:val="009766B3"/>
    <w:rsid w:val="00992FCB"/>
    <w:rsid w:val="009B635E"/>
    <w:rsid w:val="009C1BA9"/>
    <w:rsid w:val="009F4675"/>
    <w:rsid w:val="00A116FB"/>
    <w:rsid w:val="00A12CD3"/>
    <w:rsid w:val="00A3147A"/>
    <w:rsid w:val="00AE6165"/>
    <w:rsid w:val="00AE6851"/>
    <w:rsid w:val="00B417F1"/>
    <w:rsid w:val="00B5128E"/>
    <w:rsid w:val="00B60FBE"/>
    <w:rsid w:val="00B63664"/>
    <w:rsid w:val="00B86AA5"/>
    <w:rsid w:val="00B96CF9"/>
    <w:rsid w:val="00BA55BD"/>
    <w:rsid w:val="00BE2870"/>
    <w:rsid w:val="00C01276"/>
    <w:rsid w:val="00C0576B"/>
    <w:rsid w:val="00C4209E"/>
    <w:rsid w:val="00C61EB5"/>
    <w:rsid w:val="00C7359A"/>
    <w:rsid w:val="00C75FED"/>
    <w:rsid w:val="00C9666C"/>
    <w:rsid w:val="00CA1516"/>
    <w:rsid w:val="00CC1AB6"/>
    <w:rsid w:val="00CF6F99"/>
    <w:rsid w:val="00D3253F"/>
    <w:rsid w:val="00D3592D"/>
    <w:rsid w:val="00DA35BD"/>
    <w:rsid w:val="00DB4647"/>
    <w:rsid w:val="00DD2631"/>
    <w:rsid w:val="00DE7ECF"/>
    <w:rsid w:val="00E311EB"/>
    <w:rsid w:val="00E61469"/>
    <w:rsid w:val="00EA5F05"/>
    <w:rsid w:val="00F11B8B"/>
    <w:rsid w:val="00F33A50"/>
    <w:rsid w:val="00F519A4"/>
    <w:rsid w:val="00F565BB"/>
    <w:rsid w:val="00F815D6"/>
    <w:rsid w:val="00FB6239"/>
    <w:rsid w:val="00FD7C39"/>
    <w:rsid w:val="00FE35E1"/>
    <w:rsid w:val="00FE4EAA"/>
    <w:rsid w:val="00FF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B931C"/>
  <w15:docId w15:val="{D2127E0C-3409-412C-9796-9238BE48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512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5128E"/>
  </w:style>
  <w:style w:type="paragraph" w:styleId="Footer">
    <w:name w:val="footer"/>
    <w:basedOn w:val="Normal"/>
    <w:link w:val="FooterChar"/>
    <w:uiPriority w:val="99"/>
    <w:unhideWhenUsed/>
    <w:rsid w:val="00B512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28E"/>
  </w:style>
  <w:style w:type="paragraph" w:styleId="BalloonText">
    <w:name w:val="Balloon Text"/>
    <w:basedOn w:val="Normal"/>
    <w:link w:val="BalloonTextChar"/>
    <w:uiPriority w:val="99"/>
    <w:semiHidden/>
    <w:unhideWhenUsed/>
    <w:rsid w:val="00B512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2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3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746F8-BA5C-4BD4-B713-6746D4ACD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Raymund Santiago</dc:creator>
  <cp:lastModifiedBy>Marwan Siddiq</cp:lastModifiedBy>
  <cp:revision>2</cp:revision>
  <cp:lastPrinted>2020-04-23T07:28:00Z</cp:lastPrinted>
  <dcterms:created xsi:type="dcterms:W3CDTF">2025-09-09T11:28:00Z</dcterms:created>
  <dcterms:modified xsi:type="dcterms:W3CDTF">2025-09-09T11:28:00Z</dcterms:modified>
</cp:coreProperties>
</file>