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BC49" w14:textId="5A3A9027" w:rsidR="000A7946" w:rsidRPr="00E456D5" w:rsidRDefault="005D5F66" w:rsidP="00E456D5">
      <w:pPr>
        <w:pStyle w:val="NoSpacing"/>
        <w:bidi/>
        <w:rPr>
          <w:sz w:val="28"/>
          <w:szCs w:val="28"/>
          <w:rtl/>
        </w:rPr>
      </w:pPr>
      <w:r w:rsidRPr="005D5F66">
        <w:rPr>
          <w:noProof/>
          <w:sz w:val="28"/>
          <w:szCs w:val="28"/>
        </w:rPr>
        <w:drawing>
          <wp:anchor distT="0" distB="0" distL="114300" distR="114300" simplePos="0" relativeHeight="251659264" behindDoc="0" locked="0" layoutInCell="1" allowOverlap="1" wp14:anchorId="05AAEB63" wp14:editId="52BCBF6D">
            <wp:simplePos x="0" y="0"/>
            <wp:positionH relativeFrom="column">
              <wp:posOffset>-371622</wp:posOffset>
            </wp:positionH>
            <wp:positionV relativeFrom="paragraph">
              <wp:posOffset>-139505</wp:posOffset>
            </wp:positionV>
            <wp:extent cx="1308100" cy="463062"/>
            <wp:effectExtent l="0" t="0" r="0" b="0"/>
            <wp:wrapNone/>
            <wp:docPr id="5" name="Picture 2" descr="SM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SA-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909" r="40935" b="54181"/>
                    <a:stretch>
                      <a:fillRect/>
                    </a:stretch>
                  </pic:blipFill>
                  <pic:spPr bwMode="auto">
                    <a:xfrm>
                      <a:off x="0" y="0"/>
                      <a:ext cx="1308100" cy="463062"/>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456D5" w:rsidRPr="00E456D5">
        <w:rPr>
          <w:rFonts w:hint="cs"/>
          <w:sz w:val="28"/>
          <w:szCs w:val="28"/>
          <w:rtl/>
        </w:rPr>
        <w:t>خدمة سمسا ل</w:t>
      </w:r>
      <w:r w:rsidR="0012294A">
        <w:rPr>
          <w:rFonts w:hint="cs"/>
          <w:sz w:val="28"/>
          <w:szCs w:val="28"/>
          <w:rtl/>
        </w:rPr>
        <w:t>نقل ا</w:t>
      </w:r>
      <w:r w:rsidR="00E456D5" w:rsidRPr="00E456D5">
        <w:rPr>
          <w:rFonts w:hint="cs"/>
          <w:sz w:val="28"/>
          <w:szCs w:val="28"/>
          <w:rtl/>
        </w:rPr>
        <w:t>لشحن</w:t>
      </w:r>
      <w:r w:rsidR="0012294A">
        <w:rPr>
          <w:rFonts w:hint="cs"/>
          <w:sz w:val="28"/>
          <w:szCs w:val="28"/>
          <w:rtl/>
        </w:rPr>
        <w:t>ات</w:t>
      </w:r>
      <w:r w:rsidR="00CD56C5">
        <w:rPr>
          <w:rFonts w:hint="cs"/>
          <w:sz w:val="28"/>
          <w:szCs w:val="28"/>
          <w:rtl/>
        </w:rPr>
        <w:t xml:space="preserve"> </w:t>
      </w:r>
      <w:r w:rsidR="00AF69AB">
        <w:rPr>
          <w:rFonts w:hint="cs"/>
          <w:sz w:val="28"/>
          <w:szCs w:val="28"/>
          <w:rtl/>
        </w:rPr>
        <w:t>ال</w:t>
      </w:r>
      <w:r w:rsidR="00E456D5" w:rsidRPr="00E456D5">
        <w:rPr>
          <w:rFonts w:hint="cs"/>
          <w:sz w:val="28"/>
          <w:szCs w:val="28"/>
          <w:rtl/>
        </w:rPr>
        <w:t xml:space="preserve">غير </w:t>
      </w:r>
      <w:r w:rsidR="00AF69AB">
        <w:rPr>
          <w:rFonts w:hint="cs"/>
          <w:sz w:val="28"/>
          <w:szCs w:val="28"/>
          <w:rtl/>
        </w:rPr>
        <w:t>مجمعة</w:t>
      </w:r>
      <w:r w:rsidR="00E456D5" w:rsidRPr="00E456D5">
        <w:rPr>
          <w:rFonts w:hint="cs"/>
          <w:sz w:val="28"/>
          <w:szCs w:val="28"/>
          <w:rtl/>
        </w:rPr>
        <w:t>(سائب</w:t>
      </w:r>
      <w:r w:rsidR="0012294A">
        <w:rPr>
          <w:rFonts w:hint="cs"/>
          <w:sz w:val="28"/>
          <w:szCs w:val="28"/>
          <w:rtl/>
        </w:rPr>
        <w:t>ة</w:t>
      </w:r>
      <w:r w:rsidR="00E456D5" w:rsidRPr="00E456D5">
        <w:rPr>
          <w:rFonts w:hint="cs"/>
          <w:sz w:val="28"/>
          <w:szCs w:val="28"/>
          <w:rtl/>
        </w:rPr>
        <w:t>)</w:t>
      </w:r>
    </w:p>
    <w:p w14:paraId="3DC0F551" w14:textId="77777777" w:rsidR="00E456D5" w:rsidRDefault="00E456D5" w:rsidP="00E456D5">
      <w:pPr>
        <w:pStyle w:val="NoSpacing"/>
        <w:bidi/>
        <w:rPr>
          <w:sz w:val="28"/>
          <w:szCs w:val="28"/>
          <w:rtl/>
        </w:rPr>
      </w:pPr>
      <w:r w:rsidRPr="00E456D5">
        <w:rPr>
          <w:rFonts w:hint="cs"/>
          <w:sz w:val="28"/>
          <w:szCs w:val="28"/>
          <w:rtl/>
        </w:rPr>
        <w:t>المالك/الإدارة: المبيعات</w:t>
      </w:r>
    </w:p>
    <w:p w14:paraId="2E8FF221" w14:textId="77777777" w:rsidR="005D5F66" w:rsidRPr="00E456D5" w:rsidRDefault="005D5F66" w:rsidP="005D5F66">
      <w:pPr>
        <w:pStyle w:val="NoSpacing"/>
        <w:bidi/>
        <w:rPr>
          <w:sz w:val="28"/>
          <w:szCs w:val="28"/>
          <w:rtl/>
        </w:rPr>
      </w:pPr>
    </w:p>
    <w:p w14:paraId="63489D53" w14:textId="77777777" w:rsidR="00E456D5" w:rsidRPr="00E456D5" w:rsidRDefault="00E456D5" w:rsidP="00E456D5">
      <w:pPr>
        <w:pStyle w:val="NoSpacing"/>
        <w:bidi/>
        <w:rPr>
          <w:rtl/>
        </w:rPr>
      </w:pPr>
    </w:p>
    <w:tbl>
      <w:tblPr>
        <w:tblStyle w:val="TableGrid"/>
        <w:bidiVisual/>
        <w:tblW w:w="11052" w:type="dxa"/>
        <w:tblInd w:w="-684" w:type="dxa"/>
        <w:tblLook w:val="04A0" w:firstRow="1" w:lastRow="0" w:firstColumn="1" w:lastColumn="0" w:noHBand="0" w:noVBand="1"/>
      </w:tblPr>
      <w:tblGrid>
        <w:gridCol w:w="1530"/>
        <w:gridCol w:w="9522"/>
      </w:tblGrid>
      <w:tr w:rsidR="00E456D5" w:rsidRPr="00E456D5" w14:paraId="2BE7F696" w14:textId="77777777" w:rsidTr="00396684">
        <w:tc>
          <w:tcPr>
            <w:tcW w:w="1530" w:type="dxa"/>
          </w:tcPr>
          <w:p w14:paraId="73C861F9" w14:textId="77777777" w:rsidR="00E456D5" w:rsidRPr="00E456D5" w:rsidRDefault="00E456D5" w:rsidP="00E456D5">
            <w:pPr>
              <w:bidi/>
              <w:rPr>
                <w:sz w:val="24"/>
                <w:szCs w:val="24"/>
                <w:rtl/>
              </w:rPr>
            </w:pPr>
            <w:r>
              <w:rPr>
                <w:rFonts w:hint="cs"/>
                <w:sz w:val="24"/>
                <w:szCs w:val="24"/>
                <w:rtl/>
              </w:rPr>
              <w:t>موجز</w:t>
            </w:r>
          </w:p>
        </w:tc>
        <w:tc>
          <w:tcPr>
            <w:tcW w:w="9522" w:type="dxa"/>
          </w:tcPr>
          <w:p w14:paraId="69639214" w14:textId="77777777" w:rsidR="00E456D5" w:rsidRPr="00E456D5" w:rsidRDefault="00AF69AB" w:rsidP="00E456D5">
            <w:pPr>
              <w:bidi/>
              <w:rPr>
                <w:sz w:val="24"/>
                <w:szCs w:val="24"/>
                <w:rtl/>
              </w:rPr>
            </w:pPr>
            <w:r>
              <w:rPr>
                <w:rFonts w:hint="cs"/>
                <w:sz w:val="24"/>
                <w:szCs w:val="24"/>
                <w:rtl/>
              </w:rPr>
              <w:t xml:space="preserve">خدمة </w:t>
            </w:r>
            <w:r w:rsidR="00E456D5">
              <w:rPr>
                <w:rFonts w:hint="cs"/>
                <w:sz w:val="24"/>
                <w:szCs w:val="24"/>
                <w:rtl/>
              </w:rPr>
              <w:t>سمسا للشحن خدمة على الطرق البرية مع التزام بالتسليم في منتصف يوم العمل التالي في المدن الرئيسية التي تقدم فيها الخدمة وفي نهاية يوم العمل التالي للمدن الأخرى.</w:t>
            </w:r>
          </w:p>
        </w:tc>
      </w:tr>
      <w:tr w:rsidR="00E456D5" w:rsidRPr="00E456D5" w14:paraId="27E437EC" w14:textId="77777777" w:rsidTr="00396684">
        <w:tc>
          <w:tcPr>
            <w:tcW w:w="1530" w:type="dxa"/>
          </w:tcPr>
          <w:p w14:paraId="7CEBB2DA" w14:textId="77777777" w:rsidR="00E456D5" w:rsidRPr="00E456D5" w:rsidRDefault="00E456D5" w:rsidP="00E456D5">
            <w:pPr>
              <w:bidi/>
              <w:rPr>
                <w:sz w:val="24"/>
                <w:szCs w:val="24"/>
                <w:rtl/>
              </w:rPr>
            </w:pPr>
            <w:r>
              <w:rPr>
                <w:rFonts w:hint="cs"/>
                <w:sz w:val="24"/>
                <w:szCs w:val="24"/>
                <w:rtl/>
              </w:rPr>
              <w:t>الغرض</w:t>
            </w:r>
          </w:p>
        </w:tc>
        <w:tc>
          <w:tcPr>
            <w:tcW w:w="9522" w:type="dxa"/>
          </w:tcPr>
          <w:p w14:paraId="793957A4" w14:textId="77777777" w:rsidR="00E456D5" w:rsidRPr="00E456D5" w:rsidRDefault="00E456D5" w:rsidP="00E456D5">
            <w:pPr>
              <w:bidi/>
              <w:rPr>
                <w:sz w:val="24"/>
                <w:szCs w:val="24"/>
                <w:rtl/>
              </w:rPr>
            </w:pPr>
            <w:r>
              <w:rPr>
                <w:rFonts w:hint="cs"/>
                <w:sz w:val="24"/>
                <w:szCs w:val="24"/>
                <w:rtl/>
              </w:rPr>
              <w:t xml:space="preserve">تمكين العملاء من </w:t>
            </w:r>
            <w:r w:rsidR="00AF69AB">
              <w:rPr>
                <w:rFonts w:hint="cs"/>
                <w:sz w:val="24"/>
                <w:szCs w:val="24"/>
                <w:rtl/>
              </w:rPr>
              <w:t xml:space="preserve">إرسال شحتات </w:t>
            </w:r>
            <w:r>
              <w:rPr>
                <w:rFonts w:hint="cs"/>
                <w:sz w:val="24"/>
                <w:szCs w:val="24"/>
                <w:rtl/>
              </w:rPr>
              <w:t>ثقيلة الوزن داخل المملكة العربية السعودية</w:t>
            </w:r>
          </w:p>
        </w:tc>
      </w:tr>
      <w:tr w:rsidR="00E456D5" w:rsidRPr="00E456D5" w14:paraId="51AB0822" w14:textId="77777777" w:rsidTr="00396684">
        <w:tc>
          <w:tcPr>
            <w:tcW w:w="1530" w:type="dxa"/>
          </w:tcPr>
          <w:p w14:paraId="7942309F" w14:textId="77777777" w:rsidR="00E456D5" w:rsidRPr="00E456D5" w:rsidRDefault="00E456D5" w:rsidP="00E456D5">
            <w:pPr>
              <w:bidi/>
              <w:rPr>
                <w:sz w:val="24"/>
                <w:szCs w:val="24"/>
                <w:rtl/>
              </w:rPr>
            </w:pPr>
            <w:r>
              <w:rPr>
                <w:rFonts w:hint="cs"/>
                <w:sz w:val="24"/>
                <w:szCs w:val="24"/>
                <w:rtl/>
              </w:rPr>
              <w:t>الموظفون المعنيون</w:t>
            </w:r>
          </w:p>
        </w:tc>
        <w:tc>
          <w:tcPr>
            <w:tcW w:w="9522" w:type="dxa"/>
          </w:tcPr>
          <w:p w14:paraId="7B50466F" w14:textId="77777777" w:rsidR="00E456D5" w:rsidRPr="00E456D5" w:rsidRDefault="00E456D5" w:rsidP="00E456D5">
            <w:pPr>
              <w:bidi/>
              <w:rPr>
                <w:sz w:val="24"/>
                <w:szCs w:val="24"/>
                <w:rtl/>
              </w:rPr>
            </w:pPr>
            <w:r>
              <w:rPr>
                <w:rFonts w:hint="cs"/>
                <w:sz w:val="24"/>
                <w:szCs w:val="24"/>
                <w:rtl/>
              </w:rPr>
              <w:t>جميع موظفي سمسا المشاركين في عملية الشحن</w:t>
            </w:r>
          </w:p>
        </w:tc>
      </w:tr>
      <w:tr w:rsidR="00E456D5" w:rsidRPr="00E456D5" w14:paraId="50D102C5" w14:textId="77777777" w:rsidTr="00396684">
        <w:tc>
          <w:tcPr>
            <w:tcW w:w="1530" w:type="dxa"/>
            <w:vAlign w:val="center"/>
          </w:tcPr>
          <w:p w14:paraId="2963EB47" w14:textId="77777777" w:rsidR="004910E5" w:rsidRDefault="00E456D5" w:rsidP="0012294A">
            <w:pPr>
              <w:bidi/>
              <w:jc w:val="center"/>
              <w:rPr>
                <w:sz w:val="24"/>
                <w:szCs w:val="24"/>
                <w:rtl/>
              </w:rPr>
            </w:pPr>
            <w:r>
              <w:rPr>
                <w:rFonts w:hint="cs"/>
                <w:sz w:val="24"/>
                <w:szCs w:val="24"/>
                <w:rtl/>
              </w:rPr>
              <w:t>الموجهات</w:t>
            </w:r>
          </w:p>
          <w:p w14:paraId="7945BDFC" w14:textId="77777777" w:rsidR="004910E5" w:rsidRPr="004910E5" w:rsidRDefault="004910E5" w:rsidP="0012294A">
            <w:pPr>
              <w:bidi/>
              <w:jc w:val="center"/>
              <w:rPr>
                <w:sz w:val="24"/>
                <w:szCs w:val="24"/>
                <w:rtl/>
              </w:rPr>
            </w:pPr>
          </w:p>
          <w:p w14:paraId="0396596C" w14:textId="77777777" w:rsidR="004910E5" w:rsidRDefault="004910E5" w:rsidP="0012294A">
            <w:pPr>
              <w:bidi/>
              <w:jc w:val="center"/>
              <w:rPr>
                <w:sz w:val="24"/>
                <w:szCs w:val="24"/>
                <w:rtl/>
              </w:rPr>
            </w:pPr>
          </w:p>
          <w:p w14:paraId="39F134DD" w14:textId="77777777" w:rsidR="00E456D5" w:rsidRDefault="00E456D5" w:rsidP="0012294A">
            <w:pPr>
              <w:bidi/>
              <w:jc w:val="center"/>
              <w:rPr>
                <w:sz w:val="24"/>
                <w:szCs w:val="24"/>
                <w:rtl/>
              </w:rPr>
            </w:pPr>
          </w:p>
          <w:p w14:paraId="7585D7B3" w14:textId="77777777" w:rsidR="004910E5" w:rsidRDefault="004910E5" w:rsidP="0012294A">
            <w:pPr>
              <w:bidi/>
              <w:jc w:val="center"/>
              <w:rPr>
                <w:sz w:val="24"/>
                <w:szCs w:val="24"/>
                <w:rtl/>
              </w:rPr>
            </w:pPr>
          </w:p>
          <w:p w14:paraId="2AB0F0EE" w14:textId="77777777" w:rsidR="004910E5" w:rsidRDefault="004910E5" w:rsidP="0012294A">
            <w:pPr>
              <w:bidi/>
              <w:jc w:val="center"/>
              <w:rPr>
                <w:sz w:val="24"/>
                <w:szCs w:val="24"/>
                <w:rtl/>
              </w:rPr>
            </w:pPr>
          </w:p>
          <w:p w14:paraId="61179A86" w14:textId="77777777" w:rsidR="004910E5" w:rsidRDefault="004910E5" w:rsidP="0012294A">
            <w:pPr>
              <w:bidi/>
              <w:jc w:val="center"/>
              <w:rPr>
                <w:sz w:val="24"/>
                <w:szCs w:val="24"/>
                <w:rtl/>
              </w:rPr>
            </w:pPr>
          </w:p>
          <w:p w14:paraId="618FEC22" w14:textId="77777777" w:rsidR="004910E5" w:rsidRDefault="004910E5" w:rsidP="0012294A">
            <w:pPr>
              <w:bidi/>
              <w:jc w:val="center"/>
              <w:rPr>
                <w:sz w:val="24"/>
                <w:szCs w:val="24"/>
                <w:rtl/>
              </w:rPr>
            </w:pPr>
          </w:p>
          <w:p w14:paraId="6962ABF1" w14:textId="77777777" w:rsidR="004910E5" w:rsidRPr="004910E5" w:rsidRDefault="004910E5" w:rsidP="0012294A">
            <w:pPr>
              <w:bidi/>
              <w:jc w:val="center"/>
              <w:rPr>
                <w:sz w:val="24"/>
                <w:szCs w:val="24"/>
                <w:rtl/>
              </w:rPr>
            </w:pPr>
          </w:p>
        </w:tc>
        <w:tc>
          <w:tcPr>
            <w:tcW w:w="9522" w:type="dxa"/>
          </w:tcPr>
          <w:p w14:paraId="096B235B" w14:textId="77777777" w:rsidR="00E456D5" w:rsidRDefault="00E456D5" w:rsidP="00E456D5">
            <w:pPr>
              <w:bidi/>
              <w:rPr>
                <w:sz w:val="24"/>
                <w:szCs w:val="24"/>
                <w:rtl/>
              </w:rPr>
            </w:pPr>
          </w:p>
          <w:p w14:paraId="6E3815A0" w14:textId="77777777" w:rsidR="00E456D5" w:rsidRPr="00FD34F0" w:rsidRDefault="00E456D5" w:rsidP="00E456D5">
            <w:pPr>
              <w:bidi/>
              <w:rPr>
                <w:b/>
                <w:bCs/>
                <w:sz w:val="24"/>
                <w:szCs w:val="24"/>
                <w:rtl/>
              </w:rPr>
            </w:pPr>
            <w:r w:rsidRPr="00FD34F0">
              <w:rPr>
                <w:rFonts w:hint="cs"/>
                <w:b/>
                <w:bCs/>
                <w:sz w:val="24"/>
                <w:szCs w:val="24"/>
                <w:rtl/>
              </w:rPr>
              <w:t>الأسعار:</w:t>
            </w:r>
          </w:p>
          <w:tbl>
            <w:tblPr>
              <w:tblStyle w:val="TableGrid"/>
              <w:bidiVisual/>
              <w:tblW w:w="0" w:type="auto"/>
              <w:tblLook w:val="04A0" w:firstRow="1" w:lastRow="0" w:firstColumn="1" w:lastColumn="0" w:noHBand="0" w:noVBand="1"/>
            </w:tblPr>
            <w:tblGrid>
              <w:gridCol w:w="2137"/>
              <w:gridCol w:w="1620"/>
              <w:gridCol w:w="990"/>
              <w:gridCol w:w="1890"/>
              <w:gridCol w:w="890"/>
            </w:tblGrid>
            <w:tr w:rsidR="00E456D5" w14:paraId="1F940A0D" w14:textId="77777777" w:rsidTr="0012294A">
              <w:tc>
                <w:tcPr>
                  <w:tcW w:w="2137" w:type="dxa"/>
                  <w:vMerge w:val="restart"/>
                  <w:shd w:val="pct5" w:color="auto" w:fill="auto"/>
                  <w:vAlign w:val="center"/>
                </w:tcPr>
                <w:p w14:paraId="78A28479" w14:textId="77777777" w:rsidR="00E456D5" w:rsidRPr="00E456D5" w:rsidRDefault="00E456D5" w:rsidP="00E456D5">
                  <w:pPr>
                    <w:bidi/>
                    <w:jc w:val="center"/>
                    <w:rPr>
                      <w:rtl/>
                    </w:rPr>
                  </w:pPr>
                  <w:r w:rsidRPr="00E456D5">
                    <w:rPr>
                      <w:rFonts w:hint="cs"/>
                      <w:rtl/>
                    </w:rPr>
                    <w:t>الوصف</w:t>
                  </w:r>
                </w:p>
              </w:tc>
              <w:tc>
                <w:tcPr>
                  <w:tcW w:w="2610" w:type="dxa"/>
                  <w:gridSpan w:val="2"/>
                  <w:shd w:val="pct5" w:color="auto" w:fill="auto"/>
                </w:tcPr>
                <w:p w14:paraId="0DC0FEC9" w14:textId="77777777" w:rsidR="00E456D5" w:rsidRPr="00E456D5" w:rsidRDefault="00E456D5" w:rsidP="00E456D5">
                  <w:pPr>
                    <w:bidi/>
                    <w:jc w:val="center"/>
                    <w:rPr>
                      <w:rtl/>
                    </w:rPr>
                  </w:pPr>
                  <w:r w:rsidRPr="00E456D5">
                    <w:rPr>
                      <w:rFonts w:hint="cs"/>
                      <w:rtl/>
                    </w:rPr>
                    <w:t>السعر الأساسي</w:t>
                  </w:r>
                </w:p>
              </w:tc>
              <w:tc>
                <w:tcPr>
                  <w:tcW w:w="2780" w:type="dxa"/>
                  <w:gridSpan w:val="2"/>
                  <w:shd w:val="pct5" w:color="auto" w:fill="auto"/>
                </w:tcPr>
                <w:p w14:paraId="3FFB1CFE" w14:textId="77777777" w:rsidR="00E456D5" w:rsidRPr="00E456D5" w:rsidRDefault="00E456D5" w:rsidP="00E456D5">
                  <w:pPr>
                    <w:bidi/>
                    <w:jc w:val="center"/>
                    <w:rPr>
                      <w:rtl/>
                    </w:rPr>
                  </w:pPr>
                  <w:r>
                    <w:rPr>
                      <w:rFonts w:hint="cs"/>
                      <w:rtl/>
                    </w:rPr>
                    <w:t>السعر الإضافي</w:t>
                  </w:r>
                </w:p>
              </w:tc>
            </w:tr>
            <w:tr w:rsidR="00E456D5" w14:paraId="4444E836" w14:textId="77777777" w:rsidTr="0012294A">
              <w:tc>
                <w:tcPr>
                  <w:tcW w:w="2137" w:type="dxa"/>
                  <w:vMerge/>
                </w:tcPr>
                <w:p w14:paraId="0D525D08" w14:textId="77777777" w:rsidR="00E456D5" w:rsidRPr="00E456D5" w:rsidRDefault="00E456D5" w:rsidP="00E456D5">
                  <w:pPr>
                    <w:bidi/>
                    <w:rPr>
                      <w:rtl/>
                    </w:rPr>
                  </w:pPr>
                </w:p>
              </w:tc>
              <w:tc>
                <w:tcPr>
                  <w:tcW w:w="1620" w:type="dxa"/>
                </w:tcPr>
                <w:p w14:paraId="2BC7BA40" w14:textId="77777777" w:rsidR="00E456D5" w:rsidRPr="00E456D5" w:rsidRDefault="00E456D5" w:rsidP="0012294A">
                  <w:pPr>
                    <w:bidi/>
                    <w:jc w:val="center"/>
                    <w:rPr>
                      <w:rtl/>
                    </w:rPr>
                  </w:pPr>
                  <w:r>
                    <w:rPr>
                      <w:rFonts w:hint="cs"/>
                      <w:rtl/>
                    </w:rPr>
                    <w:t>الوزن</w:t>
                  </w:r>
                </w:p>
              </w:tc>
              <w:tc>
                <w:tcPr>
                  <w:tcW w:w="990" w:type="dxa"/>
                </w:tcPr>
                <w:p w14:paraId="2840E186" w14:textId="77777777" w:rsidR="00E456D5" w:rsidRPr="00E456D5" w:rsidRDefault="00E456D5" w:rsidP="0012294A">
                  <w:pPr>
                    <w:bidi/>
                    <w:jc w:val="center"/>
                    <w:rPr>
                      <w:rtl/>
                    </w:rPr>
                  </w:pPr>
                  <w:r>
                    <w:rPr>
                      <w:rFonts w:hint="cs"/>
                      <w:rtl/>
                    </w:rPr>
                    <w:t>السعر</w:t>
                  </w:r>
                </w:p>
              </w:tc>
              <w:tc>
                <w:tcPr>
                  <w:tcW w:w="1890" w:type="dxa"/>
                </w:tcPr>
                <w:p w14:paraId="5C1894F7" w14:textId="77777777" w:rsidR="00E456D5" w:rsidRPr="00E456D5" w:rsidRDefault="0012294A" w:rsidP="0012294A">
                  <w:pPr>
                    <w:bidi/>
                    <w:jc w:val="center"/>
                    <w:rPr>
                      <w:rtl/>
                    </w:rPr>
                  </w:pPr>
                  <w:r>
                    <w:rPr>
                      <w:rFonts w:hint="cs"/>
                      <w:rtl/>
                    </w:rPr>
                    <w:t>الوزن</w:t>
                  </w:r>
                </w:p>
              </w:tc>
              <w:tc>
                <w:tcPr>
                  <w:tcW w:w="890" w:type="dxa"/>
                </w:tcPr>
                <w:p w14:paraId="3617A5EB" w14:textId="77777777" w:rsidR="00E456D5" w:rsidRPr="00E456D5" w:rsidRDefault="0012294A" w:rsidP="0012294A">
                  <w:pPr>
                    <w:bidi/>
                    <w:jc w:val="center"/>
                    <w:rPr>
                      <w:rtl/>
                    </w:rPr>
                  </w:pPr>
                  <w:r>
                    <w:rPr>
                      <w:rFonts w:hint="cs"/>
                      <w:rtl/>
                    </w:rPr>
                    <w:t>السعر</w:t>
                  </w:r>
                </w:p>
              </w:tc>
            </w:tr>
            <w:tr w:rsidR="00E456D5" w14:paraId="4149A9EC" w14:textId="77777777" w:rsidTr="0012294A">
              <w:tc>
                <w:tcPr>
                  <w:tcW w:w="2137" w:type="dxa"/>
                  <w:tcBorders>
                    <w:bottom w:val="single" w:sz="4" w:space="0" w:color="000000" w:themeColor="text1"/>
                  </w:tcBorders>
                </w:tcPr>
                <w:p w14:paraId="228D302B" w14:textId="77777777" w:rsidR="00E456D5" w:rsidRPr="00E456D5" w:rsidRDefault="0012294A" w:rsidP="00E456D5">
                  <w:pPr>
                    <w:bidi/>
                    <w:rPr>
                      <w:rtl/>
                    </w:rPr>
                  </w:pPr>
                  <w:r>
                    <w:rPr>
                      <w:rFonts w:hint="cs"/>
                      <w:rtl/>
                    </w:rPr>
                    <w:t xml:space="preserve">سمسا للشحن غير </w:t>
                  </w:r>
                  <w:r w:rsidR="00AF69AB">
                    <w:rPr>
                      <w:rFonts w:hint="cs"/>
                      <w:rtl/>
                    </w:rPr>
                    <w:t xml:space="preserve"> المجمع</w:t>
                  </w:r>
                </w:p>
              </w:tc>
              <w:tc>
                <w:tcPr>
                  <w:tcW w:w="1620" w:type="dxa"/>
                  <w:tcBorders>
                    <w:bottom w:val="single" w:sz="4" w:space="0" w:color="000000" w:themeColor="text1"/>
                  </w:tcBorders>
                </w:tcPr>
                <w:p w14:paraId="1D7D9F37" w14:textId="77777777" w:rsidR="00E456D5" w:rsidRPr="00E456D5" w:rsidRDefault="0012294A" w:rsidP="00E456D5">
                  <w:pPr>
                    <w:bidi/>
                    <w:rPr>
                      <w:rtl/>
                    </w:rPr>
                  </w:pPr>
                  <w:r>
                    <w:rPr>
                      <w:rFonts w:hint="cs"/>
                      <w:rtl/>
                    </w:rPr>
                    <w:t>أول 40 كجم</w:t>
                  </w:r>
                </w:p>
              </w:tc>
              <w:tc>
                <w:tcPr>
                  <w:tcW w:w="990" w:type="dxa"/>
                  <w:tcBorders>
                    <w:bottom w:val="single" w:sz="4" w:space="0" w:color="000000" w:themeColor="text1"/>
                  </w:tcBorders>
                </w:tcPr>
                <w:p w14:paraId="7751C04B" w14:textId="77777777" w:rsidR="00E456D5" w:rsidRPr="00E456D5" w:rsidRDefault="0012294A" w:rsidP="00E456D5">
                  <w:pPr>
                    <w:bidi/>
                    <w:rPr>
                      <w:rtl/>
                    </w:rPr>
                  </w:pPr>
                  <w:r>
                    <w:rPr>
                      <w:rFonts w:hint="cs"/>
                      <w:rtl/>
                    </w:rPr>
                    <w:t>120.00</w:t>
                  </w:r>
                </w:p>
              </w:tc>
              <w:tc>
                <w:tcPr>
                  <w:tcW w:w="1890" w:type="dxa"/>
                  <w:tcBorders>
                    <w:bottom w:val="single" w:sz="4" w:space="0" w:color="000000" w:themeColor="text1"/>
                  </w:tcBorders>
                </w:tcPr>
                <w:p w14:paraId="164AE9BF" w14:textId="77777777" w:rsidR="00E456D5" w:rsidRPr="00E456D5" w:rsidRDefault="0012294A" w:rsidP="00E456D5">
                  <w:pPr>
                    <w:bidi/>
                    <w:rPr>
                      <w:rtl/>
                    </w:rPr>
                  </w:pPr>
                  <w:r>
                    <w:rPr>
                      <w:rFonts w:hint="cs"/>
                      <w:rtl/>
                    </w:rPr>
                    <w:t>كل 1.00 كجم اضافي</w:t>
                  </w:r>
                </w:p>
              </w:tc>
              <w:tc>
                <w:tcPr>
                  <w:tcW w:w="890" w:type="dxa"/>
                  <w:tcBorders>
                    <w:bottom w:val="single" w:sz="4" w:space="0" w:color="000000" w:themeColor="text1"/>
                  </w:tcBorders>
                </w:tcPr>
                <w:p w14:paraId="52F5F876" w14:textId="77777777" w:rsidR="00E456D5" w:rsidRPr="00E456D5" w:rsidRDefault="0012294A" w:rsidP="00E456D5">
                  <w:pPr>
                    <w:bidi/>
                    <w:rPr>
                      <w:rtl/>
                    </w:rPr>
                  </w:pPr>
                  <w:r>
                    <w:rPr>
                      <w:rFonts w:hint="cs"/>
                      <w:rtl/>
                    </w:rPr>
                    <w:t>2.00</w:t>
                  </w:r>
                </w:p>
              </w:tc>
            </w:tr>
            <w:tr w:rsidR="00E456D5" w14:paraId="60293C89" w14:textId="77777777" w:rsidTr="00E456D5">
              <w:tc>
                <w:tcPr>
                  <w:tcW w:w="7527" w:type="dxa"/>
                  <w:gridSpan w:val="5"/>
                  <w:shd w:val="pct5" w:color="auto" w:fill="auto"/>
                </w:tcPr>
                <w:p w14:paraId="4208A185" w14:textId="77777777" w:rsidR="00E456D5" w:rsidRPr="00E456D5" w:rsidRDefault="00E456D5" w:rsidP="00E456D5">
                  <w:pPr>
                    <w:bidi/>
                    <w:jc w:val="center"/>
                    <w:rPr>
                      <w:b/>
                      <w:bCs/>
                      <w:rtl/>
                    </w:rPr>
                  </w:pPr>
                  <w:r w:rsidRPr="00E456D5">
                    <w:rPr>
                      <w:rFonts w:hint="cs"/>
                      <w:b/>
                      <w:bCs/>
                      <w:rtl/>
                    </w:rPr>
                    <w:t>رسوم اضافية</w:t>
                  </w:r>
                </w:p>
              </w:tc>
            </w:tr>
          </w:tbl>
          <w:p w14:paraId="29045014" w14:textId="77777777" w:rsidR="00E456D5" w:rsidRDefault="00E456D5" w:rsidP="00E456D5">
            <w:pPr>
              <w:bidi/>
              <w:rPr>
                <w:sz w:val="24"/>
                <w:szCs w:val="24"/>
                <w:rtl/>
              </w:rPr>
            </w:pPr>
          </w:p>
          <w:p w14:paraId="2580CFDB" w14:textId="77777777" w:rsidR="0012294A" w:rsidRDefault="0012294A" w:rsidP="0012294A">
            <w:pPr>
              <w:bidi/>
              <w:rPr>
                <w:sz w:val="24"/>
                <w:szCs w:val="24"/>
                <w:rtl/>
              </w:rPr>
            </w:pPr>
            <w:r>
              <w:rPr>
                <w:rFonts w:hint="cs"/>
                <w:sz w:val="24"/>
                <w:szCs w:val="24"/>
                <w:rtl/>
              </w:rPr>
              <w:t xml:space="preserve">مزايا الخدمة: </w:t>
            </w:r>
          </w:p>
          <w:p w14:paraId="59B2CE10" w14:textId="77777777" w:rsidR="0012294A" w:rsidRDefault="00C43B34" w:rsidP="00C43B34">
            <w:pPr>
              <w:pStyle w:val="ListParagraph"/>
              <w:numPr>
                <w:ilvl w:val="0"/>
                <w:numId w:val="1"/>
              </w:numPr>
              <w:bidi/>
              <w:rPr>
                <w:sz w:val="24"/>
                <w:szCs w:val="24"/>
              </w:rPr>
            </w:pPr>
            <w:r>
              <w:rPr>
                <w:rFonts w:hint="cs"/>
                <w:sz w:val="24"/>
                <w:szCs w:val="24"/>
                <w:rtl/>
              </w:rPr>
              <w:t>خدمة نقل البضائع من الباب إلى الباب</w:t>
            </w:r>
          </w:p>
          <w:p w14:paraId="3B981CEC" w14:textId="77777777" w:rsidR="00C43B34" w:rsidRDefault="00AF69AB" w:rsidP="00C43B34">
            <w:pPr>
              <w:pStyle w:val="ListParagraph"/>
              <w:numPr>
                <w:ilvl w:val="0"/>
                <w:numId w:val="1"/>
              </w:numPr>
              <w:bidi/>
              <w:rPr>
                <w:sz w:val="24"/>
                <w:szCs w:val="24"/>
              </w:rPr>
            </w:pPr>
            <w:r>
              <w:rPr>
                <w:rFonts w:hint="cs"/>
                <w:sz w:val="24"/>
                <w:szCs w:val="24"/>
                <w:rtl/>
              </w:rPr>
              <w:t>زمن تسليم اعلى</w:t>
            </w:r>
            <w:r w:rsidR="00C43B34">
              <w:rPr>
                <w:rFonts w:hint="cs"/>
                <w:sz w:val="24"/>
                <w:szCs w:val="24"/>
                <w:rtl/>
              </w:rPr>
              <w:t xml:space="preserve"> من خدمة النقل السريع</w:t>
            </w:r>
          </w:p>
          <w:p w14:paraId="559A4CCB" w14:textId="77777777" w:rsidR="00C43B34" w:rsidRDefault="00C43B34" w:rsidP="00C43B34">
            <w:pPr>
              <w:pStyle w:val="ListParagraph"/>
              <w:numPr>
                <w:ilvl w:val="0"/>
                <w:numId w:val="1"/>
              </w:numPr>
              <w:bidi/>
              <w:rPr>
                <w:sz w:val="24"/>
                <w:szCs w:val="24"/>
              </w:rPr>
            </w:pPr>
            <w:r>
              <w:rPr>
                <w:rFonts w:hint="cs"/>
                <w:sz w:val="24"/>
                <w:szCs w:val="24"/>
                <w:rtl/>
              </w:rPr>
              <w:t xml:space="preserve">موعد محدد لقبول الشحنات </w:t>
            </w:r>
            <w:r>
              <w:rPr>
                <w:sz w:val="24"/>
                <w:szCs w:val="24"/>
                <w:rtl/>
              </w:rPr>
              <w:t>–</w:t>
            </w:r>
            <w:r>
              <w:rPr>
                <w:rFonts w:hint="cs"/>
                <w:sz w:val="24"/>
                <w:szCs w:val="24"/>
                <w:rtl/>
              </w:rPr>
              <w:t xml:space="preserve"> الساعة 1700 في الرياض، جدة والدمام</w:t>
            </w:r>
          </w:p>
          <w:p w14:paraId="1B80F764" w14:textId="77777777" w:rsidR="00ED070A" w:rsidRDefault="00C43B34" w:rsidP="00C43B34">
            <w:pPr>
              <w:pStyle w:val="ListParagraph"/>
              <w:numPr>
                <w:ilvl w:val="0"/>
                <w:numId w:val="1"/>
              </w:numPr>
              <w:bidi/>
              <w:rPr>
                <w:sz w:val="24"/>
                <w:szCs w:val="24"/>
              </w:rPr>
            </w:pPr>
            <w:r>
              <w:rPr>
                <w:rFonts w:hint="cs"/>
                <w:sz w:val="24"/>
                <w:szCs w:val="24"/>
                <w:rtl/>
              </w:rPr>
              <w:t xml:space="preserve">التوصيل منتصف يوم العمل التالي في المدن الرئيسية لخدمة سمسا للشحن (الرياض، جدة، الدمام، الخرج، </w:t>
            </w:r>
            <w:r w:rsidR="007F0C3F">
              <w:rPr>
                <w:rFonts w:hint="cs"/>
                <w:sz w:val="24"/>
                <w:szCs w:val="24"/>
                <w:rtl/>
              </w:rPr>
              <w:t xml:space="preserve">مكة المكرمة، المدينة المنورة، الدمام، الخبر، </w:t>
            </w:r>
            <w:r w:rsidR="00ED070A">
              <w:rPr>
                <w:rFonts w:hint="cs"/>
                <w:sz w:val="24"/>
                <w:szCs w:val="24"/>
                <w:rtl/>
              </w:rPr>
              <w:t xml:space="preserve">الجبيل، خميس مشيط، أبها، وتبوك؛ وبعد نهاية يوم العمل التالي لبقية المملكة. </w:t>
            </w:r>
          </w:p>
          <w:p w14:paraId="3D9F8388" w14:textId="77777777" w:rsidR="00ED070A" w:rsidRDefault="00ED070A" w:rsidP="00ED070A">
            <w:pPr>
              <w:pStyle w:val="ListParagraph"/>
              <w:numPr>
                <w:ilvl w:val="0"/>
                <w:numId w:val="1"/>
              </w:numPr>
              <w:bidi/>
              <w:rPr>
                <w:sz w:val="24"/>
                <w:szCs w:val="24"/>
              </w:rPr>
            </w:pPr>
            <w:r>
              <w:rPr>
                <w:rFonts w:hint="cs"/>
                <w:sz w:val="24"/>
                <w:szCs w:val="24"/>
                <w:rtl/>
              </w:rPr>
              <w:t>خدمة متميزة</w:t>
            </w:r>
          </w:p>
          <w:p w14:paraId="2B85C7D5" w14:textId="77777777" w:rsidR="00ED070A" w:rsidRDefault="00ED070A" w:rsidP="00ED070A">
            <w:pPr>
              <w:bidi/>
              <w:rPr>
                <w:sz w:val="24"/>
                <w:szCs w:val="24"/>
                <w:rtl/>
              </w:rPr>
            </w:pPr>
          </w:p>
          <w:p w14:paraId="464FFE89" w14:textId="77777777" w:rsidR="00ED070A" w:rsidRDefault="00ED070A" w:rsidP="00ED070A">
            <w:pPr>
              <w:bidi/>
              <w:rPr>
                <w:sz w:val="24"/>
                <w:szCs w:val="24"/>
                <w:rtl/>
              </w:rPr>
            </w:pPr>
            <w:r w:rsidRPr="00ED070A">
              <w:rPr>
                <w:rFonts w:hint="cs"/>
                <w:b/>
                <w:bCs/>
                <w:sz w:val="24"/>
                <w:szCs w:val="24"/>
                <w:rtl/>
              </w:rPr>
              <w:t>التغليف</w:t>
            </w:r>
            <w:r>
              <w:rPr>
                <w:rFonts w:hint="cs"/>
                <w:sz w:val="24"/>
                <w:szCs w:val="24"/>
                <w:rtl/>
              </w:rPr>
              <w:t xml:space="preserve">: </w:t>
            </w:r>
          </w:p>
          <w:p w14:paraId="05E4A48A" w14:textId="77777777" w:rsidR="00C43B34" w:rsidRDefault="00ED070A" w:rsidP="00ED070A">
            <w:pPr>
              <w:pStyle w:val="ListParagraph"/>
              <w:numPr>
                <w:ilvl w:val="0"/>
                <w:numId w:val="2"/>
              </w:numPr>
              <w:bidi/>
              <w:rPr>
                <w:sz w:val="24"/>
                <w:szCs w:val="24"/>
              </w:rPr>
            </w:pPr>
            <w:r>
              <w:rPr>
                <w:rFonts w:hint="cs"/>
                <w:sz w:val="24"/>
                <w:szCs w:val="24"/>
                <w:rtl/>
              </w:rPr>
              <w:t>يتم التغليف بواسطة العميل نفسه</w:t>
            </w:r>
          </w:p>
          <w:p w14:paraId="2F8902A6" w14:textId="77777777" w:rsidR="00ED070A" w:rsidRDefault="00ED070A" w:rsidP="00ED070A">
            <w:pPr>
              <w:bidi/>
              <w:rPr>
                <w:sz w:val="24"/>
                <w:szCs w:val="24"/>
                <w:rtl/>
              </w:rPr>
            </w:pPr>
          </w:p>
          <w:p w14:paraId="36375CD8" w14:textId="77777777" w:rsidR="00ED070A" w:rsidRDefault="00ED070A" w:rsidP="00ED070A">
            <w:pPr>
              <w:bidi/>
              <w:rPr>
                <w:sz w:val="24"/>
                <w:szCs w:val="24"/>
                <w:rtl/>
              </w:rPr>
            </w:pPr>
            <w:r w:rsidRPr="00ED070A">
              <w:rPr>
                <w:rFonts w:hint="cs"/>
                <w:b/>
                <w:bCs/>
                <w:sz w:val="24"/>
                <w:szCs w:val="24"/>
                <w:rtl/>
              </w:rPr>
              <w:t>خيارات الفوترة</w:t>
            </w:r>
            <w:r>
              <w:rPr>
                <w:rFonts w:hint="cs"/>
                <w:sz w:val="24"/>
                <w:szCs w:val="24"/>
                <w:rtl/>
              </w:rPr>
              <w:t xml:space="preserve">: </w:t>
            </w:r>
          </w:p>
          <w:p w14:paraId="04F18956" w14:textId="77777777" w:rsidR="00ED070A" w:rsidRDefault="00ED070A" w:rsidP="00ED070A">
            <w:pPr>
              <w:pStyle w:val="ListParagraph"/>
              <w:numPr>
                <w:ilvl w:val="0"/>
                <w:numId w:val="2"/>
              </w:numPr>
              <w:bidi/>
              <w:rPr>
                <w:sz w:val="24"/>
                <w:szCs w:val="24"/>
              </w:rPr>
            </w:pPr>
            <w:r>
              <w:rPr>
                <w:rFonts w:hint="cs"/>
                <w:sz w:val="24"/>
                <w:szCs w:val="24"/>
                <w:rtl/>
              </w:rPr>
              <w:t>نقدا</w:t>
            </w:r>
          </w:p>
          <w:p w14:paraId="412E6AEE" w14:textId="77777777" w:rsidR="00ED070A" w:rsidRDefault="00AF69AB" w:rsidP="00ED070A">
            <w:pPr>
              <w:pStyle w:val="ListParagraph"/>
              <w:numPr>
                <w:ilvl w:val="0"/>
                <w:numId w:val="2"/>
              </w:numPr>
              <w:bidi/>
              <w:rPr>
                <w:sz w:val="24"/>
                <w:szCs w:val="24"/>
              </w:rPr>
            </w:pPr>
            <w:r>
              <w:rPr>
                <w:rFonts w:hint="cs"/>
                <w:sz w:val="24"/>
                <w:szCs w:val="24"/>
                <w:rtl/>
              </w:rPr>
              <w:t>الدفع</w:t>
            </w:r>
            <w:r w:rsidR="00ED070A">
              <w:rPr>
                <w:rFonts w:hint="cs"/>
                <w:sz w:val="24"/>
                <w:szCs w:val="24"/>
                <w:rtl/>
              </w:rPr>
              <w:t xml:space="preserve">على </w:t>
            </w:r>
            <w:r>
              <w:rPr>
                <w:rFonts w:hint="cs"/>
                <w:sz w:val="24"/>
                <w:szCs w:val="24"/>
                <w:rtl/>
              </w:rPr>
              <w:t>المرسل</w:t>
            </w:r>
          </w:p>
          <w:p w14:paraId="2CC8F944" w14:textId="77777777" w:rsidR="00ED070A" w:rsidRDefault="00AF69AB" w:rsidP="00ED070A">
            <w:pPr>
              <w:pStyle w:val="ListParagraph"/>
              <w:numPr>
                <w:ilvl w:val="0"/>
                <w:numId w:val="2"/>
              </w:numPr>
              <w:bidi/>
              <w:rPr>
                <w:sz w:val="24"/>
                <w:szCs w:val="24"/>
              </w:rPr>
            </w:pPr>
            <w:r>
              <w:rPr>
                <w:rFonts w:hint="cs"/>
                <w:sz w:val="24"/>
                <w:szCs w:val="24"/>
                <w:rtl/>
              </w:rPr>
              <w:t>الدفع</w:t>
            </w:r>
            <w:r w:rsidR="00ED070A">
              <w:rPr>
                <w:rFonts w:hint="cs"/>
                <w:sz w:val="24"/>
                <w:szCs w:val="24"/>
                <w:rtl/>
              </w:rPr>
              <w:t>على المرسل إليه</w:t>
            </w:r>
          </w:p>
          <w:p w14:paraId="350F6026" w14:textId="77777777" w:rsidR="00ED070A" w:rsidRDefault="00AF69AB" w:rsidP="00ED070A">
            <w:pPr>
              <w:pStyle w:val="ListParagraph"/>
              <w:numPr>
                <w:ilvl w:val="0"/>
                <w:numId w:val="2"/>
              </w:numPr>
              <w:bidi/>
              <w:rPr>
                <w:sz w:val="24"/>
                <w:szCs w:val="24"/>
              </w:rPr>
            </w:pPr>
            <w:r>
              <w:rPr>
                <w:rFonts w:hint="cs"/>
                <w:sz w:val="24"/>
                <w:szCs w:val="24"/>
                <w:rtl/>
              </w:rPr>
              <w:t>الدفعمن قبل</w:t>
            </w:r>
            <w:r w:rsidR="00ED070A">
              <w:rPr>
                <w:rFonts w:hint="cs"/>
                <w:sz w:val="24"/>
                <w:szCs w:val="24"/>
                <w:rtl/>
              </w:rPr>
              <w:t>طرف ثالث (بناء على اتفاق مسبق)</w:t>
            </w:r>
          </w:p>
          <w:p w14:paraId="29E85F5B" w14:textId="77777777" w:rsidR="00ED070A" w:rsidRDefault="00ED070A" w:rsidP="00ED070A">
            <w:pPr>
              <w:bidi/>
              <w:rPr>
                <w:sz w:val="24"/>
                <w:szCs w:val="24"/>
                <w:rtl/>
              </w:rPr>
            </w:pPr>
          </w:p>
          <w:p w14:paraId="529EFFD2" w14:textId="77777777" w:rsidR="00ED070A" w:rsidRPr="00BD6E73" w:rsidRDefault="00ED070A" w:rsidP="00ED070A">
            <w:pPr>
              <w:bidi/>
              <w:rPr>
                <w:b/>
                <w:bCs/>
                <w:sz w:val="24"/>
                <w:szCs w:val="24"/>
                <w:rtl/>
              </w:rPr>
            </w:pPr>
            <w:r w:rsidRPr="00BD6E73">
              <w:rPr>
                <w:rFonts w:hint="cs"/>
                <w:b/>
                <w:bCs/>
                <w:sz w:val="24"/>
                <w:szCs w:val="24"/>
                <w:rtl/>
              </w:rPr>
              <w:t xml:space="preserve">قيود الوزن: </w:t>
            </w:r>
          </w:p>
          <w:p w14:paraId="38C90C5B" w14:textId="77777777" w:rsidR="00ED070A" w:rsidRPr="00ED070A" w:rsidRDefault="00ED070A" w:rsidP="00ED070A">
            <w:pPr>
              <w:pStyle w:val="ListParagraph"/>
              <w:numPr>
                <w:ilvl w:val="0"/>
                <w:numId w:val="3"/>
              </w:numPr>
              <w:bidi/>
              <w:rPr>
                <w:sz w:val="24"/>
                <w:szCs w:val="24"/>
                <w:rtl/>
              </w:rPr>
            </w:pPr>
            <w:r w:rsidRPr="00ED070A">
              <w:rPr>
                <w:rFonts w:hint="cs"/>
                <w:sz w:val="24"/>
                <w:szCs w:val="24"/>
                <w:rtl/>
              </w:rPr>
              <w:t xml:space="preserve">المدن الرئيسية التي تتوفر فيها خدمة سمسا للشحن: </w:t>
            </w:r>
            <w:r w:rsidR="00BD6E73">
              <w:rPr>
                <w:rFonts w:hint="cs"/>
                <w:sz w:val="24"/>
                <w:szCs w:val="24"/>
                <w:rtl/>
              </w:rPr>
              <w:t xml:space="preserve">يجب أن </w:t>
            </w:r>
            <w:r w:rsidRPr="00ED070A">
              <w:rPr>
                <w:rFonts w:hint="cs"/>
                <w:sz w:val="24"/>
                <w:szCs w:val="24"/>
                <w:rtl/>
              </w:rPr>
              <w:t xml:space="preserve">لايتجاوز وزن الشحنة الواحدة 2,000 كجم </w:t>
            </w:r>
          </w:p>
          <w:p w14:paraId="13EBDC92" w14:textId="77777777" w:rsidR="00ED070A" w:rsidRPr="00BD6E73" w:rsidRDefault="00ED070A" w:rsidP="00BD6E73">
            <w:pPr>
              <w:pStyle w:val="ListParagraph"/>
              <w:numPr>
                <w:ilvl w:val="0"/>
                <w:numId w:val="3"/>
              </w:numPr>
              <w:bidi/>
              <w:rPr>
                <w:sz w:val="24"/>
                <w:szCs w:val="24"/>
                <w:rtl/>
              </w:rPr>
            </w:pPr>
            <w:r w:rsidRPr="00BD6E73">
              <w:rPr>
                <w:rFonts w:hint="cs"/>
                <w:sz w:val="24"/>
                <w:szCs w:val="24"/>
                <w:rtl/>
              </w:rPr>
              <w:t>المدن الأخرى التي تتوفر فيها الخدمة:</w:t>
            </w:r>
            <w:r w:rsidR="00BD6E73">
              <w:rPr>
                <w:rFonts w:hint="cs"/>
                <w:sz w:val="24"/>
                <w:szCs w:val="24"/>
                <w:rtl/>
              </w:rPr>
              <w:t xml:space="preserve"> يجب أن</w:t>
            </w:r>
            <w:r w:rsidRPr="00BD6E73">
              <w:rPr>
                <w:rFonts w:hint="cs"/>
                <w:sz w:val="24"/>
                <w:szCs w:val="24"/>
                <w:rtl/>
              </w:rPr>
              <w:t xml:space="preserve"> لا يتجاوز وزن الشحنة الواحدة 500 كجم </w:t>
            </w:r>
          </w:p>
          <w:p w14:paraId="5A799AE3" w14:textId="77777777" w:rsidR="00ED070A" w:rsidRPr="00BD6E73" w:rsidRDefault="00BD6E73" w:rsidP="00BD6E73">
            <w:pPr>
              <w:pStyle w:val="ListParagraph"/>
              <w:numPr>
                <w:ilvl w:val="0"/>
                <w:numId w:val="3"/>
              </w:numPr>
              <w:bidi/>
              <w:rPr>
                <w:sz w:val="24"/>
                <w:szCs w:val="24"/>
                <w:rtl/>
              </w:rPr>
            </w:pPr>
            <w:r>
              <w:rPr>
                <w:rFonts w:hint="cs"/>
                <w:sz w:val="24"/>
                <w:szCs w:val="24"/>
                <w:rtl/>
              </w:rPr>
              <w:t xml:space="preserve">يجب أن </w:t>
            </w:r>
            <w:r w:rsidR="00ED070A" w:rsidRPr="00BD6E73">
              <w:rPr>
                <w:rFonts w:hint="cs"/>
                <w:sz w:val="24"/>
                <w:szCs w:val="24"/>
                <w:rtl/>
              </w:rPr>
              <w:t>لايتجاوز وزن القطعة</w:t>
            </w:r>
            <w:r>
              <w:rPr>
                <w:rFonts w:hint="cs"/>
                <w:sz w:val="24"/>
                <w:szCs w:val="24"/>
                <w:rtl/>
              </w:rPr>
              <w:t xml:space="preserve"> الواحدة</w:t>
            </w:r>
            <w:r w:rsidR="00ED070A" w:rsidRPr="00BD6E73">
              <w:rPr>
                <w:rFonts w:hint="cs"/>
                <w:sz w:val="24"/>
                <w:szCs w:val="24"/>
                <w:rtl/>
              </w:rPr>
              <w:t xml:space="preserve"> 68 كجم </w:t>
            </w:r>
          </w:p>
          <w:p w14:paraId="0637EC1B" w14:textId="77777777" w:rsidR="00ED070A" w:rsidRDefault="00ED070A" w:rsidP="00ED070A">
            <w:pPr>
              <w:bidi/>
              <w:rPr>
                <w:sz w:val="24"/>
                <w:szCs w:val="24"/>
                <w:rtl/>
              </w:rPr>
            </w:pPr>
          </w:p>
          <w:p w14:paraId="2A698208" w14:textId="77777777" w:rsidR="00ED070A" w:rsidRPr="00BD6E73" w:rsidRDefault="00ED070A" w:rsidP="00ED070A">
            <w:pPr>
              <w:bidi/>
              <w:rPr>
                <w:b/>
                <w:bCs/>
                <w:sz w:val="24"/>
                <w:szCs w:val="24"/>
                <w:rtl/>
              </w:rPr>
            </w:pPr>
            <w:r w:rsidRPr="00BD6E73">
              <w:rPr>
                <w:rFonts w:hint="cs"/>
                <w:b/>
                <w:bCs/>
                <w:sz w:val="24"/>
                <w:szCs w:val="24"/>
                <w:rtl/>
              </w:rPr>
              <w:t xml:space="preserve">قيود الحجم: </w:t>
            </w:r>
          </w:p>
          <w:p w14:paraId="2CAE258E" w14:textId="77777777" w:rsidR="00BD6E73" w:rsidRDefault="00BD6E73" w:rsidP="00F65AE0">
            <w:pPr>
              <w:pStyle w:val="ListParagraph"/>
              <w:numPr>
                <w:ilvl w:val="0"/>
                <w:numId w:val="4"/>
              </w:numPr>
              <w:bidi/>
              <w:rPr>
                <w:sz w:val="24"/>
                <w:szCs w:val="24"/>
              </w:rPr>
            </w:pPr>
            <w:r>
              <w:rPr>
                <w:rFonts w:hint="cs"/>
                <w:sz w:val="24"/>
                <w:szCs w:val="24"/>
                <w:rtl/>
              </w:rPr>
              <w:t xml:space="preserve">الحد الأقصى: للعرض 2.00 متر، الارتفاع 2.15 متر، الطول </w:t>
            </w:r>
            <w:r w:rsidR="00F65AE0">
              <w:rPr>
                <w:rFonts w:hint="cs"/>
                <w:sz w:val="24"/>
                <w:szCs w:val="24"/>
                <w:rtl/>
              </w:rPr>
              <w:t>4</w:t>
            </w:r>
            <w:r>
              <w:rPr>
                <w:rFonts w:hint="cs"/>
                <w:sz w:val="24"/>
                <w:szCs w:val="24"/>
                <w:rtl/>
              </w:rPr>
              <w:t>.</w:t>
            </w:r>
            <w:r w:rsidR="00F65AE0">
              <w:rPr>
                <w:rFonts w:hint="cs"/>
                <w:sz w:val="24"/>
                <w:szCs w:val="24"/>
                <w:rtl/>
              </w:rPr>
              <w:t>3</w:t>
            </w:r>
            <w:r>
              <w:rPr>
                <w:rFonts w:hint="cs"/>
                <w:sz w:val="24"/>
                <w:szCs w:val="24"/>
                <w:rtl/>
              </w:rPr>
              <w:t>0 متر</w:t>
            </w:r>
          </w:p>
          <w:p w14:paraId="2FE3785A" w14:textId="77777777" w:rsidR="00BD6E73" w:rsidRDefault="00BD6E73" w:rsidP="00BD6E73">
            <w:pPr>
              <w:pStyle w:val="ListParagraph"/>
              <w:numPr>
                <w:ilvl w:val="0"/>
                <w:numId w:val="4"/>
              </w:numPr>
              <w:bidi/>
              <w:rPr>
                <w:sz w:val="24"/>
                <w:szCs w:val="24"/>
              </w:rPr>
            </w:pPr>
            <w:r>
              <w:rPr>
                <w:rFonts w:hint="cs"/>
                <w:sz w:val="24"/>
                <w:szCs w:val="24"/>
                <w:rtl/>
              </w:rPr>
              <w:t>المدن الأخرى التي تتوفر فيها الخدمة: الحد الأقصى للعرض 1.20 متر، الارتفاع 1.00 متر، الطول 2.20 متر</w:t>
            </w:r>
          </w:p>
          <w:p w14:paraId="448CDE46" w14:textId="77777777" w:rsidR="00FD34F0" w:rsidRDefault="00FD34F0" w:rsidP="00FD34F0">
            <w:pPr>
              <w:bidi/>
              <w:rPr>
                <w:sz w:val="24"/>
                <w:szCs w:val="24"/>
                <w:rtl/>
              </w:rPr>
            </w:pPr>
          </w:p>
          <w:p w14:paraId="6B380B81" w14:textId="77777777" w:rsidR="00FD34F0" w:rsidRPr="00EB7A70" w:rsidRDefault="00FD34F0" w:rsidP="00FD34F0">
            <w:pPr>
              <w:bidi/>
              <w:rPr>
                <w:b/>
                <w:bCs/>
                <w:sz w:val="24"/>
                <w:szCs w:val="24"/>
                <w:rtl/>
              </w:rPr>
            </w:pPr>
            <w:r w:rsidRPr="00EB7A70">
              <w:rPr>
                <w:rFonts w:hint="cs"/>
                <w:b/>
                <w:bCs/>
                <w:sz w:val="24"/>
                <w:szCs w:val="24"/>
                <w:rtl/>
              </w:rPr>
              <w:t xml:space="preserve">زمن التسليم الملتزم به: </w:t>
            </w:r>
          </w:p>
          <w:p w14:paraId="601E392A" w14:textId="77777777" w:rsidR="00FD34F0" w:rsidRDefault="00FD34F0" w:rsidP="00FD34F0">
            <w:pPr>
              <w:pStyle w:val="ListParagraph"/>
              <w:numPr>
                <w:ilvl w:val="0"/>
                <w:numId w:val="6"/>
              </w:numPr>
              <w:bidi/>
              <w:rPr>
                <w:sz w:val="24"/>
                <w:szCs w:val="24"/>
              </w:rPr>
            </w:pPr>
            <w:r>
              <w:rPr>
                <w:rFonts w:hint="cs"/>
                <w:sz w:val="24"/>
                <w:szCs w:val="24"/>
                <w:rtl/>
              </w:rPr>
              <w:t>المدن الرئيسية التي تتوفر فيها خدمة سمسا للشحن: التسليم يوم العمل التالي في موعد أقصاه الساعة 12.00 منتصف النهار (تاريخ الاستلام لا يؤخذ بعين الاعتبار)</w:t>
            </w:r>
          </w:p>
          <w:p w14:paraId="0283F048" w14:textId="77777777" w:rsidR="00FD34F0" w:rsidRDefault="00FD34F0" w:rsidP="00FD34F0">
            <w:pPr>
              <w:pStyle w:val="ListParagraph"/>
              <w:numPr>
                <w:ilvl w:val="0"/>
                <w:numId w:val="6"/>
              </w:numPr>
              <w:bidi/>
              <w:rPr>
                <w:sz w:val="24"/>
                <w:szCs w:val="24"/>
              </w:rPr>
            </w:pPr>
            <w:r>
              <w:rPr>
                <w:rFonts w:hint="cs"/>
                <w:sz w:val="24"/>
                <w:szCs w:val="24"/>
                <w:rtl/>
              </w:rPr>
              <w:t>المدن الأخرى التي تتوفر فيها الخدمة: نهاية يوم العمل التالي</w:t>
            </w:r>
          </w:p>
          <w:p w14:paraId="1AA59C7A" w14:textId="77777777" w:rsidR="00FD34F0" w:rsidRDefault="00FD34F0" w:rsidP="00FD34F0">
            <w:pPr>
              <w:bidi/>
              <w:rPr>
                <w:sz w:val="24"/>
                <w:szCs w:val="24"/>
                <w:rtl/>
              </w:rPr>
            </w:pPr>
          </w:p>
          <w:p w14:paraId="5E70AF24" w14:textId="77777777" w:rsidR="00FD34F0" w:rsidRDefault="00FD34F0" w:rsidP="00FD34F0">
            <w:pPr>
              <w:bidi/>
              <w:rPr>
                <w:sz w:val="24"/>
                <w:szCs w:val="24"/>
                <w:rtl/>
              </w:rPr>
            </w:pPr>
            <w:r w:rsidRPr="00EB7A70">
              <w:rPr>
                <w:rFonts w:hint="cs"/>
                <w:b/>
                <w:bCs/>
                <w:sz w:val="24"/>
                <w:szCs w:val="24"/>
                <w:rtl/>
              </w:rPr>
              <w:lastRenderedPageBreak/>
              <w:t>آخر موعد للاستلام</w:t>
            </w:r>
            <w:r>
              <w:rPr>
                <w:rFonts w:hint="cs"/>
                <w:sz w:val="24"/>
                <w:szCs w:val="24"/>
                <w:rtl/>
              </w:rPr>
              <w:t>: الساعة 1700 في الرياض، جدة والدمام</w:t>
            </w:r>
          </w:p>
          <w:p w14:paraId="23FBD91D" w14:textId="77777777" w:rsidR="00EB7A70" w:rsidRPr="00EB7A70" w:rsidRDefault="00EB7A70" w:rsidP="00EB7A70">
            <w:pPr>
              <w:bidi/>
              <w:rPr>
                <w:b/>
                <w:bCs/>
                <w:sz w:val="24"/>
                <w:szCs w:val="24"/>
                <w:rtl/>
              </w:rPr>
            </w:pPr>
            <w:r w:rsidRPr="00EB7A70">
              <w:rPr>
                <w:rFonts w:hint="cs"/>
                <w:b/>
                <w:bCs/>
                <w:sz w:val="24"/>
                <w:szCs w:val="24"/>
                <w:rtl/>
              </w:rPr>
              <w:t xml:space="preserve">توفر الخدمة: </w:t>
            </w:r>
          </w:p>
          <w:p w14:paraId="0FC4E9A2" w14:textId="77777777" w:rsidR="00EB7A70" w:rsidRDefault="00EB7A70" w:rsidP="00EB7A70">
            <w:pPr>
              <w:pStyle w:val="ListParagraph"/>
              <w:numPr>
                <w:ilvl w:val="0"/>
                <w:numId w:val="7"/>
              </w:numPr>
              <w:bidi/>
              <w:rPr>
                <w:sz w:val="24"/>
                <w:szCs w:val="24"/>
              </w:rPr>
            </w:pPr>
            <w:r>
              <w:rPr>
                <w:rFonts w:hint="cs"/>
                <w:sz w:val="24"/>
                <w:szCs w:val="24"/>
                <w:rtl/>
              </w:rPr>
              <w:t xml:space="preserve">خدمة </w:t>
            </w:r>
            <w:r w:rsidR="000146B7">
              <w:rPr>
                <w:rFonts w:hint="cs"/>
                <w:sz w:val="24"/>
                <w:szCs w:val="24"/>
                <w:rtl/>
              </w:rPr>
              <w:t xml:space="preserve">لشحنات </w:t>
            </w:r>
            <w:r>
              <w:rPr>
                <w:rFonts w:hint="cs"/>
                <w:sz w:val="24"/>
                <w:szCs w:val="24"/>
                <w:rtl/>
              </w:rPr>
              <w:t>متعددة القطع</w:t>
            </w:r>
          </w:p>
          <w:p w14:paraId="104392E4" w14:textId="77777777" w:rsidR="00EB7A70" w:rsidRDefault="00EB7A70" w:rsidP="00EB7A70">
            <w:pPr>
              <w:pStyle w:val="ListParagraph"/>
              <w:numPr>
                <w:ilvl w:val="0"/>
                <w:numId w:val="7"/>
              </w:numPr>
              <w:bidi/>
              <w:rPr>
                <w:sz w:val="24"/>
                <w:szCs w:val="24"/>
              </w:rPr>
            </w:pPr>
            <w:r>
              <w:rPr>
                <w:rFonts w:hint="cs"/>
                <w:sz w:val="24"/>
                <w:szCs w:val="24"/>
                <w:rtl/>
              </w:rPr>
              <w:t>توصيل من الباب إلى الباب</w:t>
            </w:r>
          </w:p>
          <w:p w14:paraId="0B6700A9" w14:textId="77777777" w:rsidR="00EB7A70" w:rsidRDefault="00EB7A70" w:rsidP="00EB7A70">
            <w:pPr>
              <w:pStyle w:val="ListParagraph"/>
              <w:numPr>
                <w:ilvl w:val="0"/>
                <w:numId w:val="7"/>
              </w:numPr>
              <w:bidi/>
              <w:rPr>
                <w:sz w:val="24"/>
                <w:szCs w:val="24"/>
              </w:rPr>
            </w:pPr>
            <w:r>
              <w:rPr>
                <w:rFonts w:hint="cs"/>
                <w:sz w:val="24"/>
                <w:szCs w:val="24"/>
                <w:rtl/>
              </w:rPr>
              <w:t>توصيل من مركز خدمة سمسا إلى الباب</w:t>
            </w:r>
          </w:p>
          <w:p w14:paraId="0990FFFB" w14:textId="77777777" w:rsidR="00EB7A70" w:rsidRDefault="00EB7A70" w:rsidP="00EB7A70">
            <w:pPr>
              <w:pStyle w:val="ListParagraph"/>
              <w:numPr>
                <w:ilvl w:val="0"/>
                <w:numId w:val="7"/>
              </w:numPr>
              <w:bidi/>
              <w:rPr>
                <w:sz w:val="24"/>
                <w:szCs w:val="24"/>
              </w:rPr>
            </w:pPr>
            <w:r>
              <w:rPr>
                <w:rFonts w:hint="cs"/>
                <w:sz w:val="24"/>
                <w:szCs w:val="24"/>
                <w:rtl/>
              </w:rPr>
              <w:t xml:space="preserve">الخدمة متوفرة من السبت إلى الخميس </w:t>
            </w:r>
          </w:p>
          <w:p w14:paraId="1AB8F696" w14:textId="77777777" w:rsidR="00EB7A70" w:rsidRDefault="00EB7A70" w:rsidP="00EB7A70">
            <w:pPr>
              <w:bidi/>
              <w:rPr>
                <w:sz w:val="24"/>
                <w:szCs w:val="24"/>
                <w:rtl/>
              </w:rPr>
            </w:pPr>
          </w:p>
          <w:p w14:paraId="44D88706" w14:textId="77777777" w:rsidR="00EB7A70" w:rsidRPr="00EB7A70" w:rsidRDefault="00EB7A70" w:rsidP="00EB7A70">
            <w:pPr>
              <w:bidi/>
              <w:rPr>
                <w:b/>
                <w:bCs/>
                <w:sz w:val="24"/>
                <w:szCs w:val="24"/>
                <w:rtl/>
              </w:rPr>
            </w:pPr>
            <w:r w:rsidRPr="00EB7A70">
              <w:rPr>
                <w:rFonts w:hint="cs"/>
                <w:b/>
                <w:bCs/>
                <w:sz w:val="24"/>
                <w:szCs w:val="24"/>
                <w:rtl/>
              </w:rPr>
              <w:t xml:space="preserve">توفر محدود: </w:t>
            </w:r>
          </w:p>
          <w:p w14:paraId="41C0C34D" w14:textId="77777777" w:rsidR="00EB7A70" w:rsidRDefault="00EB7A70" w:rsidP="00EB7A70">
            <w:pPr>
              <w:pStyle w:val="ListParagraph"/>
              <w:numPr>
                <w:ilvl w:val="0"/>
                <w:numId w:val="8"/>
              </w:numPr>
              <w:bidi/>
              <w:rPr>
                <w:sz w:val="24"/>
                <w:szCs w:val="24"/>
              </w:rPr>
            </w:pPr>
            <w:r>
              <w:rPr>
                <w:rFonts w:hint="cs"/>
                <w:sz w:val="24"/>
                <w:szCs w:val="24"/>
                <w:rtl/>
              </w:rPr>
              <w:t>خدمة البضائع الخطرة غير متوفرة</w:t>
            </w:r>
          </w:p>
          <w:p w14:paraId="1B113DD0" w14:textId="77777777" w:rsidR="00EB7A70" w:rsidRDefault="00EB7A70" w:rsidP="00EB7A70">
            <w:pPr>
              <w:bidi/>
              <w:rPr>
                <w:sz w:val="24"/>
                <w:szCs w:val="24"/>
                <w:rtl/>
              </w:rPr>
            </w:pPr>
          </w:p>
          <w:p w14:paraId="7F7D0A0F" w14:textId="77777777" w:rsidR="00EB7A70" w:rsidRPr="00EB7A70" w:rsidRDefault="00EB7A70" w:rsidP="00EB7A70">
            <w:pPr>
              <w:bidi/>
              <w:rPr>
                <w:b/>
                <w:bCs/>
                <w:sz w:val="24"/>
                <w:szCs w:val="24"/>
                <w:rtl/>
              </w:rPr>
            </w:pPr>
            <w:r w:rsidRPr="00EB7A70">
              <w:rPr>
                <w:rFonts w:hint="cs"/>
                <w:b/>
                <w:bCs/>
                <w:sz w:val="24"/>
                <w:szCs w:val="24"/>
                <w:rtl/>
              </w:rPr>
              <w:t xml:space="preserve">خدمات غير متوفرة: </w:t>
            </w:r>
          </w:p>
          <w:p w14:paraId="7AF7D5CF" w14:textId="77777777" w:rsidR="00EB7A70" w:rsidRDefault="00EB7A70" w:rsidP="00EB7A70">
            <w:pPr>
              <w:pStyle w:val="ListParagraph"/>
              <w:numPr>
                <w:ilvl w:val="0"/>
                <w:numId w:val="8"/>
              </w:numPr>
              <w:bidi/>
              <w:rPr>
                <w:sz w:val="24"/>
                <w:szCs w:val="24"/>
              </w:rPr>
            </w:pPr>
            <w:r>
              <w:rPr>
                <w:rFonts w:hint="cs"/>
                <w:sz w:val="24"/>
                <w:szCs w:val="24"/>
                <w:rtl/>
              </w:rPr>
              <w:t xml:space="preserve">خدمة </w:t>
            </w:r>
            <w:r w:rsidR="000146B7">
              <w:rPr>
                <w:rFonts w:hint="cs"/>
                <w:sz w:val="24"/>
                <w:szCs w:val="24"/>
                <w:rtl/>
              </w:rPr>
              <w:t>الدفع</w:t>
            </w:r>
            <w:r>
              <w:rPr>
                <w:rFonts w:hint="cs"/>
                <w:sz w:val="24"/>
                <w:szCs w:val="24"/>
                <w:rtl/>
              </w:rPr>
              <w:t xml:space="preserve">عند </w:t>
            </w:r>
            <w:r w:rsidR="000146B7">
              <w:rPr>
                <w:rFonts w:hint="cs"/>
                <w:sz w:val="24"/>
                <w:szCs w:val="24"/>
                <w:rtl/>
              </w:rPr>
              <w:t xml:space="preserve"> الإستلام</w:t>
            </w:r>
          </w:p>
          <w:p w14:paraId="10D269DA" w14:textId="77777777" w:rsidR="00396684" w:rsidRDefault="00396684" w:rsidP="00396684">
            <w:pPr>
              <w:bidi/>
              <w:rPr>
                <w:sz w:val="24"/>
                <w:szCs w:val="24"/>
                <w:rtl/>
              </w:rPr>
            </w:pPr>
          </w:p>
          <w:p w14:paraId="73338937" w14:textId="77777777" w:rsidR="00396684" w:rsidRDefault="00396684" w:rsidP="00396684">
            <w:pPr>
              <w:bidi/>
              <w:rPr>
                <w:sz w:val="24"/>
                <w:szCs w:val="24"/>
                <w:rtl/>
              </w:rPr>
            </w:pPr>
            <w:r w:rsidRPr="00396684">
              <w:rPr>
                <w:rFonts w:hint="cs"/>
                <w:b/>
                <w:bCs/>
                <w:sz w:val="24"/>
                <w:szCs w:val="24"/>
                <w:rtl/>
              </w:rPr>
              <w:t>السلع المقبولة</w:t>
            </w:r>
            <w:r>
              <w:rPr>
                <w:rFonts w:hint="cs"/>
                <w:sz w:val="24"/>
                <w:szCs w:val="24"/>
                <w:rtl/>
              </w:rPr>
              <w:t xml:space="preserve">: </w:t>
            </w:r>
          </w:p>
          <w:p w14:paraId="1B23E597" w14:textId="77777777" w:rsidR="00396684" w:rsidRPr="00396684" w:rsidRDefault="00396684" w:rsidP="00396684">
            <w:pPr>
              <w:pStyle w:val="ListParagraph"/>
              <w:numPr>
                <w:ilvl w:val="0"/>
                <w:numId w:val="13"/>
              </w:numPr>
              <w:bidi/>
              <w:rPr>
                <w:sz w:val="24"/>
                <w:szCs w:val="24"/>
              </w:rPr>
            </w:pPr>
            <w:r>
              <w:rPr>
                <w:rFonts w:hint="cs"/>
                <w:sz w:val="24"/>
                <w:szCs w:val="24"/>
                <w:rtl/>
              </w:rPr>
              <w:t>شحنات متعددة السلع</w:t>
            </w:r>
          </w:p>
          <w:p w14:paraId="4B2B86D4" w14:textId="77777777" w:rsidR="00EB7A70" w:rsidRDefault="00EB7A70" w:rsidP="00EB7A70">
            <w:pPr>
              <w:bidi/>
              <w:rPr>
                <w:sz w:val="24"/>
                <w:szCs w:val="24"/>
                <w:rtl/>
              </w:rPr>
            </w:pPr>
          </w:p>
          <w:p w14:paraId="5FE05CF6" w14:textId="77777777" w:rsidR="00EB7A70" w:rsidRPr="00396684" w:rsidRDefault="00EB7A70" w:rsidP="00396684">
            <w:pPr>
              <w:bidi/>
              <w:rPr>
                <w:b/>
                <w:bCs/>
                <w:sz w:val="24"/>
                <w:szCs w:val="24"/>
                <w:rtl/>
              </w:rPr>
            </w:pPr>
            <w:r w:rsidRPr="00396684">
              <w:rPr>
                <w:rFonts w:hint="cs"/>
                <w:b/>
                <w:bCs/>
                <w:i/>
                <w:iCs/>
                <w:sz w:val="24"/>
                <w:szCs w:val="24"/>
                <w:rtl/>
              </w:rPr>
              <w:t>السل</w:t>
            </w:r>
            <w:r w:rsidR="00396684" w:rsidRPr="00396684">
              <w:rPr>
                <w:rFonts w:hint="cs"/>
                <w:b/>
                <w:bCs/>
                <w:i/>
                <w:iCs/>
                <w:sz w:val="24"/>
                <w:szCs w:val="24"/>
                <w:rtl/>
              </w:rPr>
              <w:t>ع</w:t>
            </w:r>
            <w:r w:rsidRPr="00396684">
              <w:rPr>
                <w:rFonts w:hint="cs"/>
                <w:b/>
                <w:bCs/>
                <w:i/>
                <w:iCs/>
                <w:sz w:val="24"/>
                <w:szCs w:val="24"/>
                <w:rtl/>
              </w:rPr>
              <w:t xml:space="preserve"> غير المقبولة</w:t>
            </w:r>
            <w:r w:rsidRPr="00396684">
              <w:rPr>
                <w:rFonts w:hint="cs"/>
                <w:b/>
                <w:bCs/>
                <w:sz w:val="24"/>
                <w:szCs w:val="24"/>
                <w:rtl/>
              </w:rPr>
              <w:t xml:space="preserve">: </w:t>
            </w:r>
          </w:p>
          <w:p w14:paraId="3D5B436D" w14:textId="77777777" w:rsidR="00EB7A70" w:rsidRDefault="004045A4" w:rsidP="004045A4">
            <w:pPr>
              <w:pStyle w:val="ListParagraph"/>
              <w:numPr>
                <w:ilvl w:val="0"/>
                <w:numId w:val="8"/>
              </w:numPr>
              <w:bidi/>
              <w:rPr>
                <w:sz w:val="24"/>
                <w:szCs w:val="24"/>
              </w:rPr>
            </w:pPr>
            <w:r>
              <w:rPr>
                <w:rFonts w:hint="cs"/>
                <w:sz w:val="24"/>
                <w:szCs w:val="24"/>
                <w:rtl/>
              </w:rPr>
              <w:t>الأصناف ذات القيمة العالية والأخرى (راجع السلع المحظورة أدناه)</w:t>
            </w:r>
          </w:p>
          <w:p w14:paraId="71368250" w14:textId="77777777" w:rsidR="00396684" w:rsidRDefault="00396684" w:rsidP="00396684">
            <w:pPr>
              <w:bidi/>
              <w:rPr>
                <w:sz w:val="24"/>
                <w:szCs w:val="24"/>
                <w:rtl/>
              </w:rPr>
            </w:pPr>
          </w:p>
          <w:p w14:paraId="53322F79" w14:textId="77777777" w:rsidR="00396684" w:rsidRPr="00396684" w:rsidRDefault="00396684" w:rsidP="00396684">
            <w:pPr>
              <w:bidi/>
              <w:rPr>
                <w:b/>
                <w:bCs/>
                <w:sz w:val="24"/>
                <w:szCs w:val="24"/>
                <w:rtl/>
              </w:rPr>
            </w:pPr>
            <w:r w:rsidRPr="00396684">
              <w:rPr>
                <w:rFonts w:hint="cs"/>
                <w:b/>
                <w:bCs/>
                <w:sz w:val="24"/>
                <w:szCs w:val="24"/>
                <w:rtl/>
              </w:rPr>
              <w:t xml:space="preserve">مستندات الشحن: </w:t>
            </w:r>
          </w:p>
          <w:p w14:paraId="47540AE6" w14:textId="77777777" w:rsidR="00396684" w:rsidRDefault="00396684" w:rsidP="00396684">
            <w:pPr>
              <w:pStyle w:val="ListParagraph"/>
              <w:numPr>
                <w:ilvl w:val="0"/>
                <w:numId w:val="8"/>
              </w:numPr>
              <w:bidi/>
              <w:rPr>
                <w:sz w:val="24"/>
                <w:szCs w:val="24"/>
              </w:rPr>
            </w:pPr>
            <w:r>
              <w:rPr>
                <w:rFonts w:hint="cs"/>
                <w:sz w:val="24"/>
                <w:szCs w:val="24"/>
                <w:rtl/>
              </w:rPr>
              <w:t xml:space="preserve">بوليصة الشحن </w:t>
            </w:r>
          </w:p>
          <w:p w14:paraId="7E330081" w14:textId="77777777" w:rsidR="00396684" w:rsidRDefault="00396684" w:rsidP="00396684">
            <w:pPr>
              <w:bidi/>
              <w:rPr>
                <w:sz w:val="24"/>
                <w:szCs w:val="24"/>
                <w:rtl/>
              </w:rPr>
            </w:pPr>
          </w:p>
          <w:p w14:paraId="05A744BC" w14:textId="77777777" w:rsidR="00396684" w:rsidRDefault="00396684" w:rsidP="00396684">
            <w:pPr>
              <w:bidi/>
              <w:rPr>
                <w:sz w:val="24"/>
                <w:szCs w:val="24"/>
                <w:rtl/>
              </w:rPr>
            </w:pPr>
            <w:r>
              <w:rPr>
                <w:rFonts w:hint="cs"/>
                <w:sz w:val="24"/>
                <w:szCs w:val="24"/>
                <w:rtl/>
              </w:rPr>
              <w:t xml:space="preserve">القيمة المعلنة: </w:t>
            </w:r>
          </w:p>
          <w:p w14:paraId="7D049B1D" w14:textId="77777777" w:rsidR="00396684" w:rsidRDefault="00396684" w:rsidP="00396684">
            <w:pPr>
              <w:pStyle w:val="ListParagraph"/>
              <w:numPr>
                <w:ilvl w:val="0"/>
                <w:numId w:val="8"/>
              </w:numPr>
              <w:bidi/>
              <w:rPr>
                <w:sz w:val="24"/>
                <w:szCs w:val="24"/>
              </w:rPr>
            </w:pPr>
            <w:r>
              <w:rPr>
                <w:rFonts w:hint="cs"/>
                <w:sz w:val="24"/>
                <w:szCs w:val="24"/>
                <w:rtl/>
              </w:rPr>
              <w:t xml:space="preserve">رسوم القيمة المعلنة للنقل:  2% من القيمة المعلنة للنقل (راجع </w:t>
            </w:r>
            <w:r w:rsidR="000146B7">
              <w:rPr>
                <w:rFonts w:hint="cs"/>
                <w:sz w:val="24"/>
                <w:szCs w:val="24"/>
                <w:rtl/>
              </w:rPr>
              <w:t xml:space="preserve"> شروط سمسا القياسة للشحن</w:t>
            </w:r>
            <w:r>
              <w:rPr>
                <w:sz w:val="24"/>
                <w:szCs w:val="24"/>
                <w:rtl/>
              </w:rPr>
              <w:t>–</w:t>
            </w:r>
            <w:r>
              <w:rPr>
                <w:rFonts w:hint="cs"/>
                <w:sz w:val="24"/>
                <w:szCs w:val="24"/>
                <w:rtl/>
              </w:rPr>
              <w:t xml:space="preserve"> بوليصة الشحن الجوي </w:t>
            </w:r>
            <w:r>
              <w:rPr>
                <w:sz w:val="24"/>
                <w:szCs w:val="24"/>
                <w:rtl/>
              </w:rPr>
              <w:t>–</w:t>
            </w:r>
            <w:r>
              <w:rPr>
                <w:rFonts w:hint="cs"/>
                <w:sz w:val="24"/>
                <w:szCs w:val="24"/>
                <w:rtl/>
              </w:rPr>
              <w:t xml:space="preserve"> جزء 3</w:t>
            </w:r>
          </w:p>
          <w:p w14:paraId="34BF97EE" w14:textId="77777777" w:rsidR="002470F1" w:rsidRDefault="000146B7" w:rsidP="002470F1">
            <w:pPr>
              <w:pStyle w:val="ListParagraph"/>
              <w:numPr>
                <w:ilvl w:val="0"/>
                <w:numId w:val="8"/>
              </w:numPr>
              <w:bidi/>
              <w:rPr>
                <w:sz w:val="24"/>
                <w:szCs w:val="24"/>
              </w:rPr>
            </w:pPr>
            <w:r>
              <w:rPr>
                <w:rFonts w:hint="cs"/>
                <w:sz w:val="24"/>
                <w:szCs w:val="24"/>
                <w:rtl/>
              </w:rPr>
              <w:t>الخصم</w:t>
            </w:r>
            <w:r w:rsidR="002470F1">
              <w:rPr>
                <w:rFonts w:hint="cs"/>
                <w:sz w:val="24"/>
                <w:szCs w:val="24"/>
                <w:rtl/>
              </w:rPr>
              <w:t xml:space="preserve">(راجع المبيعات </w:t>
            </w:r>
            <w:r w:rsidR="002470F1">
              <w:rPr>
                <w:sz w:val="24"/>
                <w:szCs w:val="24"/>
                <w:rtl/>
              </w:rPr>
              <w:t>–</w:t>
            </w:r>
            <w:r w:rsidR="002470F1">
              <w:rPr>
                <w:rFonts w:hint="cs"/>
                <w:sz w:val="24"/>
                <w:szCs w:val="24"/>
                <w:rtl/>
              </w:rPr>
              <w:t xml:space="preserve"> سياسة </w:t>
            </w:r>
            <w:r>
              <w:rPr>
                <w:rFonts w:hint="cs"/>
                <w:sz w:val="24"/>
                <w:szCs w:val="24"/>
                <w:rtl/>
              </w:rPr>
              <w:t xml:space="preserve"> الخصم</w:t>
            </w:r>
            <w:r w:rsidR="002470F1">
              <w:rPr>
                <w:rFonts w:hint="cs"/>
                <w:sz w:val="24"/>
                <w:szCs w:val="24"/>
                <w:rtl/>
              </w:rPr>
              <w:t>)</w:t>
            </w:r>
          </w:p>
          <w:p w14:paraId="35344A9F" w14:textId="77777777" w:rsidR="002470F1" w:rsidRPr="00396684" w:rsidRDefault="002470F1" w:rsidP="002470F1">
            <w:pPr>
              <w:pStyle w:val="ListParagraph"/>
              <w:numPr>
                <w:ilvl w:val="0"/>
                <w:numId w:val="8"/>
              </w:numPr>
              <w:bidi/>
              <w:rPr>
                <w:sz w:val="24"/>
                <w:szCs w:val="24"/>
              </w:rPr>
            </w:pPr>
            <w:r>
              <w:rPr>
                <w:rFonts w:hint="cs"/>
                <w:sz w:val="24"/>
                <w:szCs w:val="24"/>
                <w:rtl/>
              </w:rPr>
              <w:t>ضمان إعادة المال لا ينطبق</w:t>
            </w:r>
          </w:p>
          <w:p w14:paraId="321F8257" w14:textId="77777777" w:rsidR="00EB7A70" w:rsidRDefault="00EB7A70" w:rsidP="00EB7A70">
            <w:pPr>
              <w:bidi/>
              <w:rPr>
                <w:sz w:val="24"/>
                <w:szCs w:val="24"/>
                <w:rtl/>
              </w:rPr>
            </w:pPr>
          </w:p>
          <w:p w14:paraId="7DD80F81" w14:textId="77777777" w:rsidR="007F56E2" w:rsidRPr="00FF4440" w:rsidRDefault="007F56E2" w:rsidP="007F56E2">
            <w:pPr>
              <w:bidi/>
              <w:rPr>
                <w:sz w:val="24"/>
                <w:szCs w:val="24"/>
                <w:rtl/>
              </w:rPr>
            </w:pPr>
            <w:r w:rsidRPr="00FF4440">
              <w:rPr>
                <w:rFonts w:hint="cs"/>
                <w:b/>
                <w:bCs/>
                <w:sz w:val="24"/>
                <w:szCs w:val="24"/>
                <w:rtl/>
              </w:rPr>
              <w:t>الأصناف الم</w:t>
            </w:r>
            <w:r>
              <w:rPr>
                <w:rFonts w:hint="cs"/>
                <w:b/>
                <w:bCs/>
                <w:sz w:val="24"/>
                <w:szCs w:val="24"/>
                <w:rtl/>
              </w:rPr>
              <w:t>حظورة</w:t>
            </w:r>
            <w:r w:rsidRPr="00FF4440">
              <w:rPr>
                <w:rFonts w:hint="cs"/>
                <w:sz w:val="24"/>
                <w:szCs w:val="24"/>
                <w:rtl/>
              </w:rPr>
              <w:t xml:space="preserve">: </w:t>
            </w:r>
          </w:p>
          <w:p w14:paraId="64D7C823" w14:textId="77777777" w:rsidR="007F56E2" w:rsidRPr="00FF4440" w:rsidRDefault="007F56E2" w:rsidP="007F56E2">
            <w:pPr>
              <w:pStyle w:val="ListParagraph"/>
              <w:numPr>
                <w:ilvl w:val="0"/>
                <w:numId w:val="11"/>
              </w:numPr>
              <w:bidi/>
              <w:spacing w:after="200" w:line="276" w:lineRule="auto"/>
              <w:rPr>
                <w:sz w:val="24"/>
                <w:szCs w:val="24"/>
              </w:rPr>
            </w:pPr>
            <w:r w:rsidRPr="00FF4440">
              <w:rPr>
                <w:rFonts w:hint="cs"/>
                <w:b/>
                <w:bCs/>
                <w:sz w:val="24"/>
                <w:szCs w:val="24"/>
                <w:rtl/>
              </w:rPr>
              <w:t>الأعمال الفنية</w:t>
            </w:r>
            <w:r w:rsidRPr="00FF4440">
              <w:rPr>
                <w:sz w:val="24"/>
                <w:szCs w:val="24"/>
                <w:rtl/>
              </w:rPr>
              <w:t>–</w:t>
            </w:r>
            <w:r w:rsidRPr="00FF4440">
              <w:rPr>
                <w:rFonts w:hint="cs"/>
                <w:sz w:val="24"/>
                <w:szCs w:val="24"/>
                <w:rtl/>
              </w:rPr>
              <w:t xml:space="preserve"> الفنون الأصلية (تشمل ولا تقتصر على </w:t>
            </w:r>
            <w:r w:rsidRPr="00FF4440">
              <w:rPr>
                <w:sz w:val="24"/>
                <w:szCs w:val="24"/>
                <w:rtl/>
              </w:rPr>
              <w:t>–</w:t>
            </w:r>
            <w:r w:rsidRPr="00FF4440">
              <w:rPr>
                <w:rFonts w:hint="cs"/>
                <w:sz w:val="24"/>
                <w:szCs w:val="24"/>
                <w:rtl/>
              </w:rPr>
              <w:t xml:space="preserve"> اللوحات الفنية، الرسوم، الزهريات، المطرزات الجدارية، المطبوعات محدودة النسخ، الفنون الجميلة، التماثيل، ما يجمعه هواة الجمع والآلات الموسيقية المصنوعة حسب الطلب أو التي تحمل صبغة شخصية</w:t>
            </w:r>
          </w:p>
          <w:p w14:paraId="4525E5B8" w14:textId="77777777" w:rsidR="007F56E2" w:rsidRPr="00FF4440" w:rsidRDefault="007F56E2" w:rsidP="007F56E2">
            <w:pPr>
              <w:pStyle w:val="ListParagraph"/>
              <w:numPr>
                <w:ilvl w:val="0"/>
                <w:numId w:val="11"/>
              </w:numPr>
              <w:bidi/>
              <w:spacing w:after="200" w:line="276" w:lineRule="auto"/>
              <w:rPr>
                <w:sz w:val="24"/>
                <w:szCs w:val="24"/>
              </w:rPr>
            </w:pPr>
            <w:r w:rsidRPr="00FF4440">
              <w:rPr>
                <w:rFonts w:hint="cs"/>
                <w:b/>
                <w:bCs/>
                <w:sz w:val="24"/>
                <w:szCs w:val="24"/>
                <w:rtl/>
              </w:rPr>
              <w:t>الأفلام/الصور الفوتوغرافية</w:t>
            </w:r>
            <w:r w:rsidRPr="00FF4440">
              <w:rPr>
                <w:rFonts w:hint="cs"/>
                <w:sz w:val="24"/>
                <w:szCs w:val="24"/>
                <w:rtl/>
              </w:rPr>
              <w:t>: بما في ذلك الصور السلبية،الكروم الفوتوغرافي، الشرائح، الخ</w:t>
            </w:r>
          </w:p>
          <w:p w14:paraId="59EA991C" w14:textId="77777777" w:rsidR="007F56E2" w:rsidRPr="00FF4440" w:rsidRDefault="007F56E2" w:rsidP="007F56E2">
            <w:pPr>
              <w:pStyle w:val="ListParagraph"/>
              <w:numPr>
                <w:ilvl w:val="0"/>
                <w:numId w:val="11"/>
              </w:numPr>
              <w:bidi/>
              <w:spacing w:after="200" w:line="276" w:lineRule="auto"/>
              <w:rPr>
                <w:sz w:val="24"/>
                <w:szCs w:val="24"/>
              </w:rPr>
            </w:pPr>
            <w:r w:rsidRPr="00FF4440">
              <w:rPr>
                <w:rFonts w:hint="cs"/>
                <w:b/>
                <w:bCs/>
                <w:sz w:val="24"/>
                <w:szCs w:val="24"/>
                <w:rtl/>
              </w:rPr>
              <w:t>أي سلعة</w:t>
            </w:r>
            <w:r w:rsidRPr="00F203FD">
              <w:rPr>
                <w:rFonts w:hint="cs"/>
                <w:sz w:val="24"/>
                <w:szCs w:val="24"/>
                <w:rtl/>
              </w:rPr>
              <w:t>تكون</w:t>
            </w:r>
            <w:r w:rsidRPr="00FF4440">
              <w:rPr>
                <w:rFonts w:hint="cs"/>
                <w:sz w:val="24"/>
                <w:szCs w:val="24"/>
                <w:rtl/>
              </w:rPr>
              <w:t xml:space="preserve">بطبيعتها عرضة للتلف أو أن قيمتها السوقية متغيرة أو من الصعب تأكيدها. </w:t>
            </w:r>
          </w:p>
          <w:p w14:paraId="1800BC23" w14:textId="77777777" w:rsidR="007F56E2" w:rsidRPr="00FF4440" w:rsidRDefault="007F56E2" w:rsidP="007F56E2">
            <w:pPr>
              <w:pStyle w:val="ListParagraph"/>
              <w:numPr>
                <w:ilvl w:val="0"/>
                <w:numId w:val="11"/>
              </w:numPr>
              <w:bidi/>
              <w:spacing w:after="200" w:line="276" w:lineRule="auto"/>
              <w:rPr>
                <w:sz w:val="24"/>
                <w:szCs w:val="24"/>
              </w:rPr>
            </w:pPr>
            <w:r w:rsidRPr="00FF4440">
              <w:rPr>
                <w:rFonts w:hint="cs"/>
                <w:b/>
                <w:bCs/>
                <w:sz w:val="24"/>
                <w:szCs w:val="24"/>
                <w:rtl/>
              </w:rPr>
              <w:t>التحف الأثرية</w:t>
            </w:r>
            <w:r w:rsidRPr="00FF4440">
              <w:rPr>
                <w:sz w:val="24"/>
                <w:szCs w:val="24"/>
                <w:rtl/>
              </w:rPr>
              <w:t>–</w:t>
            </w:r>
            <w:r w:rsidRPr="00FF4440">
              <w:rPr>
                <w:rFonts w:hint="cs"/>
                <w:sz w:val="24"/>
                <w:szCs w:val="24"/>
                <w:rtl/>
              </w:rPr>
              <w:t xml:space="preserve"> أي قطعة أثرية من فترة زمنية سابقة والتي اكتسبت قيمة بسبب تأريخها أو ندرتها (ويشمل ذلك ولا يقتصر على) الأثاث، أدوات المائدة، الآنية الزجاجية، الأواني الفخارية، وما يجمعه الهواة من طوابع، عملات، بطاقات السيارات، مداليات، تحف أثرية وأشياء تذكارية.</w:t>
            </w:r>
          </w:p>
          <w:p w14:paraId="6F3E52F1" w14:textId="77777777" w:rsidR="007F56E2" w:rsidRPr="00FF4440" w:rsidRDefault="007F56E2" w:rsidP="007F56E2">
            <w:pPr>
              <w:pStyle w:val="ListParagraph"/>
              <w:numPr>
                <w:ilvl w:val="0"/>
                <w:numId w:val="11"/>
              </w:numPr>
              <w:bidi/>
              <w:spacing w:after="200" w:line="276" w:lineRule="auto"/>
              <w:rPr>
                <w:sz w:val="24"/>
                <w:szCs w:val="24"/>
              </w:rPr>
            </w:pPr>
            <w:r w:rsidRPr="00FF4440">
              <w:rPr>
                <w:rFonts w:hint="cs"/>
                <w:b/>
                <w:bCs/>
                <w:sz w:val="24"/>
                <w:szCs w:val="24"/>
                <w:rtl/>
              </w:rPr>
              <w:t>الآنية الزجاجية:</w:t>
            </w:r>
            <w:r w:rsidRPr="00FF4440">
              <w:rPr>
                <w:rFonts w:hint="cs"/>
                <w:sz w:val="24"/>
                <w:szCs w:val="24"/>
                <w:rtl/>
              </w:rPr>
              <w:t xml:space="preserve"> تشمل ولا تقتصر على </w:t>
            </w:r>
            <w:r w:rsidRPr="00FF4440">
              <w:rPr>
                <w:sz w:val="24"/>
                <w:szCs w:val="24"/>
                <w:rtl/>
              </w:rPr>
              <w:t>–</w:t>
            </w:r>
            <w:r w:rsidRPr="00FF4440">
              <w:rPr>
                <w:rFonts w:hint="cs"/>
                <w:sz w:val="24"/>
                <w:szCs w:val="24"/>
                <w:rtl/>
              </w:rPr>
              <w:t xml:space="preserve"> اللافتات، شاشات العرض اللوحية المسطحة، شاشات البلازما أو أي صنف قابل للكسر </w:t>
            </w:r>
          </w:p>
          <w:p w14:paraId="4500EBA6" w14:textId="77777777" w:rsidR="007F56E2" w:rsidRPr="00FF4440" w:rsidRDefault="007F56E2" w:rsidP="007F56E2">
            <w:pPr>
              <w:pStyle w:val="ListParagraph"/>
              <w:numPr>
                <w:ilvl w:val="0"/>
                <w:numId w:val="11"/>
              </w:numPr>
              <w:bidi/>
              <w:spacing w:after="200" w:line="276" w:lineRule="auto"/>
              <w:rPr>
                <w:sz w:val="24"/>
                <w:szCs w:val="24"/>
              </w:rPr>
            </w:pPr>
            <w:r w:rsidRPr="00FF4440">
              <w:rPr>
                <w:rFonts w:hint="cs"/>
                <w:b/>
                <w:bCs/>
                <w:sz w:val="24"/>
                <w:szCs w:val="24"/>
                <w:rtl/>
              </w:rPr>
              <w:t>المجوهرات</w:t>
            </w:r>
            <w:r w:rsidRPr="00FF4440">
              <w:rPr>
                <w:rFonts w:hint="cs"/>
                <w:sz w:val="24"/>
                <w:szCs w:val="24"/>
                <w:rtl/>
              </w:rPr>
              <w:t xml:space="preserve">:  تشمل وليست حصرا على </w:t>
            </w:r>
            <w:r w:rsidRPr="00FF4440">
              <w:rPr>
                <w:sz w:val="24"/>
                <w:szCs w:val="24"/>
                <w:rtl/>
              </w:rPr>
              <w:t>–</w:t>
            </w:r>
            <w:r w:rsidRPr="00FF4440">
              <w:rPr>
                <w:rFonts w:hint="cs"/>
                <w:sz w:val="24"/>
                <w:szCs w:val="24"/>
                <w:rtl/>
              </w:rPr>
              <w:t xml:space="preserve"> مجوهرات الأزياء، الأحجار الكريمة المركبة، (نفيسة أو شبه نفيسة)، الماس الصناعي، المجوهرات المصنوعة من المعادن النفيسية.</w:t>
            </w:r>
          </w:p>
          <w:p w14:paraId="4F5D2222" w14:textId="77777777" w:rsidR="007F56E2" w:rsidRPr="00FF4440" w:rsidRDefault="007F56E2" w:rsidP="007F56E2">
            <w:pPr>
              <w:pStyle w:val="ListParagraph"/>
              <w:numPr>
                <w:ilvl w:val="0"/>
                <w:numId w:val="11"/>
              </w:numPr>
              <w:bidi/>
              <w:spacing w:after="200" w:line="276" w:lineRule="auto"/>
              <w:rPr>
                <w:sz w:val="24"/>
                <w:szCs w:val="24"/>
              </w:rPr>
            </w:pPr>
            <w:r w:rsidRPr="00FF4440">
              <w:rPr>
                <w:rFonts w:hint="cs"/>
                <w:b/>
                <w:bCs/>
                <w:sz w:val="24"/>
                <w:szCs w:val="24"/>
                <w:rtl/>
              </w:rPr>
              <w:t>الفرو:</w:t>
            </w:r>
            <w:r w:rsidRPr="00FF4440">
              <w:rPr>
                <w:rFonts w:hint="cs"/>
                <w:sz w:val="24"/>
                <w:szCs w:val="24"/>
                <w:rtl/>
              </w:rPr>
              <w:t xml:space="preserve"> يشمل وليس حصرا على </w:t>
            </w:r>
            <w:r w:rsidRPr="00FF4440">
              <w:rPr>
                <w:sz w:val="24"/>
                <w:szCs w:val="24"/>
                <w:rtl/>
              </w:rPr>
              <w:t>–</w:t>
            </w:r>
            <w:r w:rsidRPr="00FF4440">
              <w:rPr>
                <w:rFonts w:hint="cs"/>
                <w:sz w:val="24"/>
                <w:szCs w:val="24"/>
                <w:rtl/>
              </w:rPr>
              <w:t xml:space="preserve"> الملابس المصنوعة من الفرو، الملابس المزينة بالفرو، جلد الحيوان المغطى بالفرو غير المدبوغ، ترسبات البلاتين، (إلا إذا كانت جزء لا يتجزأ من جهاز الكتروني)</w:t>
            </w:r>
          </w:p>
          <w:p w14:paraId="42F36298" w14:textId="77777777" w:rsidR="007F56E2" w:rsidRPr="00FF4440" w:rsidRDefault="007F56E2" w:rsidP="007F56E2">
            <w:pPr>
              <w:pStyle w:val="ListParagraph"/>
              <w:numPr>
                <w:ilvl w:val="0"/>
                <w:numId w:val="11"/>
              </w:numPr>
              <w:bidi/>
              <w:spacing w:after="200" w:line="276" w:lineRule="auto"/>
              <w:rPr>
                <w:sz w:val="24"/>
                <w:szCs w:val="24"/>
              </w:rPr>
            </w:pPr>
            <w:r w:rsidRPr="00FF4440">
              <w:rPr>
                <w:rFonts w:hint="cs"/>
                <w:b/>
                <w:bCs/>
                <w:sz w:val="24"/>
                <w:szCs w:val="24"/>
                <w:rtl/>
              </w:rPr>
              <w:t>الأسهم، السندات، خطابات النقد أو ما يعادل النقد</w:t>
            </w:r>
            <w:r w:rsidRPr="00FF4440">
              <w:rPr>
                <w:sz w:val="24"/>
                <w:szCs w:val="24"/>
                <w:rtl/>
              </w:rPr>
              <w:t>–</w:t>
            </w:r>
            <w:r w:rsidRPr="00FF4440">
              <w:rPr>
                <w:rFonts w:hint="cs"/>
                <w:sz w:val="24"/>
                <w:szCs w:val="24"/>
                <w:rtl/>
              </w:rPr>
              <w:t xml:space="preserve"> بما في ذلك وليس حصرا على </w:t>
            </w:r>
            <w:r w:rsidRPr="00FF4440">
              <w:rPr>
                <w:sz w:val="24"/>
                <w:szCs w:val="24"/>
                <w:rtl/>
              </w:rPr>
              <w:t>–</w:t>
            </w:r>
            <w:r w:rsidRPr="00FF4440">
              <w:rPr>
                <w:rFonts w:hint="cs"/>
                <w:sz w:val="24"/>
                <w:szCs w:val="24"/>
                <w:rtl/>
              </w:rPr>
              <w:t xml:space="preserve"> بطاقات الطعام، طوابع البريد، (ليست التي يجمعها الهواة)، الشيكات السياحية، تذاكر اليانصيب، الحوالات البريدية، بطاقات الاتصال مسبقة الدفع، كبونات السندات، السندات لحاملها</w:t>
            </w:r>
          </w:p>
          <w:p w14:paraId="0E1A3ECF" w14:textId="77777777" w:rsidR="007F56E2" w:rsidRPr="00FF4440" w:rsidRDefault="007F56E2" w:rsidP="007F56E2">
            <w:pPr>
              <w:pStyle w:val="ListParagraph"/>
              <w:numPr>
                <w:ilvl w:val="0"/>
                <w:numId w:val="11"/>
              </w:numPr>
              <w:bidi/>
              <w:spacing w:after="200" w:line="276" w:lineRule="auto"/>
              <w:rPr>
                <w:b/>
                <w:bCs/>
                <w:sz w:val="24"/>
                <w:szCs w:val="24"/>
              </w:rPr>
            </w:pPr>
            <w:r w:rsidRPr="00FF4440">
              <w:rPr>
                <w:rFonts w:hint="cs"/>
                <w:b/>
                <w:bCs/>
                <w:sz w:val="24"/>
                <w:szCs w:val="24"/>
                <w:rtl/>
              </w:rPr>
              <w:lastRenderedPageBreak/>
              <w:t>بيض النعام والأيمو</w:t>
            </w:r>
          </w:p>
          <w:p w14:paraId="1FE839A8" w14:textId="77777777" w:rsidR="007F56E2" w:rsidRPr="00FF4440" w:rsidRDefault="007F56E2" w:rsidP="007F56E2">
            <w:pPr>
              <w:pStyle w:val="ListParagraph"/>
              <w:numPr>
                <w:ilvl w:val="0"/>
                <w:numId w:val="11"/>
              </w:numPr>
              <w:bidi/>
              <w:spacing w:after="200" w:line="276" w:lineRule="auto"/>
              <w:rPr>
                <w:b/>
                <w:bCs/>
                <w:sz w:val="24"/>
                <w:szCs w:val="24"/>
              </w:rPr>
            </w:pPr>
            <w:r w:rsidRPr="00FF4440">
              <w:rPr>
                <w:rFonts w:hint="cs"/>
                <w:b/>
                <w:bCs/>
                <w:sz w:val="24"/>
                <w:szCs w:val="24"/>
                <w:rtl/>
              </w:rPr>
              <w:t>البضائع الخطرة</w:t>
            </w:r>
          </w:p>
          <w:p w14:paraId="2AF8AD30" w14:textId="77777777" w:rsidR="007F56E2" w:rsidRPr="00FF4440" w:rsidRDefault="007F56E2" w:rsidP="007F56E2">
            <w:pPr>
              <w:pStyle w:val="ListParagraph"/>
              <w:numPr>
                <w:ilvl w:val="0"/>
                <w:numId w:val="11"/>
              </w:numPr>
              <w:bidi/>
              <w:spacing w:after="200" w:line="276" w:lineRule="auto"/>
              <w:rPr>
                <w:b/>
                <w:bCs/>
                <w:sz w:val="24"/>
                <w:szCs w:val="24"/>
              </w:rPr>
            </w:pPr>
            <w:r w:rsidRPr="00FF4440">
              <w:rPr>
                <w:rFonts w:hint="cs"/>
                <w:b/>
                <w:bCs/>
                <w:sz w:val="24"/>
                <w:szCs w:val="24"/>
                <w:rtl/>
              </w:rPr>
              <w:t xml:space="preserve">المشروبات الكحولية </w:t>
            </w:r>
          </w:p>
          <w:p w14:paraId="2118C509" w14:textId="77777777" w:rsidR="007F56E2" w:rsidRPr="00FF4440" w:rsidRDefault="007F56E2" w:rsidP="007F56E2">
            <w:pPr>
              <w:pStyle w:val="ListParagraph"/>
              <w:numPr>
                <w:ilvl w:val="0"/>
                <w:numId w:val="11"/>
              </w:numPr>
              <w:bidi/>
              <w:spacing w:after="200" w:line="276" w:lineRule="auto"/>
              <w:rPr>
                <w:sz w:val="24"/>
                <w:szCs w:val="24"/>
              </w:rPr>
            </w:pPr>
            <w:r w:rsidRPr="00FF4440">
              <w:rPr>
                <w:rFonts w:hint="cs"/>
                <w:b/>
                <w:bCs/>
                <w:sz w:val="24"/>
                <w:szCs w:val="24"/>
                <w:rtl/>
              </w:rPr>
              <w:t>أي سلعة ممنوعة بموجب قوانين المملكة العربية السعودية</w:t>
            </w:r>
          </w:p>
          <w:p w14:paraId="4E4B9F65" w14:textId="77777777" w:rsidR="007F56E2" w:rsidRPr="00FF4440" w:rsidRDefault="007F56E2" w:rsidP="007F56E2">
            <w:pPr>
              <w:bidi/>
              <w:rPr>
                <w:sz w:val="24"/>
                <w:szCs w:val="24"/>
              </w:rPr>
            </w:pPr>
          </w:p>
          <w:p w14:paraId="462EB737" w14:textId="77777777" w:rsidR="007F56E2" w:rsidRPr="00FF4440" w:rsidRDefault="007F56E2" w:rsidP="007F56E2">
            <w:pPr>
              <w:pStyle w:val="ListParagraph"/>
              <w:numPr>
                <w:ilvl w:val="0"/>
                <w:numId w:val="10"/>
              </w:numPr>
              <w:bidi/>
              <w:spacing w:after="200" w:line="276" w:lineRule="auto"/>
              <w:rPr>
                <w:sz w:val="24"/>
                <w:szCs w:val="24"/>
              </w:rPr>
            </w:pPr>
            <w:r w:rsidRPr="00FF4440">
              <w:rPr>
                <w:rFonts w:hint="cs"/>
                <w:b/>
                <w:bCs/>
                <w:sz w:val="24"/>
                <w:szCs w:val="24"/>
                <w:rtl/>
              </w:rPr>
              <w:t>معلومات اضافية</w:t>
            </w:r>
            <w:r w:rsidRPr="00FF4440">
              <w:rPr>
                <w:rFonts w:hint="cs"/>
                <w:sz w:val="24"/>
                <w:szCs w:val="24"/>
                <w:rtl/>
              </w:rPr>
              <w:t xml:space="preserve">: مركز اتصال يعمل على مدار الساعة طوال الأسبوع (24/7) - 920009999 </w:t>
            </w:r>
          </w:p>
          <w:p w14:paraId="09378470" w14:textId="77777777" w:rsidR="007F56E2" w:rsidRPr="00FF4440" w:rsidRDefault="007F56E2" w:rsidP="007F56E2">
            <w:pPr>
              <w:pStyle w:val="ListParagraph"/>
              <w:numPr>
                <w:ilvl w:val="0"/>
                <w:numId w:val="9"/>
              </w:numPr>
              <w:bidi/>
              <w:spacing w:after="200" w:line="276" w:lineRule="auto"/>
              <w:rPr>
                <w:sz w:val="24"/>
                <w:szCs w:val="24"/>
                <w:rtl/>
              </w:rPr>
            </w:pPr>
            <w:r w:rsidRPr="00FF4440">
              <w:rPr>
                <w:rFonts w:hint="cs"/>
                <w:sz w:val="24"/>
                <w:szCs w:val="24"/>
                <w:rtl/>
              </w:rPr>
              <w:t>راجع الشروط والأحكام على (ظهر بوليصة الشحن)</w:t>
            </w:r>
          </w:p>
          <w:p w14:paraId="31E06CCB" w14:textId="77777777" w:rsidR="00EB7A70" w:rsidRPr="007F56E2" w:rsidRDefault="00EB7A70" w:rsidP="00EB7A70">
            <w:pPr>
              <w:bidi/>
              <w:rPr>
                <w:sz w:val="24"/>
                <w:szCs w:val="24"/>
                <w:rtl/>
              </w:rPr>
            </w:pPr>
          </w:p>
          <w:p w14:paraId="09BA72C1" w14:textId="77777777" w:rsidR="00ED070A" w:rsidRPr="00ED070A" w:rsidRDefault="00ED070A" w:rsidP="00ED070A">
            <w:pPr>
              <w:bidi/>
              <w:rPr>
                <w:sz w:val="24"/>
                <w:szCs w:val="24"/>
                <w:rtl/>
              </w:rPr>
            </w:pPr>
          </w:p>
        </w:tc>
      </w:tr>
    </w:tbl>
    <w:p w14:paraId="7D64234B" w14:textId="77777777" w:rsidR="00E456D5" w:rsidRPr="00E456D5" w:rsidRDefault="00E456D5" w:rsidP="00E456D5">
      <w:pPr>
        <w:bidi/>
        <w:rPr>
          <w:sz w:val="24"/>
          <w:szCs w:val="24"/>
        </w:rPr>
      </w:pPr>
    </w:p>
    <w:sectPr w:rsidR="00E456D5" w:rsidRPr="00E456D5" w:rsidSect="00FD34F0">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264"/>
    <w:multiLevelType w:val="hybridMultilevel"/>
    <w:tmpl w:val="C81A2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C33CC"/>
    <w:multiLevelType w:val="hybridMultilevel"/>
    <w:tmpl w:val="8946B040"/>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1EF979D5"/>
    <w:multiLevelType w:val="hybridMultilevel"/>
    <w:tmpl w:val="9AB22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D6232"/>
    <w:multiLevelType w:val="hybridMultilevel"/>
    <w:tmpl w:val="C89EE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A396A"/>
    <w:multiLevelType w:val="hybridMultilevel"/>
    <w:tmpl w:val="8B0849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975EF"/>
    <w:multiLevelType w:val="hybridMultilevel"/>
    <w:tmpl w:val="F18E9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514D1"/>
    <w:multiLevelType w:val="hybridMultilevel"/>
    <w:tmpl w:val="D3282992"/>
    <w:lvl w:ilvl="0" w:tplc="F73C63AA">
      <w:start w:val="9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44354"/>
    <w:multiLevelType w:val="hybridMultilevel"/>
    <w:tmpl w:val="8558EB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C24CB"/>
    <w:multiLevelType w:val="hybridMultilevel"/>
    <w:tmpl w:val="5B8454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265C4"/>
    <w:multiLevelType w:val="hybridMultilevel"/>
    <w:tmpl w:val="D1CAA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732CB"/>
    <w:multiLevelType w:val="hybridMultilevel"/>
    <w:tmpl w:val="3EF476E0"/>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6FC36D1B"/>
    <w:multiLevelType w:val="hybridMultilevel"/>
    <w:tmpl w:val="F2FE7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E83591"/>
    <w:multiLevelType w:val="hybridMultilevel"/>
    <w:tmpl w:val="2E083EDC"/>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372072215">
    <w:abstractNumId w:val="3"/>
  </w:num>
  <w:num w:numId="2" w16cid:durableId="40254590">
    <w:abstractNumId w:val="12"/>
  </w:num>
  <w:num w:numId="3" w16cid:durableId="1659117530">
    <w:abstractNumId w:val="5"/>
  </w:num>
  <w:num w:numId="4" w16cid:durableId="146946898">
    <w:abstractNumId w:val="4"/>
  </w:num>
  <w:num w:numId="5" w16cid:durableId="1284657259">
    <w:abstractNumId w:val="9"/>
  </w:num>
  <w:num w:numId="6" w16cid:durableId="1564104105">
    <w:abstractNumId w:val="7"/>
  </w:num>
  <w:num w:numId="7" w16cid:durableId="1112936988">
    <w:abstractNumId w:val="11"/>
  </w:num>
  <w:num w:numId="8" w16cid:durableId="733432094">
    <w:abstractNumId w:val="10"/>
  </w:num>
  <w:num w:numId="9" w16cid:durableId="1850874331">
    <w:abstractNumId w:val="8"/>
  </w:num>
  <w:num w:numId="10" w16cid:durableId="766584845">
    <w:abstractNumId w:val="6"/>
  </w:num>
  <w:num w:numId="11" w16cid:durableId="1210072893">
    <w:abstractNumId w:val="2"/>
  </w:num>
  <w:num w:numId="12" w16cid:durableId="1481314445">
    <w:abstractNumId w:val="0"/>
  </w:num>
  <w:num w:numId="13" w16cid:durableId="285090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56D5"/>
    <w:rsid w:val="000146B7"/>
    <w:rsid w:val="000540B2"/>
    <w:rsid w:val="000A7946"/>
    <w:rsid w:val="000C3382"/>
    <w:rsid w:val="0012294A"/>
    <w:rsid w:val="002470F1"/>
    <w:rsid w:val="00396684"/>
    <w:rsid w:val="003E4F36"/>
    <w:rsid w:val="004045A4"/>
    <w:rsid w:val="004910E5"/>
    <w:rsid w:val="005D5F66"/>
    <w:rsid w:val="00761336"/>
    <w:rsid w:val="007F0C3F"/>
    <w:rsid w:val="007F56E2"/>
    <w:rsid w:val="0081423B"/>
    <w:rsid w:val="009A23F4"/>
    <w:rsid w:val="00AF69AB"/>
    <w:rsid w:val="00BD6E73"/>
    <w:rsid w:val="00C43B34"/>
    <w:rsid w:val="00CD56C5"/>
    <w:rsid w:val="00E456D5"/>
    <w:rsid w:val="00E73C73"/>
    <w:rsid w:val="00EB7A70"/>
    <w:rsid w:val="00ED070A"/>
    <w:rsid w:val="00F65AE0"/>
    <w:rsid w:val="00FD34F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D207"/>
  <w15:docId w15:val="{4ECDC399-4592-4547-A479-4ADDB97C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6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456D5"/>
    <w:pPr>
      <w:spacing w:after="0" w:line="240" w:lineRule="auto"/>
    </w:pPr>
  </w:style>
  <w:style w:type="paragraph" w:styleId="ListParagraph">
    <w:name w:val="List Paragraph"/>
    <w:basedOn w:val="Normal"/>
    <w:uiPriority w:val="34"/>
    <w:qFormat/>
    <w:rsid w:val="0012294A"/>
    <w:pPr>
      <w:ind w:left="720"/>
      <w:contextualSpacing/>
    </w:pPr>
  </w:style>
  <w:style w:type="paragraph" w:styleId="BalloonText">
    <w:name w:val="Balloon Text"/>
    <w:basedOn w:val="Normal"/>
    <w:link w:val="BalloonTextChar"/>
    <w:uiPriority w:val="99"/>
    <w:semiHidden/>
    <w:unhideWhenUsed/>
    <w:rsid w:val="00AF6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9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5ED37-595F-47D7-8DB8-2B712B16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amoosa</dc:creator>
  <cp:lastModifiedBy>Marwan Siddiq</cp:lastModifiedBy>
  <cp:revision>18</cp:revision>
  <dcterms:created xsi:type="dcterms:W3CDTF">2020-09-29T10:13:00Z</dcterms:created>
  <dcterms:modified xsi:type="dcterms:W3CDTF">2025-09-14T07:11:00Z</dcterms:modified>
</cp:coreProperties>
</file>