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221B4933" w14:textId="77777777" w:rsidTr="00E94E2C">
        <w:tc>
          <w:tcPr>
            <w:tcW w:w="1980" w:type="dxa"/>
          </w:tcPr>
          <w:p w14:paraId="3279351D" w14:textId="77777777" w:rsidR="00C84408" w:rsidRPr="00E94E2C" w:rsidRDefault="00C84408" w:rsidP="007B575D">
            <w:pPr>
              <w:spacing w:before="120"/>
              <w:rPr>
                <w:rFonts w:ascii="Calibri" w:hAnsi="Calibri"/>
                <w:b/>
                <w:bCs/>
              </w:rPr>
            </w:pPr>
            <w:r w:rsidRPr="00E94E2C">
              <w:rPr>
                <w:rFonts w:ascii="Calibri" w:hAnsi="Calibri"/>
                <w:b/>
                <w:bCs/>
              </w:rPr>
              <w:t>Brief</w:t>
            </w:r>
          </w:p>
        </w:tc>
        <w:tc>
          <w:tcPr>
            <w:tcW w:w="8640" w:type="dxa"/>
          </w:tcPr>
          <w:p w14:paraId="6EF758EC" w14:textId="63D99822" w:rsidR="00C84408" w:rsidRPr="00E94E2C" w:rsidRDefault="00EF10E4" w:rsidP="00B60D00">
            <w:pPr>
              <w:spacing w:before="120" w:after="120"/>
              <w:ind w:right="162"/>
              <w:jc w:val="both"/>
              <w:rPr>
                <w:rFonts w:ascii="Calibri" w:hAnsi="Calibri"/>
              </w:rPr>
            </w:pPr>
            <w:r w:rsidRPr="00E94E2C">
              <w:rPr>
                <w:rFonts w:ascii="Calibri" w:hAnsi="Calibri"/>
              </w:rPr>
              <w:t xml:space="preserve">It is the policy of SMSA that potential </w:t>
            </w:r>
            <w:r w:rsidR="00F90145">
              <w:rPr>
                <w:rFonts w:ascii="Calibri" w:hAnsi="Calibri"/>
              </w:rPr>
              <w:t>c</w:t>
            </w:r>
            <w:r w:rsidRPr="00E94E2C">
              <w:rPr>
                <w:rFonts w:ascii="Calibri" w:hAnsi="Calibri"/>
              </w:rPr>
              <w:t xml:space="preserve">andidates are recruited and selected based on the competencies, skills and experiences most relevant to the needs of the Job and according to the </w:t>
            </w:r>
            <w:r w:rsidR="00B60D00">
              <w:rPr>
                <w:rFonts w:ascii="Calibri" w:hAnsi="Calibri"/>
              </w:rPr>
              <w:t>Egyptian Labor Law</w:t>
            </w:r>
            <w:r w:rsidRPr="00E94E2C">
              <w:rPr>
                <w:rFonts w:ascii="Calibri" w:hAnsi="Calibri"/>
              </w:rPr>
              <w:t>.</w:t>
            </w:r>
          </w:p>
        </w:tc>
      </w:tr>
      <w:tr w:rsidR="00C84408" w:rsidRPr="002928E9" w14:paraId="7F8D63A7" w14:textId="77777777" w:rsidTr="00E94E2C">
        <w:tc>
          <w:tcPr>
            <w:tcW w:w="1980" w:type="dxa"/>
          </w:tcPr>
          <w:p w14:paraId="0BD3FFEC" w14:textId="77777777" w:rsidR="00C84408" w:rsidRPr="00E94E2C" w:rsidRDefault="00C84408" w:rsidP="007B575D">
            <w:pPr>
              <w:spacing w:before="120"/>
              <w:rPr>
                <w:rFonts w:ascii="Calibri" w:hAnsi="Calibri"/>
                <w:b/>
                <w:bCs/>
              </w:rPr>
            </w:pPr>
            <w:r w:rsidRPr="00E94E2C">
              <w:rPr>
                <w:rFonts w:ascii="Calibri" w:hAnsi="Calibri"/>
                <w:b/>
                <w:bCs/>
              </w:rPr>
              <w:t>Purpose</w:t>
            </w:r>
          </w:p>
        </w:tc>
        <w:tc>
          <w:tcPr>
            <w:tcW w:w="8640" w:type="dxa"/>
          </w:tcPr>
          <w:p w14:paraId="5F0DC4C5" w14:textId="4FE1B6C4" w:rsidR="00B8202C" w:rsidRPr="00E94E2C" w:rsidRDefault="00EF10E4" w:rsidP="00D471F2">
            <w:pPr>
              <w:spacing w:before="120"/>
              <w:ind w:right="162"/>
              <w:jc w:val="both"/>
              <w:rPr>
                <w:rFonts w:ascii="Calibri" w:hAnsi="Calibri"/>
              </w:rPr>
            </w:pPr>
            <w:r w:rsidRPr="00E94E2C">
              <w:rPr>
                <w:rFonts w:ascii="Calibri" w:hAnsi="Calibri"/>
              </w:rPr>
              <w:t xml:space="preserve">As SMSA core value, our people are key to our success, we commit to maintain and provide </w:t>
            </w:r>
            <w:r w:rsidR="005E709B">
              <w:rPr>
                <w:rFonts w:ascii="Calibri" w:hAnsi="Calibri"/>
              </w:rPr>
              <w:t>high-performing</w:t>
            </w:r>
            <w:r w:rsidRPr="00E94E2C">
              <w:rPr>
                <w:rFonts w:ascii="Calibri" w:hAnsi="Calibri"/>
              </w:rPr>
              <w:t xml:space="preserve"> employees with opportunities to develop and grow within the company. </w:t>
            </w:r>
          </w:p>
          <w:p w14:paraId="2E4290B6" w14:textId="77777777" w:rsidR="00FF3B22" w:rsidRDefault="00EF10E4" w:rsidP="00D471F2">
            <w:pPr>
              <w:ind w:right="162"/>
              <w:rPr>
                <w:rFonts w:ascii="Calibri" w:hAnsi="Calibri"/>
              </w:rPr>
            </w:pPr>
            <w:r w:rsidRPr="00E94E2C">
              <w:rPr>
                <w:rFonts w:ascii="Calibri" w:hAnsi="Calibri"/>
              </w:rPr>
              <w:t xml:space="preserve">The implementation of this value will ensure the following: </w:t>
            </w:r>
          </w:p>
          <w:p w14:paraId="4AB6531C" w14:textId="77777777" w:rsidR="00EF10E4" w:rsidRPr="00FF3B22" w:rsidRDefault="00EF10E4" w:rsidP="00D471F2">
            <w:pPr>
              <w:pStyle w:val="ListParagraph"/>
              <w:numPr>
                <w:ilvl w:val="0"/>
                <w:numId w:val="16"/>
              </w:numPr>
              <w:ind w:right="162"/>
              <w:rPr>
                <w:rFonts w:ascii="Calibri" w:hAnsi="Calibri"/>
              </w:rPr>
            </w:pPr>
            <w:r w:rsidRPr="00FF3B22">
              <w:rPr>
                <w:rFonts w:ascii="Calibri" w:hAnsi="Calibri"/>
              </w:rPr>
              <w:t>Career progression for existing qualified employees whenever possible.</w:t>
            </w:r>
          </w:p>
          <w:p w14:paraId="4F9F2D77" w14:textId="77777777" w:rsidR="00EF10E4" w:rsidRPr="00FF3B22" w:rsidRDefault="00EF10E4" w:rsidP="00D471F2">
            <w:pPr>
              <w:pStyle w:val="ListParagraph"/>
              <w:numPr>
                <w:ilvl w:val="0"/>
                <w:numId w:val="16"/>
              </w:numPr>
              <w:ind w:right="162"/>
              <w:rPr>
                <w:rFonts w:ascii="Calibri" w:hAnsi="Calibri"/>
              </w:rPr>
            </w:pPr>
            <w:r w:rsidRPr="00FF3B22">
              <w:rPr>
                <w:rFonts w:ascii="Calibri" w:hAnsi="Calibri"/>
              </w:rPr>
              <w:t>Commitment to follow fair, reasonable and consistent recruitment, training and development practices.</w:t>
            </w:r>
          </w:p>
          <w:p w14:paraId="28A01555" w14:textId="77777777" w:rsidR="00EF10E4" w:rsidRPr="00FF3B22" w:rsidRDefault="00EF10E4" w:rsidP="004216B1">
            <w:pPr>
              <w:pStyle w:val="ListParagraph"/>
              <w:numPr>
                <w:ilvl w:val="0"/>
                <w:numId w:val="16"/>
              </w:numPr>
              <w:ind w:right="162"/>
              <w:rPr>
                <w:rFonts w:ascii="Calibri" w:hAnsi="Calibri"/>
              </w:rPr>
            </w:pPr>
            <w:r w:rsidRPr="00FF3B22">
              <w:rPr>
                <w:rFonts w:ascii="Calibri" w:hAnsi="Calibri"/>
              </w:rPr>
              <w:t xml:space="preserve">Follow </w:t>
            </w:r>
            <w:r w:rsidR="004216B1">
              <w:rPr>
                <w:rFonts w:ascii="Calibri" w:hAnsi="Calibri"/>
              </w:rPr>
              <w:t>Egyptian</w:t>
            </w:r>
            <w:r w:rsidRPr="00FF3B22">
              <w:rPr>
                <w:rFonts w:ascii="Calibri" w:hAnsi="Calibri"/>
              </w:rPr>
              <w:t xml:space="preserve"> Government Laws.</w:t>
            </w:r>
          </w:p>
          <w:p w14:paraId="205F3553" w14:textId="62BBFAD0" w:rsidR="00C84408" w:rsidRPr="00FF3B22" w:rsidRDefault="005E709B" w:rsidP="00D471F2">
            <w:pPr>
              <w:pStyle w:val="ListParagraph"/>
              <w:numPr>
                <w:ilvl w:val="0"/>
                <w:numId w:val="16"/>
              </w:numPr>
              <w:spacing w:after="120"/>
              <w:ind w:right="162"/>
              <w:rPr>
                <w:rFonts w:ascii="Calibri" w:hAnsi="Calibri"/>
              </w:rPr>
            </w:pPr>
            <w:r>
              <w:rPr>
                <w:rFonts w:ascii="Calibri" w:hAnsi="Calibri"/>
              </w:rPr>
              <w:t>Company-approved</w:t>
            </w:r>
            <w:r w:rsidR="00EF10E4" w:rsidRPr="00FF3B22">
              <w:rPr>
                <w:rFonts w:ascii="Calibri" w:hAnsi="Calibri"/>
              </w:rPr>
              <w:t xml:space="preserve"> compensation and benefits for all positions.</w:t>
            </w:r>
          </w:p>
        </w:tc>
      </w:tr>
      <w:tr w:rsidR="002928E9" w:rsidRPr="002928E9" w14:paraId="1C63C80F" w14:textId="77777777" w:rsidTr="00E94E2C">
        <w:tc>
          <w:tcPr>
            <w:tcW w:w="1980" w:type="dxa"/>
          </w:tcPr>
          <w:p w14:paraId="6E34E7D7" w14:textId="77777777" w:rsidR="002928E9" w:rsidRPr="00E94E2C" w:rsidRDefault="002928E9" w:rsidP="007B575D">
            <w:pPr>
              <w:spacing w:before="120" w:after="120"/>
              <w:rPr>
                <w:rFonts w:ascii="Calibri" w:hAnsi="Calibri"/>
                <w:b/>
                <w:bCs/>
              </w:rPr>
            </w:pPr>
            <w:r w:rsidRPr="00E94E2C">
              <w:rPr>
                <w:rFonts w:ascii="Calibri" w:hAnsi="Calibri"/>
                <w:b/>
                <w:bCs/>
              </w:rPr>
              <w:t>Person Affected</w:t>
            </w:r>
          </w:p>
        </w:tc>
        <w:tc>
          <w:tcPr>
            <w:tcW w:w="8640" w:type="dxa"/>
          </w:tcPr>
          <w:p w14:paraId="7EAF0BC7" w14:textId="77777777" w:rsidR="007B575D" w:rsidRPr="00E94E2C" w:rsidRDefault="00EF10E4" w:rsidP="007B575D">
            <w:pPr>
              <w:spacing w:before="120" w:after="120"/>
              <w:jc w:val="both"/>
              <w:rPr>
                <w:rStyle w:val="Strong"/>
                <w:rFonts w:ascii="Calibri" w:hAnsi="Calibri" w:cs="Tahoma"/>
                <w:b w:val="0"/>
                <w:bCs w:val="0"/>
              </w:rPr>
            </w:pPr>
            <w:r w:rsidRPr="00E94E2C">
              <w:rPr>
                <w:rStyle w:val="Strong"/>
                <w:rFonts w:ascii="Calibri" w:hAnsi="Calibri" w:cs="Tahoma"/>
                <w:b w:val="0"/>
                <w:bCs w:val="0"/>
              </w:rPr>
              <w:t>Covers all employees whether they are overseas or locally recruited</w:t>
            </w:r>
          </w:p>
        </w:tc>
      </w:tr>
      <w:tr w:rsidR="00B95D2A" w:rsidRPr="002928E9" w14:paraId="3F7E47CE" w14:textId="77777777" w:rsidTr="00E94E2C">
        <w:tc>
          <w:tcPr>
            <w:tcW w:w="1980" w:type="dxa"/>
          </w:tcPr>
          <w:p w14:paraId="3AFE972E" w14:textId="77777777" w:rsidR="00B95D2A" w:rsidRPr="00EC51D5" w:rsidRDefault="00B95D2A" w:rsidP="007B575D">
            <w:pPr>
              <w:spacing w:before="120"/>
              <w:rPr>
                <w:rFonts w:ascii="Calibri" w:hAnsi="Calibri"/>
                <w:b/>
                <w:bCs/>
              </w:rPr>
            </w:pPr>
            <w:r w:rsidRPr="00EC51D5">
              <w:rPr>
                <w:rFonts w:ascii="Calibri" w:hAnsi="Calibri"/>
                <w:b/>
                <w:bCs/>
              </w:rPr>
              <w:t>Guidelines</w:t>
            </w:r>
          </w:p>
        </w:tc>
        <w:tc>
          <w:tcPr>
            <w:tcW w:w="8640" w:type="dxa"/>
          </w:tcPr>
          <w:p w14:paraId="53FA8E3C" w14:textId="77777777" w:rsidR="00EF10E4" w:rsidRPr="000B20B2" w:rsidRDefault="00EF10E4" w:rsidP="00D471F2">
            <w:pPr>
              <w:spacing w:before="120"/>
              <w:ind w:right="162"/>
              <w:jc w:val="both"/>
              <w:rPr>
                <w:rStyle w:val="Strong"/>
                <w:rFonts w:ascii="Calibri" w:hAnsi="Calibri" w:cs="Tahoma"/>
              </w:rPr>
            </w:pPr>
            <w:r w:rsidRPr="000B20B2">
              <w:rPr>
                <w:rStyle w:val="Strong"/>
                <w:rFonts w:ascii="Calibri" w:hAnsi="Calibri" w:cs="Tahoma"/>
              </w:rPr>
              <w:t>Authorization:</w:t>
            </w:r>
          </w:p>
          <w:p w14:paraId="0E9EC018" w14:textId="2C3D65EA" w:rsidR="00EF10E4" w:rsidRPr="000B20B2" w:rsidRDefault="001426B5"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All position/vacancies must be formally authorized as per the Level of Authority (LOA) whether such positions/vacancies were classified as per the fiscal budget or Employee Requisition Form (ERF) with an approved memo. </w:t>
            </w:r>
          </w:p>
          <w:p w14:paraId="5C516DF8" w14:textId="77777777" w:rsidR="001426B5" w:rsidRPr="000B20B2" w:rsidRDefault="001426B5" w:rsidP="00D471F2">
            <w:pPr>
              <w:ind w:right="162"/>
              <w:jc w:val="both"/>
              <w:rPr>
                <w:rStyle w:val="Strong"/>
                <w:rFonts w:cs="Tahoma"/>
              </w:rPr>
            </w:pPr>
          </w:p>
          <w:p w14:paraId="6B6FFBA4" w14:textId="77777777" w:rsidR="001426B5" w:rsidRPr="000B20B2" w:rsidRDefault="001426B5" w:rsidP="00D471F2">
            <w:pPr>
              <w:ind w:right="162"/>
              <w:jc w:val="both"/>
              <w:rPr>
                <w:rStyle w:val="Strong"/>
                <w:rFonts w:ascii="Calibri" w:hAnsi="Calibri" w:cs="Tahoma"/>
                <w:b w:val="0"/>
                <w:bCs w:val="0"/>
                <w:sz w:val="8"/>
                <w:szCs w:val="8"/>
              </w:rPr>
            </w:pPr>
          </w:p>
          <w:p w14:paraId="7B3C14BC" w14:textId="77777777" w:rsidR="00EF10E4" w:rsidRPr="000B20B2" w:rsidRDefault="00EF10E4" w:rsidP="00D471F2">
            <w:pPr>
              <w:ind w:right="162"/>
              <w:jc w:val="both"/>
              <w:rPr>
                <w:rStyle w:val="Strong"/>
                <w:rFonts w:ascii="Calibri" w:hAnsi="Calibri" w:cs="Tahoma"/>
              </w:rPr>
            </w:pPr>
            <w:r w:rsidRPr="000B20B2">
              <w:rPr>
                <w:rStyle w:val="Strong"/>
                <w:rFonts w:ascii="Calibri" w:hAnsi="Calibri" w:cs="Tahoma"/>
              </w:rPr>
              <w:t xml:space="preserve">Sourcing: </w:t>
            </w:r>
          </w:p>
          <w:p w14:paraId="4AF45D18" w14:textId="5A4170FE"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Whenever possible HR will announce and advertise for </w:t>
            </w:r>
            <w:r w:rsidR="005C1ED2" w:rsidRPr="000B20B2">
              <w:rPr>
                <w:rStyle w:val="Strong"/>
                <w:rFonts w:ascii="Calibri" w:hAnsi="Calibri" w:cs="Tahoma"/>
                <w:b w:val="0"/>
                <w:bCs w:val="0"/>
              </w:rPr>
              <w:t>vacancies/positions</w:t>
            </w:r>
            <w:r w:rsidRPr="000B20B2">
              <w:rPr>
                <w:rStyle w:val="Strong"/>
                <w:rFonts w:ascii="Calibri" w:hAnsi="Calibri" w:cs="Tahoma"/>
                <w:b w:val="0"/>
                <w:bCs w:val="0"/>
              </w:rPr>
              <w:t xml:space="preserve"> to be filled internally with existing staff that meet the </w:t>
            </w:r>
            <w:r w:rsidR="005C1ED2" w:rsidRPr="000B20B2">
              <w:rPr>
                <w:rStyle w:val="Strong"/>
                <w:rFonts w:ascii="Calibri" w:hAnsi="Calibri" w:cs="Tahoma"/>
                <w:b w:val="0"/>
                <w:bCs w:val="0"/>
              </w:rPr>
              <w:t>criteria/requirements</w:t>
            </w:r>
            <w:r w:rsidRPr="000B20B2">
              <w:rPr>
                <w:rStyle w:val="Strong"/>
                <w:rFonts w:ascii="Calibri" w:hAnsi="Calibri" w:cs="Tahoma"/>
                <w:b w:val="0"/>
                <w:bCs w:val="0"/>
              </w:rPr>
              <w:t xml:space="preserve"> for the position. </w:t>
            </w:r>
          </w:p>
          <w:p w14:paraId="1BA431AB" w14:textId="77777777" w:rsidR="00EF10E4" w:rsidRPr="000B20B2" w:rsidRDefault="00EF10E4" w:rsidP="00D471F2">
            <w:pPr>
              <w:ind w:right="162"/>
              <w:jc w:val="both"/>
              <w:rPr>
                <w:rStyle w:val="Strong"/>
                <w:rFonts w:ascii="Calibri" w:hAnsi="Calibri" w:cs="Tahoma"/>
                <w:b w:val="0"/>
                <w:bCs w:val="0"/>
                <w:sz w:val="12"/>
                <w:szCs w:val="12"/>
              </w:rPr>
            </w:pPr>
            <w:r w:rsidRPr="000B20B2">
              <w:rPr>
                <w:rStyle w:val="Strong"/>
                <w:rFonts w:ascii="Calibri" w:hAnsi="Calibri" w:cs="Tahoma"/>
                <w:b w:val="0"/>
                <w:bCs w:val="0"/>
              </w:rPr>
              <w:t xml:space="preserve"> </w:t>
            </w:r>
          </w:p>
          <w:p w14:paraId="05123FB2" w14:textId="26E7C164"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Any employee wishing to apply for an </w:t>
            </w:r>
            <w:r w:rsidR="005C1ED2" w:rsidRPr="000B20B2">
              <w:rPr>
                <w:rStyle w:val="Strong"/>
                <w:rFonts w:ascii="Calibri" w:hAnsi="Calibri" w:cs="Tahoma"/>
                <w:b w:val="0"/>
                <w:bCs w:val="0"/>
              </w:rPr>
              <w:t>Internally</w:t>
            </w:r>
            <w:r w:rsidRPr="000B20B2">
              <w:rPr>
                <w:rStyle w:val="Strong"/>
                <w:rFonts w:ascii="Calibri" w:hAnsi="Calibri" w:cs="Tahoma"/>
                <w:b w:val="0"/>
                <w:bCs w:val="0"/>
              </w:rPr>
              <w:t xml:space="preserve"> advertised position must inform his Direct Manager before approaching </w:t>
            </w:r>
            <w:r w:rsidR="0044537C" w:rsidRPr="000B20B2">
              <w:rPr>
                <w:rStyle w:val="Strong"/>
                <w:rFonts w:ascii="Calibri" w:hAnsi="Calibri" w:cs="Tahoma"/>
                <w:b w:val="0"/>
                <w:bCs w:val="0"/>
              </w:rPr>
              <w:t>HR</w:t>
            </w:r>
            <w:r w:rsidR="001426B5" w:rsidRPr="000B20B2">
              <w:rPr>
                <w:rStyle w:val="Strong"/>
                <w:rFonts w:ascii="Calibri" w:hAnsi="Calibri" w:cs="Tahoma"/>
                <w:b w:val="0"/>
                <w:bCs w:val="0"/>
              </w:rPr>
              <w:t>; however, the release/transfer of the employee will be as per Level of Authority (LOA).</w:t>
            </w:r>
          </w:p>
          <w:p w14:paraId="28224996" w14:textId="77777777" w:rsidR="00EF10E4" w:rsidRPr="000B20B2" w:rsidRDefault="00EF10E4" w:rsidP="00D471F2">
            <w:pPr>
              <w:ind w:right="162"/>
              <w:jc w:val="both"/>
              <w:rPr>
                <w:rStyle w:val="Strong"/>
                <w:rFonts w:ascii="Calibri" w:hAnsi="Calibri" w:cs="Tahoma"/>
                <w:b w:val="0"/>
                <w:bCs w:val="0"/>
                <w:sz w:val="12"/>
                <w:szCs w:val="12"/>
              </w:rPr>
            </w:pPr>
            <w:r w:rsidRPr="000B20B2">
              <w:rPr>
                <w:rStyle w:val="Strong"/>
                <w:rFonts w:ascii="Calibri" w:hAnsi="Calibri" w:cs="Tahoma"/>
                <w:b w:val="0"/>
                <w:bCs w:val="0"/>
              </w:rPr>
              <w:t xml:space="preserve"> </w:t>
            </w:r>
          </w:p>
          <w:p w14:paraId="466DC2A1" w14:textId="455ACAEC" w:rsidR="00EF10E4" w:rsidRPr="000B20B2" w:rsidRDefault="00EF10E4" w:rsidP="00C81593">
            <w:pPr>
              <w:spacing w:before="120"/>
              <w:ind w:right="162"/>
              <w:jc w:val="both"/>
              <w:rPr>
                <w:rStyle w:val="Strong"/>
                <w:rFonts w:ascii="Calibri" w:hAnsi="Calibri" w:cs="Tahoma"/>
                <w:b w:val="0"/>
                <w:bCs w:val="0"/>
              </w:rPr>
            </w:pPr>
            <w:r w:rsidRPr="000B20B2">
              <w:rPr>
                <w:rStyle w:val="Strong"/>
                <w:rFonts w:ascii="Calibri" w:hAnsi="Calibri" w:cs="Tahoma"/>
                <w:b w:val="0"/>
                <w:bCs w:val="0"/>
              </w:rPr>
              <w:t>SMSA</w:t>
            </w:r>
            <w:r w:rsidR="005C1ED2" w:rsidRPr="000B20B2">
              <w:rPr>
                <w:rStyle w:val="Strong"/>
                <w:rFonts w:ascii="Calibri" w:hAnsi="Calibri" w:cs="Tahoma"/>
                <w:b w:val="0"/>
                <w:bCs w:val="0"/>
              </w:rPr>
              <w:t xml:space="preserve"> </w:t>
            </w:r>
            <w:r w:rsidRPr="000B20B2">
              <w:rPr>
                <w:rStyle w:val="Strong"/>
                <w:rFonts w:ascii="Calibri" w:hAnsi="Calibri" w:cs="Tahoma"/>
                <w:b w:val="0"/>
                <w:bCs w:val="0"/>
              </w:rPr>
              <w:t xml:space="preserve">will seek to employ at least </w:t>
            </w:r>
            <w:r w:rsidR="004216B1" w:rsidRPr="000B20B2">
              <w:rPr>
                <w:rStyle w:val="Strong"/>
                <w:rFonts w:ascii="Calibri" w:hAnsi="Calibri" w:cs="Tahoma"/>
                <w:b w:val="0"/>
                <w:bCs w:val="0"/>
                <w:lang w:val="en-GB"/>
              </w:rPr>
              <w:t>5%</w:t>
            </w:r>
            <w:r w:rsidRPr="000B20B2">
              <w:rPr>
                <w:rStyle w:val="Strong"/>
                <w:rFonts w:ascii="Calibri" w:hAnsi="Calibri" w:cs="Tahoma"/>
                <w:b w:val="0"/>
                <w:bCs w:val="0"/>
              </w:rPr>
              <w:t xml:space="preserve"> of the total number </w:t>
            </w:r>
            <w:r w:rsidR="005C1ED2" w:rsidRPr="000B20B2">
              <w:rPr>
                <w:rStyle w:val="Strong"/>
                <w:rFonts w:ascii="Calibri" w:hAnsi="Calibri" w:cs="Tahoma"/>
                <w:b w:val="0"/>
                <w:bCs w:val="0"/>
              </w:rPr>
              <w:t xml:space="preserve">of </w:t>
            </w:r>
            <w:r w:rsidRPr="000B20B2">
              <w:rPr>
                <w:rStyle w:val="Strong"/>
                <w:rFonts w:ascii="Calibri" w:hAnsi="Calibri" w:cs="Tahoma"/>
                <w:b w:val="0"/>
                <w:bCs w:val="0"/>
              </w:rPr>
              <w:t xml:space="preserve">staff of handicapped persons who have been vocationally rehabilitated </w:t>
            </w:r>
            <w:r w:rsidR="001426B5" w:rsidRPr="000B20B2">
              <w:rPr>
                <w:rStyle w:val="Strong"/>
                <w:rFonts w:ascii="Calibri" w:hAnsi="Calibri" w:cs="Tahoma"/>
                <w:b w:val="0"/>
                <w:bCs w:val="0"/>
              </w:rPr>
              <w:t xml:space="preserve">Wherever applicable </w:t>
            </w:r>
            <w:r w:rsidRPr="000B20B2">
              <w:rPr>
                <w:rStyle w:val="Strong"/>
                <w:rFonts w:ascii="Calibri" w:hAnsi="Calibri" w:cs="Tahoma"/>
                <w:b w:val="0"/>
                <w:bCs w:val="0"/>
              </w:rPr>
              <w:t xml:space="preserve">(Refer to </w:t>
            </w:r>
            <w:r w:rsidR="005C1ED2" w:rsidRPr="000B20B2">
              <w:rPr>
                <w:rStyle w:val="Strong"/>
                <w:rFonts w:ascii="Calibri" w:hAnsi="Calibri" w:cs="Tahoma"/>
                <w:b w:val="0"/>
                <w:bCs w:val="0"/>
              </w:rPr>
              <w:t>Article</w:t>
            </w:r>
            <w:r w:rsidRPr="000B20B2">
              <w:rPr>
                <w:rStyle w:val="Strong"/>
                <w:rFonts w:ascii="Calibri" w:hAnsi="Calibri" w:cs="Tahoma"/>
                <w:b w:val="0"/>
                <w:bCs w:val="0"/>
              </w:rPr>
              <w:t xml:space="preserve"> </w:t>
            </w:r>
            <w:r w:rsidR="00C81593" w:rsidRPr="000B20B2">
              <w:rPr>
                <w:rStyle w:val="Strong"/>
                <w:rFonts w:ascii="Calibri" w:hAnsi="Calibri" w:cs="Tahoma"/>
                <w:b w:val="0"/>
                <w:bCs w:val="0"/>
              </w:rPr>
              <w:t>21</w:t>
            </w:r>
            <w:r w:rsidRPr="000B20B2">
              <w:rPr>
                <w:rStyle w:val="Strong"/>
                <w:rFonts w:ascii="Calibri" w:hAnsi="Calibri" w:cs="Tahoma"/>
                <w:b w:val="0"/>
                <w:bCs w:val="0"/>
              </w:rPr>
              <w:t xml:space="preserve"> </w:t>
            </w:r>
            <w:r w:rsidR="000B20B2" w:rsidRPr="000B20B2">
              <w:rPr>
                <w:rStyle w:val="Strong"/>
                <w:rFonts w:ascii="Calibri" w:hAnsi="Calibri" w:cs="Tahoma"/>
                <w:b w:val="0"/>
                <w:bCs w:val="0"/>
              </w:rPr>
              <w:t xml:space="preserve">of </w:t>
            </w:r>
            <w:r w:rsidR="00C81593" w:rsidRPr="000B20B2">
              <w:rPr>
                <w:rStyle w:val="Strong"/>
                <w:rFonts w:ascii="Calibri" w:hAnsi="Calibri" w:cs="Tahoma"/>
                <w:b w:val="0"/>
                <w:bCs w:val="0"/>
              </w:rPr>
              <w:t>Egypt labor</w:t>
            </w:r>
            <w:r w:rsidRPr="000B20B2">
              <w:rPr>
                <w:rStyle w:val="Strong"/>
                <w:rFonts w:ascii="Calibri" w:hAnsi="Calibri" w:cs="Tahoma"/>
                <w:b w:val="0"/>
                <w:bCs w:val="0"/>
              </w:rPr>
              <w:t xml:space="preserve"> Law).</w:t>
            </w:r>
          </w:p>
          <w:p w14:paraId="7BD06ABC" w14:textId="77777777" w:rsidR="00EF10E4" w:rsidRPr="000B20B2" w:rsidRDefault="00EF10E4" w:rsidP="00D471F2">
            <w:pPr>
              <w:ind w:right="162"/>
              <w:jc w:val="both"/>
              <w:rPr>
                <w:rStyle w:val="Strong"/>
                <w:rFonts w:ascii="Calibri" w:hAnsi="Calibri" w:cs="Tahoma"/>
                <w:b w:val="0"/>
                <w:bCs w:val="0"/>
                <w:sz w:val="12"/>
                <w:szCs w:val="12"/>
              </w:rPr>
            </w:pPr>
            <w:r w:rsidRPr="000B20B2">
              <w:rPr>
                <w:rStyle w:val="Strong"/>
                <w:rFonts w:ascii="Calibri" w:hAnsi="Calibri" w:cs="Tahoma"/>
                <w:b w:val="0"/>
                <w:bCs w:val="0"/>
              </w:rPr>
              <w:t xml:space="preserve"> </w:t>
            </w:r>
          </w:p>
          <w:p w14:paraId="059B9CBF" w14:textId="47278FAF"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Internal </w:t>
            </w:r>
            <w:r w:rsidR="005C1ED2" w:rsidRPr="000B20B2">
              <w:rPr>
                <w:rStyle w:val="Strong"/>
                <w:rFonts w:ascii="Calibri" w:hAnsi="Calibri" w:cs="Tahoma"/>
                <w:b w:val="0"/>
                <w:bCs w:val="0"/>
              </w:rPr>
              <w:t>candidates</w:t>
            </w:r>
            <w:r w:rsidRPr="000B20B2">
              <w:rPr>
                <w:rStyle w:val="Strong"/>
                <w:rFonts w:ascii="Calibri" w:hAnsi="Calibri" w:cs="Tahoma"/>
                <w:b w:val="0"/>
                <w:bCs w:val="0"/>
              </w:rPr>
              <w:t xml:space="preserve"> may approach HR directly for any position advertised </w:t>
            </w:r>
            <w:r w:rsidR="005C1ED2" w:rsidRPr="000B20B2">
              <w:rPr>
                <w:rStyle w:val="Strong"/>
                <w:rFonts w:ascii="Calibri" w:hAnsi="Calibri" w:cs="Tahoma"/>
                <w:b w:val="0"/>
                <w:bCs w:val="0"/>
              </w:rPr>
              <w:t>by</w:t>
            </w:r>
            <w:r w:rsidRPr="000B20B2">
              <w:rPr>
                <w:rStyle w:val="Strong"/>
                <w:rFonts w:ascii="Calibri" w:hAnsi="Calibri" w:cs="Tahoma"/>
                <w:b w:val="0"/>
                <w:bCs w:val="0"/>
              </w:rPr>
              <w:t xml:space="preserve"> informing </w:t>
            </w:r>
            <w:r w:rsidR="005C1ED2" w:rsidRPr="000B20B2">
              <w:rPr>
                <w:rStyle w:val="Strong"/>
                <w:rFonts w:ascii="Calibri" w:hAnsi="Calibri" w:cs="Tahoma"/>
                <w:b w:val="0"/>
                <w:bCs w:val="0"/>
              </w:rPr>
              <w:t>their</w:t>
            </w:r>
            <w:r w:rsidRPr="000B20B2">
              <w:rPr>
                <w:rStyle w:val="Strong"/>
                <w:rFonts w:ascii="Calibri" w:hAnsi="Calibri" w:cs="Tahoma"/>
                <w:b w:val="0"/>
                <w:bCs w:val="0"/>
              </w:rPr>
              <w:t xml:space="preserve"> Direct Manager and no manager is allowed to directly approach any employee from </w:t>
            </w:r>
            <w:r w:rsidR="005C1ED2" w:rsidRPr="000B20B2">
              <w:rPr>
                <w:rStyle w:val="Strong"/>
                <w:rFonts w:ascii="Calibri" w:hAnsi="Calibri" w:cs="Tahoma"/>
                <w:b w:val="0"/>
                <w:bCs w:val="0"/>
              </w:rPr>
              <w:t>other departments</w:t>
            </w:r>
            <w:r w:rsidRPr="000B20B2">
              <w:rPr>
                <w:rStyle w:val="Strong"/>
                <w:rFonts w:ascii="Calibri" w:hAnsi="Calibri" w:cs="Tahoma"/>
                <w:b w:val="0"/>
                <w:bCs w:val="0"/>
              </w:rPr>
              <w:t xml:space="preserve"> without permission from </w:t>
            </w:r>
            <w:r w:rsidR="000B20B2" w:rsidRPr="000B20B2">
              <w:rPr>
                <w:rStyle w:val="Strong"/>
                <w:rFonts w:ascii="Calibri" w:hAnsi="Calibri" w:cs="Tahoma"/>
                <w:b w:val="0"/>
                <w:bCs w:val="0"/>
              </w:rPr>
              <w:t xml:space="preserve">the </w:t>
            </w:r>
            <w:r w:rsidRPr="000B20B2">
              <w:rPr>
                <w:rStyle w:val="Strong"/>
                <w:rFonts w:ascii="Calibri" w:hAnsi="Calibri" w:cs="Tahoma"/>
                <w:b w:val="0"/>
                <w:bCs w:val="0"/>
              </w:rPr>
              <w:t>employee’s direct manager and through the proper channel, however</w:t>
            </w:r>
            <w:r w:rsidR="005C1ED2" w:rsidRPr="000B20B2">
              <w:rPr>
                <w:rStyle w:val="Strong"/>
                <w:rFonts w:ascii="Calibri" w:hAnsi="Calibri" w:cs="Tahoma"/>
                <w:b w:val="0"/>
                <w:bCs w:val="0"/>
              </w:rPr>
              <w:t>,</w:t>
            </w:r>
            <w:r w:rsidRPr="000B20B2">
              <w:rPr>
                <w:rStyle w:val="Strong"/>
                <w:rFonts w:ascii="Calibri" w:hAnsi="Calibri" w:cs="Tahoma"/>
                <w:b w:val="0"/>
                <w:bCs w:val="0"/>
              </w:rPr>
              <w:t xml:space="preserve"> the final movement /transfer need to comply wit</w:t>
            </w:r>
            <w:r w:rsidR="008331E6" w:rsidRPr="000B20B2">
              <w:rPr>
                <w:rStyle w:val="Strong"/>
                <w:rFonts w:ascii="Calibri" w:hAnsi="Calibri" w:cs="Tahoma"/>
                <w:b w:val="0"/>
                <w:bCs w:val="0"/>
              </w:rPr>
              <w:t>h</w:t>
            </w:r>
            <w:r w:rsidR="007341FE" w:rsidRPr="000B20B2">
              <w:rPr>
                <w:rStyle w:val="Strong"/>
                <w:rFonts w:ascii="Calibri" w:hAnsi="Calibri" w:cs="Tahoma"/>
                <w:b w:val="0"/>
                <w:bCs w:val="0"/>
              </w:rPr>
              <w:t xml:space="preserve"> </w:t>
            </w:r>
            <w:r w:rsidR="005C1ED2" w:rsidRPr="000B20B2">
              <w:rPr>
                <w:rStyle w:val="Strong"/>
                <w:rFonts w:ascii="Calibri" w:hAnsi="Calibri" w:cs="Tahoma"/>
                <w:b w:val="0"/>
                <w:bCs w:val="0"/>
              </w:rPr>
              <w:t xml:space="preserve">the </w:t>
            </w:r>
            <w:r w:rsidR="007341FE" w:rsidRPr="000B20B2">
              <w:rPr>
                <w:rStyle w:val="Strong"/>
                <w:rFonts w:ascii="Calibri" w:hAnsi="Calibri" w:cs="Tahoma"/>
                <w:b w:val="0"/>
                <w:bCs w:val="0"/>
              </w:rPr>
              <w:t>Recruitment Policy</w:t>
            </w:r>
            <w:r w:rsidR="002C1A09" w:rsidRPr="000B20B2">
              <w:rPr>
                <w:rStyle w:val="Strong"/>
                <w:rFonts w:ascii="Calibri" w:hAnsi="Calibri" w:cs="Tahoma"/>
                <w:b w:val="0"/>
                <w:bCs w:val="0"/>
              </w:rPr>
              <w:t xml:space="preserve"> and </w:t>
            </w:r>
            <w:r w:rsidR="002C1A09" w:rsidRPr="000B20B2">
              <w:t>LOA</w:t>
            </w:r>
            <w:r w:rsidR="008331E6" w:rsidRPr="000B20B2">
              <w:rPr>
                <w:rStyle w:val="Strong"/>
                <w:rFonts w:ascii="Calibri" w:hAnsi="Calibri" w:cs="Tahoma"/>
                <w:b w:val="0"/>
                <w:bCs w:val="0"/>
              </w:rPr>
              <w:t>.</w:t>
            </w:r>
          </w:p>
          <w:p w14:paraId="5692A34A" w14:textId="5C6F7184" w:rsidR="005C1ED2" w:rsidRPr="000B20B2" w:rsidRDefault="00EF10E4" w:rsidP="002C1A09">
            <w:pPr>
              <w:numPr>
                <w:ilvl w:val="0"/>
                <w:numId w:val="8"/>
              </w:numPr>
              <w:ind w:right="162"/>
              <w:jc w:val="both"/>
              <w:rPr>
                <w:rStyle w:val="Strong"/>
                <w:rFonts w:ascii="Calibri" w:hAnsi="Calibri" w:cs="Tahoma"/>
                <w:b w:val="0"/>
                <w:bCs w:val="0"/>
              </w:rPr>
            </w:pPr>
            <w:r w:rsidRPr="000B20B2">
              <w:rPr>
                <w:rStyle w:val="Strong"/>
                <w:rFonts w:ascii="Calibri" w:hAnsi="Calibri" w:cs="Tahoma"/>
                <w:b w:val="0"/>
                <w:bCs w:val="0"/>
              </w:rPr>
              <w:t xml:space="preserve">Manager should not stop </w:t>
            </w:r>
            <w:r w:rsidR="005C1ED2" w:rsidRPr="000B20B2">
              <w:rPr>
                <w:rStyle w:val="Strong"/>
                <w:rFonts w:ascii="Calibri" w:hAnsi="Calibri" w:cs="Tahoma"/>
                <w:b w:val="0"/>
                <w:bCs w:val="0"/>
              </w:rPr>
              <w:t xml:space="preserve">an </w:t>
            </w:r>
            <w:r w:rsidRPr="000B20B2">
              <w:rPr>
                <w:rStyle w:val="Strong"/>
                <w:rFonts w:ascii="Calibri" w:hAnsi="Calibri" w:cs="Tahoma"/>
                <w:b w:val="0"/>
                <w:bCs w:val="0"/>
              </w:rPr>
              <w:t xml:space="preserve">employee </w:t>
            </w:r>
            <w:r w:rsidR="005C1ED2" w:rsidRPr="000B20B2">
              <w:rPr>
                <w:rStyle w:val="Strong"/>
                <w:rFonts w:ascii="Calibri" w:hAnsi="Calibri" w:cs="Tahoma"/>
                <w:b w:val="0"/>
                <w:bCs w:val="0"/>
              </w:rPr>
              <w:t>from</w:t>
            </w:r>
            <w:r w:rsidRPr="000B20B2">
              <w:rPr>
                <w:rStyle w:val="Strong"/>
                <w:rFonts w:ascii="Calibri" w:hAnsi="Calibri" w:cs="Tahoma"/>
                <w:b w:val="0"/>
                <w:bCs w:val="0"/>
              </w:rPr>
              <w:t xml:space="preserve"> applying unless his moment will harm the business</w:t>
            </w:r>
          </w:p>
          <w:p w14:paraId="473AC707" w14:textId="73C2A434" w:rsidR="00EF10E4" w:rsidRPr="000B20B2" w:rsidRDefault="00EF10E4" w:rsidP="00582CEB">
            <w:pPr>
              <w:numPr>
                <w:ilvl w:val="0"/>
                <w:numId w:val="8"/>
              </w:numPr>
              <w:ind w:right="162"/>
              <w:jc w:val="both"/>
              <w:rPr>
                <w:rStyle w:val="Strong"/>
                <w:rFonts w:ascii="Calibri" w:hAnsi="Calibri" w:cs="Tahoma"/>
                <w:b w:val="0"/>
                <w:bCs w:val="0"/>
              </w:rPr>
            </w:pPr>
            <w:r w:rsidRPr="000B20B2">
              <w:rPr>
                <w:rStyle w:val="Strong"/>
                <w:rFonts w:ascii="Calibri" w:hAnsi="Calibri" w:cs="Tahoma"/>
                <w:b w:val="0"/>
                <w:bCs w:val="0"/>
              </w:rPr>
              <w:t xml:space="preserve">If </w:t>
            </w:r>
            <w:r w:rsidR="005C1ED2" w:rsidRPr="000B20B2">
              <w:rPr>
                <w:rStyle w:val="Strong"/>
                <w:rFonts w:ascii="Calibri" w:hAnsi="Calibri" w:cs="Tahoma"/>
                <w:b w:val="0"/>
                <w:bCs w:val="0"/>
              </w:rPr>
              <w:t>vacancy/position</w:t>
            </w:r>
            <w:r w:rsidRPr="000B20B2">
              <w:rPr>
                <w:rStyle w:val="Strong"/>
                <w:rFonts w:ascii="Calibri" w:hAnsi="Calibri" w:cs="Tahoma"/>
                <w:b w:val="0"/>
                <w:bCs w:val="0"/>
              </w:rPr>
              <w:t xml:space="preserve"> cannot be filled by an existing employee for whatever reason, the company will attempt to fill the position within the </w:t>
            </w:r>
            <w:r w:rsidR="00582CEB" w:rsidRPr="000B20B2">
              <w:rPr>
                <w:rStyle w:val="Strong"/>
                <w:rFonts w:ascii="Calibri" w:hAnsi="Calibri" w:cs="Tahoma"/>
                <w:b w:val="0"/>
                <w:bCs w:val="0"/>
              </w:rPr>
              <w:t>Egyptian</w:t>
            </w:r>
            <w:r w:rsidRPr="000B20B2">
              <w:rPr>
                <w:rStyle w:val="Strong"/>
                <w:rFonts w:ascii="Calibri" w:hAnsi="Calibri" w:cs="Tahoma"/>
                <w:b w:val="0"/>
                <w:bCs w:val="0"/>
              </w:rPr>
              <w:t xml:space="preserve"> </w:t>
            </w:r>
            <w:proofErr w:type="spellStart"/>
            <w:r w:rsidR="005C1ED2" w:rsidRPr="000B20B2">
              <w:rPr>
                <w:rStyle w:val="Strong"/>
                <w:rFonts w:ascii="Calibri" w:hAnsi="Calibri" w:cs="Tahoma"/>
                <w:b w:val="0"/>
                <w:bCs w:val="0"/>
              </w:rPr>
              <w:t>labour</w:t>
            </w:r>
            <w:proofErr w:type="spellEnd"/>
            <w:r w:rsidRPr="000B20B2">
              <w:rPr>
                <w:rStyle w:val="Strong"/>
                <w:rFonts w:ascii="Calibri" w:hAnsi="Calibri" w:cs="Tahoma"/>
                <w:b w:val="0"/>
                <w:bCs w:val="0"/>
              </w:rPr>
              <w:t>, using all available and approved resources</w:t>
            </w:r>
          </w:p>
          <w:p w14:paraId="34F237D4"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lastRenderedPageBreak/>
              <w:t xml:space="preserve"> </w:t>
            </w:r>
          </w:p>
          <w:p w14:paraId="4B548327" w14:textId="0190B940" w:rsidR="00EF10E4" w:rsidRPr="000B20B2" w:rsidRDefault="00EF10E4" w:rsidP="007A3832">
            <w:pPr>
              <w:ind w:right="162"/>
              <w:jc w:val="both"/>
              <w:rPr>
                <w:rStyle w:val="Strong"/>
                <w:rFonts w:ascii="Calibri" w:hAnsi="Calibri" w:cs="Tahoma"/>
                <w:b w:val="0"/>
                <w:bCs w:val="0"/>
              </w:rPr>
            </w:pPr>
            <w:r w:rsidRPr="000B20B2">
              <w:rPr>
                <w:rStyle w:val="Strong"/>
                <w:rFonts w:ascii="Calibri" w:hAnsi="Calibri" w:cs="Tahoma"/>
                <w:b w:val="0"/>
                <w:bCs w:val="0"/>
              </w:rPr>
              <w:t xml:space="preserve">If SMSA. is unable to source the candidate/s within the </w:t>
            </w:r>
            <w:r w:rsidR="007A3832" w:rsidRPr="000B20B2">
              <w:rPr>
                <w:rStyle w:val="Strong"/>
                <w:rFonts w:ascii="Calibri" w:hAnsi="Calibri" w:cs="Tahoma"/>
                <w:b w:val="0"/>
                <w:bCs w:val="0"/>
              </w:rPr>
              <w:t>Egyptian</w:t>
            </w:r>
            <w:r w:rsidRPr="000B20B2">
              <w:rPr>
                <w:rStyle w:val="Strong"/>
                <w:rFonts w:ascii="Calibri" w:hAnsi="Calibri" w:cs="Tahoma"/>
                <w:b w:val="0"/>
                <w:bCs w:val="0"/>
              </w:rPr>
              <w:t xml:space="preserve"> labor market then overseas recruitment will be considered, with the approval of the Ministry of Labor.  </w:t>
            </w:r>
          </w:p>
          <w:p w14:paraId="04383F6C" w14:textId="77777777" w:rsidR="00EF10E4" w:rsidRPr="000B20B2" w:rsidRDefault="00EF10E4" w:rsidP="00D471F2">
            <w:pPr>
              <w:ind w:right="162"/>
              <w:jc w:val="both"/>
              <w:rPr>
                <w:rStyle w:val="Strong"/>
                <w:rFonts w:ascii="Calibri" w:hAnsi="Calibri" w:cs="Tahoma"/>
                <w:b w:val="0"/>
                <w:bCs w:val="0"/>
              </w:rPr>
            </w:pPr>
          </w:p>
          <w:p w14:paraId="7CE5B3F3" w14:textId="77777777" w:rsidR="00EF10E4" w:rsidRPr="000B20B2" w:rsidRDefault="00EF10E4" w:rsidP="00D471F2">
            <w:pPr>
              <w:ind w:right="162"/>
              <w:jc w:val="both"/>
              <w:rPr>
                <w:rStyle w:val="Strong"/>
                <w:rFonts w:ascii="Calibri" w:hAnsi="Calibri" w:cs="Tahoma"/>
              </w:rPr>
            </w:pPr>
            <w:r w:rsidRPr="000B20B2">
              <w:rPr>
                <w:rStyle w:val="Strong"/>
                <w:rFonts w:ascii="Calibri" w:hAnsi="Calibri" w:cs="Tahoma"/>
              </w:rPr>
              <w:t>Sourcing:</w:t>
            </w:r>
          </w:p>
          <w:p w14:paraId="13356771"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HR will decide on the method of sourcing based on the (ERF) submitted.</w:t>
            </w:r>
          </w:p>
          <w:p w14:paraId="02CE1EC4"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387EE7F8" w14:textId="7A74B984"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HR will </w:t>
            </w:r>
            <w:r w:rsidR="005C1ED2" w:rsidRPr="000B20B2">
              <w:rPr>
                <w:rStyle w:val="Strong"/>
                <w:rFonts w:ascii="Calibri" w:hAnsi="Calibri" w:cs="Tahoma"/>
                <w:b w:val="0"/>
                <w:bCs w:val="0"/>
              </w:rPr>
              <w:t>consider</w:t>
            </w:r>
            <w:r w:rsidRPr="000B20B2">
              <w:rPr>
                <w:rStyle w:val="Strong"/>
                <w:rFonts w:ascii="Calibri" w:hAnsi="Calibri" w:cs="Tahoma"/>
                <w:b w:val="0"/>
                <w:bCs w:val="0"/>
              </w:rPr>
              <w:t xml:space="preserve"> the eligible staff that is </w:t>
            </w:r>
            <w:r w:rsidR="005C1ED2" w:rsidRPr="000B20B2">
              <w:rPr>
                <w:rStyle w:val="Strong"/>
                <w:rFonts w:ascii="Calibri" w:hAnsi="Calibri" w:cs="Tahoma"/>
                <w:b w:val="0"/>
                <w:bCs w:val="0"/>
              </w:rPr>
              <w:t xml:space="preserve">a </w:t>
            </w:r>
            <w:r w:rsidRPr="000B20B2">
              <w:rPr>
                <w:rStyle w:val="Strong"/>
                <w:rFonts w:ascii="Calibri" w:hAnsi="Calibri" w:cs="Tahoma"/>
                <w:b w:val="0"/>
                <w:bCs w:val="0"/>
              </w:rPr>
              <w:t>high flyer that may be fit the position needs as per the</w:t>
            </w:r>
            <w:r w:rsidR="002C1A09" w:rsidRPr="000B20B2">
              <w:rPr>
                <w:rStyle w:val="Strong"/>
                <w:rFonts w:ascii="Calibri" w:hAnsi="Calibri" w:cs="Tahoma"/>
                <w:b w:val="0"/>
                <w:bCs w:val="0"/>
              </w:rPr>
              <w:t xml:space="preserve"> </w:t>
            </w:r>
            <w:r w:rsidRPr="000B20B2">
              <w:rPr>
                <w:rStyle w:val="Strong"/>
                <w:rFonts w:ascii="Calibri" w:hAnsi="Calibri" w:cs="Tahoma"/>
                <w:b w:val="0"/>
                <w:bCs w:val="0"/>
              </w:rPr>
              <w:t>Performance Appraisal Evaluation Result.</w:t>
            </w:r>
          </w:p>
          <w:p w14:paraId="7795F9B9" w14:textId="77777777" w:rsidR="00EF10E4" w:rsidRPr="000B20B2" w:rsidRDefault="00EF10E4" w:rsidP="00D471F2">
            <w:pPr>
              <w:ind w:right="162"/>
              <w:jc w:val="both"/>
              <w:rPr>
                <w:rStyle w:val="Strong"/>
                <w:rFonts w:ascii="Calibri" w:hAnsi="Calibri" w:cs="Tahoma"/>
                <w:b w:val="0"/>
                <w:bCs w:val="0"/>
              </w:rPr>
            </w:pPr>
          </w:p>
          <w:p w14:paraId="4F9A1CE0"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HR will publish an internal advertisement to highlight available vacancies for the current employees to create a career path base. </w:t>
            </w:r>
          </w:p>
          <w:p w14:paraId="6652A227"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0B2397C6"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Internal candidates may approach HR directly while the final movement needs to be approved by his current Direct Manager.</w:t>
            </w:r>
          </w:p>
          <w:p w14:paraId="6F824617"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2FF17CBF" w14:textId="77777777" w:rsidR="001925D7" w:rsidRPr="000B20B2" w:rsidRDefault="001925D7" w:rsidP="00D471F2">
            <w:pPr>
              <w:spacing w:before="120"/>
              <w:ind w:right="162"/>
              <w:jc w:val="both"/>
              <w:rPr>
                <w:rStyle w:val="Strong"/>
                <w:rFonts w:ascii="Calibri" w:hAnsi="Calibri" w:cs="Tahoma"/>
                <w:b w:val="0"/>
                <w:bCs w:val="0"/>
              </w:rPr>
            </w:pPr>
            <w:r w:rsidRPr="000B20B2">
              <w:rPr>
                <w:rStyle w:val="Strong"/>
                <w:rFonts w:ascii="Calibri" w:hAnsi="Calibri" w:cs="Tahoma"/>
                <w:b w:val="0"/>
                <w:bCs w:val="0"/>
              </w:rPr>
              <w:t xml:space="preserve">HR in coordination with the individual business unit will agree upon the most appropriate method of sourcing applicants for each vacancy. </w:t>
            </w:r>
          </w:p>
          <w:p w14:paraId="56B3B79F" w14:textId="24FD995E" w:rsidR="00EF10E4" w:rsidRPr="000B20B2" w:rsidRDefault="00EF10E4" w:rsidP="00D471F2">
            <w:pPr>
              <w:spacing w:before="120"/>
              <w:ind w:right="162"/>
              <w:jc w:val="both"/>
              <w:rPr>
                <w:rStyle w:val="Strong"/>
                <w:rFonts w:ascii="Calibri" w:hAnsi="Calibri" w:cs="Tahoma"/>
                <w:b w:val="0"/>
                <w:bCs w:val="0"/>
              </w:rPr>
            </w:pPr>
            <w:r w:rsidRPr="000B20B2">
              <w:rPr>
                <w:rStyle w:val="Strong"/>
                <w:rFonts w:ascii="Calibri" w:hAnsi="Calibri" w:cs="Tahoma"/>
                <w:b w:val="0"/>
                <w:bCs w:val="0"/>
              </w:rPr>
              <w:t xml:space="preserve">This should include: </w:t>
            </w:r>
          </w:p>
          <w:p w14:paraId="47983F14" w14:textId="7A3F8B26" w:rsidR="00EF10E4" w:rsidRPr="000B20B2" w:rsidRDefault="00EF10E4" w:rsidP="00D471F2">
            <w:pPr>
              <w:numPr>
                <w:ilvl w:val="0"/>
                <w:numId w:val="9"/>
              </w:numPr>
              <w:ind w:right="162"/>
              <w:jc w:val="both"/>
              <w:rPr>
                <w:rStyle w:val="Strong"/>
                <w:rFonts w:ascii="Calibri" w:hAnsi="Calibri" w:cs="Tahoma"/>
                <w:b w:val="0"/>
                <w:bCs w:val="0"/>
              </w:rPr>
            </w:pPr>
            <w:r w:rsidRPr="000B20B2">
              <w:rPr>
                <w:rStyle w:val="Strong"/>
                <w:rFonts w:ascii="Calibri" w:hAnsi="Calibri" w:cs="Tahoma"/>
                <w:b w:val="0"/>
                <w:bCs w:val="0"/>
              </w:rPr>
              <w:t xml:space="preserve">Adverts on </w:t>
            </w:r>
            <w:r w:rsidR="007B4E62" w:rsidRPr="000B20B2">
              <w:rPr>
                <w:rStyle w:val="Strong"/>
                <w:rFonts w:ascii="Calibri" w:hAnsi="Calibri" w:cs="Tahoma"/>
                <w:b w:val="0"/>
                <w:bCs w:val="0"/>
              </w:rPr>
              <w:t>Recruitment Website</w:t>
            </w:r>
            <w:r w:rsidR="005C1ED2" w:rsidRPr="000B20B2">
              <w:rPr>
                <w:rStyle w:val="Strong"/>
                <w:rFonts w:ascii="Calibri" w:hAnsi="Calibri" w:cs="Tahoma"/>
                <w:b w:val="0"/>
                <w:bCs w:val="0"/>
              </w:rPr>
              <w:t>s</w:t>
            </w:r>
            <w:r w:rsidR="007B4E62" w:rsidRPr="000B20B2">
              <w:rPr>
                <w:rStyle w:val="Strong"/>
                <w:rFonts w:ascii="Calibri" w:hAnsi="Calibri" w:cs="Tahoma"/>
                <w:b w:val="0"/>
                <w:bCs w:val="0"/>
              </w:rPr>
              <w:t>.</w:t>
            </w:r>
          </w:p>
          <w:p w14:paraId="36B8C6D2" w14:textId="3F5EF190" w:rsidR="00EF10E4" w:rsidRPr="000B20B2" w:rsidRDefault="00C84874" w:rsidP="00D471F2">
            <w:pPr>
              <w:numPr>
                <w:ilvl w:val="0"/>
                <w:numId w:val="9"/>
              </w:numPr>
              <w:ind w:right="162"/>
              <w:jc w:val="both"/>
              <w:rPr>
                <w:rStyle w:val="Strong"/>
                <w:rFonts w:ascii="Calibri" w:hAnsi="Calibri" w:cs="Tahoma"/>
                <w:b w:val="0"/>
                <w:bCs w:val="0"/>
              </w:rPr>
            </w:pPr>
            <w:r w:rsidRPr="000B20B2">
              <w:rPr>
                <w:rStyle w:val="Strong"/>
                <w:rFonts w:ascii="Calibri" w:hAnsi="Calibri" w:cs="Tahoma"/>
                <w:b w:val="0"/>
                <w:bCs w:val="0"/>
              </w:rPr>
              <w:t xml:space="preserve">Utilize </w:t>
            </w:r>
            <w:r w:rsidR="005C1ED2" w:rsidRPr="000B20B2">
              <w:rPr>
                <w:rStyle w:val="Strong"/>
                <w:rFonts w:ascii="Calibri" w:hAnsi="Calibri" w:cs="Tahoma"/>
                <w:b w:val="0"/>
                <w:bCs w:val="0"/>
              </w:rPr>
              <w:t>Outsource</w:t>
            </w:r>
            <w:r w:rsidRPr="000B20B2">
              <w:rPr>
                <w:rStyle w:val="Strong"/>
                <w:rFonts w:ascii="Calibri" w:hAnsi="Calibri" w:cs="Tahoma"/>
                <w:b w:val="0"/>
                <w:bCs w:val="0"/>
              </w:rPr>
              <w:t xml:space="preserve"> Agency.</w:t>
            </w:r>
          </w:p>
          <w:p w14:paraId="69B036FC" w14:textId="18C3D501" w:rsidR="00EF10E4" w:rsidRPr="000B20B2" w:rsidRDefault="00EF10E4" w:rsidP="00D471F2">
            <w:pPr>
              <w:numPr>
                <w:ilvl w:val="0"/>
                <w:numId w:val="9"/>
              </w:numPr>
              <w:ind w:right="162"/>
              <w:jc w:val="both"/>
              <w:rPr>
                <w:rStyle w:val="Strong"/>
                <w:rFonts w:ascii="Calibri" w:hAnsi="Calibri" w:cs="Tahoma"/>
                <w:b w:val="0"/>
                <w:bCs w:val="0"/>
              </w:rPr>
            </w:pPr>
            <w:r w:rsidRPr="000B20B2">
              <w:rPr>
                <w:rStyle w:val="Strong"/>
                <w:rFonts w:ascii="Calibri" w:hAnsi="Calibri" w:cs="Tahoma"/>
                <w:b w:val="0"/>
                <w:bCs w:val="0"/>
              </w:rPr>
              <w:t xml:space="preserve">External Applicants Via the </w:t>
            </w:r>
            <w:r w:rsidR="00883A50" w:rsidRPr="000B20B2">
              <w:rPr>
                <w:rStyle w:val="Strong"/>
                <w:rFonts w:ascii="Calibri" w:hAnsi="Calibri" w:cs="Tahoma"/>
                <w:b w:val="0"/>
                <w:bCs w:val="0"/>
              </w:rPr>
              <w:t>Email (smsajobs.egypt@smsaexpress.com)</w:t>
            </w:r>
          </w:p>
          <w:p w14:paraId="283A5371" w14:textId="3314C749" w:rsidR="00EF10E4" w:rsidRPr="000B20B2" w:rsidRDefault="005C1ED2" w:rsidP="00D471F2">
            <w:pPr>
              <w:numPr>
                <w:ilvl w:val="0"/>
                <w:numId w:val="9"/>
              </w:numPr>
              <w:ind w:right="162"/>
              <w:jc w:val="both"/>
              <w:rPr>
                <w:rStyle w:val="Strong"/>
                <w:rFonts w:ascii="Calibri" w:hAnsi="Calibri" w:cs="Tahoma"/>
                <w:b w:val="0"/>
                <w:bCs w:val="0"/>
              </w:rPr>
            </w:pPr>
            <w:r w:rsidRPr="000B20B2">
              <w:rPr>
                <w:rStyle w:val="Strong"/>
                <w:rFonts w:ascii="Calibri" w:hAnsi="Calibri" w:cs="Tahoma"/>
                <w:b w:val="0"/>
                <w:bCs w:val="0"/>
              </w:rPr>
              <w:t>Walk-in</w:t>
            </w:r>
            <w:r w:rsidR="00EF10E4" w:rsidRPr="000B20B2">
              <w:rPr>
                <w:rStyle w:val="Strong"/>
                <w:rFonts w:ascii="Calibri" w:hAnsi="Calibri" w:cs="Tahoma"/>
                <w:b w:val="0"/>
                <w:bCs w:val="0"/>
              </w:rPr>
              <w:t xml:space="preserve"> In Applicants</w:t>
            </w:r>
          </w:p>
          <w:p w14:paraId="609FCD1F" w14:textId="77777777" w:rsidR="00EF10E4" w:rsidRPr="000B20B2" w:rsidRDefault="00EF10E4" w:rsidP="00D471F2">
            <w:pPr>
              <w:numPr>
                <w:ilvl w:val="0"/>
                <w:numId w:val="9"/>
              </w:numPr>
              <w:ind w:right="162"/>
              <w:jc w:val="both"/>
              <w:rPr>
                <w:rStyle w:val="Strong"/>
                <w:rFonts w:ascii="Calibri" w:hAnsi="Calibri" w:cs="Tahoma"/>
                <w:b w:val="0"/>
                <w:bCs w:val="0"/>
              </w:rPr>
            </w:pPr>
            <w:r w:rsidRPr="000B20B2">
              <w:rPr>
                <w:rStyle w:val="Strong"/>
                <w:rFonts w:ascii="Calibri" w:hAnsi="Calibri" w:cs="Tahoma"/>
                <w:b w:val="0"/>
                <w:bCs w:val="0"/>
              </w:rPr>
              <w:t xml:space="preserve">Reviewing own databank of </w:t>
            </w:r>
            <w:proofErr w:type="gramStart"/>
            <w:r w:rsidRPr="000B20B2">
              <w:rPr>
                <w:rStyle w:val="Strong"/>
                <w:rFonts w:ascii="Calibri" w:hAnsi="Calibri" w:cs="Tahoma"/>
                <w:b w:val="0"/>
                <w:bCs w:val="0"/>
              </w:rPr>
              <w:t>CV,s</w:t>
            </w:r>
            <w:proofErr w:type="gramEnd"/>
          </w:p>
          <w:p w14:paraId="6D8D0B81" w14:textId="6F8B05A8" w:rsidR="00EF10E4" w:rsidRPr="000B20B2" w:rsidRDefault="00883A50" w:rsidP="00D471F2">
            <w:pPr>
              <w:numPr>
                <w:ilvl w:val="0"/>
                <w:numId w:val="9"/>
              </w:numPr>
              <w:ind w:right="162"/>
              <w:jc w:val="both"/>
              <w:rPr>
                <w:rStyle w:val="Strong"/>
                <w:rFonts w:ascii="Calibri" w:hAnsi="Calibri" w:cs="Tahoma"/>
                <w:b w:val="0"/>
                <w:bCs w:val="0"/>
              </w:rPr>
            </w:pPr>
            <w:r w:rsidRPr="000B20B2">
              <w:rPr>
                <w:rStyle w:val="Strong"/>
                <w:rFonts w:ascii="Calibri" w:hAnsi="Calibri" w:cs="Tahoma"/>
                <w:b w:val="0"/>
                <w:bCs w:val="0"/>
              </w:rPr>
              <w:t xml:space="preserve">Head Hunting </w:t>
            </w:r>
            <w:r w:rsidR="007B4E62" w:rsidRPr="000B20B2">
              <w:rPr>
                <w:rStyle w:val="Strong"/>
                <w:rFonts w:ascii="Calibri" w:hAnsi="Calibri" w:cs="Tahoma"/>
                <w:b w:val="0"/>
                <w:bCs w:val="0"/>
              </w:rPr>
              <w:t>Candidates Through Social Media</w:t>
            </w:r>
            <w:r w:rsidRPr="000B20B2">
              <w:rPr>
                <w:rStyle w:val="Strong"/>
                <w:rFonts w:ascii="Calibri" w:hAnsi="Calibri" w:cs="Tahoma"/>
                <w:b w:val="0"/>
                <w:bCs w:val="0"/>
              </w:rPr>
              <w:t>.</w:t>
            </w:r>
          </w:p>
          <w:p w14:paraId="56FF4D9F" w14:textId="77777777" w:rsidR="00EF10E4" w:rsidRPr="000B20B2" w:rsidRDefault="00EF10E4" w:rsidP="00D471F2">
            <w:pPr>
              <w:numPr>
                <w:ilvl w:val="0"/>
                <w:numId w:val="9"/>
              </w:numPr>
              <w:ind w:right="162"/>
              <w:jc w:val="both"/>
              <w:rPr>
                <w:rStyle w:val="Strong"/>
                <w:rFonts w:ascii="Calibri" w:hAnsi="Calibri" w:cs="Tahoma"/>
                <w:b w:val="0"/>
                <w:bCs w:val="0"/>
              </w:rPr>
            </w:pPr>
            <w:r w:rsidRPr="000B20B2">
              <w:rPr>
                <w:rStyle w:val="Strong"/>
                <w:rFonts w:ascii="Calibri" w:hAnsi="Calibri" w:cs="Tahoma"/>
                <w:b w:val="0"/>
                <w:bCs w:val="0"/>
              </w:rPr>
              <w:t>Placing newspaper advertisements in all leading newspapers abroad and locally in coordination with the Marketing Department.</w:t>
            </w:r>
          </w:p>
          <w:p w14:paraId="2768687F" w14:textId="77777777" w:rsidR="00EF10E4" w:rsidRPr="000B20B2" w:rsidRDefault="00EF10E4" w:rsidP="00D471F2">
            <w:pPr>
              <w:numPr>
                <w:ilvl w:val="0"/>
                <w:numId w:val="9"/>
              </w:numPr>
              <w:ind w:right="162"/>
              <w:jc w:val="both"/>
              <w:rPr>
                <w:rStyle w:val="Strong"/>
                <w:rFonts w:ascii="Calibri" w:hAnsi="Calibri" w:cs="Tahoma"/>
                <w:b w:val="0"/>
                <w:bCs w:val="0"/>
              </w:rPr>
            </w:pPr>
            <w:r w:rsidRPr="000B20B2">
              <w:rPr>
                <w:rStyle w:val="Strong"/>
                <w:rFonts w:ascii="Calibri" w:hAnsi="Calibri" w:cs="Tahoma"/>
                <w:b w:val="0"/>
                <w:bCs w:val="0"/>
              </w:rPr>
              <w:t xml:space="preserve">Contacting placement agencies abroad. </w:t>
            </w:r>
          </w:p>
          <w:p w14:paraId="6B7DA062"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4D7EBE0C" w14:textId="7178BC19"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HR and requesting Division/Department will decide about the company representative who is/</w:t>
            </w:r>
            <w:r w:rsidR="005C1ED2" w:rsidRPr="000B20B2">
              <w:rPr>
                <w:rStyle w:val="Strong"/>
                <w:rFonts w:ascii="Calibri" w:hAnsi="Calibri" w:cs="Tahoma"/>
                <w:b w:val="0"/>
                <w:bCs w:val="0"/>
              </w:rPr>
              <w:t>are</w:t>
            </w:r>
            <w:r w:rsidRPr="000B20B2">
              <w:rPr>
                <w:rStyle w:val="Strong"/>
                <w:rFonts w:ascii="Calibri" w:hAnsi="Calibri" w:cs="Tahoma"/>
                <w:b w:val="0"/>
                <w:bCs w:val="0"/>
              </w:rPr>
              <w:t xml:space="preserve"> going for an overseas recruitment trip depending on the </w:t>
            </w:r>
            <w:r w:rsidR="005C1ED2" w:rsidRPr="000B20B2">
              <w:rPr>
                <w:rStyle w:val="Strong"/>
                <w:rFonts w:ascii="Calibri" w:hAnsi="Calibri" w:cs="Tahoma"/>
                <w:b w:val="0"/>
                <w:bCs w:val="0"/>
              </w:rPr>
              <w:t>numbers</w:t>
            </w:r>
            <w:r w:rsidRPr="000B20B2">
              <w:rPr>
                <w:rStyle w:val="Strong"/>
                <w:rFonts w:ascii="Calibri" w:hAnsi="Calibri" w:cs="Tahoma"/>
                <w:b w:val="0"/>
                <w:bCs w:val="0"/>
              </w:rPr>
              <w:t xml:space="preserve"> of work Visas and vacancies with the final approval from HR. </w:t>
            </w:r>
          </w:p>
          <w:p w14:paraId="124DA250"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47588345" w14:textId="69A35256"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All communications and coordination with recruitment agencies will be </w:t>
            </w:r>
            <w:proofErr w:type="spellStart"/>
            <w:r w:rsidR="005C1ED2" w:rsidRPr="000B20B2">
              <w:rPr>
                <w:rStyle w:val="Strong"/>
                <w:rFonts w:ascii="Calibri" w:hAnsi="Calibri" w:cs="Tahoma"/>
                <w:b w:val="0"/>
                <w:bCs w:val="0"/>
              </w:rPr>
              <w:t>channelled</w:t>
            </w:r>
            <w:proofErr w:type="spellEnd"/>
            <w:r w:rsidRPr="000B20B2">
              <w:rPr>
                <w:rStyle w:val="Strong"/>
                <w:rFonts w:ascii="Calibri" w:hAnsi="Calibri" w:cs="Tahoma"/>
                <w:b w:val="0"/>
                <w:bCs w:val="0"/>
              </w:rPr>
              <w:t xml:space="preserve"> through and handled by HR only</w:t>
            </w:r>
          </w:p>
          <w:p w14:paraId="29B0CE5A" w14:textId="77777777" w:rsidR="00EF10E4" w:rsidRPr="000B20B2" w:rsidRDefault="00EF10E4" w:rsidP="00D471F2">
            <w:pPr>
              <w:ind w:right="162"/>
              <w:jc w:val="both"/>
              <w:rPr>
                <w:rStyle w:val="Strong"/>
                <w:rFonts w:ascii="Calibri" w:hAnsi="Calibri" w:cs="Tahoma"/>
                <w:b w:val="0"/>
                <w:bCs w:val="0"/>
              </w:rPr>
            </w:pPr>
          </w:p>
          <w:p w14:paraId="4EF75CA0" w14:textId="44A0E41A" w:rsidR="00EF10E4" w:rsidRPr="000B20B2" w:rsidRDefault="00EF10E4" w:rsidP="00C84874">
            <w:pPr>
              <w:ind w:right="162"/>
              <w:jc w:val="both"/>
              <w:rPr>
                <w:rStyle w:val="Strong"/>
                <w:rFonts w:ascii="Calibri" w:hAnsi="Calibri" w:cs="Tahoma"/>
                <w:b w:val="0"/>
                <w:bCs w:val="0"/>
              </w:rPr>
            </w:pPr>
            <w:r w:rsidRPr="000B20B2">
              <w:rPr>
                <w:rStyle w:val="Strong"/>
                <w:rFonts w:ascii="Calibri" w:hAnsi="Calibri" w:cs="Tahoma"/>
                <w:b w:val="0"/>
                <w:bCs w:val="0"/>
              </w:rPr>
              <w:t xml:space="preserve">HR may need to be provided with the following documents: an approved organizational chart and Job Description. </w:t>
            </w:r>
          </w:p>
          <w:p w14:paraId="34D7960D" w14:textId="77777777" w:rsidR="00C84874" w:rsidRPr="000B20B2" w:rsidRDefault="00C84874" w:rsidP="00C84874">
            <w:pPr>
              <w:ind w:right="162"/>
              <w:jc w:val="both"/>
              <w:rPr>
                <w:rStyle w:val="Strong"/>
                <w:rFonts w:ascii="Calibri" w:hAnsi="Calibri" w:cs="Tahoma"/>
                <w:b w:val="0"/>
                <w:bCs w:val="0"/>
              </w:rPr>
            </w:pPr>
          </w:p>
          <w:p w14:paraId="02A954A6" w14:textId="2D4D5D93"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lastRenderedPageBreak/>
              <w:t>Before the recruitment activity can be initiated,</w:t>
            </w:r>
            <w:r w:rsidR="00687D4A" w:rsidRPr="000B20B2">
              <w:t xml:space="preserve"> an ERF approved in accordance with the company’s Level of Authority,</w:t>
            </w:r>
            <w:r w:rsidRPr="000B20B2">
              <w:rPr>
                <w:rStyle w:val="Strong"/>
                <w:rFonts w:ascii="Calibri" w:hAnsi="Calibri" w:cs="Tahoma"/>
                <w:b w:val="0"/>
                <w:bCs w:val="0"/>
              </w:rPr>
              <w:t xml:space="preserve"> </w:t>
            </w:r>
            <w:r w:rsidR="005C1ED2" w:rsidRPr="000B20B2">
              <w:rPr>
                <w:rStyle w:val="Strong"/>
                <w:rFonts w:ascii="Calibri" w:hAnsi="Calibri" w:cs="Tahoma"/>
                <w:b w:val="0"/>
                <w:bCs w:val="0"/>
              </w:rPr>
              <w:t xml:space="preserve">it </w:t>
            </w:r>
            <w:r w:rsidRPr="000B20B2">
              <w:rPr>
                <w:rStyle w:val="Strong"/>
                <w:rFonts w:ascii="Calibri" w:hAnsi="Calibri" w:cs="Tahoma"/>
                <w:b w:val="0"/>
                <w:bCs w:val="0"/>
              </w:rPr>
              <w:t xml:space="preserve">must be completed </w:t>
            </w:r>
            <w:r w:rsidR="00C84874" w:rsidRPr="000B20B2">
              <w:rPr>
                <w:rStyle w:val="Strong"/>
                <w:rFonts w:ascii="Calibri" w:hAnsi="Calibri" w:cs="Tahoma"/>
                <w:b w:val="0"/>
                <w:bCs w:val="0"/>
              </w:rPr>
              <w:t xml:space="preserve">and </w:t>
            </w:r>
            <w:r w:rsidRPr="000B20B2">
              <w:rPr>
                <w:rStyle w:val="Strong"/>
                <w:rFonts w:ascii="Calibri" w:hAnsi="Calibri" w:cs="Tahoma"/>
                <w:b w:val="0"/>
                <w:bCs w:val="0"/>
              </w:rPr>
              <w:t>submitted to HR along with a copy of the relevant recruitment documents.</w:t>
            </w:r>
          </w:p>
          <w:p w14:paraId="352114B6" w14:textId="77777777" w:rsidR="00EF10E4" w:rsidRPr="000B20B2" w:rsidRDefault="00EF10E4" w:rsidP="00D471F2">
            <w:pPr>
              <w:ind w:right="162"/>
              <w:jc w:val="both"/>
              <w:rPr>
                <w:rStyle w:val="Strong"/>
                <w:rFonts w:ascii="Calibri" w:hAnsi="Calibri" w:cs="Tahoma"/>
                <w:b w:val="0"/>
                <w:bCs w:val="0"/>
              </w:rPr>
            </w:pPr>
          </w:p>
          <w:p w14:paraId="51244AA2" w14:textId="57EEC0A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HR will only accept an ERF for budgeted vacancies against positions that are recognized within the company’s grading list in an approved organization’s structure.</w:t>
            </w:r>
            <w:r w:rsidR="00687D4A" w:rsidRPr="000B20B2">
              <w:t xml:space="preserve"> </w:t>
            </w:r>
            <w:r w:rsidR="00687D4A" w:rsidRPr="000B20B2">
              <w:rPr>
                <w:rStyle w:val="Strong"/>
                <w:rFonts w:ascii="Calibri" w:hAnsi="Calibri" w:cs="Tahoma"/>
                <w:b w:val="0"/>
                <w:bCs w:val="0"/>
              </w:rPr>
              <w:t>Approved memo to be submitted for any unbudgeted vacancy.</w:t>
            </w:r>
          </w:p>
          <w:p w14:paraId="78500263" w14:textId="77777777" w:rsidR="00EF10E4" w:rsidRPr="000B20B2" w:rsidRDefault="00EF10E4" w:rsidP="00D471F2">
            <w:pPr>
              <w:ind w:right="162"/>
              <w:jc w:val="both"/>
              <w:rPr>
                <w:rStyle w:val="Strong"/>
                <w:rFonts w:ascii="Calibri" w:hAnsi="Calibri" w:cs="Tahoma"/>
                <w:b w:val="0"/>
                <w:bCs w:val="0"/>
              </w:rPr>
            </w:pPr>
          </w:p>
          <w:p w14:paraId="3078927E" w14:textId="7301298F" w:rsidR="00EF10E4" w:rsidRPr="000B20B2" w:rsidRDefault="00EF10E4" w:rsidP="00C84874">
            <w:pPr>
              <w:ind w:right="162"/>
              <w:jc w:val="both"/>
              <w:rPr>
                <w:rStyle w:val="Strong"/>
                <w:rFonts w:ascii="Calibri" w:hAnsi="Calibri" w:cs="Tahoma"/>
                <w:b w:val="0"/>
                <w:bCs w:val="0"/>
              </w:rPr>
            </w:pPr>
            <w:r w:rsidRPr="000B20B2">
              <w:rPr>
                <w:rStyle w:val="Strong"/>
                <w:rFonts w:ascii="Calibri" w:hAnsi="Calibri" w:cs="Tahoma"/>
                <w:b w:val="0"/>
                <w:bCs w:val="0"/>
              </w:rPr>
              <w:t xml:space="preserve">Recruitment for the new positions and/or unbudgeted vacancies must be approved by the Managing Director. </w:t>
            </w:r>
          </w:p>
          <w:p w14:paraId="1C98AF70"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288F0FFD" w14:textId="5B6CA0F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Recruitment </w:t>
            </w:r>
            <w:r w:rsidR="005C1ED2" w:rsidRPr="000B20B2">
              <w:rPr>
                <w:rStyle w:val="Strong"/>
                <w:rFonts w:ascii="Calibri" w:hAnsi="Calibri" w:cs="Tahoma"/>
                <w:b w:val="0"/>
                <w:bCs w:val="0"/>
              </w:rPr>
              <w:t>advertisements</w:t>
            </w:r>
            <w:r w:rsidRPr="000B20B2">
              <w:rPr>
                <w:rStyle w:val="Strong"/>
                <w:rFonts w:ascii="Calibri" w:hAnsi="Calibri" w:cs="Tahoma"/>
                <w:b w:val="0"/>
                <w:bCs w:val="0"/>
              </w:rPr>
              <w:t xml:space="preserve"> may only be placed with the approval from the HR Head in coordination with the Marketing Department. </w:t>
            </w:r>
          </w:p>
          <w:p w14:paraId="13652E83" w14:textId="77777777" w:rsidR="00EF10E4" w:rsidRPr="000B20B2" w:rsidRDefault="00EF10E4" w:rsidP="00D471F2">
            <w:pPr>
              <w:ind w:right="162"/>
              <w:jc w:val="both"/>
              <w:rPr>
                <w:rStyle w:val="Strong"/>
                <w:rFonts w:ascii="Calibri" w:hAnsi="Calibri" w:cs="Tahoma"/>
                <w:b w:val="0"/>
                <w:bCs w:val="0"/>
                <w:sz w:val="12"/>
                <w:szCs w:val="12"/>
              </w:rPr>
            </w:pPr>
          </w:p>
          <w:p w14:paraId="2BB603A6" w14:textId="77777777" w:rsidR="00EF10E4" w:rsidRPr="000B20B2" w:rsidRDefault="00EF10E4" w:rsidP="00D471F2">
            <w:pPr>
              <w:spacing w:before="120"/>
              <w:ind w:right="162"/>
              <w:jc w:val="both"/>
              <w:rPr>
                <w:rStyle w:val="Strong"/>
                <w:rFonts w:ascii="Calibri" w:hAnsi="Calibri" w:cs="Tahoma"/>
              </w:rPr>
            </w:pPr>
            <w:r w:rsidRPr="000B20B2">
              <w:rPr>
                <w:rStyle w:val="Strong"/>
                <w:rFonts w:ascii="Calibri" w:hAnsi="Calibri" w:cs="Tahoma"/>
              </w:rPr>
              <w:t>Screening:</w:t>
            </w:r>
          </w:p>
          <w:p w14:paraId="00B6C9A8" w14:textId="0FA7EE45" w:rsidR="005F7CC8" w:rsidRPr="000B20B2" w:rsidRDefault="00EF10E4" w:rsidP="00752D74">
            <w:pPr>
              <w:ind w:right="162"/>
              <w:jc w:val="both"/>
              <w:rPr>
                <w:rStyle w:val="Strong"/>
                <w:rFonts w:ascii="Calibri" w:hAnsi="Calibri" w:cs="Tahoma"/>
                <w:b w:val="0"/>
                <w:bCs w:val="0"/>
              </w:rPr>
            </w:pPr>
            <w:r w:rsidRPr="000B20B2">
              <w:rPr>
                <w:rStyle w:val="Strong"/>
                <w:rFonts w:ascii="Calibri" w:hAnsi="Calibri" w:cs="Tahoma"/>
                <w:b w:val="0"/>
                <w:bCs w:val="0"/>
              </w:rPr>
              <w:t xml:space="preserve">Nationality, age and interpersonal profile of potential candidates will be taken into consideration regarding the nature of the job requirements as well as the guidelines published by the </w:t>
            </w:r>
            <w:r w:rsidR="00752D74" w:rsidRPr="000B20B2">
              <w:rPr>
                <w:rStyle w:val="Strong"/>
                <w:rFonts w:ascii="Calibri" w:hAnsi="Calibri" w:cs="Tahoma"/>
                <w:b w:val="0"/>
                <w:bCs w:val="0"/>
              </w:rPr>
              <w:t>Egyptian</w:t>
            </w:r>
            <w:r w:rsidRPr="000B20B2">
              <w:rPr>
                <w:rStyle w:val="Strong"/>
                <w:rFonts w:ascii="Calibri" w:hAnsi="Calibri" w:cs="Tahoma"/>
                <w:b w:val="0"/>
                <w:bCs w:val="0"/>
              </w:rPr>
              <w:t xml:space="preserve"> labor law &amp; </w:t>
            </w:r>
            <w:r w:rsidR="00C84874" w:rsidRPr="000B20B2">
              <w:rPr>
                <w:rStyle w:val="Strong"/>
                <w:rFonts w:ascii="Calibri" w:hAnsi="Calibri" w:cs="Tahoma"/>
                <w:b w:val="0"/>
                <w:bCs w:val="0"/>
              </w:rPr>
              <w:t>Nosi</w:t>
            </w:r>
            <w:r w:rsidRPr="000B20B2">
              <w:rPr>
                <w:rStyle w:val="Strong"/>
                <w:rFonts w:ascii="Calibri" w:hAnsi="Calibri" w:cs="Tahoma"/>
                <w:b w:val="0"/>
                <w:bCs w:val="0"/>
              </w:rPr>
              <w:t>.</w:t>
            </w:r>
          </w:p>
          <w:p w14:paraId="7F62D70B" w14:textId="77777777" w:rsidR="006F1A2B" w:rsidRPr="000B20B2" w:rsidRDefault="006F1A2B" w:rsidP="00D471F2">
            <w:pPr>
              <w:ind w:right="162"/>
              <w:jc w:val="both"/>
              <w:rPr>
                <w:rStyle w:val="Strong"/>
                <w:rFonts w:ascii="Calibri" w:hAnsi="Calibri" w:cs="Tahoma"/>
                <w:b w:val="0"/>
                <w:bCs w:val="0"/>
              </w:rPr>
            </w:pPr>
          </w:p>
          <w:p w14:paraId="0DE0B6DD"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HR must carry out the initial screening of all applicants. All the short-listed candidates will be forwarded to the appropriate divisions/departments.</w:t>
            </w:r>
          </w:p>
          <w:p w14:paraId="00D3F0AA" w14:textId="71735A88" w:rsidR="008D15CB"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r w:rsidR="005A7313" w:rsidRPr="000B20B2">
              <w:rPr>
                <w:rStyle w:val="Strong"/>
                <w:rFonts w:ascii="Calibri" w:hAnsi="Calibri" w:cs="Tahoma"/>
                <w:b w:val="0"/>
                <w:bCs w:val="0"/>
              </w:rPr>
              <w:t>(HR will provide) the</w:t>
            </w:r>
            <w:r w:rsidRPr="000B20B2">
              <w:rPr>
                <w:rStyle w:val="Strong"/>
                <w:rFonts w:ascii="Calibri" w:hAnsi="Calibri" w:cs="Tahoma"/>
                <w:b w:val="0"/>
                <w:bCs w:val="0"/>
              </w:rPr>
              <w:t xml:space="preserve"> final shortlist of the selected candidates for consideration and further interviews or employment. With clear /valid comments, justifications and recommendations</w:t>
            </w:r>
            <w:r w:rsidR="00C84874" w:rsidRPr="000B20B2">
              <w:rPr>
                <w:rStyle w:val="Strong"/>
                <w:rFonts w:ascii="Calibri" w:hAnsi="Calibri" w:cs="Tahoma"/>
                <w:b w:val="0"/>
                <w:bCs w:val="0"/>
              </w:rPr>
              <w:t>.</w:t>
            </w:r>
          </w:p>
          <w:p w14:paraId="5DC45BF5" w14:textId="77777777" w:rsidR="00FF3B22" w:rsidRPr="000B20B2" w:rsidRDefault="00FF3B22" w:rsidP="00D471F2">
            <w:pPr>
              <w:ind w:right="162"/>
              <w:jc w:val="both"/>
              <w:rPr>
                <w:rStyle w:val="Strong"/>
                <w:rFonts w:ascii="Calibri" w:hAnsi="Calibri" w:cs="Tahoma"/>
                <w:b w:val="0"/>
                <w:bCs w:val="0"/>
                <w:sz w:val="18"/>
                <w:szCs w:val="18"/>
              </w:rPr>
            </w:pPr>
          </w:p>
          <w:p w14:paraId="5108BAAB" w14:textId="77777777" w:rsidR="006F1A2B" w:rsidRPr="000B20B2" w:rsidRDefault="006F1A2B" w:rsidP="00D471F2">
            <w:pPr>
              <w:ind w:right="162"/>
              <w:jc w:val="both"/>
              <w:rPr>
                <w:rStyle w:val="Strong"/>
                <w:rFonts w:ascii="Calibri" w:hAnsi="Calibri" w:cs="Tahoma"/>
              </w:rPr>
            </w:pPr>
            <w:r w:rsidRPr="000B20B2">
              <w:rPr>
                <w:rStyle w:val="Strong"/>
                <w:rFonts w:ascii="Calibri" w:hAnsi="Calibri" w:cs="Tahoma"/>
              </w:rPr>
              <w:t>Vetting:</w:t>
            </w:r>
          </w:p>
          <w:p w14:paraId="56EE104E" w14:textId="76130269" w:rsidR="008B2593" w:rsidRPr="000B20B2" w:rsidRDefault="000B20B2" w:rsidP="005A7313">
            <w:pPr>
              <w:ind w:right="162"/>
              <w:jc w:val="both"/>
              <w:rPr>
                <w:rStyle w:val="Strong"/>
                <w:rFonts w:ascii="Calibri" w:hAnsi="Calibri" w:cs="Tahoma"/>
                <w:b w:val="0"/>
                <w:bCs w:val="0"/>
              </w:rPr>
            </w:pPr>
            <w:r w:rsidRPr="000B20B2">
              <w:rPr>
                <w:rStyle w:val="Strong"/>
                <w:rFonts w:ascii="Calibri" w:hAnsi="Calibri" w:cs="Tahoma"/>
                <w:b w:val="0"/>
                <w:bCs w:val="0"/>
              </w:rPr>
              <w:t>A</w:t>
            </w:r>
            <w:r w:rsidRPr="000B20B2">
              <w:rPr>
                <w:rStyle w:val="Strong"/>
                <w:rFonts w:cs="Tahoma"/>
                <w:b w:val="0"/>
                <w:bCs w:val="0"/>
              </w:rPr>
              <w:t xml:space="preserve">t least </w:t>
            </w:r>
            <w:proofErr w:type="gramStart"/>
            <w:r w:rsidRPr="000B20B2">
              <w:rPr>
                <w:rStyle w:val="Strong"/>
                <w:rFonts w:cs="Tahoma"/>
                <w:b w:val="0"/>
                <w:bCs w:val="0"/>
              </w:rPr>
              <w:t>2</w:t>
            </w:r>
            <w:r w:rsidR="00687D4A" w:rsidRPr="000B20B2">
              <w:rPr>
                <w:rStyle w:val="Strong"/>
                <w:rFonts w:ascii="Calibri" w:hAnsi="Calibri" w:cs="Tahoma"/>
                <w:b w:val="0"/>
                <w:bCs w:val="0"/>
              </w:rPr>
              <w:t xml:space="preserve"> </w:t>
            </w:r>
            <w:r w:rsidR="006F1A2B" w:rsidRPr="000B20B2">
              <w:rPr>
                <w:rStyle w:val="Strong"/>
                <w:rFonts w:ascii="Calibri" w:hAnsi="Calibri" w:cs="Tahoma"/>
                <w:b w:val="0"/>
                <w:bCs w:val="0"/>
              </w:rPr>
              <w:t>character</w:t>
            </w:r>
            <w:proofErr w:type="gramEnd"/>
            <w:r w:rsidR="006F1A2B" w:rsidRPr="000B20B2">
              <w:rPr>
                <w:rStyle w:val="Strong"/>
                <w:rFonts w:ascii="Calibri" w:hAnsi="Calibri" w:cs="Tahoma"/>
                <w:b w:val="0"/>
                <w:bCs w:val="0"/>
              </w:rPr>
              <w:t xml:space="preserve"> references are required from the applicant, personal mobile </w:t>
            </w:r>
            <w:r w:rsidR="005C1ED2" w:rsidRPr="000B20B2">
              <w:rPr>
                <w:rStyle w:val="Strong"/>
                <w:rFonts w:ascii="Calibri" w:hAnsi="Calibri" w:cs="Tahoma"/>
                <w:b w:val="0"/>
                <w:bCs w:val="0"/>
              </w:rPr>
              <w:t>numbers</w:t>
            </w:r>
            <w:r w:rsidR="006F1A2B" w:rsidRPr="000B20B2">
              <w:rPr>
                <w:rStyle w:val="Strong"/>
                <w:rFonts w:ascii="Calibri" w:hAnsi="Calibri" w:cs="Tahoma"/>
                <w:b w:val="0"/>
                <w:bCs w:val="0"/>
              </w:rPr>
              <w:t xml:space="preserve"> or email </w:t>
            </w:r>
            <w:r w:rsidR="005C1ED2" w:rsidRPr="000B20B2">
              <w:rPr>
                <w:rStyle w:val="Strong"/>
                <w:rFonts w:ascii="Calibri" w:hAnsi="Calibri" w:cs="Tahoma"/>
                <w:b w:val="0"/>
                <w:bCs w:val="0"/>
              </w:rPr>
              <w:t>addresses</w:t>
            </w:r>
            <w:r w:rsidR="006F1A2B" w:rsidRPr="000B20B2">
              <w:rPr>
                <w:rStyle w:val="Strong"/>
                <w:rFonts w:ascii="Calibri" w:hAnsi="Calibri" w:cs="Tahoma"/>
                <w:b w:val="0"/>
                <w:bCs w:val="0"/>
              </w:rPr>
              <w:t xml:space="preserve"> are necessary. However</w:t>
            </w:r>
            <w:r w:rsidR="005C1ED2" w:rsidRPr="000B20B2">
              <w:rPr>
                <w:rStyle w:val="Strong"/>
                <w:rFonts w:ascii="Calibri" w:hAnsi="Calibri" w:cs="Tahoma"/>
                <w:b w:val="0"/>
                <w:bCs w:val="0"/>
              </w:rPr>
              <w:t>,</w:t>
            </w:r>
            <w:r w:rsidR="006F1A2B" w:rsidRPr="000B20B2">
              <w:rPr>
                <w:rStyle w:val="Strong"/>
                <w:rFonts w:ascii="Calibri" w:hAnsi="Calibri" w:cs="Tahoma"/>
                <w:b w:val="0"/>
                <w:bCs w:val="0"/>
              </w:rPr>
              <w:t xml:space="preserve"> relatives and immediate family up to the third degree </w:t>
            </w:r>
            <w:r w:rsidR="005C1ED2" w:rsidRPr="000B20B2">
              <w:rPr>
                <w:rStyle w:val="Strong"/>
                <w:rFonts w:ascii="Calibri" w:hAnsi="Calibri" w:cs="Tahoma"/>
                <w:b w:val="0"/>
                <w:bCs w:val="0"/>
              </w:rPr>
              <w:t>are</w:t>
            </w:r>
            <w:r w:rsidR="006F1A2B" w:rsidRPr="000B20B2">
              <w:rPr>
                <w:rStyle w:val="Strong"/>
                <w:rFonts w:ascii="Calibri" w:hAnsi="Calibri" w:cs="Tahoma"/>
                <w:b w:val="0"/>
                <w:bCs w:val="0"/>
              </w:rPr>
              <w:t xml:space="preserve"> not acceptable as character references.</w:t>
            </w:r>
          </w:p>
          <w:p w14:paraId="05FCDDB8" w14:textId="77777777" w:rsidR="00687D4A" w:rsidRPr="000B20B2" w:rsidRDefault="00687D4A" w:rsidP="005A7313">
            <w:pPr>
              <w:ind w:right="162"/>
              <w:jc w:val="both"/>
              <w:rPr>
                <w:rStyle w:val="Strong"/>
                <w:rFonts w:ascii="Calibri" w:hAnsi="Calibri" w:cs="Tahoma"/>
                <w:b w:val="0"/>
                <w:bCs w:val="0"/>
              </w:rPr>
            </w:pPr>
          </w:p>
          <w:p w14:paraId="378C3D13" w14:textId="5DF922E7" w:rsidR="00687D4A" w:rsidRPr="000B20B2" w:rsidRDefault="00687D4A" w:rsidP="005A7313">
            <w:pPr>
              <w:ind w:right="162"/>
              <w:jc w:val="both"/>
              <w:rPr>
                <w:rStyle w:val="Strong"/>
                <w:rFonts w:ascii="Calibri" w:hAnsi="Calibri" w:cs="Tahoma"/>
                <w:b w:val="0"/>
                <w:bCs w:val="0"/>
              </w:rPr>
            </w:pPr>
            <w:r w:rsidRPr="000B20B2">
              <w:rPr>
                <w:rStyle w:val="Strong"/>
                <w:rFonts w:ascii="Calibri" w:hAnsi="Calibri" w:cs="Tahoma"/>
                <w:b w:val="0"/>
                <w:bCs w:val="0"/>
              </w:rPr>
              <w:t>Good conduct certificate issued from MOI is a requirement for all new joining employees.</w:t>
            </w:r>
          </w:p>
          <w:p w14:paraId="0C0E8CAF" w14:textId="77777777" w:rsidR="005A7313" w:rsidRPr="000B20B2" w:rsidRDefault="005A7313" w:rsidP="00D471F2">
            <w:pPr>
              <w:ind w:right="162"/>
              <w:jc w:val="both"/>
              <w:rPr>
                <w:rStyle w:val="Strong"/>
                <w:rFonts w:ascii="Calibri" w:hAnsi="Calibri" w:cs="Tahoma"/>
                <w:b w:val="0"/>
                <w:bCs w:val="0"/>
              </w:rPr>
            </w:pPr>
          </w:p>
          <w:p w14:paraId="2537D32B" w14:textId="77777777" w:rsidR="00EF10E4" w:rsidRPr="000B20B2" w:rsidRDefault="00EF10E4" w:rsidP="00D471F2">
            <w:pPr>
              <w:ind w:right="162"/>
              <w:jc w:val="both"/>
              <w:rPr>
                <w:rStyle w:val="Strong"/>
                <w:rFonts w:ascii="Calibri" w:hAnsi="Calibri" w:cs="Tahoma"/>
              </w:rPr>
            </w:pPr>
            <w:r w:rsidRPr="000B20B2">
              <w:rPr>
                <w:rStyle w:val="Strong"/>
                <w:rFonts w:ascii="Calibri" w:hAnsi="Calibri" w:cs="Tahoma"/>
              </w:rPr>
              <w:t>Fees</w:t>
            </w:r>
            <w:r w:rsidR="001B4E15" w:rsidRPr="000B20B2">
              <w:rPr>
                <w:rStyle w:val="Strong"/>
                <w:rFonts w:ascii="Calibri" w:hAnsi="Calibri" w:cs="Tahoma"/>
              </w:rPr>
              <w:t xml:space="preserve"> &amp; Housing Advance</w:t>
            </w:r>
            <w:r w:rsidRPr="000B20B2">
              <w:rPr>
                <w:rStyle w:val="Strong"/>
                <w:rFonts w:ascii="Calibri" w:hAnsi="Calibri" w:cs="Tahoma"/>
              </w:rPr>
              <w:t>:</w:t>
            </w:r>
          </w:p>
          <w:p w14:paraId="69ACD7EF"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26E4D852" w14:textId="77777777" w:rsidR="00EF10E4" w:rsidRPr="000B20B2" w:rsidRDefault="00B8202C" w:rsidP="00D471F2">
            <w:pPr>
              <w:ind w:right="162"/>
              <w:jc w:val="both"/>
              <w:rPr>
                <w:rStyle w:val="Strong"/>
                <w:rFonts w:ascii="Calibri" w:hAnsi="Calibri" w:cs="Tahoma"/>
                <w:u w:val="single"/>
              </w:rPr>
            </w:pPr>
            <w:r w:rsidRPr="000B20B2">
              <w:rPr>
                <w:rStyle w:val="Strong"/>
                <w:rFonts w:ascii="Calibri" w:hAnsi="Calibri" w:cs="Tahoma"/>
                <w:u w:val="single"/>
              </w:rPr>
              <w:t>Overseas Hired Employees:</w:t>
            </w:r>
          </w:p>
          <w:p w14:paraId="344B9C3B" w14:textId="6030FD7F" w:rsidR="00EF10E4" w:rsidRPr="000B20B2" w:rsidRDefault="00EF10E4" w:rsidP="005D54A6">
            <w:pPr>
              <w:ind w:right="162"/>
              <w:jc w:val="both"/>
              <w:rPr>
                <w:rStyle w:val="Strong"/>
                <w:rFonts w:ascii="Calibri" w:hAnsi="Calibri" w:cs="Tahoma"/>
                <w:b w:val="0"/>
                <w:bCs w:val="0"/>
              </w:rPr>
            </w:pPr>
            <w:r w:rsidRPr="000B20B2">
              <w:rPr>
                <w:rStyle w:val="Strong"/>
                <w:rFonts w:ascii="Calibri" w:hAnsi="Calibri" w:cs="Tahoma"/>
                <w:b w:val="0"/>
                <w:bCs w:val="0"/>
              </w:rPr>
              <w:t xml:space="preserve">All fees relating to visas, medical in </w:t>
            </w:r>
            <w:r w:rsidR="005D54A6" w:rsidRPr="000B20B2">
              <w:rPr>
                <w:rStyle w:val="Strong"/>
                <w:rFonts w:ascii="Calibri" w:hAnsi="Calibri" w:cs="Tahoma"/>
                <w:b w:val="0"/>
                <w:bCs w:val="0"/>
              </w:rPr>
              <w:t>Egypt</w:t>
            </w:r>
            <w:r w:rsidRPr="000B20B2">
              <w:rPr>
                <w:rStyle w:val="Strong"/>
                <w:rFonts w:ascii="Calibri" w:hAnsi="Calibri" w:cs="Tahoma"/>
                <w:b w:val="0"/>
                <w:bCs w:val="0"/>
              </w:rPr>
              <w:t xml:space="preserve">, recruitment tickets, residency fees and any other related expenses (excluding photographs) </w:t>
            </w:r>
            <w:r w:rsidR="005C1ED2" w:rsidRPr="000B20B2">
              <w:rPr>
                <w:rStyle w:val="Strong"/>
                <w:rFonts w:ascii="Calibri" w:hAnsi="Calibri" w:cs="Tahoma"/>
                <w:b w:val="0"/>
                <w:bCs w:val="0"/>
              </w:rPr>
              <w:t xml:space="preserve">are </w:t>
            </w:r>
            <w:r w:rsidRPr="000B20B2">
              <w:rPr>
                <w:rStyle w:val="Strong"/>
                <w:rFonts w:ascii="Calibri" w:hAnsi="Calibri" w:cs="Tahoma"/>
                <w:b w:val="0"/>
                <w:bCs w:val="0"/>
              </w:rPr>
              <w:t xml:space="preserve">spent towards securing a valid work/residency permit for the employee by SMSA. </w:t>
            </w:r>
          </w:p>
          <w:p w14:paraId="53B54020" w14:textId="77777777" w:rsidR="00FF3B22" w:rsidRPr="000B20B2" w:rsidRDefault="00FF3B22" w:rsidP="00D471F2">
            <w:pPr>
              <w:ind w:right="162"/>
              <w:jc w:val="both"/>
              <w:rPr>
                <w:rStyle w:val="Strong"/>
                <w:rFonts w:ascii="Calibri" w:hAnsi="Calibri" w:cs="Tahoma"/>
                <w:b w:val="0"/>
                <w:bCs w:val="0"/>
              </w:rPr>
            </w:pPr>
          </w:p>
          <w:p w14:paraId="6B69EA68" w14:textId="1BF870E0" w:rsidR="004D6CB8" w:rsidRPr="000B20B2" w:rsidRDefault="004D6CB8" w:rsidP="00D471F2">
            <w:pPr>
              <w:ind w:right="162"/>
              <w:jc w:val="both"/>
              <w:rPr>
                <w:rFonts w:ascii="Calibri" w:hAnsi="Calibri" w:cs="Calibri"/>
              </w:rPr>
            </w:pPr>
            <w:r w:rsidRPr="000B20B2">
              <w:rPr>
                <w:rFonts w:ascii="Calibri" w:hAnsi="Calibri" w:cs="Calibri"/>
              </w:rPr>
              <w:t>SMSA</w:t>
            </w:r>
            <w:r w:rsidR="00A6515C" w:rsidRPr="000B20B2">
              <w:rPr>
                <w:rFonts w:ascii="Calibri" w:hAnsi="Calibri" w:cs="Calibri"/>
              </w:rPr>
              <w:t xml:space="preserve"> </w:t>
            </w:r>
            <w:r w:rsidRPr="000B20B2">
              <w:rPr>
                <w:rFonts w:ascii="Calibri" w:hAnsi="Calibri" w:cs="Calibri"/>
              </w:rPr>
              <w:t xml:space="preserve">will pay </w:t>
            </w:r>
            <w:r w:rsidR="005C1ED2" w:rsidRPr="000B20B2">
              <w:rPr>
                <w:rFonts w:ascii="Calibri" w:hAnsi="Calibri" w:cs="Calibri"/>
              </w:rPr>
              <w:t>a six-months</w:t>
            </w:r>
            <w:r w:rsidRPr="000B20B2">
              <w:rPr>
                <w:rFonts w:ascii="Calibri" w:hAnsi="Calibri" w:cs="Calibri"/>
              </w:rPr>
              <w:t xml:space="preserve"> housing advance to all overseas hired employees upon arrival.</w:t>
            </w:r>
          </w:p>
          <w:p w14:paraId="5D2E01F3" w14:textId="77777777" w:rsidR="00A6515C" w:rsidRPr="000B20B2" w:rsidRDefault="00A6515C" w:rsidP="00D471F2">
            <w:pPr>
              <w:ind w:right="162"/>
              <w:jc w:val="both"/>
              <w:rPr>
                <w:rFonts w:ascii="Calibri" w:hAnsi="Calibri" w:cs="Calibri"/>
              </w:rPr>
            </w:pPr>
          </w:p>
          <w:p w14:paraId="59528F5E" w14:textId="77777777" w:rsidR="004D6CB8" w:rsidRPr="000B20B2" w:rsidRDefault="004D6CB8" w:rsidP="00D471F2">
            <w:pPr>
              <w:ind w:right="162"/>
              <w:jc w:val="both"/>
              <w:rPr>
                <w:rFonts w:ascii="Calibri" w:hAnsi="Calibri" w:cs="Calibri"/>
              </w:rPr>
            </w:pPr>
          </w:p>
          <w:p w14:paraId="4F52DF17" w14:textId="77777777" w:rsidR="00EF10E4" w:rsidRPr="000B20B2" w:rsidRDefault="00EF10E4" w:rsidP="00D471F2">
            <w:pPr>
              <w:ind w:right="162"/>
              <w:jc w:val="both"/>
              <w:rPr>
                <w:rStyle w:val="Strong"/>
                <w:rFonts w:ascii="Calibri" w:hAnsi="Calibri" w:cs="Tahoma"/>
                <w:u w:val="single"/>
              </w:rPr>
            </w:pPr>
            <w:r w:rsidRPr="000B20B2">
              <w:rPr>
                <w:rStyle w:val="Strong"/>
                <w:rFonts w:ascii="Calibri" w:hAnsi="Calibri" w:cs="Tahoma"/>
                <w:u w:val="single"/>
              </w:rPr>
              <w:t>Locally Hired Employees</w:t>
            </w:r>
            <w:r w:rsidR="00B8202C" w:rsidRPr="000B20B2">
              <w:rPr>
                <w:rStyle w:val="Strong"/>
                <w:rFonts w:ascii="Calibri" w:hAnsi="Calibri" w:cs="Tahoma"/>
                <w:u w:val="single"/>
              </w:rPr>
              <w:t>:</w:t>
            </w:r>
          </w:p>
          <w:p w14:paraId="39455C4F" w14:textId="77777777" w:rsidR="00B8202C" w:rsidRPr="000B20B2" w:rsidRDefault="00B8202C" w:rsidP="00D471F2">
            <w:pPr>
              <w:ind w:right="162"/>
              <w:jc w:val="both"/>
              <w:rPr>
                <w:rStyle w:val="Strong"/>
                <w:rFonts w:ascii="Calibri" w:hAnsi="Calibri" w:cs="Tahoma"/>
                <w:b w:val="0"/>
                <w:bCs w:val="0"/>
              </w:rPr>
            </w:pPr>
          </w:p>
          <w:p w14:paraId="34F30C34"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Employees are responsible for payment of any fines caused by their own delays in submitting the proper documentation to the company</w:t>
            </w:r>
          </w:p>
          <w:p w14:paraId="6B2807FF"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79C7AB0F" w14:textId="46B53A67" w:rsidR="00EF10E4" w:rsidRPr="000B20B2" w:rsidRDefault="005A7313" w:rsidP="005A7313">
            <w:pPr>
              <w:ind w:right="162"/>
              <w:jc w:val="both"/>
              <w:rPr>
                <w:rStyle w:val="Strong"/>
                <w:rFonts w:ascii="Calibri" w:hAnsi="Calibri" w:cs="Tahoma"/>
                <w:b w:val="0"/>
                <w:bCs w:val="0"/>
              </w:rPr>
            </w:pPr>
            <w:r w:rsidRPr="000B20B2">
              <w:rPr>
                <w:rStyle w:val="Strong"/>
                <w:rFonts w:ascii="Calibri" w:hAnsi="Calibri" w:cs="Tahoma"/>
                <w:b w:val="0"/>
                <w:bCs w:val="0"/>
              </w:rPr>
              <w:t>T</w:t>
            </w:r>
            <w:r w:rsidR="00EF10E4" w:rsidRPr="000B20B2">
              <w:rPr>
                <w:rStyle w:val="Strong"/>
                <w:rFonts w:ascii="Calibri" w:hAnsi="Calibri" w:cs="Tahoma"/>
                <w:b w:val="0"/>
                <w:bCs w:val="0"/>
              </w:rPr>
              <w:t>he employee</w:t>
            </w:r>
            <w:r w:rsidRPr="000B20B2">
              <w:rPr>
                <w:rStyle w:val="Strong"/>
                <w:rFonts w:ascii="Calibri" w:hAnsi="Calibri" w:cs="Tahoma"/>
                <w:b w:val="0"/>
                <w:bCs w:val="0"/>
              </w:rPr>
              <w:t xml:space="preserve"> who will</w:t>
            </w:r>
            <w:r w:rsidR="00EF10E4" w:rsidRPr="000B20B2">
              <w:rPr>
                <w:rStyle w:val="Strong"/>
                <w:rFonts w:ascii="Calibri" w:hAnsi="Calibri" w:cs="Tahoma"/>
                <w:b w:val="0"/>
                <w:bCs w:val="0"/>
              </w:rPr>
              <w:t xml:space="preserve"> leave the company, before the completion of the first period of </w:t>
            </w:r>
            <w:r w:rsidRPr="000B20B2">
              <w:rPr>
                <w:rStyle w:val="Strong"/>
                <w:rFonts w:ascii="Calibri" w:hAnsi="Calibri" w:cs="Tahoma"/>
                <w:b w:val="0"/>
                <w:bCs w:val="0"/>
              </w:rPr>
              <w:t>his</w:t>
            </w:r>
            <w:r w:rsidR="00EF10E4" w:rsidRPr="000B20B2">
              <w:rPr>
                <w:rStyle w:val="Strong"/>
                <w:rFonts w:ascii="Calibri" w:hAnsi="Calibri" w:cs="Tahoma"/>
                <w:b w:val="0"/>
                <w:bCs w:val="0"/>
              </w:rPr>
              <w:t xml:space="preserve"> contract of service, </w:t>
            </w:r>
            <w:r w:rsidR="00A6515C" w:rsidRPr="000B20B2">
              <w:rPr>
                <w:rStyle w:val="Strong"/>
                <w:rFonts w:ascii="Calibri" w:hAnsi="Calibri" w:cs="Tahoma"/>
                <w:b w:val="0"/>
                <w:bCs w:val="0"/>
              </w:rPr>
              <w:t>maybe</w:t>
            </w:r>
            <w:r w:rsidR="00A6515C" w:rsidRPr="000B20B2">
              <w:rPr>
                <w:rStyle w:val="Strong"/>
                <w:rFonts w:cs="Tahoma"/>
              </w:rPr>
              <w:t xml:space="preserve"> </w:t>
            </w:r>
            <w:r w:rsidR="00A6515C" w:rsidRPr="000B20B2">
              <w:rPr>
                <w:rStyle w:val="Strong"/>
                <w:rFonts w:ascii="Calibri" w:hAnsi="Calibri" w:cs="Tahoma"/>
                <w:b w:val="0"/>
                <w:bCs w:val="0"/>
              </w:rPr>
              <w:t>he</w:t>
            </w:r>
            <w:r w:rsidR="00EF10E4" w:rsidRPr="000B20B2">
              <w:rPr>
                <w:rStyle w:val="Strong"/>
                <w:rFonts w:ascii="Calibri" w:hAnsi="Calibri" w:cs="Tahoma"/>
                <w:b w:val="0"/>
                <w:bCs w:val="0"/>
              </w:rPr>
              <w:t xml:space="preserve"> will be liable to refund the relevant fees incurred by the company, which will be calculated pro rata. </w:t>
            </w:r>
          </w:p>
          <w:p w14:paraId="7BFA4E2A" w14:textId="77777777" w:rsidR="004D6CB8" w:rsidRPr="000B20B2" w:rsidRDefault="004D6CB8" w:rsidP="00D471F2">
            <w:pPr>
              <w:ind w:right="162"/>
              <w:jc w:val="both"/>
              <w:rPr>
                <w:rStyle w:val="Strong"/>
                <w:rFonts w:ascii="Calibri" w:hAnsi="Calibri" w:cs="Tahoma"/>
                <w:b w:val="0"/>
                <w:bCs w:val="0"/>
              </w:rPr>
            </w:pPr>
          </w:p>
          <w:p w14:paraId="4C959ADE" w14:textId="77777777" w:rsidR="00EF10E4" w:rsidRPr="000B20B2" w:rsidRDefault="00EF10E4" w:rsidP="00D471F2">
            <w:pPr>
              <w:ind w:right="162"/>
              <w:jc w:val="both"/>
              <w:rPr>
                <w:rStyle w:val="Strong"/>
                <w:rFonts w:ascii="Calibri" w:hAnsi="Calibri" w:cs="Tahoma"/>
              </w:rPr>
            </w:pPr>
            <w:r w:rsidRPr="000B20B2">
              <w:rPr>
                <w:rStyle w:val="Strong"/>
                <w:rFonts w:ascii="Calibri" w:hAnsi="Calibri" w:cs="Tahoma"/>
              </w:rPr>
              <w:t>Employment Offer</w:t>
            </w:r>
            <w:r w:rsidR="00EC45C1" w:rsidRPr="000B20B2">
              <w:rPr>
                <w:rStyle w:val="Strong"/>
                <w:rFonts w:ascii="Calibri" w:hAnsi="Calibri" w:cs="Tahoma"/>
              </w:rPr>
              <w:t>:</w:t>
            </w:r>
          </w:p>
          <w:p w14:paraId="226308FF" w14:textId="71A6AC51" w:rsidR="00A6515C" w:rsidRPr="000B20B2" w:rsidRDefault="00EF10E4" w:rsidP="00A6515C">
            <w:pPr>
              <w:ind w:right="162"/>
              <w:jc w:val="both"/>
              <w:rPr>
                <w:rStyle w:val="Strong"/>
                <w:rFonts w:ascii="Calibri" w:hAnsi="Calibri" w:cs="Tahoma"/>
                <w:b w:val="0"/>
                <w:bCs w:val="0"/>
              </w:rPr>
            </w:pPr>
            <w:r w:rsidRPr="000B20B2">
              <w:rPr>
                <w:rStyle w:val="Strong"/>
                <w:rFonts w:ascii="Calibri" w:hAnsi="Calibri" w:cs="Tahoma"/>
                <w:b w:val="0"/>
                <w:bCs w:val="0"/>
              </w:rPr>
              <w:t xml:space="preserve">Before an offer of employment is made (formal or informal), </w:t>
            </w:r>
            <w:r w:rsidR="00C23DB1" w:rsidRPr="000B20B2">
              <w:rPr>
                <w:rStyle w:val="Strong"/>
                <w:rFonts w:ascii="Calibri" w:hAnsi="Calibri" w:cs="Tahoma"/>
                <w:b w:val="0"/>
                <w:bCs w:val="0"/>
              </w:rPr>
              <w:t xml:space="preserve">should </w:t>
            </w:r>
            <w:r w:rsidR="005C1ED2" w:rsidRPr="000B20B2">
              <w:rPr>
                <w:rStyle w:val="Strong"/>
                <w:rFonts w:ascii="Calibri" w:hAnsi="Calibri" w:cs="Tahoma"/>
                <w:b w:val="0"/>
                <w:bCs w:val="0"/>
              </w:rPr>
              <w:t>discuss</w:t>
            </w:r>
          </w:p>
          <w:p w14:paraId="4C5CEA04" w14:textId="5BBE6D36"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the details of the offer approvals as per </w:t>
            </w:r>
            <w:r w:rsidR="00C23DB1" w:rsidRPr="000B20B2">
              <w:rPr>
                <w:rStyle w:val="Strong"/>
                <w:rFonts w:ascii="Calibri" w:hAnsi="Calibri" w:cs="Tahoma"/>
                <w:b w:val="0"/>
                <w:bCs w:val="0"/>
              </w:rPr>
              <w:t>budget. No</w:t>
            </w:r>
            <w:r w:rsidRPr="000B20B2">
              <w:rPr>
                <w:rStyle w:val="Strong"/>
                <w:rFonts w:ascii="Calibri" w:hAnsi="Calibri" w:cs="Tahoma"/>
                <w:b w:val="0"/>
                <w:bCs w:val="0"/>
              </w:rPr>
              <w:t xml:space="preserve"> future promises going to be granted to the candidate about promotion or salary increment. </w:t>
            </w:r>
          </w:p>
          <w:p w14:paraId="238A6AF4"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1035E1C5"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All employment offers will be issued only by HR.</w:t>
            </w:r>
          </w:p>
          <w:p w14:paraId="7E22EED8"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1D31E216"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Employment offers should not include any future promises or guarantees of salary reviews or any other benefits that are not in line with the company’s policies and procedures.  </w:t>
            </w:r>
          </w:p>
          <w:p w14:paraId="0BCA8742" w14:textId="77777777" w:rsidR="00E71998" w:rsidRPr="000B20B2" w:rsidRDefault="00E71998" w:rsidP="00D471F2">
            <w:pPr>
              <w:ind w:right="162"/>
              <w:jc w:val="both"/>
              <w:rPr>
                <w:rStyle w:val="Strong"/>
                <w:rFonts w:ascii="Calibri" w:hAnsi="Calibri" w:cs="Tahoma"/>
                <w:b w:val="0"/>
                <w:bCs w:val="0"/>
              </w:rPr>
            </w:pPr>
          </w:p>
          <w:p w14:paraId="537EF249" w14:textId="77777777" w:rsidR="007341FE" w:rsidRPr="000B20B2" w:rsidRDefault="007341FE" w:rsidP="007341FE">
            <w:pPr>
              <w:ind w:right="162"/>
              <w:jc w:val="both"/>
              <w:rPr>
                <w:rStyle w:val="Strong"/>
                <w:rFonts w:ascii="Calibri" w:hAnsi="Calibri" w:cs="Tahoma"/>
                <w:b w:val="0"/>
                <w:bCs w:val="0"/>
              </w:rPr>
            </w:pPr>
            <w:r w:rsidRPr="000B20B2">
              <w:rPr>
                <w:rStyle w:val="Strong"/>
                <w:rFonts w:ascii="Calibri" w:hAnsi="Calibri" w:cs="Tahoma"/>
                <w:b w:val="0"/>
                <w:bCs w:val="0"/>
              </w:rPr>
              <w:t>If a candidate fails to join the company within 7 days of the agreed joining date, the appointment will be deemed cancelled.</w:t>
            </w:r>
          </w:p>
          <w:p w14:paraId="4EB6BD09" w14:textId="77777777" w:rsidR="007341FE" w:rsidRPr="000B20B2" w:rsidRDefault="007341FE" w:rsidP="00D471F2">
            <w:pPr>
              <w:ind w:right="162"/>
              <w:jc w:val="both"/>
              <w:rPr>
                <w:rStyle w:val="Strong"/>
                <w:rFonts w:ascii="Calibri" w:hAnsi="Calibri" w:cs="Tahoma"/>
                <w:b w:val="0"/>
                <w:bCs w:val="0"/>
              </w:rPr>
            </w:pPr>
          </w:p>
          <w:p w14:paraId="5AF9AB09" w14:textId="77777777" w:rsidR="00EF10E4" w:rsidRPr="000B20B2" w:rsidRDefault="00EF10E4" w:rsidP="00D471F2">
            <w:pPr>
              <w:spacing w:before="120"/>
              <w:ind w:right="162"/>
              <w:jc w:val="both"/>
              <w:rPr>
                <w:rStyle w:val="Strong"/>
                <w:rFonts w:ascii="Calibri" w:hAnsi="Calibri" w:cs="Tahoma"/>
              </w:rPr>
            </w:pPr>
            <w:r w:rsidRPr="000B20B2">
              <w:rPr>
                <w:rStyle w:val="Strong"/>
                <w:rFonts w:ascii="Calibri" w:hAnsi="Calibri" w:cs="Tahoma"/>
              </w:rPr>
              <w:t>Selection</w:t>
            </w:r>
            <w:r w:rsidR="006F2DAF" w:rsidRPr="000B20B2">
              <w:rPr>
                <w:rStyle w:val="Strong"/>
                <w:rFonts w:ascii="Calibri" w:hAnsi="Calibri" w:cs="Tahoma"/>
              </w:rPr>
              <w:t>:</w:t>
            </w:r>
          </w:p>
          <w:p w14:paraId="37235A94"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HR will advise the respective divisions on the most appropriate and cost </w:t>
            </w:r>
            <w:proofErr w:type="gramStart"/>
            <w:r w:rsidRPr="000B20B2">
              <w:rPr>
                <w:rStyle w:val="Strong"/>
                <w:rFonts w:ascii="Calibri" w:hAnsi="Calibri" w:cs="Tahoma"/>
                <w:b w:val="0"/>
                <w:bCs w:val="0"/>
              </w:rPr>
              <w:t>effective  method</w:t>
            </w:r>
            <w:proofErr w:type="gramEnd"/>
            <w:r w:rsidRPr="000B20B2">
              <w:rPr>
                <w:rStyle w:val="Strong"/>
                <w:rFonts w:ascii="Calibri" w:hAnsi="Calibri" w:cs="Tahoma"/>
                <w:b w:val="0"/>
                <w:bCs w:val="0"/>
              </w:rPr>
              <w:t xml:space="preserve"> of conducting the initial interview which may</w:t>
            </w:r>
            <w:r w:rsidR="007C0AD5" w:rsidRPr="000B20B2">
              <w:rPr>
                <w:rStyle w:val="Strong"/>
                <w:rFonts w:ascii="Calibri" w:hAnsi="Calibri" w:cs="Tahoma"/>
                <w:b w:val="0"/>
                <w:bCs w:val="0"/>
              </w:rPr>
              <w:t xml:space="preserve"> </w:t>
            </w:r>
            <w:r w:rsidRPr="000B20B2">
              <w:rPr>
                <w:rStyle w:val="Strong"/>
                <w:rFonts w:ascii="Calibri" w:hAnsi="Calibri" w:cs="Tahoma"/>
                <w:b w:val="0"/>
                <w:bCs w:val="0"/>
              </w:rPr>
              <w:t xml:space="preserve">be carried out through a telephone interview, video conference or face to face. </w:t>
            </w:r>
          </w:p>
          <w:p w14:paraId="2203D5C1" w14:textId="77777777" w:rsidR="00E71998" w:rsidRPr="000B20B2" w:rsidRDefault="00E71998" w:rsidP="00D471F2">
            <w:pPr>
              <w:ind w:right="162"/>
              <w:jc w:val="both"/>
              <w:rPr>
                <w:rStyle w:val="Strong"/>
                <w:rFonts w:ascii="Calibri" w:hAnsi="Calibri" w:cs="Tahoma"/>
                <w:b w:val="0"/>
                <w:bCs w:val="0"/>
              </w:rPr>
            </w:pPr>
          </w:p>
          <w:p w14:paraId="1DE57296" w14:textId="292C0DB1" w:rsidR="00E71998" w:rsidRPr="000B20B2" w:rsidRDefault="00E71998" w:rsidP="00D471F2">
            <w:pPr>
              <w:ind w:right="162"/>
              <w:jc w:val="both"/>
              <w:rPr>
                <w:rStyle w:val="Strong"/>
                <w:rFonts w:ascii="Calibri" w:hAnsi="Calibri" w:cs="Tahoma"/>
                <w:b w:val="0"/>
                <w:bCs w:val="0"/>
              </w:rPr>
            </w:pPr>
            <w:r w:rsidRPr="000B20B2">
              <w:rPr>
                <w:rStyle w:val="Strong"/>
                <w:rFonts w:ascii="Calibri" w:hAnsi="Calibri" w:cs="Tahoma"/>
                <w:b w:val="0"/>
                <w:bCs w:val="0"/>
              </w:rPr>
              <w:t>Positions from Grade 8 and above, a psychometric assessment may be completed prior to the final selection. Assessments for all positions from Grade 7 and below may be considered subject to a formal request from the Function Head. All assessments will be managed and analyzed by HR.</w:t>
            </w:r>
          </w:p>
          <w:p w14:paraId="62569F3A"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73C71D0F" w14:textId="178AF590" w:rsidR="00EF10E4" w:rsidRPr="000B20B2" w:rsidRDefault="00D66AB7"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An English Test will be carried out for Grade </w:t>
            </w:r>
            <w:r w:rsidR="000B20B2" w:rsidRPr="000B20B2">
              <w:rPr>
                <w:rStyle w:val="Strong"/>
                <w:rFonts w:ascii="Calibri" w:hAnsi="Calibri" w:cs="Tahoma"/>
                <w:b w:val="0"/>
                <w:bCs w:val="0"/>
              </w:rPr>
              <w:t>5</w:t>
            </w:r>
            <w:r w:rsidRPr="000B20B2">
              <w:rPr>
                <w:rStyle w:val="Strong"/>
                <w:rFonts w:ascii="Calibri" w:hAnsi="Calibri" w:cs="Tahoma"/>
                <w:b w:val="0"/>
                <w:bCs w:val="0"/>
              </w:rPr>
              <w:t xml:space="preserve"> and above.</w:t>
            </w:r>
          </w:p>
          <w:p w14:paraId="1F447C2A" w14:textId="77777777" w:rsidR="00D66AB7" w:rsidRPr="000B20B2" w:rsidRDefault="00D66AB7" w:rsidP="00D471F2">
            <w:pPr>
              <w:ind w:right="162"/>
              <w:jc w:val="both"/>
              <w:rPr>
                <w:rStyle w:val="Strong"/>
                <w:rFonts w:ascii="Calibri" w:hAnsi="Calibri" w:cs="Tahoma"/>
                <w:b w:val="0"/>
                <w:bCs w:val="0"/>
              </w:rPr>
            </w:pPr>
          </w:p>
          <w:p w14:paraId="38B2AC41"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Interview evaluation reports must be completed by all the members involved in the interview process and should be forwarded to HR, with clear and detailed recommendations </w:t>
            </w:r>
          </w:p>
          <w:p w14:paraId="3987115B"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0DB19E70" w14:textId="55E1F99B"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Final decisions and selection of potential candidates should only be made after a </w:t>
            </w:r>
            <w:r w:rsidR="00D66AB7" w:rsidRPr="000B20B2">
              <w:rPr>
                <w:rStyle w:val="Strong"/>
                <w:rFonts w:ascii="Calibri" w:hAnsi="Calibri" w:cs="Tahoma"/>
                <w:b w:val="0"/>
                <w:bCs w:val="0"/>
              </w:rPr>
              <w:t>face-to-face</w:t>
            </w:r>
            <w:r w:rsidRPr="000B20B2">
              <w:rPr>
                <w:rStyle w:val="Strong"/>
                <w:rFonts w:ascii="Calibri" w:hAnsi="Calibri" w:cs="Tahoma"/>
                <w:b w:val="0"/>
                <w:bCs w:val="0"/>
              </w:rPr>
              <w:t xml:space="preserve"> interview with the relevant management who are authorized to make an </w:t>
            </w:r>
            <w:r w:rsidRPr="000B20B2">
              <w:rPr>
                <w:rStyle w:val="Strong"/>
                <w:rFonts w:ascii="Calibri" w:hAnsi="Calibri" w:cs="Tahoma"/>
                <w:b w:val="0"/>
                <w:bCs w:val="0"/>
              </w:rPr>
              <w:lastRenderedPageBreak/>
              <w:t>a</w:t>
            </w:r>
            <w:r w:rsidR="00EC45C1" w:rsidRPr="000B20B2">
              <w:rPr>
                <w:rStyle w:val="Strong"/>
                <w:rFonts w:ascii="Calibri" w:hAnsi="Calibri" w:cs="Tahoma"/>
                <w:b w:val="0"/>
                <w:bCs w:val="0"/>
              </w:rPr>
              <w:t>ppointment</w:t>
            </w:r>
            <w:r w:rsidR="00D66AB7" w:rsidRPr="000B20B2">
              <w:rPr>
                <w:rStyle w:val="Strong"/>
                <w:rFonts w:ascii="Calibri" w:hAnsi="Calibri" w:cs="Tahoma"/>
                <w:b w:val="0"/>
                <w:bCs w:val="0"/>
              </w:rPr>
              <w:t xml:space="preserve">. </w:t>
            </w:r>
            <w:r w:rsidRPr="000B20B2">
              <w:rPr>
                <w:rStyle w:val="Strong"/>
                <w:rFonts w:ascii="Calibri" w:hAnsi="Calibri" w:cs="Tahoma"/>
                <w:b w:val="0"/>
                <w:bCs w:val="0"/>
              </w:rPr>
              <w:t xml:space="preserve">and position on grade 8 and above should be interviewed by </w:t>
            </w:r>
            <w:r w:rsidR="005152F4" w:rsidRPr="000B20B2">
              <w:rPr>
                <w:rStyle w:val="Strong"/>
                <w:rFonts w:ascii="Calibri" w:hAnsi="Calibri" w:cs="Tahoma"/>
                <w:b w:val="0"/>
                <w:bCs w:val="0"/>
              </w:rPr>
              <w:t xml:space="preserve">a </w:t>
            </w:r>
            <w:r w:rsidR="007C0AD5" w:rsidRPr="000B20B2">
              <w:rPr>
                <w:rStyle w:val="Strong"/>
                <w:rFonts w:ascii="Calibri" w:hAnsi="Calibri" w:cs="Tahoma"/>
                <w:b w:val="0"/>
                <w:bCs w:val="0"/>
              </w:rPr>
              <w:t>dependent</w:t>
            </w:r>
            <w:r w:rsidRPr="000B20B2">
              <w:rPr>
                <w:rStyle w:val="Strong"/>
                <w:rFonts w:ascii="Calibri" w:hAnsi="Calibri" w:cs="Tahoma"/>
                <w:b w:val="0"/>
                <w:bCs w:val="0"/>
              </w:rPr>
              <w:t xml:space="preserve"> manager with minimum grade 9.</w:t>
            </w:r>
          </w:p>
          <w:p w14:paraId="19467731" w14:textId="72DBD6A9" w:rsidR="00EF10E4" w:rsidRPr="000B20B2" w:rsidRDefault="00EF10E4" w:rsidP="00D66AB7">
            <w:pPr>
              <w:ind w:right="162"/>
              <w:jc w:val="both"/>
              <w:rPr>
                <w:rStyle w:val="Strong"/>
                <w:rFonts w:ascii="Calibri" w:hAnsi="Calibri" w:cs="Tahoma"/>
                <w:b w:val="0"/>
                <w:bCs w:val="0"/>
              </w:rPr>
            </w:pPr>
            <w:r w:rsidRPr="000B20B2">
              <w:rPr>
                <w:rStyle w:val="Strong"/>
                <w:rFonts w:ascii="Calibri" w:hAnsi="Calibri" w:cs="Tahoma"/>
                <w:b w:val="0"/>
                <w:bCs w:val="0"/>
              </w:rPr>
              <w:t xml:space="preserve">Reference checks must be completed by HR to all candidates prior of making any employment offer and contract. </w:t>
            </w:r>
          </w:p>
          <w:p w14:paraId="4C37A0B5" w14:textId="77777777" w:rsidR="00D66AB7" w:rsidRPr="000B20B2" w:rsidRDefault="00D66AB7" w:rsidP="00D66AB7">
            <w:pPr>
              <w:ind w:right="162"/>
              <w:jc w:val="both"/>
              <w:rPr>
                <w:rStyle w:val="Strong"/>
                <w:rFonts w:ascii="Calibri" w:hAnsi="Calibri" w:cs="Tahoma"/>
                <w:b w:val="0"/>
                <w:bCs w:val="0"/>
              </w:rPr>
            </w:pPr>
          </w:p>
          <w:p w14:paraId="0A258C53" w14:textId="77777777" w:rsidR="00D66AB7" w:rsidRPr="000B20B2" w:rsidRDefault="00D66AB7" w:rsidP="00D66AB7">
            <w:pPr>
              <w:ind w:right="162"/>
              <w:jc w:val="both"/>
              <w:rPr>
                <w:rStyle w:val="Strong"/>
                <w:rFonts w:ascii="Calibri" w:hAnsi="Calibri" w:cs="Tahoma"/>
                <w:b w:val="0"/>
                <w:bCs w:val="0"/>
              </w:rPr>
            </w:pPr>
          </w:p>
          <w:p w14:paraId="3F574E12" w14:textId="77777777" w:rsidR="00EF10E4" w:rsidRPr="000B20B2" w:rsidRDefault="00EF10E4" w:rsidP="00D471F2">
            <w:pPr>
              <w:ind w:right="162"/>
              <w:jc w:val="both"/>
              <w:rPr>
                <w:rStyle w:val="Strong"/>
                <w:rFonts w:ascii="Calibri" w:hAnsi="Calibri" w:cs="Tahoma"/>
              </w:rPr>
            </w:pPr>
            <w:r w:rsidRPr="000B20B2">
              <w:rPr>
                <w:rStyle w:val="Strong"/>
                <w:rFonts w:ascii="Calibri" w:hAnsi="Calibri" w:cs="Tahoma"/>
              </w:rPr>
              <w:t>Probation Period:</w:t>
            </w:r>
          </w:p>
          <w:p w14:paraId="135AD605" w14:textId="77777777" w:rsidR="00EC45C1" w:rsidRPr="000B20B2" w:rsidRDefault="00EF10E4" w:rsidP="00F539AE">
            <w:pPr>
              <w:ind w:right="162"/>
              <w:jc w:val="both"/>
              <w:rPr>
                <w:rStyle w:val="Strong"/>
                <w:rFonts w:ascii="Calibri" w:hAnsi="Calibri" w:cs="Tahoma"/>
                <w:b w:val="0"/>
                <w:bCs w:val="0"/>
              </w:rPr>
            </w:pPr>
            <w:r w:rsidRPr="000B20B2">
              <w:rPr>
                <w:rStyle w:val="Strong"/>
                <w:rFonts w:ascii="Calibri" w:hAnsi="Calibri" w:cs="Tahoma"/>
                <w:b w:val="0"/>
                <w:bCs w:val="0"/>
              </w:rPr>
              <w:t xml:space="preserve">Employees are subject to a probation period, which is stated in the employment contract. The probation period shall not exceed 90 </w:t>
            </w:r>
            <w:r w:rsidR="00F539AE" w:rsidRPr="000B20B2">
              <w:rPr>
                <w:rStyle w:val="Strong"/>
                <w:rFonts w:ascii="Calibri" w:hAnsi="Calibri" w:cs="Tahoma"/>
                <w:b w:val="0"/>
                <w:bCs w:val="0"/>
              </w:rPr>
              <w:t>days;</w:t>
            </w:r>
            <w:r w:rsidRPr="000B20B2">
              <w:rPr>
                <w:rStyle w:val="Strong"/>
                <w:rFonts w:ascii="Calibri" w:hAnsi="Calibri" w:cs="Tahoma"/>
                <w:b w:val="0"/>
                <w:bCs w:val="0"/>
              </w:rPr>
              <w:t xml:space="preserve"> </w:t>
            </w:r>
            <w:r w:rsidR="00F539AE" w:rsidRPr="000B20B2">
              <w:rPr>
                <w:rStyle w:val="Strong"/>
                <w:rFonts w:ascii="Calibri" w:hAnsi="Calibri" w:cs="Tahoma"/>
                <w:b w:val="0"/>
                <w:bCs w:val="0"/>
              </w:rPr>
              <w:t>Company</w:t>
            </w:r>
            <w:r w:rsidRPr="000B20B2">
              <w:rPr>
                <w:rStyle w:val="Strong"/>
                <w:rFonts w:ascii="Calibri" w:hAnsi="Calibri" w:cs="Tahoma"/>
                <w:b w:val="0"/>
                <w:bCs w:val="0"/>
              </w:rPr>
              <w:t xml:space="preserve"> shall have the right to terminate the contract during this period. (Refer to article </w:t>
            </w:r>
            <w:r w:rsidR="0081655D" w:rsidRPr="000B20B2">
              <w:rPr>
                <w:rStyle w:val="Strong"/>
                <w:rFonts w:ascii="Calibri" w:hAnsi="Calibri" w:cs="Tahoma"/>
                <w:b w:val="0"/>
                <w:bCs w:val="0"/>
              </w:rPr>
              <w:t>33</w:t>
            </w:r>
            <w:r w:rsidRPr="000B20B2">
              <w:rPr>
                <w:rStyle w:val="Strong"/>
                <w:rFonts w:ascii="Calibri" w:hAnsi="Calibri" w:cs="Tahoma"/>
                <w:b w:val="0"/>
                <w:bCs w:val="0"/>
              </w:rPr>
              <w:t xml:space="preserve"> </w:t>
            </w:r>
            <w:r w:rsidR="0081655D" w:rsidRPr="000B20B2">
              <w:rPr>
                <w:rStyle w:val="Strong"/>
                <w:rFonts w:ascii="Calibri" w:hAnsi="Calibri" w:cs="Tahoma"/>
                <w:b w:val="0"/>
                <w:bCs w:val="0"/>
              </w:rPr>
              <w:t>Egypt’s</w:t>
            </w:r>
            <w:r w:rsidRPr="000B20B2">
              <w:rPr>
                <w:rStyle w:val="Strong"/>
                <w:rFonts w:ascii="Calibri" w:hAnsi="Calibri" w:cs="Tahoma"/>
                <w:b w:val="0"/>
                <w:bCs w:val="0"/>
              </w:rPr>
              <w:t xml:space="preserve"> Labor Law), </w:t>
            </w:r>
          </w:p>
          <w:p w14:paraId="1ED12A40" w14:textId="0AE0F9CA" w:rsidR="0044537C" w:rsidRPr="000B20B2" w:rsidRDefault="00EF10E4" w:rsidP="0081655D">
            <w:pPr>
              <w:ind w:right="162"/>
              <w:jc w:val="both"/>
              <w:rPr>
                <w:rStyle w:val="Strong"/>
                <w:rFonts w:ascii="Calibri" w:hAnsi="Calibri" w:cs="Tahoma"/>
                <w:b w:val="0"/>
                <w:bCs w:val="0"/>
              </w:rPr>
            </w:pPr>
            <w:r w:rsidRPr="000B20B2">
              <w:rPr>
                <w:rStyle w:val="Strong"/>
                <w:rFonts w:ascii="Calibri" w:hAnsi="Calibri" w:cs="Tahoma"/>
                <w:b w:val="0"/>
                <w:bCs w:val="0"/>
              </w:rPr>
              <w:t xml:space="preserve">Employees shall not be placed on probation more than once by </w:t>
            </w:r>
            <w:proofErr w:type="gramStart"/>
            <w:r w:rsidRPr="000B20B2">
              <w:rPr>
                <w:rStyle w:val="Strong"/>
                <w:rFonts w:ascii="Calibri" w:hAnsi="Calibri" w:cs="Tahoma"/>
                <w:b w:val="0"/>
                <w:bCs w:val="0"/>
              </w:rPr>
              <w:t xml:space="preserve">SMSA </w:t>
            </w:r>
            <w:r w:rsidR="00B836D7" w:rsidRPr="000B20B2">
              <w:rPr>
                <w:rStyle w:val="Strong"/>
                <w:rFonts w:ascii="Calibri" w:hAnsi="Calibri" w:cs="Tahoma"/>
                <w:b w:val="0"/>
                <w:bCs w:val="0"/>
              </w:rPr>
              <w:t>.</w:t>
            </w:r>
            <w:proofErr w:type="gramEnd"/>
          </w:p>
          <w:p w14:paraId="594EA813" w14:textId="16723843" w:rsidR="00EF10E4" w:rsidRPr="000B20B2" w:rsidRDefault="00EF10E4" w:rsidP="003A30C3">
            <w:pPr>
              <w:spacing w:before="120"/>
              <w:ind w:right="162"/>
              <w:jc w:val="both"/>
              <w:rPr>
                <w:rStyle w:val="Strong"/>
                <w:rFonts w:ascii="Calibri" w:hAnsi="Calibri" w:cs="Tahoma"/>
                <w:b w:val="0"/>
                <w:bCs w:val="0"/>
              </w:rPr>
            </w:pPr>
            <w:r w:rsidRPr="000B20B2">
              <w:rPr>
                <w:rStyle w:val="Strong"/>
                <w:rFonts w:ascii="Calibri" w:hAnsi="Calibri" w:cs="Tahoma"/>
                <w:b w:val="0"/>
                <w:bCs w:val="0"/>
              </w:rPr>
              <w:t xml:space="preserve">If the contract is terminated during the probation period, neither party shall be entitled to compensation nor shall the employee be entitled to </w:t>
            </w:r>
            <w:r w:rsidR="005C1ED2" w:rsidRPr="000B20B2">
              <w:rPr>
                <w:rStyle w:val="Strong"/>
                <w:rFonts w:ascii="Calibri" w:hAnsi="Calibri" w:cs="Tahoma"/>
                <w:b w:val="0"/>
                <w:bCs w:val="0"/>
              </w:rPr>
              <w:t xml:space="preserve">a </w:t>
            </w:r>
            <w:r w:rsidRPr="000B20B2">
              <w:rPr>
                <w:rStyle w:val="Strong"/>
                <w:rFonts w:ascii="Calibri" w:hAnsi="Calibri" w:cs="Tahoma"/>
                <w:b w:val="0"/>
                <w:bCs w:val="0"/>
              </w:rPr>
              <w:t xml:space="preserve">severance award. </w:t>
            </w:r>
          </w:p>
          <w:p w14:paraId="3992BE0A" w14:textId="77777777" w:rsidR="00EF10E4" w:rsidRPr="000B20B2" w:rsidRDefault="00EF10E4" w:rsidP="00D471F2">
            <w:pPr>
              <w:ind w:right="162"/>
              <w:jc w:val="both"/>
              <w:rPr>
                <w:rStyle w:val="Strong"/>
                <w:rFonts w:ascii="Calibri" w:hAnsi="Calibri" w:cs="Tahoma"/>
                <w:b w:val="0"/>
                <w:bCs w:val="0"/>
              </w:rPr>
            </w:pPr>
          </w:p>
          <w:p w14:paraId="4D915701" w14:textId="77777777" w:rsidR="00EF10E4" w:rsidRPr="000B20B2" w:rsidRDefault="00EF10E4" w:rsidP="00D471F2">
            <w:pPr>
              <w:ind w:right="162"/>
              <w:jc w:val="both"/>
              <w:rPr>
                <w:rStyle w:val="Strong"/>
                <w:rFonts w:ascii="Calibri" w:hAnsi="Calibri" w:cs="Tahoma"/>
              </w:rPr>
            </w:pPr>
            <w:r w:rsidRPr="000B20B2">
              <w:rPr>
                <w:rStyle w:val="Strong"/>
                <w:rFonts w:ascii="Calibri" w:hAnsi="Calibri" w:cs="Tahoma"/>
              </w:rPr>
              <w:t>Employee Contract/Agreement:</w:t>
            </w:r>
          </w:p>
          <w:p w14:paraId="5BC3A53E" w14:textId="66B94C1C" w:rsidR="00EF10E4" w:rsidRPr="000B20B2" w:rsidRDefault="00EF10E4" w:rsidP="003A30C3">
            <w:pPr>
              <w:ind w:right="162"/>
              <w:jc w:val="both"/>
              <w:rPr>
                <w:rStyle w:val="Strong"/>
                <w:rFonts w:ascii="Calibri" w:hAnsi="Calibri" w:cs="Tahoma"/>
                <w:b w:val="0"/>
                <w:bCs w:val="0"/>
              </w:rPr>
            </w:pPr>
            <w:r w:rsidRPr="000B20B2">
              <w:rPr>
                <w:rStyle w:val="Strong"/>
                <w:rFonts w:ascii="Calibri" w:hAnsi="Calibri" w:cs="Tahoma"/>
                <w:b w:val="0"/>
                <w:bCs w:val="0"/>
              </w:rPr>
              <w:t>Definition: An employment contract is a contract concluded between SMSA. and the employee, whereby the latter undertakes to work under the management or supervision of the former for a wage.</w:t>
            </w:r>
            <w:r w:rsidR="00B836D7" w:rsidRPr="000B20B2">
              <w:rPr>
                <w:rStyle w:val="Strong"/>
                <w:rFonts w:ascii="Calibri" w:hAnsi="Calibri" w:cs="Tahoma"/>
                <w:b w:val="0"/>
                <w:bCs w:val="0"/>
              </w:rPr>
              <w:t xml:space="preserve"> </w:t>
            </w:r>
            <w:r w:rsidRPr="000B20B2">
              <w:rPr>
                <w:rStyle w:val="Strong"/>
                <w:rFonts w:ascii="Calibri" w:hAnsi="Calibri" w:cs="Tahoma"/>
                <w:b w:val="0"/>
                <w:bCs w:val="0"/>
              </w:rPr>
              <w:t xml:space="preserve">(Refer to article </w:t>
            </w:r>
            <w:r w:rsidR="003A30C3" w:rsidRPr="000B20B2">
              <w:rPr>
                <w:rStyle w:val="Strong"/>
                <w:rFonts w:ascii="Calibri" w:hAnsi="Calibri" w:cs="Tahoma"/>
                <w:b w:val="0"/>
                <w:bCs w:val="0"/>
              </w:rPr>
              <w:t>31</w:t>
            </w:r>
            <w:r w:rsidRPr="000B20B2">
              <w:rPr>
                <w:rStyle w:val="Strong"/>
                <w:rFonts w:ascii="Calibri" w:hAnsi="Calibri" w:cs="Tahoma"/>
                <w:b w:val="0"/>
                <w:bCs w:val="0"/>
              </w:rPr>
              <w:t xml:space="preserve"> </w:t>
            </w:r>
            <w:r w:rsidR="003A30C3" w:rsidRPr="000B20B2">
              <w:rPr>
                <w:rStyle w:val="Strong"/>
                <w:rFonts w:ascii="Calibri" w:hAnsi="Calibri" w:cs="Tahoma"/>
                <w:b w:val="0"/>
                <w:bCs w:val="0"/>
              </w:rPr>
              <w:t>Egypt</w:t>
            </w:r>
            <w:r w:rsidRPr="000B20B2">
              <w:rPr>
                <w:rStyle w:val="Strong"/>
                <w:rFonts w:ascii="Calibri" w:hAnsi="Calibri" w:cs="Tahoma"/>
                <w:b w:val="0"/>
                <w:bCs w:val="0"/>
              </w:rPr>
              <w:t xml:space="preserve"> Labor Law)</w:t>
            </w:r>
          </w:p>
          <w:p w14:paraId="7BA71A3B" w14:textId="77777777" w:rsidR="00EF10E4" w:rsidRPr="000B20B2" w:rsidRDefault="00EF10E4" w:rsidP="00D471F2">
            <w:pPr>
              <w:ind w:right="162"/>
              <w:jc w:val="both"/>
              <w:rPr>
                <w:rStyle w:val="Strong"/>
                <w:rFonts w:ascii="Calibri" w:hAnsi="Calibri" w:cs="Tahoma"/>
                <w:b w:val="0"/>
                <w:bCs w:val="0"/>
              </w:rPr>
            </w:pPr>
          </w:p>
          <w:p w14:paraId="54A63A0D" w14:textId="0F854D74" w:rsidR="00EF10E4" w:rsidRPr="000B20B2" w:rsidRDefault="00EF10E4" w:rsidP="003A30C3">
            <w:pPr>
              <w:ind w:right="162"/>
              <w:jc w:val="both"/>
              <w:rPr>
                <w:rStyle w:val="Strong"/>
                <w:rFonts w:ascii="Calibri" w:hAnsi="Calibri" w:cs="Tahoma"/>
                <w:b w:val="0"/>
                <w:bCs w:val="0"/>
              </w:rPr>
            </w:pPr>
            <w:r w:rsidRPr="000B20B2">
              <w:rPr>
                <w:rStyle w:val="Strong"/>
                <w:rFonts w:ascii="Calibri" w:hAnsi="Calibri" w:cs="Tahoma"/>
                <w:b w:val="0"/>
                <w:bCs w:val="0"/>
              </w:rPr>
              <w:t xml:space="preserve">The employment contract is in </w:t>
            </w:r>
            <w:r w:rsidR="003A30C3" w:rsidRPr="000B20B2">
              <w:rPr>
                <w:rStyle w:val="Strong"/>
                <w:rFonts w:ascii="Calibri" w:hAnsi="Calibri" w:cs="Tahoma"/>
                <w:b w:val="0"/>
                <w:bCs w:val="0"/>
              </w:rPr>
              <w:t>triple</w:t>
            </w:r>
            <w:r w:rsidRPr="000B20B2">
              <w:rPr>
                <w:rStyle w:val="Strong"/>
                <w:rFonts w:ascii="Calibri" w:hAnsi="Calibri" w:cs="Tahoma"/>
                <w:b w:val="0"/>
                <w:bCs w:val="0"/>
              </w:rPr>
              <w:t>, with one copy retained by each of the two parties</w:t>
            </w:r>
            <w:r w:rsidR="003A30C3" w:rsidRPr="000B20B2">
              <w:rPr>
                <w:rStyle w:val="Strong"/>
                <w:rFonts w:ascii="Calibri" w:hAnsi="Calibri" w:cs="Tahoma"/>
                <w:b w:val="0"/>
                <w:bCs w:val="0"/>
              </w:rPr>
              <w:t xml:space="preserve"> and one copy in </w:t>
            </w:r>
            <w:r w:rsidR="00B836D7" w:rsidRPr="000B20B2">
              <w:rPr>
                <w:rStyle w:val="Strong"/>
                <w:rFonts w:ascii="Calibri" w:hAnsi="Calibri" w:cs="Tahoma"/>
                <w:b w:val="0"/>
                <w:bCs w:val="0"/>
              </w:rPr>
              <w:t>N</w:t>
            </w:r>
            <w:r w:rsidR="003A30C3" w:rsidRPr="000B20B2">
              <w:rPr>
                <w:rStyle w:val="Strong"/>
                <w:rFonts w:ascii="Calibri" w:hAnsi="Calibri" w:cs="Tahoma"/>
                <w:b w:val="0"/>
                <w:bCs w:val="0"/>
              </w:rPr>
              <w:t>OSI</w:t>
            </w:r>
            <w:r w:rsidRPr="000B20B2">
              <w:rPr>
                <w:rStyle w:val="Strong"/>
                <w:rFonts w:ascii="Calibri" w:hAnsi="Calibri" w:cs="Tahoma"/>
                <w:b w:val="0"/>
                <w:bCs w:val="0"/>
              </w:rPr>
              <w:t xml:space="preserve">. (Refer to article </w:t>
            </w:r>
            <w:r w:rsidR="003A30C3" w:rsidRPr="000B20B2">
              <w:rPr>
                <w:rStyle w:val="Strong"/>
                <w:rFonts w:ascii="Calibri" w:hAnsi="Calibri" w:cs="Tahoma"/>
                <w:b w:val="0"/>
                <w:bCs w:val="0"/>
              </w:rPr>
              <w:t>32</w:t>
            </w:r>
            <w:r w:rsidRPr="000B20B2">
              <w:rPr>
                <w:rStyle w:val="Strong"/>
                <w:rFonts w:ascii="Calibri" w:hAnsi="Calibri" w:cs="Tahoma"/>
                <w:b w:val="0"/>
                <w:bCs w:val="0"/>
              </w:rPr>
              <w:t xml:space="preserve"> </w:t>
            </w:r>
            <w:r w:rsidR="003A30C3" w:rsidRPr="000B20B2">
              <w:rPr>
                <w:rStyle w:val="Strong"/>
                <w:rFonts w:ascii="Calibri" w:hAnsi="Calibri" w:cs="Tahoma"/>
                <w:b w:val="0"/>
                <w:bCs w:val="0"/>
              </w:rPr>
              <w:t>Egypt’s</w:t>
            </w:r>
            <w:r w:rsidRPr="000B20B2">
              <w:rPr>
                <w:rStyle w:val="Strong"/>
                <w:rFonts w:ascii="Calibri" w:hAnsi="Calibri" w:cs="Tahoma"/>
                <w:b w:val="0"/>
                <w:bCs w:val="0"/>
              </w:rPr>
              <w:t xml:space="preserve"> Labor Law). If either party </w:t>
            </w:r>
            <w:r w:rsidR="005C1ED2" w:rsidRPr="000B20B2">
              <w:rPr>
                <w:rStyle w:val="Strong"/>
                <w:rFonts w:ascii="Calibri" w:hAnsi="Calibri" w:cs="Tahoma"/>
                <w:b w:val="0"/>
                <w:bCs w:val="0"/>
              </w:rPr>
              <w:t>loses</w:t>
            </w:r>
            <w:r w:rsidRPr="000B20B2">
              <w:rPr>
                <w:rStyle w:val="Strong"/>
                <w:rFonts w:ascii="Calibri" w:hAnsi="Calibri" w:cs="Tahoma"/>
                <w:b w:val="0"/>
                <w:bCs w:val="0"/>
              </w:rPr>
              <w:t xml:space="preserve"> a copy of this contract, the other party must provide a copy if required.</w:t>
            </w:r>
          </w:p>
          <w:p w14:paraId="080DDEDD" w14:textId="77777777" w:rsidR="00EF10E4" w:rsidRPr="000B20B2" w:rsidRDefault="00EF10E4" w:rsidP="00D471F2">
            <w:pPr>
              <w:ind w:right="162"/>
              <w:jc w:val="both"/>
              <w:rPr>
                <w:rStyle w:val="Strong"/>
                <w:rFonts w:ascii="Calibri" w:hAnsi="Calibri" w:cs="Tahoma"/>
                <w:b w:val="0"/>
                <w:bCs w:val="0"/>
              </w:rPr>
            </w:pPr>
          </w:p>
          <w:p w14:paraId="172B8B78" w14:textId="77777777" w:rsidR="00EF10E4" w:rsidRPr="000B20B2" w:rsidRDefault="00EF10E4" w:rsidP="003A30C3">
            <w:pPr>
              <w:ind w:right="162"/>
              <w:jc w:val="both"/>
              <w:rPr>
                <w:rStyle w:val="Strong"/>
                <w:rFonts w:ascii="Calibri" w:hAnsi="Calibri" w:cs="Tahoma"/>
                <w:b w:val="0"/>
                <w:bCs w:val="0"/>
              </w:rPr>
            </w:pPr>
            <w:r w:rsidRPr="000B20B2">
              <w:rPr>
                <w:rStyle w:val="Strong"/>
                <w:rFonts w:ascii="Calibri" w:hAnsi="Calibri" w:cs="Tahoma"/>
                <w:b w:val="0"/>
                <w:bCs w:val="0"/>
              </w:rPr>
              <w:t>The employment contract provides for the name of the employer, venue, the name of the employee, nationality, identification, the wage agreed upon, type of job and workplace, date of employment, duration of the contract if fixed</w:t>
            </w:r>
            <w:r w:rsidR="003A30C3" w:rsidRPr="000B20B2">
              <w:rPr>
                <w:rStyle w:val="Strong"/>
                <w:rFonts w:ascii="Calibri" w:hAnsi="Calibri" w:cs="Tahoma"/>
                <w:b w:val="0"/>
                <w:bCs w:val="0"/>
              </w:rPr>
              <w:t xml:space="preserve"> </w:t>
            </w:r>
            <w:r w:rsidRPr="000B20B2">
              <w:rPr>
                <w:rStyle w:val="Strong"/>
                <w:rFonts w:ascii="Calibri" w:hAnsi="Calibri" w:cs="Tahoma"/>
                <w:b w:val="0"/>
                <w:bCs w:val="0"/>
              </w:rPr>
              <w:t xml:space="preserve">(Refer to article </w:t>
            </w:r>
            <w:r w:rsidR="003A30C3" w:rsidRPr="000B20B2">
              <w:rPr>
                <w:rStyle w:val="Strong"/>
                <w:rFonts w:ascii="Calibri" w:hAnsi="Calibri" w:cs="Tahoma"/>
                <w:b w:val="0"/>
                <w:bCs w:val="0"/>
              </w:rPr>
              <w:t>32</w:t>
            </w:r>
            <w:r w:rsidRPr="000B20B2">
              <w:rPr>
                <w:rStyle w:val="Strong"/>
                <w:rFonts w:ascii="Calibri" w:hAnsi="Calibri" w:cs="Tahoma"/>
                <w:b w:val="0"/>
                <w:bCs w:val="0"/>
              </w:rPr>
              <w:t xml:space="preserve"> </w:t>
            </w:r>
            <w:r w:rsidR="003A30C3" w:rsidRPr="000B20B2">
              <w:rPr>
                <w:rStyle w:val="Strong"/>
                <w:rFonts w:ascii="Calibri" w:hAnsi="Calibri" w:cs="Tahoma"/>
                <w:b w:val="0"/>
                <w:bCs w:val="0"/>
              </w:rPr>
              <w:t>Egypt’s</w:t>
            </w:r>
            <w:r w:rsidRPr="000B20B2">
              <w:rPr>
                <w:rStyle w:val="Strong"/>
                <w:rFonts w:ascii="Calibri" w:hAnsi="Calibri" w:cs="Tahoma"/>
                <w:b w:val="0"/>
                <w:bCs w:val="0"/>
              </w:rPr>
              <w:t xml:space="preserve"> Labor Law)</w:t>
            </w:r>
          </w:p>
          <w:p w14:paraId="7C92437F" w14:textId="77777777" w:rsidR="00EC45C1" w:rsidRPr="000B20B2" w:rsidRDefault="00EC45C1" w:rsidP="00D471F2">
            <w:pPr>
              <w:ind w:right="162"/>
              <w:jc w:val="both"/>
              <w:rPr>
                <w:rStyle w:val="Strong"/>
                <w:rFonts w:ascii="Calibri" w:hAnsi="Calibri" w:cs="Tahoma"/>
                <w:b w:val="0"/>
                <w:bCs w:val="0"/>
              </w:rPr>
            </w:pPr>
          </w:p>
          <w:p w14:paraId="1234553A" w14:textId="6DA9C17C" w:rsidR="00EF10E4" w:rsidRPr="000B20B2" w:rsidRDefault="00EF10E4" w:rsidP="00C90683">
            <w:pPr>
              <w:ind w:right="162"/>
              <w:jc w:val="both"/>
              <w:rPr>
                <w:rStyle w:val="Strong"/>
                <w:rFonts w:ascii="Calibri" w:hAnsi="Calibri" w:cs="Tahoma"/>
                <w:b w:val="0"/>
                <w:bCs w:val="0"/>
              </w:rPr>
            </w:pPr>
            <w:r w:rsidRPr="000B20B2">
              <w:rPr>
                <w:rStyle w:val="Strong"/>
                <w:rFonts w:ascii="Calibri" w:hAnsi="Calibri" w:cs="Tahoma"/>
                <w:b w:val="0"/>
                <w:bCs w:val="0"/>
              </w:rPr>
              <w:t xml:space="preserve">The fixed term contract will terminate upon expiration of its term. If SMSA and the employee continue to implement it, it will be deemed renewed for an indefinite period of time, subject to the provisions of </w:t>
            </w:r>
            <w:r w:rsidR="00C90683" w:rsidRPr="000B20B2">
              <w:rPr>
                <w:rStyle w:val="Strong"/>
                <w:rFonts w:ascii="Calibri" w:hAnsi="Calibri" w:cs="Tahoma"/>
                <w:b w:val="0"/>
                <w:bCs w:val="0"/>
              </w:rPr>
              <w:t>article 106 Egypt Labor Law)</w:t>
            </w:r>
          </w:p>
          <w:p w14:paraId="7CB64FBC" w14:textId="48499A01" w:rsidR="007F15F0" w:rsidRPr="000B20B2" w:rsidRDefault="00EF10E4" w:rsidP="007F15F0">
            <w:pPr>
              <w:ind w:right="162"/>
              <w:jc w:val="both"/>
              <w:rPr>
                <w:rStyle w:val="Strong"/>
                <w:rFonts w:ascii="Calibri" w:hAnsi="Calibri" w:cs="Tahoma"/>
                <w:b w:val="0"/>
                <w:bCs w:val="0"/>
              </w:rPr>
            </w:pPr>
            <w:r w:rsidRPr="000B20B2">
              <w:rPr>
                <w:rStyle w:val="Strong"/>
                <w:rFonts w:ascii="Calibri" w:hAnsi="Calibri" w:cs="Tahoma"/>
                <w:b w:val="0"/>
                <w:bCs w:val="0"/>
              </w:rPr>
              <w:t xml:space="preserve">If the definite term contract incorporates a clause providing for its renewal for a similar term or a limited term, the contract will be renewed for the period agreed upon. if the original contract term and the renewal period amount to </w:t>
            </w:r>
            <w:r w:rsidR="007F15F0" w:rsidRPr="000B20B2">
              <w:rPr>
                <w:rStyle w:val="Strong"/>
                <w:rFonts w:ascii="Calibri" w:hAnsi="Calibri" w:cs="Tahoma"/>
                <w:b w:val="0"/>
                <w:bCs w:val="0"/>
              </w:rPr>
              <w:t>five</w:t>
            </w:r>
            <w:r w:rsidRPr="000B20B2">
              <w:rPr>
                <w:rStyle w:val="Strong"/>
                <w:rFonts w:ascii="Calibri" w:hAnsi="Calibri" w:cs="Tahoma"/>
                <w:b w:val="0"/>
                <w:bCs w:val="0"/>
              </w:rPr>
              <w:t xml:space="preserve"> years, whichever is less, and the two parties continue to implement it, the contract will become an indefinite term contract. (Refer to </w:t>
            </w:r>
            <w:r w:rsidR="007F15F0" w:rsidRPr="000B20B2">
              <w:rPr>
                <w:rStyle w:val="Strong"/>
                <w:rFonts w:ascii="Calibri" w:hAnsi="Calibri" w:cs="Tahoma"/>
                <w:b w:val="0"/>
                <w:bCs w:val="0"/>
              </w:rPr>
              <w:t>article 106 Egypt’s Labor Law)</w:t>
            </w:r>
          </w:p>
          <w:p w14:paraId="791DCBF1" w14:textId="77777777" w:rsidR="00EF10E4" w:rsidRPr="000B20B2" w:rsidRDefault="00EF10E4" w:rsidP="00D471F2">
            <w:pPr>
              <w:ind w:right="162"/>
              <w:jc w:val="both"/>
              <w:rPr>
                <w:rStyle w:val="Strong"/>
                <w:rFonts w:ascii="Calibri" w:hAnsi="Calibri" w:cs="Tahoma"/>
                <w:b w:val="0"/>
                <w:bCs w:val="0"/>
              </w:rPr>
            </w:pPr>
          </w:p>
          <w:p w14:paraId="0725C514" w14:textId="77777777" w:rsidR="007F15F0" w:rsidRPr="000B20B2" w:rsidRDefault="00EF10E4" w:rsidP="007F15F0">
            <w:pPr>
              <w:ind w:right="162"/>
              <w:jc w:val="both"/>
              <w:rPr>
                <w:rStyle w:val="Strong"/>
                <w:rFonts w:ascii="Calibri" w:hAnsi="Calibri" w:cs="Tahoma"/>
                <w:b w:val="0"/>
                <w:bCs w:val="0"/>
              </w:rPr>
            </w:pPr>
            <w:r w:rsidRPr="000B20B2">
              <w:rPr>
                <w:rStyle w:val="Strong"/>
                <w:rFonts w:ascii="Calibri" w:hAnsi="Calibri" w:cs="Tahoma"/>
                <w:b w:val="0"/>
                <w:bCs w:val="0"/>
              </w:rPr>
              <w:t>In all cases where the contract term is renewed for a specific period of time, the contract renewal period will be an extension of the original term in determining the employee's entitlements where the period of service features in their calculations. (</w:t>
            </w:r>
            <w:r w:rsidR="007F15F0" w:rsidRPr="000B20B2">
              <w:rPr>
                <w:rStyle w:val="Strong"/>
                <w:rFonts w:ascii="Calibri" w:hAnsi="Calibri" w:cs="Tahoma"/>
                <w:b w:val="0"/>
                <w:bCs w:val="0"/>
              </w:rPr>
              <w:t>(Refer to article 106 Egypt’s Labor Law)</w:t>
            </w:r>
          </w:p>
          <w:p w14:paraId="0FD55135" w14:textId="0CA603A0" w:rsidR="000044E2" w:rsidRPr="000B20B2" w:rsidRDefault="000044E2" w:rsidP="00D471F2">
            <w:pPr>
              <w:ind w:right="162"/>
              <w:jc w:val="both"/>
              <w:rPr>
                <w:rStyle w:val="Strong"/>
                <w:rFonts w:ascii="Calibri" w:hAnsi="Calibri" w:cs="Tahoma"/>
                <w:b w:val="0"/>
                <w:bCs w:val="0"/>
              </w:rPr>
            </w:pPr>
          </w:p>
          <w:p w14:paraId="40A087D5" w14:textId="77777777" w:rsidR="00EF10E4" w:rsidRPr="000B20B2" w:rsidRDefault="00EF10E4" w:rsidP="00D471F2">
            <w:pPr>
              <w:spacing w:before="120"/>
              <w:ind w:right="162"/>
              <w:jc w:val="both"/>
              <w:rPr>
                <w:rStyle w:val="Strong"/>
                <w:rFonts w:ascii="Calibri" w:hAnsi="Calibri" w:cs="Tahoma"/>
                <w:b w:val="0"/>
                <w:bCs w:val="0"/>
              </w:rPr>
            </w:pPr>
            <w:r w:rsidRPr="000B20B2">
              <w:rPr>
                <w:rStyle w:val="Strong"/>
                <w:rFonts w:ascii="Calibri" w:hAnsi="Calibri" w:cs="Tahoma"/>
                <w:b w:val="0"/>
                <w:bCs w:val="0"/>
              </w:rPr>
              <w:lastRenderedPageBreak/>
              <w:t xml:space="preserve">The employment contract will expire subject to the following: </w:t>
            </w:r>
          </w:p>
          <w:p w14:paraId="6987BD2F" w14:textId="77777777" w:rsidR="00EF10E4" w:rsidRPr="000B20B2" w:rsidRDefault="00EF10E4" w:rsidP="00D471F2">
            <w:pPr>
              <w:numPr>
                <w:ilvl w:val="0"/>
                <w:numId w:val="10"/>
              </w:numPr>
              <w:ind w:right="162"/>
              <w:jc w:val="both"/>
              <w:rPr>
                <w:rStyle w:val="Strong"/>
                <w:rFonts w:ascii="Calibri" w:hAnsi="Calibri" w:cs="Tahoma"/>
                <w:b w:val="0"/>
                <w:bCs w:val="0"/>
              </w:rPr>
            </w:pPr>
            <w:r w:rsidRPr="000B20B2">
              <w:rPr>
                <w:rStyle w:val="Strong"/>
                <w:rFonts w:ascii="Calibri" w:hAnsi="Calibri" w:cs="Tahoma"/>
                <w:b w:val="0"/>
                <w:bCs w:val="0"/>
              </w:rPr>
              <w:t xml:space="preserve">If the two parties agree to terminate it, subject to the provision that the employee’s approval in writing. </w:t>
            </w:r>
          </w:p>
          <w:p w14:paraId="1771A6DE" w14:textId="77777777" w:rsidR="00EF10E4" w:rsidRPr="000B20B2" w:rsidRDefault="00EF10E4" w:rsidP="007F15F0">
            <w:pPr>
              <w:numPr>
                <w:ilvl w:val="0"/>
                <w:numId w:val="10"/>
              </w:numPr>
              <w:ind w:right="162"/>
              <w:jc w:val="both"/>
              <w:rPr>
                <w:rStyle w:val="Strong"/>
                <w:rFonts w:ascii="Calibri" w:hAnsi="Calibri" w:cs="Tahoma"/>
                <w:b w:val="0"/>
                <w:bCs w:val="0"/>
              </w:rPr>
            </w:pPr>
            <w:r w:rsidRPr="000B20B2">
              <w:rPr>
                <w:rStyle w:val="Strong"/>
                <w:rFonts w:ascii="Calibri" w:hAnsi="Calibri" w:cs="Tahoma"/>
                <w:b w:val="0"/>
                <w:bCs w:val="0"/>
              </w:rPr>
              <w:t xml:space="preserve">If the term specified in the contract expires, unless the contract has been explicitly renewed in accordance with the provisions of </w:t>
            </w:r>
            <w:r w:rsidR="007F15F0" w:rsidRPr="000B20B2">
              <w:rPr>
                <w:rStyle w:val="Strong"/>
                <w:rFonts w:ascii="Calibri" w:hAnsi="Calibri" w:cs="Tahoma"/>
                <w:b w:val="0"/>
                <w:bCs w:val="0"/>
              </w:rPr>
              <w:t>Egyptian Labor</w:t>
            </w:r>
            <w:r w:rsidRPr="000B20B2">
              <w:rPr>
                <w:rStyle w:val="Strong"/>
                <w:rFonts w:ascii="Calibri" w:hAnsi="Calibri" w:cs="Tahoma"/>
                <w:b w:val="0"/>
                <w:bCs w:val="0"/>
              </w:rPr>
              <w:t xml:space="preserve"> law in which case it will continue through its maturity date. </w:t>
            </w:r>
          </w:p>
          <w:p w14:paraId="7E1B509C" w14:textId="77777777" w:rsidR="00EF10E4" w:rsidRPr="000B20B2" w:rsidRDefault="00EF10E4" w:rsidP="00D471F2">
            <w:pPr>
              <w:numPr>
                <w:ilvl w:val="0"/>
                <w:numId w:val="10"/>
              </w:numPr>
              <w:ind w:right="162"/>
              <w:jc w:val="both"/>
              <w:rPr>
                <w:rStyle w:val="Strong"/>
                <w:rFonts w:ascii="Calibri" w:hAnsi="Calibri" w:cs="Tahoma"/>
                <w:b w:val="0"/>
                <w:bCs w:val="0"/>
              </w:rPr>
            </w:pPr>
            <w:r w:rsidRPr="000B20B2">
              <w:rPr>
                <w:rStyle w:val="Strong"/>
                <w:rFonts w:ascii="Calibri" w:hAnsi="Calibri" w:cs="Tahoma"/>
                <w:b w:val="0"/>
                <w:bCs w:val="0"/>
              </w:rPr>
              <w:t xml:space="preserve">On the grounds of the will of either party in indefinite term contracts. </w:t>
            </w:r>
          </w:p>
          <w:p w14:paraId="78F07930" w14:textId="4BCE3D2D" w:rsidR="00452661" w:rsidRPr="000B20B2" w:rsidRDefault="00EF10E4" w:rsidP="00452661">
            <w:pPr>
              <w:ind w:right="162"/>
              <w:jc w:val="both"/>
              <w:rPr>
                <w:rStyle w:val="Strong"/>
                <w:rFonts w:ascii="Calibri" w:hAnsi="Calibri" w:cs="Tahoma"/>
                <w:b w:val="0"/>
                <w:bCs w:val="0"/>
              </w:rPr>
            </w:pPr>
            <w:r w:rsidRPr="000B20B2">
              <w:rPr>
                <w:rStyle w:val="Strong"/>
                <w:rFonts w:ascii="Calibri" w:hAnsi="Calibri" w:cs="Tahoma"/>
                <w:b w:val="0"/>
                <w:bCs w:val="0"/>
              </w:rPr>
              <w:t>The employee reaches the age of retirement</w:t>
            </w:r>
            <w:r w:rsidR="00452661" w:rsidRPr="000B20B2">
              <w:rPr>
                <w:rStyle w:val="Strong"/>
                <w:rFonts w:ascii="Calibri" w:hAnsi="Calibri" w:cs="Tahoma" w:hint="cs"/>
                <w:b w:val="0"/>
                <w:bCs w:val="0"/>
                <w:rtl/>
              </w:rPr>
              <w:t xml:space="preserve"> </w:t>
            </w:r>
            <w:r w:rsidR="00B836D7" w:rsidRPr="000B20B2">
              <w:rPr>
                <w:rStyle w:val="Strong"/>
                <w:rFonts w:ascii="Calibri" w:hAnsi="Calibri" w:cs="Tahoma"/>
                <w:b w:val="0"/>
                <w:bCs w:val="0"/>
              </w:rPr>
              <w:t>sixty-five</w:t>
            </w:r>
            <w:r w:rsidRPr="000B20B2">
              <w:rPr>
                <w:rStyle w:val="Strong"/>
                <w:rFonts w:ascii="Calibri" w:hAnsi="Calibri" w:cs="Tahoma"/>
                <w:b w:val="0"/>
                <w:bCs w:val="0"/>
              </w:rPr>
              <w:t xml:space="preserve"> years</w:t>
            </w:r>
            <w:r w:rsidR="00452661" w:rsidRPr="000B20B2">
              <w:rPr>
                <w:rStyle w:val="Strong"/>
                <w:rFonts w:ascii="Calibri" w:hAnsi="Calibri" w:cs="Tahoma"/>
                <w:b w:val="0"/>
                <w:bCs w:val="0"/>
              </w:rPr>
              <w:t xml:space="preserve"> for</w:t>
            </w:r>
            <w:r w:rsidR="00452661" w:rsidRPr="000B20B2">
              <w:rPr>
                <w:rStyle w:val="Strong"/>
                <w:rFonts w:ascii="Calibri" w:hAnsi="Calibri" w:cs="Tahoma" w:hint="cs"/>
                <w:b w:val="0"/>
                <w:bCs w:val="0"/>
                <w:rtl/>
              </w:rPr>
              <w:t xml:space="preserve"> </w:t>
            </w:r>
            <w:r w:rsidRPr="000B20B2">
              <w:rPr>
                <w:rStyle w:val="Strong"/>
                <w:rFonts w:ascii="Calibri" w:hAnsi="Calibri" w:cs="Tahoma"/>
                <w:b w:val="0"/>
                <w:bCs w:val="0"/>
              </w:rPr>
              <w:t xml:space="preserve">employees, unless the two parties agree to continue to work after this age. </w:t>
            </w:r>
            <w:r w:rsidR="00452661" w:rsidRPr="000B20B2">
              <w:rPr>
                <w:rStyle w:val="Strong"/>
                <w:rFonts w:ascii="Calibri" w:hAnsi="Calibri" w:cs="Tahoma"/>
                <w:b w:val="0"/>
                <w:bCs w:val="0"/>
              </w:rPr>
              <w:t>(Refer to article 1</w:t>
            </w:r>
            <w:r w:rsidR="00452661" w:rsidRPr="000B20B2">
              <w:rPr>
                <w:rStyle w:val="Strong"/>
                <w:rFonts w:ascii="Calibri" w:hAnsi="Calibri" w:cs="Tahoma"/>
                <w:b w:val="0"/>
                <w:bCs w:val="0"/>
                <w:lang w:val="en-GB"/>
              </w:rPr>
              <w:t>25</w:t>
            </w:r>
            <w:r w:rsidR="00452661" w:rsidRPr="000B20B2">
              <w:rPr>
                <w:rStyle w:val="Strong"/>
                <w:rFonts w:ascii="Calibri" w:hAnsi="Calibri" w:cs="Tahoma"/>
                <w:b w:val="0"/>
                <w:bCs w:val="0"/>
              </w:rPr>
              <w:t xml:space="preserve"> Egypt’s Labor Law)</w:t>
            </w:r>
          </w:p>
          <w:p w14:paraId="3C6624D8" w14:textId="77777777" w:rsidR="00452661" w:rsidRPr="000B20B2" w:rsidRDefault="00EF10E4" w:rsidP="00452661">
            <w:pPr>
              <w:numPr>
                <w:ilvl w:val="0"/>
                <w:numId w:val="10"/>
              </w:numPr>
              <w:ind w:right="162"/>
              <w:jc w:val="both"/>
              <w:rPr>
                <w:rStyle w:val="Strong"/>
                <w:rFonts w:ascii="Calibri" w:hAnsi="Calibri" w:cs="Tahoma"/>
                <w:b w:val="0"/>
                <w:bCs w:val="0"/>
              </w:rPr>
            </w:pPr>
            <w:r w:rsidRPr="000B20B2">
              <w:rPr>
                <w:rStyle w:val="Strong"/>
                <w:rFonts w:ascii="Calibri" w:hAnsi="Calibri" w:cs="Tahoma"/>
                <w:b w:val="0"/>
                <w:bCs w:val="0"/>
              </w:rPr>
              <w:t xml:space="preserve">The retirement age may be reduced in cases of early retirement as may be provided for in the work bylaws. If the contract is of a definite term and it extends beyond the retirement age, the contract will end upon expiry of its term. </w:t>
            </w:r>
            <w:r w:rsidR="00452661" w:rsidRPr="000B20B2">
              <w:rPr>
                <w:rStyle w:val="Strong"/>
                <w:rFonts w:ascii="Calibri" w:hAnsi="Calibri" w:cs="Tahoma"/>
                <w:b w:val="0"/>
                <w:bCs w:val="0"/>
              </w:rPr>
              <w:t>Refer to article 1</w:t>
            </w:r>
            <w:r w:rsidR="00452661" w:rsidRPr="000B20B2">
              <w:rPr>
                <w:rStyle w:val="Strong"/>
                <w:rFonts w:ascii="Calibri" w:hAnsi="Calibri" w:cs="Tahoma"/>
                <w:b w:val="0"/>
                <w:bCs w:val="0"/>
                <w:lang w:val="en-GB"/>
              </w:rPr>
              <w:t>25</w:t>
            </w:r>
            <w:r w:rsidR="00452661" w:rsidRPr="000B20B2">
              <w:rPr>
                <w:rStyle w:val="Strong"/>
                <w:rFonts w:ascii="Calibri" w:hAnsi="Calibri" w:cs="Tahoma"/>
                <w:b w:val="0"/>
                <w:bCs w:val="0"/>
              </w:rPr>
              <w:t xml:space="preserve"> Egypt’s Labor Law)</w:t>
            </w:r>
            <w:r w:rsidR="00F539AE" w:rsidRPr="000B20B2">
              <w:rPr>
                <w:rStyle w:val="Strong"/>
                <w:rFonts w:ascii="Calibri" w:hAnsi="Calibri" w:cs="Tahoma"/>
                <w:b w:val="0"/>
                <w:bCs w:val="0"/>
              </w:rPr>
              <w:t>.</w:t>
            </w:r>
          </w:p>
          <w:p w14:paraId="35A0366E" w14:textId="77777777" w:rsidR="00EF10E4" w:rsidRPr="000B20B2" w:rsidRDefault="00EF10E4" w:rsidP="00452661">
            <w:pPr>
              <w:ind w:right="162"/>
              <w:jc w:val="both"/>
              <w:rPr>
                <w:rStyle w:val="Strong"/>
                <w:rFonts w:ascii="Calibri" w:hAnsi="Calibri" w:cs="Tahoma"/>
                <w:b w:val="0"/>
                <w:bCs w:val="0"/>
              </w:rPr>
            </w:pPr>
          </w:p>
          <w:p w14:paraId="5E54EA22" w14:textId="77777777" w:rsidR="00EF10E4" w:rsidRPr="000B20B2" w:rsidRDefault="00EC45C1" w:rsidP="00D471F2">
            <w:pPr>
              <w:ind w:right="162"/>
              <w:jc w:val="both"/>
              <w:rPr>
                <w:rStyle w:val="Strong"/>
                <w:rFonts w:ascii="Calibri" w:hAnsi="Calibri" w:cs="Tahoma"/>
              </w:rPr>
            </w:pPr>
            <w:r w:rsidRPr="000B20B2">
              <w:rPr>
                <w:rStyle w:val="Strong"/>
                <w:rFonts w:ascii="Calibri" w:hAnsi="Calibri" w:cs="Tahoma"/>
              </w:rPr>
              <w:t>Force majeure:</w:t>
            </w:r>
          </w:p>
          <w:p w14:paraId="7AA701D3" w14:textId="3EDF9144" w:rsidR="00EF10E4" w:rsidRPr="000B20B2" w:rsidRDefault="00EF10E4" w:rsidP="00C37081">
            <w:pPr>
              <w:ind w:right="162"/>
              <w:jc w:val="both"/>
              <w:rPr>
                <w:rStyle w:val="Strong"/>
                <w:rFonts w:ascii="Calibri" w:hAnsi="Calibri" w:cs="Tahoma"/>
                <w:b w:val="0"/>
                <w:bCs w:val="0"/>
              </w:rPr>
            </w:pPr>
            <w:r w:rsidRPr="000B20B2">
              <w:rPr>
                <w:rStyle w:val="Strong"/>
                <w:rFonts w:ascii="Calibri" w:hAnsi="Calibri" w:cs="Tahoma"/>
                <w:b w:val="0"/>
                <w:bCs w:val="0"/>
              </w:rPr>
              <w:t xml:space="preserve">If the contract is of an indefinite term, either party may terminate it for a valid reason </w:t>
            </w:r>
            <w:r w:rsidR="00452661" w:rsidRPr="000B20B2">
              <w:rPr>
                <w:rStyle w:val="Strong"/>
                <w:rFonts w:ascii="Calibri" w:hAnsi="Calibri" w:cs="Tahoma"/>
                <w:b w:val="0"/>
                <w:bCs w:val="0"/>
              </w:rPr>
              <w:t xml:space="preserve">in case the worker’s inefficiency is established according to the provisions of the endorsed regulations, </w:t>
            </w:r>
            <w:r w:rsidRPr="000B20B2">
              <w:rPr>
                <w:rStyle w:val="Strong"/>
                <w:rFonts w:ascii="Calibri" w:hAnsi="Calibri" w:cs="Tahoma"/>
                <w:b w:val="0"/>
                <w:bCs w:val="0"/>
              </w:rPr>
              <w:t xml:space="preserve">This will be specified in a written notice to be served to the other party at least </w:t>
            </w:r>
            <w:r w:rsidR="00452661" w:rsidRPr="000B20B2">
              <w:rPr>
                <w:rStyle w:val="Strong"/>
                <w:rFonts w:ascii="Calibri" w:hAnsi="Calibri" w:cs="Tahoma"/>
                <w:b w:val="0"/>
                <w:bCs w:val="0"/>
              </w:rPr>
              <w:t>sixty</w:t>
            </w:r>
            <w:r w:rsidRPr="000B20B2">
              <w:rPr>
                <w:rStyle w:val="Strong"/>
                <w:rFonts w:ascii="Calibri" w:hAnsi="Calibri" w:cs="Tahoma"/>
                <w:b w:val="0"/>
                <w:bCs w:val="0"/>
              </w:rPr>
              <w:t xml:space="preserve"> days prior to the termination date if the employee is </w:t>
            </w:r>
            <w:r w:rsidR="00C37081" w:rsidRPr="000B20B2">
              <w:rPr>
                <w:rStyle w:val="Strong"/>
                <w:rFonts w:ascii="Calibri" w:hAnsi="Calibri" w:cs="Tahoma"/>
                <w:b w:val="0"/>
                <w:bCs w:val="0"/>
              </w:rPr>
              <w:t xml:space="preserve">spent less than 10 consecutive years or ninety days if the worker spent more than 10 consecutive years. </w:t>
            </w:r>
            <w:r w:rsidRPr="000B20B2">
              <w:rPr>
                <w:rStyle w:val="Strong"/>
                <w:rFonts w:ascii="Calibri" w:hAnsi="Calibri" w:cs="Tahoma"/>
                <w:b w:val="0"/>
                <w:bCs w:val="0"/>
              </w:rPr>
              <w:t xml:space="preserve">(Refer to </w:t>
            </w:r>
            <w:r w:rsidR="00C37081" w:rsidRPr="000B20B2">
              <w:rPr>
                <w:rStyle w:val="Strong"/>
                <w:rFonts w:ascii="Calibri" w:hAnsi="Calibri" w:cs="Tahoma"/>
                <w:b w:val="0"/>
                <w:bCs w:val="0"/>
              </w:rPr>
              <w:t>article 1</w:t>
            </w:r>
            <w:r w:rsidR="00C37081" w:rsidRPr="000B20B2">
              <w:rPr>
                <w:rStyle w:val="Strong"/>
                <w:rFonts w:ascii="Calibri" w:hAnsi="Calibri" w:cs="Tahoma"/>
                <w:b w:val="0"/>
                <w:bCs w:val="0"/>
                <w:lang w:val="en-GB"/>
              </w:rPr>
              <w:t>11</w:t>
            </w:r>
            <w:r w:rsidR="00C37081" w:rsidRPr="000B20B2">
              <w:rPr>
                <w:rStyle w:val="Strong"/>
                <w:rFonts w:ascii="Calibri" w:hAnsi="Calibri" w:cs="Tahoma"/>
                <w:b w:val="0"/>
                <w:bCs w:val="0"/>
              </w:rPr>
              <w:t xml:space="preserve"> Egypt</w:t>
            </w:r>
            <w:r w:rsidR="00D96227" w:rsidRPr="000B20B2">
              <w:rPr>
                <w:rStyle w:val="Strong"/>
                <w:rFonts w:ascii="Calibri" w:hAnsi="Calibri" w:cs="Tahoma"/>
                <w:b w:val="0"/>
                <w:bCs w:val="0"/>
              </w:rPr>
              <w:t xml:space="preserve"> </w:t>
            </w:r>
            <w:r w:rsidR="00C37081" w:rsidRPr="000B20B2">
              <w:rPr>
                <w:rStyle w:val="Strong"/>
                <w:rFonts w:ascii="Calibri" w:hAnsi="Calibri" w:cs="Tahoma"/>
                <w:b w:val="0"/>
                <w:bCs w:val="0"/>
              </w:rPr>
              <w:t>Labor Law)</w:t>
            </w:r>
          </w:p>
          <w:p w14:paraId="73FDF5EF" w14:textId="77777777" w:rsidR="00C37081" w:rsidRPr="000B20B2" w:rsidRDefault="00C37081" w:rsidP="00C37081">
            <w:pPr>
              <w:ind w:right="162"/>
              <w:jc w:val="both"/>
              <w:rPr>
                <w:rStyle w:val="Strong"/>
                <w:rFonts w:ascii="Calibri" w:hAnsi="Calibri" w:cs="Tahoma"/>
                <w:b w:val="0"/>
                <w:bCs w:val="0"/>
              </w:rPr>
            </w:pPr>
          </w:p>
          <w:p w14:paraId="70D0BC72" w14:textId="46AF5AE5" w:rsidR="00C37081" w:rsidRPr="000B20B2" w:rsidRDefault="00EF10E4" w:rsidP="00C37081">
            <w:pPr>
              <w:ind w:right="162"/>
              <w:jc w:val="both"/>
              <w:rPr>
                <w:rStyle w:val="Strong"/>
                <w:rFonts w:ascii="Calibri" w:hAnsi="Calibri" w:cs="Tahoma"/>
                <w:b w:val="0"/>
                <w:bCs w:val="0"/>
              </w:rPr>
            </w:pPr>
            <w:r w:rsidRPr="000B20B2">
              <w:rPr>
                <w:rStyle w:val="Strong"/>
                <w:rFonts w:ascii="Calibri" w:hAnsi="Calibri" w:cs="Tahoma"/>
                <w:b w:val="0"/>
                <w:bCs w:val="0"/>
              </w:rPr>
              <w:t xml:space="preserve">If the party terminating the contract does not observe the period provided for in Article </w:t>
            </w:r>
            <w:r w:rsidR="00C37081" w:rsidRPr="000B20B2">
              <w:rPr>
                <w:rStyle w:val="Strong"/>
                <w:rFonts w:ascii="Calibri" w:hAnsi="Calibri" w:cs="Tahoma"/>
                <w:b w:val="0"/>
                <w:bCs w:val="0"/>
              </w:rPr>
              <w:t>111</w:t>
            </w:r>
            <w:r w:rsidRPr="000B20B2">
              <w:rPr>
                <w:rStyle w:val="Strong"/>
                <w:rFonts w:ascii="Calibri" w:hAnsi="Calibri" w:cs="Tahoma"/>
                <w:b w:val="0"/>
                <w:bCs w:val="0"/>
              </w:rPr>
              <w:t xml:space="preserve">, such party will be required to pay the other party compensation equal to the employee's wage for the duration of the notice or the balance thereof. The last wage received by the employee will serve as the base for estimating the compensation for the employee.  (Refer to </w:t>
            </w:r>
            <w:r w:rsidR="00C37081" w:rsidRPr="000B20B2">
              <w:rPr>
                <w:rStyle w:val="Strong"/>
                <w:rFonts w:ascii="Calibri" w:hAnsi="Calibri" w:cs="Tahoma"/>
                <w:b w:val="0"/>
                <w:bCs w:val="0"/>
              </w:rPr>
              <w:t>article 1</w:t>
            </w:r>
            <w:r w:rsidR="00C37081" w:rsidRPr="000B20B2">
              <w:rPr>
                <w:rStyle w:val="Strong"/>
                <w:rFonts w:ascii="Calibri" w:hAnsi="Calibri" w:cs="Tahoma"/>
                <w:b w:val="0"/>
                <w:bCs w:val="0"/>
                <w:lang w:val="en-GB"/>
              </w:rPr>
              <w:t>18</w:t>
            </w:r>
            <w:r w:rsidR="00C37081" w:rsidRPr="000B20B2">
              <w:rPr>
                <w:rStyle w:val="Strong"/>
                <w:rFonts w:ascii="Calibri" w:hAnsi="Calibri" w:cs="Tahoma"/>
                <w:b w:val="0"/>
                <w:bCs w:val="0"/>
              </w:rPr>
              <w:t xml:space="preserve"> Egypt Labor Law)</w:t>
            </w:r>
          </w:p>
          <w:p w14:paraId="5BDD5ECE" w14:textId="7D815572" w:rsidR="00EF10E4" w:rsidRPr="000B20B2" w:rsidRDefault="00EF10E4" w:rsidP="00D471F2">
            <w:pPr>
              <w:ind w:right="162"/>
              <w:jc w:val="both"/>
              <w:rPr>
                <w:rStyle w:val="Strong"/>
                <w:rFonts w:ascii="Calibri" w:hAnsi="Calibri" w:cs="Tahoma"/>
                <w:b w:val="0"/>
                <w:bCs w:val="0"/>
              </w:rPr>
            </w:pPr>
          </w:p>
          <w:p w14:paraId="568ADD1A" w14:textId="77777777" w:rsidR="00EF10E4" w:rsidRPr="000B20B2" w:rsidRDefault="00EF10E4" w:rsidP="00D471F2">
            <w:pPr>
              <w:ind w:right="162"/>
              <w:jc w:val="both"/>
              <w:rPr>
                <w:rStyle w:val="Strong"/>
                <w:rFonts w:ascii="Calibri" w:hAnsi="Calibri" w:cs="Tahoma"/>
              </w:rPr>
            </w:pPr>
            <w:r w:rsidRPr="000B20B2">
              <w:rPr>
                <w:rStyle w:val="Strong"/>
                <w:rFonts w:ascii="Calibri" w:hAnsi="Calibri" w:cs="Tahoma"/>
              </w:rPr>
              <w:t>General:</w:t>
            </w:r>
          </w:p>
          <w:p w14:paraId="2851073D" w14:textId="77777777" w:rsidR="00EF10E4" w:rsidRPr="000B20B2" w:rsidRDefault="00EF10E4" w:rsidP="002A128A">
            <w:pPr>
              <w:ind w:right="162"/>
              <w:jc w:val="both"/>
              <w:rPr>
                <w:rStyle w:val="Strong"/>
                <w:rFonts w:ascii="Calibri" w:hAnsi="Calibri" w:cs="Tahoma"/>
                <w:b w:val="0"/>
                <w:bCs w:val="0"/>
              </w:rPr>
            </w:pPr>
            <w:r w:rsidRPr="000B20B2">
              <w:rPr>
                <w:rStyle w:val="Strong"/>
                <w:rFonts w:ascii="Calibri" w:hAnsi="Calibri" w:cs="Tahoma"/>
                <w:b w:val="0"/>
                <w:bCs w:val="0"/>
              </w:rPr>
              <w:t>The company is responsible for arranging all employment related documentation for all employees; these include obtaining the n</w:t>
            </w:r>
            <w:r w:rsidR="002A128A" w:rsidRPr="000B20B2">
              <w:rPr>
                <w:rStyle w:val="Strong"/>
                <w:rFonts w:ascii="Calibri" w:hAnsi="Calibri" w:cs="Tahoma"/>
                <w:b w:val="0"/>
                <w:bCs w:val="0"/>
              </w:rPr>
              <w:t>ecessary government permissions and licenses.</w:t>
            </w:r>
          </w:p>
          <w:p w14:paraId="478F6C00" w14:textId="77777777" w:rsidR="00EF10E4" w:rsidRPr="000B20B2" w:rsidRDefault="00EF10E4" w:rsidP="002A128A">
            <w:pPr>
              <w:spacing w:before="120"/>
              <w:ind w:right="162"/>
              <w:jc w:val="both"/>
              <w:rPr>
                <w:rStyle w:val="Strong"/>
                <w:rFonts w:ascii="Calibri" w:hAnsi="Calibri" w:cs="Tahoma"/>
                <w:b w:val="0"/>
                <w:bCs w:val="0"/>
              </w:rPr>
            </w:pPr>
            <w:permStart w:id="1352295125" w:ed="eramos@smsaexpress.com"/>
            <w:permEnd w:id="1352295125"/>
            <w:r w:rsidRPr="000B20B2">
              <w:rPr>
                <w:rStyle w:val="Strong"/>
                <w:rFonts w:ascii="Calibri" w:hAnsi="Calibri" w:cs="Tahoma"/>
                <w:b w:val="0"/>
                <w:bCs w:val="0"/>
              </w:rPr>
              <w:t xml:space="preserve">The company is responsible for the issuing </w:t>
            </w:r>
            <w:r w:rsidR="002A128A" w:rsidRPr="000B20B2">
              <w:rPr>
                <w:rStyle w:val="Strong"/>
                <w:rFonts w:ascii="Calibri" w:hAnsi="Calibri" w:cs="Tahoma"/>
                <w:b w:val="0"/>
                <w:bCs w:val="0"/>
              </w:rPr>
              <w:t>the required employment documents as per Egyptian labor law</w:t>
            </w:r>
            <w:r w:rsidRPr="000B20B2">
              <w:rPr>
                <w:rStyle w:val="Strong"/>
                <w:rFonts w:ascii="Calibri" w:hAnsi="Calibri" w:cs="Tahoma"/>
                <w:b w:val="0"/>
                <w:bCs w:val="0"/>
              </w:rPr>
              <w:t xml:space="preserve"> and all related Government formalities in connection with the employment contract of all employees. However, employee is responsible to inform their Direct Managers about the expiry of any related documents and </w:t>
            </w:r>
            <w:r w:rsidR="00645E95" w:rsidRPr="000B20B2">
              <w:rPr>
                <w:rStyle w:val="Strong"/>
                <w:rFonts w:ascii="Calibri" w:hAnsi="Calibri" w:cs="Tahoma"/>
                <w:b w:val="0"/>
                <w:bCs w:val="0"/>
              </w:rPr>
              <w:t>non-compliance</w:t>
            </w:r>
            <w:r w:rsidRPr="000B20B2">
              <w:rPr>
                <w:rStyle w:val="Strong"/>
                <w:rFonts w:ascii="Calibri" w:hAnsi="Calibri" w:cs="Tahoma"/>
                <w:b w:val="0"/>
                <w:bCs w:val="0"/>
              </w:rPr>
              <w:t xml:space="preserve"> will result in penalties sanctioned by the government, however any penalties given to the company by the government due to employee negligence will be shoulder by the employee. </w:t>
            </w:r>
          </w:p>
          <w:p w14:paraId="642F28B8"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003A0A31" w14:textId="77777777" w:rsidR="00EF10E4" w:rsidRPr="000B20B2" w:rsidRDefault="00EF10E4" w:rsidP="002A128A">
            <w:pPr>
              <w:ind w:right="162"/>
              <w:jc w:val="both"/>
              <w:rPr>
                <w:rStyle w:val="Strong"/>
                <w:rFonts w:ascii="Calibri" w:hAnsi="Calibri" w:cs="Tahoma"/>
                <w:b w:val="0"/>
                <w:bCs w:val="0"/>
              </w:rPr>
            </w:pPr>
            <w:r w:rsidRPr="000B20B2">
              <w:rPr>
                <w:rStyle w:val="Strong"/>
                <w:rFonts w:ascii="Calibri" w:hAnsi="Calibri" w:cs="Tahoma"/>
                <w:b w:val="0"/>
                <w:bCs w:val="0"/>
              </w:rPr>
              <w:lastRenderedPageBreak/>
              <w:t xml:space="preserve">Employees are required to provide all their supporting documents required to facilitate and legalize their respective legal status in </w:t>
            </w:r>
            <w:r w:rsidR="002A128A" w:rsidRPr="000B20B2">
              <w:rPr>
                <w:rStyle w:val="Strong"/>
                <w:rFonts w:ascii="Calibri" w:hAnsi="Calibri" w:cs="Tahoma"/>
                <w:b w:val="0"/>
                <w:bCs w:val="0"/>
              </w:rPr>
              <w:t>Egypt</w:t>
            </w:r>
            <w:r w:rsidRPr="000B20B2">
              <w:rPr>
                <w:rStyle w:val="Strong"/>
                <w:rFonts w:ascii="Calibri" w:hAnsi="Calibri" w:cs="Tahoma"/>
                <w:b w:val="0"/>
                <w:bCs w:val="0"/>
              </w:rPr>
              <w:t>.</w:t>
            </w:r>
          </w:p>
          <w:p w14:paraId="4DA5AA21"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677C93E5"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The business may re-employ </w:t>
            </w:r>
            <w:r w:rsidR="00645E95" w:rsidRPr="000B20B2">
              <w:rPr>
                <w:rStyle w:val="Strong"/>
                <w:rFonts w:ascii="Calibri" w:hAnsi="Calibri" w:cs="Tahoma"/>
                <w:b w:val="0"/>
                <w:bCs w:val="0"/>
              </w:rPr>
              <w:t>ex-employees</w:t>
            </w:r>
            <w:r w:rsidRPr="000B20B2">
              <w:rPr>
                <w:rStyle w:val="Strong"/>
                <w:rFonts w:ascii="Calibri" w:hAnsi="Calibri" w:cs="Tahoma"/>
                <w:b w:val="0"/>
                <w:bCs w:val="0"/>
              </w:rPr>
              <w:t xml:space="preserve"> provided that the employee had resigned at his own accord or was made redundant, and acceptable internal references are received. In all cases re-employment should only be granted subject to the employee having left the business once only.</w:t>
            </w:r>
          </w:p>
          <w:p w14:paraId="3142B399"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66F0D4A3"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The company will not re-employ any former employees</w:t>
            </w:r>
            <w:r w:rsidR="005E0916" w:rsidRPr="000B20B2">
              <w:rPr>
                <w:rStyle w:val="Strong"/>
                <w:rFonts w:ascii="Calibri" w:hAnsi="Calibri" w:cs="Tahoma"/>
                <w:b w:val="0"/>
                <w:bCs w:val="0"/>
              </w:rPr>
              <w:t xml:space="preserve"> including outsourced</w:t>
            </w:r>
            <w:r w:rsidRPr="000B20B2">
              <w:rPr>
                <w:rStyle w:val="Strong"/>
                <w:rFonts w:ascii="Calibri" w:hAnsi="Calibri" w:cs="Tahoma"/>
                <w:b w:val="0"/>
                <w:bCs w:val="0"/>
              </w:rPr>
              <w:t xml:space="preserve"> that were dismissed/ terminated, or who have been given a one month notice to end their services to the company.</w:t>
            </w:r>
          </w:p>
          <w:p w14:paraId="401A6C2C" w14:textId="77777777" w:rsidR="00FF3B22" w:rsidRPr="000B20B2" w:rsidRDefault="00FF3B22" w:rsidP="00D471F2">
            <w:pPr>
              <w:ind w:right="162"/>
              <w:jc w:val="both"/>
              <w:rPr>
                <w:rStyle w:val="Strong"/>
                <w:rFonts w:ascii="Calibri" w:hAnsi="Calibri" w:cs="Tahoma"/>
                <w:b w:val="0"/>
                <w:bCs w:val="0"/>
                <w:sz w:val="6"/>
                <w:szCs w:val="6"/>
              </w:rPr>
            </w:pPr>
          </w:p>
          <w:p w14:paraId="50B4B098" w14:textId="77777777" w:rsidR="005E0916" w:rsidRPr="000B20B2" w:rsidRDefault="005E0916" w:rsidP="00D471F2">
            <w:pPr>
              <w:ind w:right="162"/>
              <w:jc w:val="both"/>
              <w:rPr>
                <w:rStyle w:val="Strong"/>
                <w:rFonts w:ascii="Calibri" w:hAnsi="Calibri" w:cs="Tahoma"/>
                <w:b w:val="0"/>
                <w:bCs w:val="0"/>
              </w:rPr>
            </w:pPr>
          </w:p>
          <w:p w14:paraId="3EE7A48A" w14:textId="77777777" w:rsidR="005E0916" w:rsidRPr="000B20B2" w:rsidRDefault="005E0916" w:rsidP="00D471F2">
            <w:pPr>
              <w:ind w:right="162"/>
              <w:jc w:val="both"/>
              <w:rPr>
                <w:rStyle w:val="Strong"/>
                <w:rFonts w:ascii="Calibri" w:hAnsi="Calibri" w:cs="Tahoma"/>
              </w:rPr>
            </w:pPr>
            <w:r w:rsidRPr="000B20B2">
              <w:rPr>
                <w:rStyle w:val="Strong"/>
                <w:rFonts w:ascii="Calibri" w:hAnsi="Calibri" w:cs="Tahoma"/>
              </w:rPr>
              <w:t>Pre – hiring:</w:t>
            </w:r>
          </w:p>
          <w:p w14:paraId="57A01C7F" w14:textId="77777777" w:rsidR="0084389B" w:rsidRPr="000B20B2" w:rsidRDefault="005E0916"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The processing of candidate’s application including outsourced applicant will be automatically </w:t>
            </w:r>
            <w:r w:rsidR="0084389B" w:rsidRPr="000B20B2">
              <w:rPr>
                <w:rStyle w:val="Strong"/>
                <w:rFonts w:ascii="Calibri" w:hAnsi="Calibri" w:cs="Tahoma"/>
                <w:b w:val="0"/>
                <w:bCs w:val="0"/>
              </w:rPr>
              <w:t>stopped upon any mis</w:t>
            </w:r>
            <w:r w:rsidRPr="000B20B2">
              <w:rPr>
                <w:rStyle w:val="Strong"/>
                <w:rFonts w:ascii="Calibri" w:hAnsi="Calibri" w:cs="Tahoma"/>
                <w:b w:val="0"/>
                <w:bCs w:val="0"/>
              </w:rPr>
              <w:t>declaration</w:t>
            </w:r>
            <w:r w:rsidR="0084389B" w:rsidRPr="000B20B2">
              <w:rPr>
                <w:rStyle w:val="Strong"/>
                <w:rFonts w:ascii="Calibri" w:hAnsi="Calibri" w:cs="Tahoma"/>
                <w:b w:val="0"/>
                <w:bCs w:val="0"/>
              </w:rPr>
              <w:t xml:space="preserve"> found in his CV’s and </w:t>
            </w:r>
            <w:r w:rsidR="00D76A54" w:rsidRPr="000B20B2">
              <w:rPr>
                <w:rStyle w:val="Strong"/>
                <w:rFonts w:ascii="Calibri" w:hAnsi="Calibri" w:cs="Tahoma"/>
                <w:b w:val="0"/>
                <w:bCs w:val="0"/>
              </w:rPr>
              <w:t>c</w:t>
            </w:r>
            <w:r w:rsidR="0084389B" w:rsidRPr="000B20B2">
              <w:rPr>
                <w:rStyle w:val="Strong"/>
                <w:rFonts w:ascii="Calibri" w:hAnsi="Calibri" w:cs="Tahoma"/>
                <w:b w:val="0"/>
                <w:bCs w:val="0"/>
              </w:rPr>
              <w:t>redentials the candidate will be barred in applying for any position and in any locations of SMSA.</w:t>
            </w:r>
            <w:r w:rsidR="00623918" w:rsidRPr="000B20B2">
              <w:rPr>
                <w:rStyle w:val="Strong"/>
                <w:rFonts w:ascii="Calibri" w:hAnsi="Calibri" w:cs="Tahoma"/>
                <w:b w:val="0"/>
                <w:bCs w:val="0"/>
              </w:rPr>
              <w:t xml:space="preserve"> </w:t>
            </w:r>
            <w:proofErr w:type="gramStart"/>
            <w:r w:rsidR="00623918" w:rsidRPr="000B20B2">
              <w:rPr>
                <w:rStyle w:val="Strong"/>
                <w:rFonts w:ascii="Calibri" w:hAnsi="Calibri" w:cs="Tahoma"/>
                <w:b w:val="0"/>
                <w:bCs w:val="0"/>
              </w:rPr>
              <w:t>Those applicant</w:t>
            </w:r>
            <w:proofErr w:type="gramEnd"/>
            <w:r w:rsidR="00623918" w:rsidRPr="000B20B2">
              <w:rPr>
                <w:rStyle w:val="Strong"/>
                <w:rFonts w:ascii="Calibri" w:hAnsi="Calibri" w:cs="Tahoma"/>
                <w:b w:val="0"/>
                <w:bCs w:val="0"/>
              </w:rPr>
              <w:t xml:space="preserve"> who </w:t>
            </w:r>
            <w:r w:rsidR="00105063" w:rsidRPr="000B20B2">
              <w:rPr>
                <w:rStyle w:val="Strong"/>
                <w:rFonts w:ascii="Calibri" w:hAnsi="Calibri" w:cs="Tahoma"/>
                <w:b w:val="0"/>
                <w:bCs w:val="0"/>
              </w:rPr>
              <w:t xml:space="preserve">been found </w:t>
            </w:r>
            <w:proofErr w:type="spellStart"/>
            <w:r w:rsidR="00105063" w:rsidRPr="000B20B2">
              <w:rPr>
                <w:rStyle w:val="Strong"/>
                <w:rFonts w:ascii="Calibri" w:hAnsi="Calibri" w:cs="Tahoma"/>
                <w:b w:val="0"/>
                <w:bCs w:val="0"/>
              </w:rPr>
              <w:t>misdeclared</w:t>
            </w:r>
            <w:proofErr w:type="spellEnd"/>
            <w:r w:rsidR="00105063" w:rsidRPr="000B20B2">
              <w:rPr>
                <w:rStyle w:val="Strong"/>
                <w:rFonts w:ascii="Calibri" w:hAnsi="Calibri" w:cs="Tahoma"/>
                <w:b w:val="0"/>
                <w:bCs w:val="0"/>
              </w:rPr>
              <w:t xml:space="preserve"> will be </w:t>
            </w:r>
            <w:r w:rsidR="00E81BD5" w:rsidRPr="000B20B2">
              <w:rPr>
                <w:rStyle w:val="Strong"/>
                <w:rFonts w:ascii="Calibri" w:hAnsi="Calibri" w:cs="Tahoma"/>
                <w:b w:val="0"/>
                <w:bCs w:val="0"/>
              </w:rPr>
              <w:t>added to bla</w:t>
            </w:r>
            <w:r w:rsidR="00623918" w:rsidRPr="000B20B2">
              <w:rPr>
                <w:rStyle w:val="Strong"/>
                <w:rFonts w:ascii="Calibri" w:hAnsi="Calibri" w:cs="Tahoma"/>
                <w:b w:val="0"/>
                <w:bCs w:val="0"/>
              </w:rPr>
              <w:t>ck list.</w:t>
            </w:r>
          </w:p>
          <w:p w14:paraId="3472103A" w14:textId="77777777" w:rsidR="0084389B" w:rsidRPr="000B20B2" w:rsidRDefault="0084389B" w:rsidP="00D471F2">
            <w:pPr>
              <w:ind w:right="162"/>
              <w:jc w:val="both"/>
              <w:rPr>
                <w:rStyle w:val="Strong"/>
                <w:rFonts w:ascii="Calibri" w:hAnsi="Calibri" w:cs="Tahoma"/>
                <w:b w:val="0"/>
                <w:bCs w:val="0"/>
              </w:rPr>
            </w:pPr>
          </w:p>
          <w:p w14:paraId="16E53D9D" w14:textId="77777777" w:rsidR="0084389B" w:rsidRPr="000B20B2" w:rsidRDefault="0084389B" w:rsidP="00D471F2">
            <w:pPr>
              <w:ind w:right="162"/>
              <w:jc w:val="both"/>
              <w:rPr>
                <w:rStyle w:val="Strong"/>
                <w:rFonts w:ascii="Calibri" w:hAnsi="Calibri" w:cs="Tahoma"/>
              </w:rPr>
            </w:pPr>
            <w:r w:rsidRPr="000B20B2">
              <w:rPr>
                <w:rStyle w:val="Strong"/>
                <w:rFonts w:ascii="Calibri" w:hAnsi="Calibri" w:cs="Tahoma"/>
              </w:rPr>
              <w:t>Post hiring:</w:t>
            </w:r>
          </w:p>
          <w:p w14:paraId="737980E1" w14:textId="42C49EAF" w:rsidR="0084389B" w:rsidRPr="000B20B2" w:rsidRDefault="0084389B"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Any existing employee of SMSA found to have </w:t>
            </w:r>
            <w:proofErr w:type="spellStart"/>
            <w:r w:rsidRPr="000B20B2">
              <w:rPr>
                <w:rStyle w:val="Strong"/>
                <w:rFonts w:ascii="Calibri" w:hAnsi="Calibri" w:cs="Tahoma"/>
                <w:b w:val="0"/>
                <w:bCs w:val="0"/>
              </w:rPr>
              <w:t>misdeclared</w:t>
            </w:r>
            <w:proofErr w:type="spellEnd"/>
            <w:r w:rsidRPr="000B20B2">
              <w:rPr>
                <w:rStyle w:val="Strong"/>
                <w:rFonts w:ascii="Calibri" w:hAnsi="Calibri" w:cs="Tahoma"/>
                <w:b w:val="0"/>
                <w:bCs w:val="0"/>
              </w:rPr>
              <w:t xml:space="preserve"> any information (including falsification of documents, forgery)</w:t>
            </w:r>
            <w:r w:rsidR="00623918" w:rsidRPr="000B20B2">
              <w:rPr>
                <w:rStyle w:val="Strong"/>
                <w:rFonts w:ascii="Calibri" w:hAnsi="Calibri" w:cs="Tahoma"/>
                <w:b w:val="0"/>
                <w:bCs w:val="0"/>
              </w:rPr>
              <w:t xml:space="preserve">; </w:t>
            </w:r>
            <w:r w:rsidRPr="000B20B2">
              <w:rPr>
                <w:rStyle w:val="Strong"/>
                <w:rFonts w:ascii="Calibri" w:hAnsi="Calibri" w:cs="Tahoma"/>
                <w:b w:val="0"/>
                <w:bCs w:val="0"/>
              </w:rPr>
              <w:t xml:space="preserve">will be subject to disciplinary action as per </w:t>
            </w:r>
            <w:r w:rsidR="005152F4" w:rsidRPr="000B20B2">
              <w:rPr>
                <w:rStyle w:val="Strong"/>
                <w:rFonts w:ascii="Calibri" w:hAnsi="Calibri" w:cs="Tahoma"/>
                <w:b w:val="0"/>
                <w:bCs w:val="0"/>
              </w:rPr>
              <w:t xml:space="preserve">Company </w:t>
            </w:r>
            <w:r w:rsidRPr="000B20B2">
              <w:rPr>
                <w:rStyle w:val="Strong"/>
                <w:rFonts w:ascii="Calibri" w:hAnsi="Calibri" w:cs="Tahoma"/>
                <w:b w:val="0"/>
                <w:bCs w:val="0"/>
              </w:rPr>
              <w:t>DVD.</w:t>
            </w:r>
            <w:r w:rsidR="00623918" w:rsidRPr="000B20B2">
              <w:rPr>
                <w:rStyle w:val="Strong"/>
                <w:rFonts w:ascii="Calibri" w:hAnsi="Calibri" w:cs="Tahoma"/>
                <w:b w:val="0"/>
                <w:bCs w:val="0"/>
              </w:rPr>
              <w:t xml:space="preserve"> S</w:t>
            </w:r>
            <w:r w:rsidR="00E81BD5" w:rsidRPr="000B20B2">
              <w:rPr>
                <w:rStyle w:val="Strong"/>
                <w:rFonts w:ascii="Calibri" w:hAnsi="Calibri" w:cs="Tahoma"/>
                <w:b w:val="0"/>
                <w:bCs w:val="0"/>
              </w:rPr>
              <w:t>MSA bla</w:t>
            </w:r>
            <w:r w:rsidR="00623918" w:rsidRPr="000B20B2">
              <w:rPr>
                <w:rStyle w:val="Strong"/>
                <w:rFonts w:ascii="Calibri" w:hAnsi="Calibri" w:cs="Tahoma"/>
                <w:b w:val="0"/>
                <w:bCs w:val="0"/>
              </w:rPr>
              <w:t xml:space="preserve">ck list to be updated monthly. </w:t>
            </w:r>
          </w:p>
          <w:p w14:paraId="17523792" w14:textId="77777777" w:rsidR="00105063" w:rsidRPr="000B20B2" w:rsidRDefault="00105063" w:rsidP="00D471F2">
            <w:pPr>
              <w:ind w:right="162"/>
              <w:jc w:val="both"/>
              <w:rPr>
                <w:rStyle w:val="Strong"/>
                <w:rFonts w:ascii="Calibri" w:hAnsi="Calibri" w:cs="Tahoma"/>
                <w:b w:val="0"/>
                <w:bCs w:val="0"/>
              </w:rPr>
            </w:pPr>
          </w:p>
          <w:p w14:paraId="482A8B05" w14:textId="77777777" w:rsidR="005E0916" w:rsidRPr="000B20B2" w:rsidRDefault="0084389B" w:rsidP="00D471F2">
            <w:pPr>
              <w:ind w:right="162"/>
              <w:jc w:val="both"/>
              <w:rPr>
                <w:rStyle w:val="Strong"/>
                <w:rFonts w:ascii="Calibri" w:hAnsi="Calibri" w:cs="Tahoma"/>
                <w:b w:val="0"/>
                <w:bCs w:val="0"/>
              </w:rPr>
            </w:pPr>
            <w:r w:rsidRPr="000B20B2">
              <w:rPr>
                <w:rStyle w:val="Strong"/>
                <w:rFonts w:ascii="Calibri" w:hAnsi="Calibri" w:cs="Tahoma"/>
                <w:b w:val="0"/>
                <w:bCs w:val="0"/>
              </w:rPr>
              <w:t>Any outsou</w:t>
            </w:r>
            <w:r w:rsidR="00D76A54" w:rsidRPr="000B20B2">
              <w:rPr>
                <w:rStyle w:val="Strong"/>
                <w:rFonts w:ascii="Calibri" w:hAnsi="Calibri" w:cs="Tahoma"/>
                <w:b w:val="0"/>
                <w:bCs w:val="0"/>
              </w:rPr>
              <w:t xml:space="preserve">rced employee found to have </w:t>
            </w:r>
            <w:proofErr w:type="spellStart"/>
            <w:r w:rsidR="00D76A54" w:rsidRPr="000B20B2">
              <w:rPr>
                <w:rStyle w:val="Strong"/>
                <w:rFonts w:ascii="Calibri" w:hAnsi="Calibri" w:cs="Tahoma"/>
                <w:b w:val="0"/>
                <w:bCs w:val="0"/>
              </w:rPr>
              <w:t>mis</w:t>
            </w:r>
            <w:r w:rsidRPr="000B20B2">
              <w:rPr>
                <w:rStyle w:val="Strong"/>
                <w:rFonts w:ascii="Calibri" w:hAnsi="Calibri" w:cs="Tahoma"/>
                <w:b w:val="0"/>
                <w:bCs w:val="0"/>
              </w:rPr>
              <w:t>declared</w:t>
            </w:r>
            <w:proofErr w:type="spellEnd"/>
            <w:r w:rsidR="00126FA7" w:rsidRPr="000B20B2">
              <w:rPr>
                <w:rStyle w:val="Strong"/>
                <w:rFonts w:ascii="Calibri" w:hAnsi="Calibri" w:cs="Tahoma"/>
                <w:b w:val="0"/>
                <w:bCs w:val="0"/>
              </w:rPr>
              <w:t xml:space="preserve"> any information to SMSA will be reported to the concern agency and staff</w:t>
            </w:r>
            <w:r w:rsidR="00FE4515" w:rsidRPr="000B20B2">
              <w:rPr>
                <w:rStyle w:val="Strong"/>
                <w:rFonts w:ascii="Calibri" w:hAnsi="Calibri" w:cs="Tahoma"/>
                <w:b w:val="0"/>
                <w:bCs w:val="0"/>
              </w:rPr>
              <w:t xml:space="preserve"> immediate suspended from work. </w:t>
            </w:r>
            <w:r w:rsidR="00105063" w:rsidRPr="000B20B2">
              <w:rPr>
                <w:rStyle w:val="Strong"/>
                <w:rFonts w:ascii="Calibri" w:hAnsi="Calibri" w:cs="Tahoma"/>
                <w:b w:val="0"/>
                <w:bCs w:val="0"/>
              </w:rPr>
              <w:t xml:space="preserve">The </w:t>
            </w:r>
            <w:proofErr w:type="gramStart"/>
            <w:r w:rsidR="00105063" w:rsidRPr="000B20B2">
              <w:rPr>
                <w:rStyle w:val="Strong"/>
                <w:rFonts w:ascii="Calibri" w:hAnsi="Calibri" w:cs="Tahoma"/>
                <w:b w:val="0"/>
                <w:bCs w:val="0"/>
              </w:rPr>
              <w:t>third party</w:t>
            </w:r>
            <w:proofErr w:type="gramEnd"/>
            <w:r w:rsidR="00FE4515" w:rsidRPr="000B20B2">
              <w:rPr>
                <w:rStyle w:val="Strong"/>
                <w:rFonts w:ascii="Calibri" w:hAnsi="Calibri" w:cs="Tahoma"/>
                <w:b w:val="0"/>
                <w:bCs w:val="0"/>
              </w:rPr>
              <w:t xml:space="preserve"> </w:t>
            </w:r>
            <w:r w:rsidR="00E81BD5" w:rsidRPr="000B20B2">
              <w:rPr>
                <w:rStyle w:val="Strong"/>
                <w:rFonts w:ascii="Calibri" w:hAnsi="Calibri" w:cs="Tahoma"/>
                <w:b w:val="0"/>
                <w:bCs w:val="0"/>
              </w:rPr>
              <w:t>bla</w:t>
            </w:r>
            <w:r w:rsidR="00623918" w:rsidRPr="000B20B2">
              <w:rPr>
                <w:rStyle w:val="Strong"/>
                <w:rFonts w:ascii="Calibri" w:hAnsi="Calibri" w:cs="Tahoma"/>
                <w:b w:val="0"/>
                <w:bCs w:val="0"/>
              </w:rPr>
              <w:t>ck list to be maintained</w:t>
            </w:r>
            <w:r w:rsidR="00126FA7" w:rsidRPr="000B20B2">
              <w:rPr>
                <w:rStyle w:val="Strong"/>
                <w:rFonts w:ascii="Calibri" w:hAnsi="Calibri" w:cs="Tahoma"/>
                <w:b w:val="0"/>
                <w:bCs w:val="0"/>
              </w:rPr>
              <w:t xml:space="preserve">. </w:t>
            </w:r>
            <w:r w:rsidRPr="000B20B2">
              <w:rPr>
                <w:rStyle w:val="Strong"/>
                <w:rFonts w:ascii="Calibri" w:hAnsi="Calibri" w:cs="Tahoma"/>
                <w:b w:val="0"/>
                <w:bCs w:val="0"/>
              </w:rPr>
              <w:t xml:space="preserve">   </w:t>
            </w:r>
            <w:r w:rsidR="005E0916" w:rsidRPr="000B20B2">
              <w:rPr>
                <w:rStyle w:val="Strong"/>
                <w:rFonts w:ascii="Calibri" w:hAnsi="Calibri" w:cs="Tahoma"/>
                <w:b w:val="0"/>
                <w:bCs w:val="0"/>
              </w:rPr>
              <w:t xml:space="preserve"> </w:t>
            </w:r>
          </w:p>
          <w:p w14:paraId="23241463"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3A2EDE13"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All employment approaches from potential candidates including CV’s that may be received from time to time directly by the individual divisions should be forwarded to the HR Department, before any interview from the respective/Division/Department </w:t>
            </w:r>
          </w:p>
          <w:p w14:paraId="330A5D03"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2F9F1B53"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For locally hired staff, the official starting date of employment will be from the same working day the employee reports for Induction / duty, after finalizing his employment documents. </w:t>
            </w:r>
          </w:p>
          <w:p w14:paraId="05E813D3"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7546022F" w14:textId="5F5CBDA1" w:rsidR="00623900" w:rsidRPr="000B20B2" w:rsidRDefault="00623900" w:rsidP="00D471F2">
            <w:pPr>
              <w:ind w:right="162"/>
              <w:jc w:val="both"/>
              <w:rPr>
                <w:rStyle w:val="Strong"/>
                <w:rFonts w:ascii="Calibri" w:hAnsi="Calibri" w:cs="Tahoma"/>
                <w:b w:val="0"/>
                <w:bCs w:val="0"/>
              </w:rPr>
            </w:pPr>
            <w:r w:rsidRPr="000B20B2">
              <w:rPr>
                <w:rStyle w:val="Strong"/>
                <w:rFonts w:ascii="Calibri" w:hAnsi="Calibri" w:cs="Tahoma"/>
                <w:b w:val="0"/>
                <w:bCs w:val="0"/>
              </w:rPr>
              <w:t>The employee should sign a confidentiality agreement and company DVD upon joining.</w:t>
            </w:r>
          </w:p>
          <w:p w14:paraId="13224F64" w14:textId="77777777" w:rsidR="00623900" w:rsidRPr="000B20B2" w:rsidRDefault="00623900" w:rsidP="00D471F2">
            <w:pPr>
              <w:ind w:right="162"/>
              <w:jc w:val="both"/>
              <w:rPr>
                <w:rStyle w:val="Strong"/>
                <w:rFonts w:ascii="Calibri" w:hAnsi="Calibri" w:cs="Tahoma"/>
                <w:b w:val="0"/>
                <w:bCs w:val="0"/>
              </w:rPr>
            </w:pPr>
          </w:p>
          <w:p w14:paraId="334D42DF" w14:textId="5316CFFC"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For staff that </w:t>
            </w:r>
            <w:r w:rsidR="00623900" w:rsidRPr="000B20B2">
              <w:rPr>
                <w:rStyle w:val="Strong"/>
                <w:rFonts w:ascii="Calibri" w:hAnsi="Calibri" w:cs="Tahoma"/>
                <w:b w:val="0"/>
                <w:bCs w:val="0"/>
              </w:rPr>
              <w:t xml:space="preserve">are </w:t>
            </w:r>
            <w:r w:rsidRPr="000B20B2">
              <w:rPr>
                <w:rStyle w:val="Strong"/>
                <w:rFonts w:ascii="Calibri" w:hAnsi="Calibri" w:cs="Tahoma"/>
                <w:b w:val="0"/>
                <w:bCs w:val="0"/>
              </w:rPr>
              <w:t xml:space="preserve">hired from overseas, </w:t>
            </w:r>
            <w:r w:rsidR="00623900" w:rsidRPr="000B20B2">
              <w:rPr>
                <w:rStyle w:val="Strong"/>
                <w:rFonts w:ascii="Calibri" w:hAnsi="Calibri" w:cs="Tahoma"/>
                <w:b w:val="0"/>
                <w:bCs w:val="0"/>
              </w:rPr>
              <w:t xml:space="preserve">the </w:t>
            </w:r>
            <w:r w:rsidRPr="000B20B2">
              <w:rPr>
                <w:rStyle w:val="Strong"/>
                <w:rFonts w:ascii="Calibri" w:hAnsi="Calibri" w:cs="Tahoma"/>
                <w:b w:val="0"/>
                <w:bCs w:val="0"/>
              </w:rPr>
              <w:t xml:space="preserve">date of employment will be effective from the arrival date in </w:t>
            </w:r>
            <w:r w:rsidR="003630F2" w:rsidRPr="000B20B2">
              <w:rPr>
                <w:rStyle w:val="Strong"/>
                <w:rFonts w:ascii="Calibri" w:hAnsi="Calibri" w:cs="Tahoma"/>
                <w:b w:val="0"/>
                <w:bCs w:val="0"/>
              </w:rPr>
              <w:t>Egypt</w:t>
            </w:r>
            <w:r w:rsidRPr="000B20B2">
              <w:rPr>
                <w:rStyle w:val="Strong"/>
                <w:rFonts w:ascii="Calibri" w:hAnsi="Calibri" w:cs="Tahoma"/>
                <w:b w:val="0"/>
                <w:bCs w:val="0"/>
              </w:rPr>
              <w:t xml:space="preserve">, </w:t>
            </w:r>
            <w:r w:rsidR="0044537C" w:rsidRPr="000B20B2">
              <w:rPr>
                <w:rStyle w:val="Strong"/>
                <w:rFonts w:ascii="Calibri" w:hAnsi="Calibri" w:cs="Tahoma"/>
                <w:b w:val="0"/>
                <w:bCs w:val="0"/>
              </w:rPr>
              <w:t>and they are ready for the work</w:t>
            </w:r>
            <w:r w:rsidRPr="000B20B2">
              <w:rPr>
                <w:rStyle w:val="Strong"/>
                <w:rFonts w:ascii="Calibri" w:hAnsi="Calibri" w:cs="Tahoma"/>
                <w:b w:val="0"/>
                <w:bCs w:val="0"/>
              </w:rPr>
              <w:t>.</w:t>
            </w:r>
          </w:p>
          <w:p w14:paraId="360B27D9"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65048A91" w14:textId="0C08687C"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lastRenderedPageBreak/>
              <w:t xml:space="preserve">In cases where an employee may be required to exit and </w:t>
            </w:r>
            <w:r w:rsidR="00645E95" w:rsidRPr="000B20B2">
              <w:rPr>
                <w:rStyle w:val="Strong"/>
                <w:rFonts w:ascii="Calibri" w:hAnsi="Calibri" w:cs="Tahoma"/>
                <w:b w:val="0"/>
                <w:bCs w:val="0"/>
              </w:rPr>
              <w:t>reenter</w:t>
            </w:r>
            <w:r w:rsidRPr="000B20B2">
              <w:rPr>
                <w:rStyle w:val="Strong"/>
                <w:rFonts w:ascii="Calibri" w:hAnsi="Calibri" w:cs="Tahoma"/>
                <w:b w:val="0"/>
                <w:bCs w:val="0"/>
              </w:rPr>
              <w:t xml:space="preserve"> </w:t>
            </w:r>
            <w:r w:rsidR="003630F2" w:rsidRPr="000B20B2">
              <w:rPr>
                <w:rStyle w:val="Strong"/>
                <w:rFonts w:ascii="Calibri" w:hAnsi="Calibri" w:cs="Tahoma"/>
                <w:b w:val="0"/>
                <w:bCs w:val="0"/>
              </w:rPr>
              <w:t>Egypt</w:t>
            </w:r>
            <w:r w:rsidRPr="000B20B2">
              <w:rPr>
                <w:rStyle w:val="Strong"/>
                <w:rFonts w:ascii="Calibri" w:hAnsi="Calibri" w:cs="Tahoma"/>
                <w:b w:val="0"/>
                <w:bCs w:val="0"/>
              </w:rPr>
              <w:t xml:space="preserve">, all the related expenses including travel would be borne by the company, and compensation stated in the Business Travel Policy &amp; Procedure will be considered. A maximum time of five working days will be compensated to complete the formalities; while other conditions will be as per the existing Business Travel policy and Procedure. </w:t>
            </w:r>
          </w:p>
          <w:p w14:paraId="7A44DB9A"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3EA9979C" w14:textId="77777777" w:rsidR="00EF10E4" w:rsidRPr="000B20B2" w:rsidRDefault="00EF10E4" w:rsidP="003B46A2">
            <w:pPr>
              <w:ind w:right="162"/>
              <w:jc w:val="both"/>
              <w:rPr>
                <w:rStyle w:val="Strong"/>
                <w:rFonts w:ascii="Calibri" w:hAnsi="Calibri" w:cs="Tahoma"/>
                <w:b w:val="0"/>
                <w:bCs w:val="0"/>
              </w:rPr>
            </w:pPr>
            <w:r w:rsidRPr="000B20B2">
              <w:rPr>
                <w:rStyle w:val="Strong"/>
                <w:rFonts w:ascii="Calibri" w:hAnsi="Calibri" w:cs="Tahoma"/>
                <w:b w:val="0"/>
                <w:bCs w:val="0"/>
              </w:rPr>
              <w:t xml:space="preserve">The employment of relative are not acceptable </w:t>
            </w:r>
            <w:r w:rsidR="003B46A2" w:rsidRPr="000B20B2">
              <w:rPr>
                <w:rStyle w:val="Strong"/>
                <w:rFonts w:ascii="Calibri" w:hAnsi="Calibri" w:cs="Tahoma"/>
                <w:b w:val="0"/>
                <w:bCs w:val="0"/>
              </w:rPr>
              <w:t>at all.</w:t>
            </w:r>
          </w:p>
          <w:p w14:paraId="0B2A0E79"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6779E06B" w14:textId="77777777" w:rsidR="00EF10E4" w:rsidRPr="000B20B2" w:rsidRDefault="000313AB" w:rsidP="00D471F2">
            <w:pPr>
              <w:ind w:right="162"/>
              <w:jc w:val="both"/>
              <w:rPr>
                <w:rStyle w:val="Strong"/>
                <w:rFonts w:ascii="Calibri" w:hAnsi="Calibri" w:cs="Tahoma"/>
                <w:b w:val="0"/>
                <w:bCs w:val="0"/>
              </w:rPr>
            </w:pPr>
            <w:r w:rsidRPr="000B20B2">
              <w:rPr>
                <w:rStyle w:val="Strong"/>
                <w:rFonts w:ascii="Calibri" w:hAnsi="Calibri" w:cs="Tahoma"/>
                <w:b w:val="0"/>
                <w:bCs w:val="0"/>
              </w:rPr>
              <w:t>T</w:t>
            </w:r>
            <w:r w:rsidR="00EF10E4" w:rsidRPr="000B20B2">
              <w:rPr>
                <w:rStyle w:val="Strong"/>
                <w:rFonts w:ascii="Calibri" w:hAnsi="Calibri" w:cs="Tahoma"/>
                <w:b w:val="0"/>
                <w:bCs w:val="0"/>
              </w:rPr>
              <w:t>he business may re-employ</w:t>
            </w:r>
            <w:r w:rsidR="00645E95" w:rsidRPr="000B20B2">
              <w:rPr>
                <w:rStyle w:val="Strong"/>
                <w:rFonts w:ascii="Calibri" w:hAnsi="Calibri" w:cs="Tahoma"/>
                <w:b w:val="0"/>
                <w:bCs w:val="0"/>
              </w:rPr>
              <w:t xml:space="preserve"> the</w:t>
            </w:r>
            <w:r w:rsidR="00EF10E4" w:rsidRPr="000B20B2">
              <w:rPr>
                <w:rStyle w:val="Strong"/>
                <w:rFonts w:ascii="Calibri" w:hAnsi="Calibri" w:cs="Tahoma"/>
                <w:b w:val="0"/>
                <w:bCs w:val="0"/>
              </w:rPr>
              <w:t xml:space="preserve"> </w:t>
            </w:r>
            <w:r w:rsidR="00645E95" w:rsidRPr="000B20B2">
              <w:rPr>
                <w:rStyle w:val="Strong"/>
                <w:rFonts w:ascii="Calibri" w:hAnsi="Calibri" w:cs="Tahoma"/>
                <w:b w:val="0"/>
                <w:bCs w:val="0"/>
              </w:rPr>
              <w:t>ex-employees</w:t>
            </w:r>
            <w:r w:rsidR="00EF10E4" w:rsidRPr="000B20B2">
              <w:rPr>
                <w:rStyle w:val="Strong"/>
                <w:rFonts w:ascii="Calibri" w:hAnsi="Calibri" w:cs="Tahoma"/>
                <w:b w:val="0"/>
                <w:bCs w:val="0"/>
              </w:rPr>
              <w:t xml:space="preserve"> provided that the employee had resigned at his own accord or was made redundant, and acceptable internal references are received. In all cases re employment should only be granted subject to the employee having left the business once only.</w:t>
            </w:r>
          </w:p>
          <w:p w14:paraId="49A34602"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17C18C1A"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The company should not re-employ any former employees that were dismissed/ terminated.</w:t>
            </w:r>
          </w:p>
          <w:p w14:paraId="53DA0385" w14:textId="34BB5F06" w:rsidR="00EF10E4" w:rsidRPr="000B20B2" w:rsidRDefault="00EF10E4" w:rsidP="00724D1E">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619110D8" w14:textId="77777777" w:rsidR="00EA6696" w:rsidRPr="000B20B2" w:rsidRDefault="00EA6696" w:rsidP="00EA6696">
            <w:pPr>
              <w:ind w:right="162"/>
              <w:jc w:val="both"/>
              <w:rPr>
                <w:rStyle w:val="Strong"/>
                <w:rFonts w:ascii="Calibri" w:hAnsi="Calibri" w:cs="Tahoma"/>
                <w:b w:val="0"/>
                <w:bCs w:val="0"/>
              </w:rPr>
            </w:pPr>
            <w:r w:rsidRPr="000B20B2">
              <w:rPr>
                <w:rStyle w:val="Strong"/>
                <w:rFonts w:ascii="Calibri" w:hAnsi="Calibri" w:cs="Tahoma"/>
                <w:b w:val="0"/>
                <w:bCs w:val="0"/>
              </w:rPr>
              <w:t>All employment approaches from potential candidates including CV’s that may be received from time to time directly by the individual divisions should be forwarded to the HR.</w:t>
            </w:r>
          </w:p>
          <w:p w14:paraId="49447032" w14:textId="77777777" w:rsidR="00EA6696" w:rsidRPr="000B20B2" w:rsidRDefault="00EA6696" w:rsidP="00D471F2">
            <w:pPr>
              <w:ind w:right="162"/>
              <w:jc w:val="both"/>
              <w:rPr>
                <w:rStyle w:val="Strong"/>
                <w:rFonts w:ascii="Calibri" w:hAnsi="Calibri" w:cs="Tahoma"/>
                <w:b w:val="0"/>
                <w:bCs w:val="0"/>
              </w:rPr>
            </w:pPr>
          </w:p>
          <w:p w14:paraId="6DC5DF61" w14:textId="0D2B1800"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It is the responsibility of HR to provide recruitment monthly upd</w:t>
            </w:r>
            <w:r w:rsidR="00EC45C1" w:rsidRPr="000B20B2">
              <w:rPr>
                <w:rStyle w:val="Strong"/>
                <w:rFonts w:ascii="Calibri" w:hAnsi="Calibri" w:cs="Tahoma"/>
                <w:b w:val="0"/>
                <w:bCs w:val="0"/>
              </w:rPr>
              <w:t>ates to the respective division</w:t>
            </w:r>
            <w:r w:rsidRPr="000B20B2">
              <w:rPr>
                <w:rStyle w:val="Strong"/>
                <w:rFonts w:ascii="Calibri" w:hAnsi="Calibri" w:cs="Tahoma"/>
                <w:b w:val="0"/>
                <w:bCs w:val="0"/>
              </w:rPr>
              <w:t>.</w:t>
            </w:r>
          </w:p>
          <w:p w14:paraId="5B1772D0" w14:textId="77777777" w:rsidR="00EF10E4"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 </w:t>
            </w:r>
          </w:p>
          <w:p w14:paraId="2D9C8907" w14:textId="3032C12E" w:rsidR="00B95D2A" w:rsidRPr="000B20B2" w:rsidRDefault="00EF10E4" w:rsidP="00D471F2">
            <w:pPr>
              <w:ind w:right="162"/>
              <w:jc w:val="both"/>
              <w:rPr>
                <w:rStyle w:val="Strong"/>
                <w:rFonts w:ascii="Calibri" w:hAnsi="Calibri" w:cs="Tahoma"/>
                <w:b w:val="0"/>
                <w:bCs w:val="0"/>
              </w:rPr>
            </w:pPr>
            <w:r w:rsidRPr="000B20B2">
              <w:rPr>
                <w:rStyle w:val="Strong"/>
                <w:rFonts w:ascii="Calibri" w:hAnsi="Calibri" w:cs="Tahoma"/>
                <w:b w:val="0"/>
                <w:bCs w:val="0"/>
              </w:rPr>
              <w:t xml:space="preserve">It is </w:t>
            </w:r>
            <w:r w:rsidR="00CA5072" w:rsidRPr="000B20B2">
              <w:rPr>
                <w:rStyle w:val="Strong"/>
                <w:rFonts w:ascii="Calibri" w:hAnsi="Calibri" w:cs="Tahoma"/>
                <w:b w:val="0"/>
                <w:bCs w:val="0"/>
              </w:rPr>
              <w:t xml:space="preserve">the </w:t>
            </w:r>
            <w:r w:rsidRPr="000B20B2">
              <w:rPr>
                <w:rStyle w:val="Strong"/>
                <w:rFonts w:ascii="Calibri" w:hAnsi="Calibri" w:cs="Tahoma"/>
                <w:b w:val="0"/>
                <w:bCs w:val="0"/>
              </w:rPr>
              <w:t xml:space="preserve">responsibility of the employee to assist the company in obtaining the necessary references and provide new </w:t>
            </w:r>
            <w:r w:rsidR="00CA5072" w:rsidRPr="000B20B2">
              <w:rPr>
                <w:rStyle w:val="Strong"/>
                <w:rFonts w:ascii="Calibri" w:hAnsi="Calibri" w:cs="Tahoma"/>
                <w:b w:val="0"/>
                <w:bCs w:val="0"/>
              </w:rPr>
              <w:t>references</w:t>
            </w:r>
            <w:r w:rsidRPr="000B20B2">
              <w:rPr>
                <w:rStyle w:val="Strong"/>
                <w:rFonts w:ascii="Calibri" w:hAnsi="Calibri" w:cs="Tahoma"/>
                <w:b w:val="0"/>
                <w:bCs w:val="0"/>
              </w:rPr>
              <w:t xml:space="preserve"> in cases where information from the original reference list </w:t>
            </w:r>
            <w:r w:rsidR="00CA5072" w:rsidRPr="000B20B2">
              <w:rPr>
                <w:rStyle w:val="Strong"/>
                <w:rFonts w:ascii="Calibri" w:hAnsi="Calibri" w:cs="Tahoma"/>
                <w:b w:val="0"/>
                <w:bCs w:val="0"/>
              </w:rPr>
              <w:t>was</w:t>
            </w:r>
            <w:r w:rsidRPr="000B20B2">
              <w:rPr>
                <w:rStyle w:val="Strong"/>
                <w:rFonts w:ascii="Calibri" w:hAnsi="Calibri" w:cs="Tahoma"/>
                <w:b w:val="0"/>
                <w:bCs w:val="0"/>
              </w:rPr>
              <w:t xml:space="preserve"> not forthcoming.</w:t>
            </w:r>
          </w:p>
          <w:p w14:paraId="6941A7DC" w14:textId="77777777" w:rsidR="001702C1" w:rsidRPr="000B20B2" w:rsidRDefault="001702C1" w:rsidP="00D471F2">
            <w:pPr>
              <w:ind w:right="162"/>
              <w:jc w:val="both"/>
              <w:rPr>
                <w:rStyle w:val="Strong"/>
                <w:rFonts w:ascii="Calibri" w:hAnsi="Calibri" w:cs="Tahoma"/>
                <w:b w:val="0"/>
                <w:bCs w:val="0"/>
              </w:rPr>
            </w:pPr>
          </w:p>
          <w:p w14:paraId="580BA7CF" w14:textId="723E6899" w:rsidR="005152F4" w:rsidRDefault="001702C1" w:rsidP="00CA5072">
            <w:pPr>
              <w:ind w:right="162"/>
              <w:jc w:val="both"/>
              <w:rPr>
                <w:rStyle w:val="Strong"/>
                <w:rFonts w:ascii="Calibri" w:hAnsi="Calibri" w:cs="Tahoma"/>
              </w:rPr>
            </w:pPr>
            <w:r w:rsidRPr="000B20B2">
              <w:rPr>
                <w:rStyle w:val="Strong"/>
                <w:rFonts w:ascii="Calibri" w:hAnsi="Calibri" w:cs="Tahoma"/>
                <w:b w:val="0"/>
                <w:bCs w:val="0"/>
              </w:rPr>
              <w:t xml:space="preserve">SMSA does not discriminate </w:t>
            </w:r>
            <w:r w:rsidR="00CA5072" w:rsidRPr="000B20B2">
              <w:rPr>
                <w:rStyle w:val="Strong"/>
                <w:rFonts w:ascii="Calibri" w:hAnsi="Calibri" w:cs="Tahoma"/>
                <w:b w:val="0"/>
                <w:bCs w:val="0"/>
              </w:rPr>
              <w:t xml:space="preserve">against </w:t>
            </w:r>
            <w:r w:rsidRPr="000B20B2">
              <w:rPr>
                <w:rStyle w:val="Strong"/>
                <w:rFonts w:ascii="Calibri" w:hAnsi="Calibri" w:cs="Tahoma"/>
                <w:b w:val="0"/>
                <w:bCs w:val="0"/>
              </w:rPr>
              <w:t xml:space="preserve">any applicants by race, nationality, age, religion, gender, etc. during the recruitment selection process. We also have a Guaranteed Fair Treatment Policy (GFTP). Refer to </w:t>
            </w:r>
            <w:proofErr w:type="gramStart"/>
            <w:r w:rsidRPr="000B20B2">
              <w:rPr>
                <w:rStyle w:val="Strong"/>
                <w:rFonts w:ascii="Calibri" w:hAnsi="Calibri" w:cs="Tahoma"/>
                <w:b w:val="0"/>
                <w:bCs w:val="0"/>
              </w:rPr>
              <w:t xml:space="preserve">GUIDE </w:t>
            </w:r>
            <w:r w:rsidR="00A5589E">
              <w:rPr>
                <w:rStyle w:val="Strong"/>
                <w:rFonts w:ascii="Calibri" w:hAnsi="Calibri" w:cs="Tahoma"/>
                <w:b w:val="0"/>
                <w:bCs w:val="0"/>
              </w:rPr>
              <w:t>.</w:t>
            </w:r>
            <w:proofErr w:type="gramEnd"/>
          </w:p>
          <w:p w14:paraId="263CBF16" w14:textId="77777777" w:rsidR="00A5589E" w:rsidRPr="000B20B2" w:rsidRDefault="00A5589E" w:rsidP="00CA5072">
            <w:pPr>
              <w:ind w:right="162"/>
              <w:jc w:val="both"/>
              <w:rPr>
                <w:rStyle w:val="Strong"/>
                <w:rFonts w:ascii="Calibri" w:hAnsi="Calibri" w:cs="Tahoma"/>
                <w:b w:val="0"/>
                <w:bCs w:val="0"/>
              </w:rPr>
            </w:pPr>
          </w:p>
          <w:p w14:paraId="711D6AFB" w14:textId="77777777" w:rsidR="0055650D" w:rsidRPr="000B20B2" w:rsidRDefault="0055650D" w:rsidP="00D471F2">
            <w:pPr>
              <w:ind w:right="162"/>
              <w:jc w:val="both"/>
              <w:rPr>
                <w:rStyle w:val="Strong"/>
                <w:rFonts w:ascii="Calibri" w:hAnsi="Calibri" w:cs="Tahoma"/>
                <w:b w:val="0"/>
                <w:bCs w:val="0"/>
              </w:rPr>
            </w:pPr>
          </w:p>
          <w:p w14:paraId="109E1D71" w14:textId="77777777" w:rsidR="007C0AD5" w:rsidRPr="000B20B2" w:rsidRDefault="00982D9C" w:rsidP="00D471F2">
            <w:pPr>
              <w:ind w:right="162"/>
              <w:jc w:val="both"/>
              <w:rPr>
                <w:rStyle w:val="Strong"/>
                <w:rFonts w:ascii="Calibri" w:hAnsi="Calibri" w:cs="Tahoma"/>
              </w:rPr>
            </w:pPr>
            <w:r w:rsidRPr="000B20B2">
              <w:rPr>
                <w:rStyle w:val="Strong"/>
                <w:rFonts w:ascii="Calibri" w:hAnsi="Calibri" w:cs="Tahoma"/>
              </w:rPr>
              <w:t>Department Manager Responsibilities:</w:t>
            </w:r>
          </w:p>
          <w:p w14:paraId="45E06751" w14:textId="3793B476" w:rsidR="007C0AD5" w:rsidRPr="000B20B2" w:rsidRDefault="005C1ED2" w:rsidP="00D471F2">
            <w:pPr>
              <w:numPr>
                <w:ilvl w:val="0"/>
                <w:numId w:val="14"/>
              </w:numPr>
              <w:ind w:right="162"/>
              <w:jc w:val="both"/>
              <w:rPr>
                <w:rStyle w:val="Strong"/>
                <w:rFonts w:ascii="Calibri" w:hAnsi="Calibri" w:cs="Tahoma"/>
                <w:b w:val="0"/>
                <w:bCs w:val="0"/>
              </w:rPr>
            </w:pPr>
            <w:r w:rsidRPr="000B20B2">
              <w:rPr>
                <w:rStyle w:val="Strong"/>
                <w:rFonts w:ascii="Calibri" w:hAnsi="Calibri" w:cs="Tahoma"/>
                <w:b w:val="0"/>
                <w:bCs w:val="0"/>
              </w:rPr>
              <w:t>The department</w:t>
            </w:r>
            <w:r w:rsidR="00935324" w:rsidRPr="000B20B2">
              <w:rPr>
                <w:rStyle w:val="Strong"/>
                <w:rFonts w:ascii="Calibri" w:hAnsi="Calibri" w:cs="Tahoma"/>
                <w:b w:val="0"/>
                <w:bCs w:val="0"/>
              </w:rPr>
              <w:t xml:space="preserve"> manager </w:t>
            </w:r>
            <w:r w:rsidR="00982D9C" w:rsidRPr="000B20B2">
              <w:rPr>
                <w:rStyle w:val="Strong"/>
                <w:rFonts w:ascii="Calibri" w:hAnsi="Calibri" w:cs="Tahoma"/>
                <w:b w:val="0"/>
                <w:bCs w:val="0"/>
              </w:rPr>
              <w:t xml:space="preserve">must make sure that </w:t>
            </w:r>
            <w:r w:rsidR="00935324" w:rsidRPr="000B20B2">
              <w:rPr>
                <w:rStyle w:val="Strong"/>
                <w:rFonts w:ascii="Calibri" w:hAnsi="Calibri" w:cs="Tahoma"/>
                <w:b w:val="0"/>
                <w:bCs w:val="0"/>
              </w:rPr>
              <w:t>all</w:t>
            </w:r>
            <w:r w:rsidR="00982D9C" w:rsidRPr="000B20B2">
              <w:rPr>
                <w:rStyle w:val="Strong"/>
                <w:rFonts w:ascii="Calibri" w:hAnsi="Calibri" w:cs="Tahoma"/>
                <w:b w:val="0"/>
                <w:bCs w:val="0"/>
              </w:rPr>
              <w:t xml:space="preserve"> new joiners are provided with </w:t>
            </w:r>
            <w:r w:rsidRPr="000B20B2">
              <w:rPr>
                <w:rStyle w:val="Strong"/>
                <w:rFonts w:ascii="Calibri" w:hAnsi="Calibri" w:cs="Tahoma"/>
                <w:b w:val="0"/>
                <w:bCs w:val="0"/>
              </w:rPr>
              <w:t xml:space="preserve">a </w:t>
            </w:r>
            <w:r w:rsidR="007C0AD5" w:rsidRPr="000B20B2">
              <w:rPr>
                <w:rStyle w:val="Strong"/>
                <w:rFonts w:ascii="Calibri" w:hAnsi="Calibri" w:cs="Tahoma"/>
                <w:b w:val="0"/>
                <w:bCs w:val="0"/>
              </w:rPr>
              <w:t xml:space="preserve">Welcome pack </w:t>
            </w:r>
            <w:r w:rsidR="00982D9C" w:rsidRPr="000B20B2">
              <w:rPr>
                <w:rStyle w:val="Strong"/>
                <w:rFonts w:ascii="Calibri" w:hAnsi="Calibri" w:cs="Tahoma"/>
                <w:b w:val="0"/>
                <w:bCs w:val="0"/>
              </w:rPr>
              <w:t xml:space="preserve">which </w:t>
            </w:r>
            <w:r w:rsidRPr="000B20B2">
              <w:rPr>
                <w:rStyle w:val="Strong"/>
                <w:rFonts w:ascii="Calibri" w:hAnsi="Calibri" w:cs="Tahoma"/>
                <w:b w:val="0"/>
                <w:bCs w:val="0"/>
              </w:rPr>
              <w:t>consists</w:t>
            </w:r>
            <w:r w:rsidR="007C0AD5" w:rsidRPr="000B20B2">
              <w:rPr>
                <w:rStyle w:val="Strong"/>
                <w:rFonts w:ascii="Calibri" w:hAnsi="Calibri" w:cs="Tahoma"/>
                <w:b w:val="0"/>
                <w:bCs w:val="0"/>
              </w:rPr>
              <w:t xml:space="preserve"> of resources/facilities like emails, laptops, uniforms,</w:t>
            </w:r>
            <w:r w:rsidRPr="000B20B2">
              <w:rPr>
                <w:rStyle w:val="Strong"/>
                <w:rFonts w:ascii="Calibri" w:hAnsi="Calibri" w:cs="Tahoma"/>
                <w:b w:val="0"/>
                <w:bCs w:val="0"/>
              </w:rPr>
              <w:t xml:space="preserve"> </w:t>
            </w:r>
            <w:r w:rsidR="007C0AD5" w:rsidRPr="000B20B2">
              <w:rPr>
                <w:rStyle w:val="Strong"/>
                <w:rFonts w:ascii="Calibri" w:hAnsi="Calibri" w:cs="Tahoma"/>
                <w:b w:val="0"/>
                <w:bCs w:val="0"/>
              </w:rPr>
              <w:t xml:space="preserve">etc. </w:t>
            </w:r>
            <w:r w:rsidRPr="000B20B2">
              <w:rPr>
                <w:rStyle w:val="Strong"/>
                <w:rFonts w:ascii="Calibri" w:hAnsi="Calibri" w:cs="Tahoma"/>
                <w:b w:val="0"/>
                <w:bCs w:val="0"/>
              </w:rPr>
              <w:t>This</w:t>
            </w:r>
            <w:r w:rsidR="00982D9C" w:rsidRPr="000B20B2">
              <w:rPr>
                <w:rStyle w:val="Strong"/>
                <w:rFonts w:ascii="Calibri" w:hAnsi="Calibri" w:cs="Tahoma"/>
                <w:b w:val="0"/>
                <w:bCs w:val="0"/>
              </w:rPr>
              <w:t xml:space="preserve"> </w:t>
            </w:r>
            <w:r w:rsidRPr="000B20B2">
              <w:rPr>
                <w:rStyle w:val="Strong"/>
                <w:rFonts w:ascii="Calibri" w:hAnsi="Calibri" w:cs="Tahoma"/>
                <w:b w:val="0"/>
                <w:bCs w:val="0"/>
              </w:rPr>
              <w:t>needs</w:t>
            </w:r>
            <w:r w:rsidR="00982D9C" w:rsidRPr="000B20B2">
              <w:rPr>
                <w:rStyle w:val="Strong"/>
                <w:rFonts w:ascii="Calibri" w:hAnsi="Calibri" w:cs="Tahoma"/>
                <w:b w:val="0"/>
                <w:bCs w:val="0"/>
              </w:rPr>
              <w:t xml:space="preserve"> to be arranged maximum </w:t>
            </w:r>
            <w:r w:rsidR="000300D5" w:rsidRPr="000B20B2">
              <w:rPr>
                <w:rStyle w:val="Strong"/>
                <w:rFonts w:ascii="Calibri" w:hAnsi="Calibri" w:cs="Tahoma"/>
                <w:b w:val="0"/>
                <w:bCs w:val="0"/>
              </w:rPr>
              <w:t>within a</w:t>
            </w:r>
            <w:r w:rsidR="007C0AD5" w:rsidRPr="000B20B2">
              <w:rPr>
                <w:rStyle w:val="Strong"/>
                <w:rFonts w:ascii="Calibri" w:hAnsi="Calibri" w:cs="Tahoma"/>
                <w:b w:val="0"/>
                <w:bCs w:val="0"/>
              </w:rPr>
              <w:t xml:space="preserve"> week of joining</w:t>
            </w:r>
            <w:r w:rsidR="00791DB5" w:rsidRPr="000B20B2">
              <w:rPr>
                <w:rStyle w:val="Strong"/>
                <w:rFonts w:ascii="Calibri" w:hAnsi="Calibri" w:cs="Tahoma"/>
                <w:b w:val="0"/>
                <w:bCs w:val="0"/>
              </w:rPr>
              <w:t xml:space="preserve"> </w:t>
            </w:r>
            <w:r w:rsidR="00791DB5" w:rsidRPr="000B20B2">
              <w:t xml:space="preserve">as per the Employee </w:t>
            </w:r>
            <w:commentRangeStart w:id="0"/>
            <w:r w:rsidR="00791DB5" w:rsidRPr="000B20B2">
              <w:t>checklist</w:t>
            </w:r>
            <w:commentRangeEnd w:id="0"/>
            <w:r w:rsidR="00791DB5" w:rsidRPr="000B20B2">
              <w:rPr>
                <w:rStyle w:val="CommentReference"/>
              </w:rPr>
              <w:commentReference w:id="0"/>
            </w:r>
            <w:r w:rsidR="00791DB5" w:rsidRPr="000B20B2">
              <w:t>.</w:t>
            </w:r>
          </w:p>
          <w:p w14:paraId="4CE87527" w14:textId="7E4A45D9" w:rsidR="007C0AD5" w:rsidRPr="000B20B2" w:rsidRDefault="005C1ED2" w:rsidP="00D471F2">
            <w:pPr>
              <w:numPr>
                <w:ilvl w:val="0"/>
                <w:numId w:val="14"/>
              </w:numPr>
              <w:ind w:right="162"/>
              <w:jc w:val="both"/>
              <w:rPr>
                <w:rStyle w:val="Strong"/>
                <w:rFonts w:ascii="Calibri" w:hAnsi="Calibri" w:cs="Tahoma"/>
                <w:b w:val="0"/>
                <w:bCs w:val="0"/>
              </w:rPr>
            </w:pPr>
            <w:r w:rsidRPr="000B20B2">
              <w:rPr>
                <w:rStyle w:val="Strong"/>
                <w:rFonts w:ascii="Calibri" w:hAnsi="Calibri" w:cs="Tahoma"/>
                <w:b w:val="0"/>
                <w:bCs w:val="0"/>
              </w:rPr>
              <w:t>The department</w:t>
            </w:r>
            <w:r w:rsidR="00982D9C" w:rsidRPr="000B20B2">
              <w:rPr>
                <w:rStyle w:val="Strong"/>
                <w:rFonts w:ascii="Calibri" w:hAnsi="Calibri" w:cs="Tahoma"/>
                <w:b w:val="0"/>
                <w:bCs w:val="0"/>
              </w:rPr>
              <w:t xml:space="preserve"> manager shall provide </w:t>
            </w:r>
            <w:r w:rsidRPr="000B20B2">
              <w:rPr>
                <w:rStyle w:val="Strong"/>
                <w:rFonts w:ascii="Calibri" w:hAnsi="Calibri" w:cs="Tahoma"/>
                <w:b w:val="0"/>
                <w:bCs w:val="0"/>
              </w:rPr>
              <w:t xml:space="preserve">an </w:t>
            </w:r>
            <w:r w:rsidR="007C0AD5" w:rsidRPr="000B20B2">
              <w:rPr>
                <w:rStyle w:val="Strong"/>
                <w:rFonts w:ascii="Calibri" w:hAnsi="Calibri" w:cs="Tahoma"/>
                <w:b w:val="0"/>
                <w:bCs w:val="0"/>
              </w:rPr>
              <w:t>orientation plan</w:t>
            </w:r>
            <w:r w:rsidR="00982D9C" w:rsidRPr="000B20B2">
              <w:rPr>
                <w:rStyle w:val="Strong"/>
                <w:rFonts w:ascii="Calibri" w:hAnsi="Calibri" w:cs="Tahoma"/>
                <w:b w:val="0"/>
                <w:bCs w:val="0"/>
              </w:rPr>
              <w:t xml:space="preserve"> </w:t>
            </w:r>
            <w:r w:rsidR="00935324" w:rsidRPr="000B20B2">
              <w:rPr>
                <w:rStyle w:val="Strong"/>
                <w:rFonts w:ascii="Calibri" w:hAnsi="Calibri" w:cs="Tahoma"/>
                <w:b w:val="0"/>
                <w:bCs w:val="0"/>
              </w:rPr>
              <w:t>(</w:t>
            </w:r>
            <w:r w:rsidR="00982D9C" w:rsidRPr="000B20B2">
              <w:rPr>
                <w:rStyle w:val="Strong"/>
                <w:rFonts w:ascii="Calibri" w:hAnsi="Calibri" w:cs="Tahoma"/>
                <w:b w:val="0"/>
                <w:bCs w:val="0"/>
              </w:rPr>
              <w:t xml:space="preserve">within </w:t>
            </w:r>
            <w:r w:rsidRPr="000B20B2">
              <w:rPr>
                <w:rStyle w:val="Strong"/>
                <w:rFonts w:ascii="Calibri" w:hAnsi="Calibri" w:cs="Tahoma"/>
                <w:b w:val="0"/>
                <w:bCs w:val="0"/>
              </w:rPr>
              <w:t xml:space="preserve">the </w:t>
            </w:r>
            <w:r w:rsidR="00982D9C" w:rsidRPr="000B20B2">
              <w:rPr>
                <w:rStyle w:val="Strong"/>
                <w:rFonts w:ascii="Calibri" w:hAnsi="Calibri" w:cs="Tahoma"/>
                <w:b w:val="0"/>
                <w:bCs w:val="0"/>
              </w:rPr>
              <w:t>department</w:t>
            </w:r>
            <w:r w:rsidR="00935324" w:rsidRPr="000B20B2">
              <w:rPr>
                <w:rStyle w:val="Strong"/>
                <w:rFonts w:ascii="Calibri" w:hAnsi="Calibri" w:cs="Tahoma"/>
                <w:b w:val="0"/>
                <w:bCs w:val="0"/>
              </w:rPr>
              <w:t>)</w:t>
            </w:r>
            <w:r w:rsidR="00982D9C" w:rsidRPr="000B20B2">
              <w:rPr>
                <w:rStyle w:val="Strong"/>
                <w:rFonts w:ascii="Calibri" w:hAnsi="Calibri" w:cs="Tahoma"/>
                <w:b w:val="0"/>
                <w:bCs w:val="0"/>
              </w:rPr>
              <w:t xml:space="preserve"> for all new joiners</w:t>
            </w:r>
            <w:r w:rsidR="00CF6E0C" w:rsidRPr="000B20B2">
              <w:rPr>
                <w:rStyle w:val="Strong"/>
                <w:rFonts w:ascii="Calibri" w:hAnsi="Calibri" w:cs="Tahoma"/>
                <w:b w:val="0"/>
                <w:bCs w:val="0"/>
              </w:rPr>
              <w:t>;</w:t>
            </w:r>
            <w:r w:rsidR="00CF6E0C" w:rsidRPr="000B20B2">
              <w:t xml:space="preserve"> </w:t>
            </w:r>
            <w:r w:rsidR="00CF6E0C" w:rsidRPr="000B20B2">
              <w:rPr>
                <w:rStyle w:val="Strong"/>
                <w:rFonts w:ascii="Calibri" w:hAnsi="Calibri" w:cs="Tahoma"/>
                <w:b w:val="0"/>
                <w:bCs w:val="0"/>
              </w:rPr>
              <w:t>online training sessions to be requested from the training department upon the receival of their employee ID numbers. Once completed, direct manager will arrange on job orientation for the employee in his department.</w:t>
            </w:r>
          </w:p>
          <w:p w14:paraId="0CE33422" w14:textId="4362431A" w:rsidR="00982D9C" w:rsidRPr="000B20B2" w:rsidRDefault="005C1ED2" w:rsidP="00D471F2">
            <w:pPr>
              <w:numPr>
                <w:ilvl w:val="0"/>
                <w:numId w:val="14"/>
              </w:numPr>
              <w:ind w:right="162"/>
              <w:jc w:val="both"/>
              <w:rPr>
                <w:rStyle w:val="Strong"/>
                <w:rFonts w:ascii="Calibri" w:hAnsi="Calibri" w:cs="Tahoma"/>
                <w:b w:val="0"/>
                <w:bCs w:val="0"/>
              </w:rPr>
            </w:pPr>
            <w:r w:rsidRPr="000B20B2">
              <w:rPr>
                <w:rStyle w:val="Strong"/>
                <w:rFonts w:ascii="Calibri" w:hAnsi="Calibri" w:cs="Tahoma"/>
                <w:b w:val="0"/>
                <w:bCs w:val="0"/>
              </w:rPr>
              <w:lastRenderedPageBreak/>
              <w:t>The department</w:t>
            </w:r>
            <w:r w:rsidR="00935324" w:rsidRPr="000B20B2">
              <w:rPr>
                <w:rStyle w:val="Strong"/>
                <w:rFonts w:ascii="Calibri" w:hAnsi="Calibri" w:cs="Tahoma"/>
                <w:b w:val="0"/>
                <w:bCs w:val="0"/>
              </w:rPr>
              <w:t xml:space="preserve"> manager shall provide inter </w:t>
            </w:r>
            <w:r w:rsidR="00CA5072" w:rsidRPr="000B20B2">
              <w:rPr>
                <w:rStyle w:val="Strong"/>
                <w:rFonts w:ascii="Calibri" w:hAnsi="Calibri" w:cs="Tahoma"/>
                <w:b w:val="0"/>
                <w:bCs w:val="0"/>
              </w:rPr>
              <w:t>inter-department</w:t>
            </w:r>
            <w:r w:rsidR="00935324" w:rsidRPr="000B20B2">
              <w:rPr>
                <w:rStyle w:val="Strong"/>
                <w:rFonts w:ascii="Calibri" w:hAnsi="Calibri" w:cs="Tahoma"/>
                <w:b w:val="0"/>
                <w:bCs w:val="0"/>
              </w:rPr>
              <w:t xml:space="preserve"> orientation plan in coordination with </w:t>
            </w:r>
            <w:r w:rsidR="00CA5072" w:rsidRPr="000B20B2">
              <w:rPr>
                <w:rStyle w:val="Strong"/>
                <w:rFonts w:ascii="Calibri" w:hAnsi="Calibri" w:cs="Tahoma"/>
                <w:b w:val="0"/>
                <w:bCs w:val="0"/>
              </w:rPr>
              <w:t xml:space="preserve">the </w:t>
            </w:r>
            <w:r w:rsidR="00935324" w:rsidRPr="000B20B2">
              <w:rPr>
                <w:rStyle w:val="Strong"/>
                <w:rFonts w:ascii="Calibri" w:hAnsi="Calibri" w:cs="Tahoma"/>
                <w:b w:val="0"/>
                <w:bCs w:val="0"/>
              </w:rPr>
              <w:t xml:space="preserve">training </w:t>
            </w:r>
            <w:r w:rsidR="00724D1E" w:rsidRPr="000B20B2">
              <w:rPr>
                <w:rStyle w:val="Strong"/>
                <w:rFonts w:ascii="Calibri" w:hAnsi="Calibri" w:cs="Tahoma"/>
                <w:b w:val="0"/>
                <w:bCs w:val="0"/>
              </w:rPr>
              <w:t xml:space="preserve">/ HR </w:t>
            </w:r>
            <w:r w:rsidR="00935324" w:rsidRPr="000B20B2">
              <w:rPr>
                <w:rStyle w:val="Strong"/>
                <w:rFonts w:ascii="Calibri" w:hAnsi="Calibri" w:cs="Tahoma"/>
                <w:b w:val="0"/>
                <w:bCs w:val="0"/>
              </w:rPr>
              <w:t>department; wherever applicable.</w:t>
            </w:r>
          </w:p>
          <w:p w14:paraId="0353C376" w14:textId="77777777" w:rsidR="00216C91" w:rsidRPr="000B20B2" w:rsidRDefault="00216C91" w:rsidP="00E94E2C">
            <w:pPr>
              <w:jc w:val="both"/>
              <w:rPr>
                <w:rStyle w:val="Strong"/>
                <w:rFonts w:ascii="Calibri" w:hAnsi="Calibri" w:cs="Tahoma"/>
                <w:b w:val="0"/>
                <w:bCs w:val="0"/>
              </w:rPr>
            </w:pPr>
          </w:p>
        </w:tc>
      </w:tr>
      <w:tr w:rsidR="000E0AB7" w:rsidRPr="002928E9" w14:paraId="1426E232" w14:textId="77777777" w:rsidTr="00E94E2C">
        <w:tc>
          <w:tcPr>
            <w:tcW w:w="1980" w:type="dxa"/>
          </w:tcPr>
          <w:p w14:paraId="6A957DAE" w14:textId="77777777" w:rsidR="000E0AB7" w:rsidRPr="00EC51D5" w:rsidRDefault="000E0AB7" w:rsidP="0044537C">
            <w:pPr>
              <w:spacing w:before="120"/>
              <w:rPr>
                <w:rFonts w:ascii="Calibri" w:hAnsi="Calibri"/>
                <w:b/>
                <w:bCs/>
              </w:rPr>
            </w:pPr>
            <w:r w:rsidRPr="00EC51D5">
              <w:rPr>
                <w:rFonts w:ascii="Calibri" w:hAnsi="Calibri"/>
                <w:b/>
                <w:bCs/>
              </w:rPr>
              <w:lastRenderedPageBreak/>
              <w:t>General</w:t>
            </w:r>
          </w:p>
        </w:tc>
        <w:tc>
          <w:tcPr>
            <w:tcW w:w="8640" w:type="dxa"/>
          </w:tcPr>
          <w:p w14:paraId="040376DF" w14:textId="12C4F8BB" w:rsidR="00CA4281" w:rsidRPr="005C1ED2" w:rsidRDefault="00CA4281" w:rsidP="00D471F2">
            <w:pPr>
              <w:autoSpaceDE w:val="0"/>
              <w:spacing w:before="120" w:after="120"/>
              <w:ind w:right="162"/>
              <w:jc w:val="both"/>
              <w:rPr>
                <w:b/>
                <w:bCs/>
                <w:color w:val="000000" w:themeColor="text1"/>
              </w:rPr>
            </w:pPr>
            <w:r w:rsidRPr="005C1ED2">
              <w:rPr>
                <w:rFonts w:ascii="Calibri" w:hAnsi="Calibri" w:cs="Calibri"/>
                <w:color w:val="000000" w:themeColor="text1"/>
              </w:rPr>
              <w:t xml:space="preserve">All financial benefits will be implemented based on </w:t>
            </w:r>
            <w:r w:rsidR="00CA5072">
              <w:rPr>
                <w:rFonts w:ascii="Calibri" w:hAnsi="Calibri" w:cs="Calibri"/>
                <w:color w:val="000000" w:themeColor="text1"/>
              </w:rPr>
              <w:t xml:space="preserve">the </w:t>
            </w:r>
            <w:r w:rsidRPr="005C1ED2">
              <w:rPr>
                <w:rFonts w:ascii="Calibri" w:hAnsi="Calibri" w:cs="Calibri"/>
                <w:color w:val="000000" w:themeColor="text1"/>
              </w:rPr>
              <w:t>financial status of the organization with necessary management approval</w:t>
            </w:r>
          </w:p>
          <w:p w14:paraId="13F409C1" w14:textId="4821C990" w:rsidR="00216C91" w:rsidRPr="005C1ED2" w:rsidRDefault="00216C91" w:rsidP="00D471F2">
            <w:pPr>
              <w:autoSpaceDE w:val="0"/>
              <w:spacing w:before="120" w:after="120"/>
              <w:ind w:right="162"/>
              <w:jc w:val="both"/>
              <w:rPr>
                <w:rStyle w:val="Strong"/>
                <w:rFonts w:ascii="Calibri" w:hAnsi="Calibri" w:cs="Tahoma"/>
                <w:b w:val="0"/>
                <w:bCs w:val="0"/>
                <w:color w:val="000000" w:themeColor="text1"/>
              </w:rPr>
            </w:pPr>
            <w:r w:rsidRPr="005C1ED2">
              <w:rPr>
                <w:rFonts w:ascii="Calibri" w:hAnsi="Calibri" w:cs="Tahoma"/>
                <w:color w:val="000000" w:themeColor="text1"/>
              </w:rPr>
              <w:t>Any exception to this policy must be approved by the Managing Director</w:t>
            </w:r>
            <w:r w:rsidR="00D76A54" w:rsidRPr="005C1ED2">
              <w:rPr>
                <w:rFonts w:ascii="Calibri" w:hAnsi="Calibri" w:cs="Tahoma"/>
                <w:color w:val="000000" w:themeColor="text1"/>
              </w:rPr>
              <w:t>.</w:t>
            </w:r>
          </w:p>
        </w:tc>
      </w:tr>
    </w:tbl>
    <w:p w14:paraId="32C04AAB" w14:textId="77777777" w:rsidR="00AF2B48" w:rsidRPr="002928E9" w:rsidRDefault="00AF2B48"/>
    <w:sectPr w:rsidR="00AF2B48" w:rsidRPr="002928E9" w:rsidSect="006E710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dullatif Hasan Al Helou" w:date="2024-05-07T10:47:00Z" w:initials="AHAH">
    <w:p w14:paraId="5992391B" w14:textId="7A0DB5C9" w:rsidR="00791DB5" w:rsidRDefault="00791DB5">
      <w:pPr>
        <w:pStyle w:val="CommentText"/>
      </w:pPr>
      <w:r>
        <w:rPr>
          <w:rStyle w:val="CommentReference"/>
        </w:rPr>
        <w:annotationRef/>
      </w:r>
      <w:r>
        <w:t>Employee Checklist must be placed in the employee file and updated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9239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D14321" w16cex:dateUtc="2024-05-07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92391B" w16cid:durableId="02D143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04F8" w14:textId="77777777" w:rsidR="009454E9" w:rsidRDefault="009454E9">
      <w:r>
        <w:separator/>
      </w:r>
    </w:p>
  </w:endnote>
  <w:endnote w:type="continuationSeparator" w:id="0">
    <w:p w14:paraId="05E3CC19" w14:textId="77777777" w:rsidR="009454E9" w:rsidRDefault="0094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1FEE" w14:textId="77777777" w:rsidR="00A5589E" w:rsidRDefault="00A55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55B6" w14:textId="3F440464" w:rsidR="00A5589E" w:rsidRDefault="000300D5" w:rsidP="00A5589E">
    <w:pPr>
      <w:tabs>
        <w:tab w:val="center" w:pos="4680"/>
        <w:tab w:val="right" w:pos="9720"/>
      </w:tabs>
    </w:pPr>
    <w:r w:rsidRPr="000300D5">
      <w:rPr>
        <w:rFonts w:ascii="Calibri" w:hAnsi="Calibri"/>
        <w:sz w:val="22"/>
        <w:szCs w:val="22"/>
      </w:rPr>
      <w:t xml:space="preserve">Page </w:t>
    </w:r>
    <w:r w:rsidRPr="000300D5">
      <w:rPr>
        <w:rFonts w:ascii="Calibri" w:hAnsi="Calibri"/>
        <w:sz w:val="22"/>
        <w:szCs w:val="22"/>
      </w:rPr>
      <w:fldChar w:fldCharType="begin"/>
    </w:r>
    <w:r w:rsidRPr="000300D5">
      <w:rPr>
        <w:rFonts w:ascii="Calibri" w:hAnsi="Calibri"/>
        <w:sz w:val="22"/>
        <w:szCs w:val="22"/>
      </w:rPr>
      <w:instrText xml:space="preserve"> PAGE </w:instrText>
    </w:r>
    <w:r w:rsidRPr="000300D5">
      <w:rPr>
        <w:rFonts w:ascii="Calibri" w:hAnsi="Calibri"/>
        <w:sz w:val="22"/>
        <w:szCs w:val="22"/>
      </w:rPr>
      <w:fldChar w:fldCharType="separate"/>
    </w:r>
    <w:r w:rsidRPr="000300D5">
      <w:rPr>
        <w:rFonts w:ascii="Calibri" w:hAnsi="Calibri"/>
        <w:noProof/>
        <w:sz w:val="22"/>
        <w:szCs w:val="22"/>
      </w:rPr>
      <w:t>2</w:t>
    </w:r>
    <w:r w:rsidRPr="000300D5">
      <w:rPr>
        <w:rFonts w:ascii="Calibri" w:hAnsi="Calibri"/>
        <w:sz w:val="22"/>
        <w:szCs w:val="22"/>
      </w:rPr>
      <w:fldChar w:fldCharType="end"/>
    </w:r>
    <w:r w:rsidRPr="000300D5">
      <w:rPr>
        <w:rFonts w:ascii="Calibri" w:hAnsi="Calibri"/>
        <w:sz w:val="22"/>
        <w:szCs w:val="22"/>
      </w:rPr>
      <w:t xml:space="preserve"> of </w:t>
    </w:r>
    <w:r w:rsidRPr="000300D5">
      <w:rPr>
        <w:rFonts w:ascii="Calibri" w:hAnsi="Calibri"/>
        <w:sz w:val="22"/>
        <w:szCs w:val="22"/>
      </w:rPr>
      <w:fldChar w:fldCharType="begin"/>
    </w:r>
    <w:r w:rsidRPr="000300D5">
      <w:rPr>
        <w:rFonts w:ascii="Calibri" w:hAnsi="Calibri"/>
        <w:sz w:val="22"/>
        <w:szCs w:val="22"/>
      </w:rPr>
      <w:instrText xml:space="preserve"> NUMPAGES  </w:instrText>
    </w:r>
    <w:r w:rsidRPr="000300D5">
      <w:rPr>
        <w:rFonts w:ascii="Calibri" w:hAnsi="Calibri"/>
        <w:sz w:val="22"/>
        <w:szCs w:val="22"/>
      </w:rPr>
      <w:fldChar w:fldCharType="separate"/>
    </w:r>
    <w:r w:rsidRPr="000300D5">
      <w:rPr>
        <w:rFonts w:ascii="Calibri" w:hAnsi="Calibri"/>
        <w:noProof/>
        <w:sz w:val="22"/>
        <w:szCs w:val="22"/>
      </w:rPr>
      <w:t>9</w:t>
    </w:r>
    <w:r w:rsidRPr="000300D5">
      <w:rPr>
        <w:rFonts w:ascii="Calibri" w:hAnsi="Calibri"/>
        <w:sz w:val="22"/>
        <w:szCs w:val="22"/>
      </w:rPr>
      <w:fldChar w:fldCharType="end"/>
    </w:r>
    <w:r w:rsidRPr="000300D5">
      <w:rPr>
        <w:rFonts w:ascii="Calibri" w:hAnsi="Calibri"/>
        <w:sz w:val="22"/>
        <w:szCs w:val="22"/>
      </w:rPr>
      <w:tab/>
      <w:t>Uncontrolled copy if printed</w:t>
    </w:r>
    <w:r w:rsidRPr="000300D5">
      <w:rPr>
        <w:rFonts w:ascii="Calibri" w:hAnsi="Calibri"/>
        <w:sz w:val="22"/>
        <w:szCs w:val="22"/>
      </w:rPr>
      <w:tab/>
    </w:r>
  </w:p>
  <w:p w14:paraId="2E1B1E09" w14:textId="1961F8E5" w:rsidR="003B0C1C" w:rsidRDefault="003B0C1C" w:rsidP="000300D5">
    <w:pPr>
      <w:tabs>
        <w:tab w:val="center" w:pos="4680"/>
        <w:tab w:val="right" w:pos="9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14F4" w14:textId="77777777" w:rsidR="00A5589E" w:rsidRDefault="00A55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7FF2" w14:textId="77777777" w:rsidR="009454E9" w:rsidRDefault="009454E9">
      <w:r>
        <w:separator/>
      </w:r>
    </w:p>
  </w:footnote>
  <w:footnote w:type="continuationSeparator" w:id="0">
    <w:p w14:paraId="5A42AAE7" w14:textId="77777777" w:rsidR="009454E9" w:rsidRDefault="0094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D95B" w14:textId="77777777" w:rsidR="00A5589E" w:rsidRDefault="00A55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63"/>
      <w:gridCol w:w="6357"/>
    </w:tblGrid>
    <w:tr w:rsidR="003B0C1C" w14:paraId="628D6030" w14:textId="77777777" w:rsidTr="00A014B2">
      <w:trPr>
        <w:trHeight w:val="836"/>
      </w:trPr>
      <w:tc>
        <w:tcPr>
          <w:tcW w:w="4263" w:type="dxa"/>
          <w:hideMark/>
        </w:tcPr>
        <w:p w14:paraId="399DC43E" w14:textId="7BB35EBA" w:rsidR="003B0C1C" w:rsidRDefault="005C1ED2" w:rsidP="006F398C">
          <w:pPr>
            <w:pStyle w:val="Header"/>
            <w:rPr>
              <w:b/>
              <w:noProof/>
              <w:sz w:val="28"/>
              <w:szCs w:val="28"/>
            </w:rPr>
          </w:pPr>
          <w:r>
            <w:rPr>
              <w:b/>
              <w:noProof/>
              <w:sz w:val="28"/>
              <w:szCs w:val="28"/>
            </w:rPr>
            <w:drawing>
              <wp:inline distT="0" distB="0" distL="0" distR="0" wp14:anchorId="2B46118A" wp14:editId="1FC49EA1">
                <wp:extent cx="1197864" cy="283464"/>
                <wp:effectExtent l="0" t="0" r="0" b="0"/>
                <wp:docPr id="25819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9878" name="Picture 25819878"/>
                        <pic:cNvPicPr/>
                      </pic:nvPicPr>
                      <pic:blipFill>
                        <a:blip r:embed="rId1">
                          <a:extLst>
                            <a:ext uri="{28A0092B-C50C-407E-A947-70E740481C1C}">
                              <a14:useLocalDpi xmlns:a14="http://schemas.microsoft.com/office/drawing/2010/main" val="0"/>
                            </a:ext>
                          </a:extLst>
                        </a:blip>
                        <a:stretch>
                          <a:fillRect/>
                        </a:stretch>
                      </pic:blipFill>
                      <pic:spPr>
                        <a:xfrm>
                          <a:off x="0" y="0"/>
                          <a:ext cx="1197864" cy="283464"/>
                        </a:xfrm>
                        <a:prstGeom prst="rect">
                          <a:avLst/>
                        </a:prstGeom>
                      </pic:spPr>
                    </pic:pic>
                  </a:graphicData>
                </a:graphic>
              </wp:inline>
            </w:drawing>
          </w:r>
        </w:p>
      </w:tc>
      <w:tc>
        <w:tcPr>
          <w:tcW w:w="6357" w:type="dxa"/>
          <w:hideMark/>
        </w:tcPr>
        <w:p w14:paraId="747E5DFB" w14:textId="0FAD2977" w:rsidR="003B0C1C" w:rsidRDefault="00A014B2" w:rsidP="00A014B2">
          <w:pPr>
            <w:pStyle w:val="Header"/>
            <w:rPr>
              <w:rFonts w:ascii="Calibri" w:hAnsi="Calibri"/>
              <w:b/>
              <w:noProof/>
            </w:rPr>
          </w:pPr>
          <w:r>
            <w:rPr>
              <w:rFonts w:ascii="Calibri" w:hAnsi="Calibri"/>
              <w:b/>
              <w:noProof/>
              <w:sz w:val="32"/>
            </w:rPr>
            <w:t xml:space="preserve">                                            </w:t>
          </w:r>
          <w:r w:rsidR="003B0C1C">
            <w:rPr>
              <w:rFonts w:ascii="Calibri" w:hAnsi="Calibri"/>
              <w:b/>
              <w:noProof/>
              <w:sz w:val="32"/>
            </w:rPr>
            <w:t>Recruitment Policy</w:t>
          </w:r>
        </w:p>
        <w:p w14:paraId="79B2FC7E" w14:textId="32736337" w:rsidR="00924F28" w:rsidRPr="000300D5" w:rsidRDefault="000300D5" w:rsidP="000300D5">
          <w:pPr>
            <w:pStyle w:val="Header"/>
            <w:tabs>
              <w:tab w:val="left" w:pos="9276"/>
              <w:tab w:val="right" w:pos="12240"/>
            </w:tabs>
            <w:ind w:right="440"/>
            <w:jc w:val="right"/>
            <w:rPr>
              <w:rFonts w:ascii="Calibri" w:hAnsi="Calibri" w:cs="Calibri"/>
              <w:noProof/>
              <w:sz w:val="22"/>
              <w:szCs w:val="22"/>
            </w:rPr>
          </w:pPr>
          <w:bookmarkStart w:id="1" w:name="_Hlk155595190"/>
          <w:bookmarkStart w:id="2" w:name="_Hlk168926521"/>
          <w:bookmarkStart w:id="3" w:name="_Hlk153200234"/>
          <w:r>
            <w:rPr>
              <w:rFonts w:ascii="Calibri" w:hAnsi="Calibri" w:cs="Calibri"/>
            </w:rPr>
            <w:t xml:space="preserve">Owner/ Department: IBU-EGY, </w:t>
          </w:r>
          <w:bookmarkEnd w:id="1"/>
          <w:bookmarkEnd w:id="2"/>
          <w:r>
            <w:rPr>
              <w:rFonts w:ascii="Calibri" w:hAnsi="Calibri"/>
              <w:noProof/>
            </w:rPr>
            <w:t>HRA</w:t>
          </w:r>
          <w:bookmarkEnd w:id="3"/>
        </w:p>
      </w:tc>
    </w:tr>
  </w:tbl>
  <w:p w14:paraId="64AFF95C" w14:textId="77777777" w:rsidR="003B0C1C" w:rsidRPr="00B8202C" w:rsidRDefault="003B0C1C" w:rsidP="00924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05E2" w14:textId="77777777" w:rsidR="00A5589E" w:rsidRDefault="00A55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86BDB"/>
    <w:multiLevelType w:val="hybridMultilevel"/>
    <w:tmpl w:val="EB688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91B48"/>
    <w:multiLevelType w:val="hybridMultilevel"/>
    <w:tmpl w:val="8EC8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92C8E"/>
    <w:multiLevelType w:val="hybridMultilevel"/>
    <w:tmpl w:val="FAE4C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982AB6"/>
    <w:multiLevelType w:val="hybridMultilevel"/>
    <w:tmpl w:val="85F69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C46C0E"/>
    <w:multiLevelType w:val="hybridMultilevel"/>
    <w:tmpl w:val="1902B1C0"/>
    <w:lvl w:ilvl="0" w:tplc="7194D45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B5A37"/>
    <w:multiLevelType w:val="hybridMultilevel"/>
    <w:tmpl w:val="8CFC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D2B18"/>
    <w:multiLevelType w:val="hybridMultilevel"/>
    <w:tmpl w:val="12A6B7E0"/>
    <w:lvl w:ilvl="0" w:tplc="370A01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C6BDB"/>
    <w:multiLevelType w:val="hybridMultilevel"/>
    <w:tmpl w:val="F1B0A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E14ED"/>
    <w:multiLevelType w:val="hybridMultilevel"/>
    <w:tmpl w:val="97DEA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9F375D"/>
    <w:multiLevelType w:val="hybridMultilevel"/>
    <w:tmpl w:val="3AAC4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6280517">
    <w:abstractNumId w:val="7"/>
  </w:num>
  <w:num w:numId="2" w16cid:durableId="1297226589">
    <w:abstractNumId w:val="10"/>
  </w:num>
  <w:num w:numId="3" w16cid:durableId="556859603">
    <w:abstractNumId w:val="3"/>
  </w:num>
  <w:num w:numId="4" w16cid:durableId="990912613">
    <w:abstractNumId w:val="0"/>
  </w:num>
  <w:num w:numId="5" w16cid:durableId="299727437">
    <w:abstractNumId w:val="1"/>
  </w:num>
  <w:num w:numId="6" w16cid:durableId="268313510">
    <w:abstractNumId w:val="5"/>
  </w:num>
  <w:num w:numId="7" w16cid:durableId="552155869">
    <w:abstractNumId w:val="15"/>
  </w:num>
  <w:num w:numId="8" w16cid:durableId="66534513">
    <w:abstractNumId w:val="6"/>
  </w:num>
  <w:num w:numId="9" w16cid:durableId="567303655">
    <w:abstractNumId w:val="13"/>
  </w:num>
  <w:num w:numId="10" w16cid:durableId="1060207370">
    <w:abstractNumId w:val="2"/>
  </w:num>
  <w:num w:numId="11" w16cid:durableId="1614164063">
    <w:abstractNumId w:val="12"/>
  </w:num>
  <w:num w:numId="12" w16cid:durableId="321083815">
    <w:abstractNumId w:val="8"/>
  </w:num>
  <w:num w:numId="13" w16cid:durableId="920262728">
    <w:abstractNumId w:val="9"/>
  </w:num>
  <w:num w:numId="14" w16cid:durableId="160241595">
    <w:abstractNumId w:val="11"/>
  </w:num>
  <w:num w:numId="15" w16cid:durableId="396130206">
    <w:abstractNumId w:val="14"/>
  </w:num>
  <w:num w:numId="16" w16cid:durableId="11584190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latif Hasan Al Helou">
    <w15:presenceInfo w15:providerId="AD" w15:userId="S-1-5-21-298203688-1208954734-2765808155-9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E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0D5"/>
    <w:rsid w:val="0003047D"/>
    <w:rsid w:val="0003048C"/>
    <w:rsid w:val="000309E0"/>
    <w:rsid w:val="00031045"/>
    <w:rsid w:val="000313AB"/>
    <w:rsid w:val="00031CAB"/>
    <w:rsid w:val="000324B6"/>
    <w:rsid w:val="00032E94"/>
    <w:rsid w:val="000335BB"/>
    <w:rsid w:val="0003376D"/>
    <w:rsid w:val="00033858"/>
    <w:rsid w:val="00033FD6"/>
    <w:rsid w:val="00034D44"/>
    <w:rsid w:val="000350A6"/>
    <w:rsid w:val="000351FC"/>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4986"/>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1FA"/>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3A5A"/>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4BFD"/>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0B2"/>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58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063"/>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34F"/>
    <w:rsid w:val="00126A04"/>
    <w:rsid w:val="00126F16"/>
    <w:rsid w:val="00126FA7"/>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0DA"/>
    <w:rsid w:val="00133803"/>
    <w:rsid w:val="00133CDC"/>
    <w:rsid w:val="00133E69"/>
    <w:rsid w:val="001341B3"/>
    <w:rsid w:val="001341D8"/>
    <w:rsid w:val="00134E6D"/>
    <w:rsid w:val="001351FE"/>
    <w:rsid w:val="001355C8"/>
    <w:rsid w:val="00135D4C"/>
    <w:rsid w:val="00136322"/>
    <w:rsid w:val="0013640E"/>
    <w:rsid w:val="00137173"/>
    <w:rsid w:val="00137501"/>
    <w:rsid w:val="00137598"/>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B5"/>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0BB"/>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2C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5D7"/>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BF3"/>
    <w:rsid w:val="001B2C4A"/>
    <w:rsid w:val="001B31A7"/>
    <w:rsid w:val="001B3ACF"/>
    <w:rsid w:val="001B3DFB"/>
    <w:rsid w:val="001B492F"/>
    <w:rsid w:val="001B4E15"/>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825"/>
    <w:rsid w:val="001C293C"/>
    <w:rsid w:val="001C2A5A"/>
    <w:rsid w:val="001C3AE9"/>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0A3"/>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1FE1"/>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36F"/>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6C91"/>
    <w:rsid w:val="0021746B"/>
    <w:rsid w:val="00217BCD"/>
    <w:rsid w:val="00217DB4"/>
    <w:rsid w:val="00217DC5"/>
    <w:rsid w:val="002200F3"/>
    <w:rsid w:val="0022042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2E1B"/>
    <w:rsid w:val="00293015"/>
    <w:rsid w:val="00293444"/>
    <w:rsid w:val="002934B9"/>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11F"/>
    <w:rsid w:val="00296156"/>
    <w:rsid w:val="00296B3A"/>
    <w:rsid w:val="002976EB"/>
    <w:rsid w:val="002979AE"/>
    <w:rsid w:val="00297D13"/>
    <w:rsid w:val="00297FB3"/>
    <w:rsid w:val="002A02ED"/>
    <w:rsid w:val="002A0DF2"/>
    <w:rsid w:val="002A106D"/>
    <w:rsid w:val="002A128A"/>
    <w:rsid w:val="002A1530"/>
    <w:rsid w:val="002A1C26"/>
    <w:rsid w:val="002A2030"/>
    <w:rsid w:val="002A229A"/>
    <w:rsid w:val="002A284C"/>
    <w:rsid w:val="002A2F97"/>
    <w:rsid w:val="002A31C7"/>
    <w:rsid w:val="002A39FC"/>
    <w:rsid w:val="002A3AC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A09"/>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0F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474"/>
    <w:rsid w:val="0037460D"/>
    <w:rsid w:val="0037470E"/>
    <w:rsid w:val="00374EA2"/>
    <w:rsid w:val="0037560E"/>
    <w:rsid w:val="00375DA8"/>
    <w:rsid w:val="00375F26"/>
    <w:rsid w:val="00376482"/>
    <w:rsid w:val="003803B4"/>
    <w:rsid w:val="003803F1"/>
    <w:rsid w:val="00380FCB"/>
    <w:rsid w:val="003813DE"/>
    <w:rsid w:val="0038184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619"/>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0C3"/>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C1C"/>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6A2"/>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56C"/>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2F78"/>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6D3B"/>
    <w:rsid w:val="00417005"/>
    <w:rsid w:val="00417368"/>
    <w:rsid w:val="0041743B"/>
    <w:rsid w:val="0041787E"/>
    <w:rsid w:val="00417B16"/>
    <w:rsid w:val="004202E1"/>
    <w:rsid w:val="00420331"/>
    <w:rsid w:val="004203C0"/>
    <w:rsid w:val="0042050D"/>
    <w:rsid w:val="00420BB6"/>
    <w:rsid w:val="00420DB9"/>
    <w:rsid w:val="004212C4"/>
    <w:rsid w:val="0042134B"/>
    <w:rsid w:val="004216B1"/>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6E9"/>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9F"/>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37C"/>
    <w:rsid w:val="004457C8"/>
    <w:rsid w:val="00445B40"/>
    <w:rsid w:val="00445BE4"/>
    <w:rsid w:val="00445C9D"/>
    <w:rsid w:val="00446213"/>
    <w:rsid w:val="004462F3"/>
    <w:rsid w:val="004463BA"/>
    <w:rsid w:val="00446595"/>
    <w:rsid w:val="004479E6"/>
    <w:rsid w:val="00450404"/>
    <w:rsid w:val="004508A7"/>
    <w:rsid w:val="00450E83"/>
    <w:rsid w:val="00451AC4"/>
    <w:rsid w:val="004523A7"/>
    <w:rsid w:val="00452661"/>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9B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6C5F"/>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9A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3EA6"/>
    <w:rsid w:val="004A4304"/>
    <w:rsid w:val="004A448A"/>
    <w:rsid w:val="004A4904"/>
    <w:rsid w:val="004A4EE7"/>
    <w:rsid w:val="004A51B7"/>
    <w:rsid w:val="004A5CFC"/>
    <w:rsid w:val="004A5DF0"/>
    <w:rsid w:val="004A66FE"/>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17"/>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6CB8"/>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5F28"/>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CB0"/>
    <w:rsid w:val="00500EC3"/>
    <w:rsid w:val="00500F52"/>
    <w:rsid w:val="005010BA"/>
    <w:rsid w:val="00501B4A"/>
    <w:rsid w:val="00501C6E"/>
    <w:rsid w:val="005022DF"/>
    <w:rsid w:val="005025DA"/>
    <w:rsid w:val="00502A01"/>
    <w:rsid w:val="00502D78"/>
    <w:rsid w:val="00502EB8"/>
    <w:rsid w:val="0050347D"/>
    <w:rsid w:val="005036D9"/>
    <w:rsid w:val="00503E58"/>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2F4"/>
    <w:rsid w:val="0051551E"/>
    <w:rsid w:val="00515C2B"/>
    <w:rsid w:val="00515F16"/>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575"/>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45D"/>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50D"/>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148"/>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2CEB"/>
    <w:rsid w:val="005831A6"/>
    <w:rsid w:val="00583207"/>
    <w:rsid w:val="00583C46"/>
    <w:rsid w:val="00583FC3"/>
    <w:rsid w:val="005848AA"/>
    <w:rsid w:val="00584C93"/>
    <w:rsid w:val="00585023"/>
    <w:rsid w:val="00585224"/>
    <w:rsid w:val="00585712"/>
    <w:rsid w:val="00585902"/>
    <w:rsid w:val="00585F2C"/>
    <w:rsid w:val="00586A27"/>
    <w:rsid w:val="00586DF0"/>
    <w:rsid w:val="00590353"/>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273A"/>
    <w:rsid w:val="005A3C43"/>
    <w:rsid w:val="005A3C5C"/>
    <w:rsid w:val="005A4C4F"/>
    <w:rsid w:val="005A508D"/>
    <w:rsid w:val="005A5326"/>
    <w:rsid w:val="005A55A8"/>
    <w:rsid w:val="005A5D09"/>
    <w:rsid w:val="005A7313"/>
    <w:rsid w:val="005A7371"/>
    <w:rsid w:val="005A7B45"/>
    <w:rsid w:val="005B04FF"/>
    <w:rsid w:val="005B0C62"/>
    <w:rsid w:val="005B16FD"/>
    <w:rsid w:val="005B1875"/>
    <w:rsid w:val="005B1ADE"/>
    <w:rsid w:val="005B1CBA"/>
    <w:rsid w:val="005B2967"/>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1ED2"/>
    <w:rsid w:val="005C2156"/>
    <w:rsid w:val="005C2169"/>
    <w:rsid w:val="005C23AD"/>
    <w:rsid w:val="005C289B"/>
    <w:rsid w:val="005C3680"/>
    <w:rsid w:val="005C4E92"/>
    <w:rsid w:val="005C6389"/>
    <w:rsid w:val="005C6820"/>
    <w:rsid w:val="005C6CB6"/>
    <w:rsid w:val="005C7213"/>
    <w:rsid w:val="005C735D"/>
    <w:rsid w:val="005C7B4C"/>
    <w:rsid w:val="005C7DBB"/>
    <w:rsid w:val="005D0FAC"/>
    <w:rsid w:val="005D1581"/>
    <w:rsid w:val="005D1771"/>
    <w:rsid w:val="005D1975"/>
    <w:rsid w:val="005D1DA2"/>
    <w:rsid w:val="005D1EB6"/>
    <w:rsid w:val="005D1F9A"/>
    <w:rsid w:val="005D2134"/>
    <w:rsid w:val="005D26F7"/>
    <w:rsid w:val="005D2982"/>
    <w:rsid w:val="005D2A67"/>
    <w:rsid w:val="005D3286"/>
    <w:rsid w:val="005D408B"/>
    <w:rsid w:val="005D47CC"/>
    <w:rsid w:val="005D4B8D"/>
    <w:rsid w:val="005D518F"/>
    <w:rsid w:val="005D52D4"/>
    <w:rsid w:val="005D54A6"/>
    <w:rsid w:val="005D6691"/>
    <w:rsid w:val="005D6CA6"/>
    <w:rsid w:val="005D794F"/>
    <w:rsid w:val="005D7D2F"/>
    <w:rsid w:val="005E06BD"/>
    <w:rsid w:val="005E0916"/>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09B"/>
    <w:rsid w:val="005E7933"/>
    <w:rsid w:val="005E7D68"/>
    <w:rsid w:val="005F0C51"/>
    <w:rsid w:val="005F0DEF"/>
    <w:rsid w:val="005F10B4"/>
    <w:rsid w:val="005F13ED"/>
    <w:rsid w:val="005F1455"/>
    <w:rsid w:val="005F15DC"/>
    <w:rsid w:val="005F1AE3"/>
    <w:rsid w:val="005F1E7B"/>
    <w:rsid w:val="005F2419"/>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CC8"/>
    <w:rsid w:val="005F7F89"/>
    <w:rsid w:val="00600054"/>
    <w:rsid w:val="0060006E"/>
    <w:rsid w:val="0060018D"/>
    <w:rsid w:val="00601158"/>
    <w:rsid w:val="00601320"/>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745"/>
    <w:rsid w:val="00613E0E"/>
    <w:rsid w:val="006144CC"/>
    <w:rsid w:val="00614873"/>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900"/>
    <w:rsid w:val="00623918"/>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5E95"/>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59D"/>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D4A"/>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102"/>
    <w:rsid w:val="006E7664"/>
    <w:rsid w:val="006E7A51"/>
    <w:rsid w:val="006E7C7A"/>
    <w:rsid w:val="006E7F28"/>
    <w:rsid w:val="006E7FB9"/>
    <w:rsid w:val="006F012C"/>
    <w:rsid w:val="006F1169"/>
    <w:rsid w:val="006F1284"/>
    <w:rsid w:val="006F1660"/>
    <w:rsid w:val="006F16CD"/>
    <w:rsid w:val="006F1A2B"/>
    <w:rsid w:val="006F1B8C"/>
    <w:rsid w:val="006F232A"/>
    <w:rsid w:val="006F23F7"/>
    <w:rsid w:val="006F2455"/>
    <w:rsid w:val="006F2BD1"/>
    <w:rsid w:val="006F2C22"/>
    <w:rsid w:val="006F2C4A"/>
    <w:rsid w:val="006F2DAF"/>
    <w:rsid w:val="006F2DD6"/>
    <w:rsid w:val="006F2F6E"/>
    <w:rsid w:val="006F3193"/>
    <w:rsid w:val="006F36CA"/>
    <w:rsid w:val="006F398C"/>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1E"/>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1FE"/>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D74"/>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DB5"/>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832"/>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4E62"/>
    <w:rsid w:val="007B567E"/>
    <w:rsid w:val="007B575D"/>
    <w:rsid w:val="007B614B"/>
    <w:rsid w:val="007B67D2"/>
    <w:rsid w:val="007B6929"/>
    <w:rsid w:val="007B6A2C"/>
    <w:rsid w:val="007B6A84"/>
    <w:rsid w:val="007B745B"/>
    <w:rsid w:val="007B767E"/>
    <w:rsid w:val="007B77CD"/>
    <w:rsid w:val="007B7DFD"/>
    <w:rsid w:val="007C0A38"/>
    <w:rsid w:val="007C0AD5"/>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260"/>
    <w:rsid w:val="007E67AE"/>
    <w:rsid w:val="007E68D7"/>
    <w:rsid w:val="007E6A0D"/>
    <w:rsid w:val="007E738D"/>
    <w:rsid w:val="007E7500"/>
    <w:rsid w:val="007E79D2"/>
    <w:rsid w:val="007E7C5E"/>
    <w:rsid w:val="007E7E0B"/>
    <w:rsid w:val="007F081A"/>
    <w:rsid w:val="007F0921"/>
    <w:rsid w:val="007F10EB"/>
    <w:rsid w:val="007F15F0"/>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5EFC"/>
    <w:rsid w:val="0080605B"/>
    <w:rsid w:val="00806387"/>
    <w:rsid w:val="00806482"/>
    <w:rsid w:val="00806869"/>
    <w:rsid w:val="00806BB0"/>
    <w:rsid w:val="0080722E"/>
    <w:rsid w:val="00807562"/>
    <w:rsid w:val="00807DF9"/>
    <w:rsid w:val="00807ED3"/>
    <w:rsid w:val="008106D4"/>
    <w:rsid w:val="008109C8"/>
    <w:rsid w:val="00810AC2"/>
    <w:rsid w:val="00810B7A"/>
    <w:rsid w:val="00811A23"/>
    <w:rsid w:val="00811E1E"/>
    <w:rsid w:val="00812EEB"/>
    <w:rsid w:val="00813A55"/>
    <w:rsid w:val="00813AE4"/>
    <w:rsid w:val="00813FC4"/>
    <w:rsid w:val="008142DB"/>
    <w:rsid w:val="0081480B"/>
    <w:rsid w:val="00814AB4"/>
    <w:rsid w:val="00815D66"/>
    <w:rsid w:val="0081655D"/>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997"/>
    <w:rsid w:val="00827C5A"/>
    <w:rsid w:val="008308BE"/>
    <w:rsid w:val="008309D9"/>
    <w:rsid w:val="00831418"/>
    <w:rsid w:val="008315DF"/>
    <w:rsid w:val="00831B28"/>
    <w:rsid w:val="00832342"/>
    <w:rsid w:val="00832BBB"/>
    <w:rsid w:val="00832C3F"/>
    <w:rsid w:val="008331CB"/>
    <w:rsid w:val="008331E6"/>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389B"/>
    <w:rsid w:val="00845363"/>
    <w:rsid w:val="0084547A"/>
    <w:rsid w:val="00845754"/>
    <w:rsid w:val="0084692D"/>
    <w:rsid w:val="00846C72"/>
    <w:rsid w:val="00846EDD"/>
    <w:rsid w:val="0084717E"/>
    <w:rsid w:val="008476BE"/>
    <w:rsid w:val="00850080"/>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41"/>
    <w:rsid w:val="00876AA0"/>
    <w:rsid w:val="00876E20"/>
    <w:rsid w:val="008771A6"/>
    <w:rsid w:val="008773D4"/>
    <w:rsid w:val="00880585"/>
    <w:rsid w:val="00880C21"/>
    <w:rsid w:val="00880C43"/>
    <w:rsid w:val="00880D77"/>
    <w:rsid w:val="00880D9F"/>
    <w:rsid w:val="00880E06"/>
    <w:rsid w:val="00881675"/>
    <w:rsid w:val="00881D17"/>
    <w:rsid w:val="00881FEF"/>
    <w:rsid w:val="0088268B"/>
    <w:rsid w:val="0088310F"/>
    <w:rsid w:val="00883A50"/>
    <w:rsid w:val="00883BB6"/>
    <w:rsid w:val="008847F9"/>
    <w:rsid w:val="008850C6"/>
    <w:rsid w:val="0088551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8BD"/>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5FA"/>
    <w:rsid w:val="008B0762"/>
    <w:rsid w:val="008B0EF9"/>
    <w:rsid w:val="008B119C"/>
    <w:rsid w:val="008B11F2"/>
    <w:rsid w:val="008B1755"/>
    <w:rsid w:val="008B1962"/>
    <w:rsid w:val="008B2091"/>
    <w:rsid w:val="008B2593"/>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5CB"/>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94"/>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4F28"/>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324"/>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4E9"/>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6091"/>
    <w:rsid w:val="00967232"/>
    <w:rsid w:val="009677EA"/>
    <w:rsid w:val="009679ED"/>
    <w:rsid w:val="00967CF4"/>
    <w:rsid w:val="009702B3"/>
    <w:rsid w:val="00970426"/>
    <w:rsid w:val="009709F6"/>
    <w:rsid w:val="00970CB7"/>
    <w:rsid w:val="00970CFE"/>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2D9C"/>
    <w:rsid w:val="009831E9"/>
    <w:rsid w:val="009832E8"/>
    <w:rsid w:val="00983838"/>
    <w:rsid w:val="00983A9A"/>
    <w:rsid w:val="00984045"/>
    <w:rsid w:val="0098416E"/>
    <w:rsid w:val="009842B3"/>
    <w:rsid w:val="009842D9"/>
    <w:rsid w:val="00984385"/>
    <w:rsid w:val="009844CD"/>
    <w:rsid w:val="00984DA1"/>
    <w:rsid w:val="00985325"/>
    <w:rsid w:val="00985895"/>
    <w:rsid w:val="00985911"/>
    <w:rsid w:val="0098626B"/>
    <w:rsid w:val="00986421"/>
    <w:rsid w:val="009865B2"/>
    <w:rsid w:val="00986E44"/>
    <w:rsid w:val="00986FA8"/>
    <w:rsid w:val="00986FF5"/>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0E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6CC5"/>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0CD"/>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B2"/>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A43"/>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7E"/>
    <w:rsid w:val="00A31AAD"/>
    <w:rsid w:val="00A31EFE"/>
    <w:rsid w:val="00A321E5"/>
    <w:rsid w:val="00A32649"/>
    <w:rsid w:val="00A32FB3"/>
    <w:rsid w:val="00A32FDE"/>
    <w:rsid w:val="00A33C15"/>
    <w:rsid w:val="00A33FF8"/>
    <w:rsid w:val="00A34009"/>
    <w:rsid w:val="00A345D7"/>
    <w:rsid w:val="00A3475E"/>
    <w:rsid w:val="00A34AFA"/>
    <w:rsid w:val="00A34EE8"/>
    <w:rsid w:val="00A350AC"/>
    <w:rsid w:val="00A35241"/>
    <w:rsid w:val="00A35540"/>
    <w:rsid w:val="00A3562B"/>
    <w:rsid w:val="00A35DCE"/>
    <w:rsid w:val="00A35E84"/>
    <w:rsid w:val="00A366DD"/>
    <w:rsid w:val="00A3685D"/>
    <w:rsid w:val="00A369F4"/>
    <w:rsid w:val="00A36B7B"/>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89E"/>
    <w:rsid w:val="00A55F2E"/>
    <w:rsid w:val="00A56610"/>
    <w:rsid w:val="00A56BB5"/>
    <w:rsid w:val="00A5705E"/>
    <w:rsid w:val="00A5750F"/>
    <w:rsid w:val="00A575FA"/>
    <w:rsid w:val="00A57F81"/>
    <w:rsid w:val="00A61B8E"/>
    <w:rsid w:val="00A6288F"/>
    <w:rsid w:val="00A62B50"/>
    <w:rsid w:val="00A6349C"/>
    <w:rsid w:val="00A637CC"/>
    <w:rsid w:val="00A63F6F"/>
    <w:rsid w:val="00A644E9"/>
    <w:rsid w:val="00A64667"/>
    <w:rsid w:val="00A648DD"/>
    <w:rsid w:val="00A64EBA"/>
    <w:rsid w:val="00A6515C"/>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5B4D"/>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4B3"/>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560"/>
    <w:rsid w:val="00B5665E"/>
    <w:rsid w:val="00B56819"/>
    <w:rsid w:val="00B57872"/>
    <w:rsid w:val="00B57A8B"/>
    <w:rsid w:val="00B57C4B"/>
    <w:rsid w:val="00B57E55"/>
    <w:rsid w:val="00B60D00"/>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622"/>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02C"/>
    <w:rsid w:val="00B82746"/>
    <w:rsid w:val="00B82BF3"/>
    <w:rsid w:val="00B836D7"/>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181"/>
    <w:rsid w:val="00BA1298"/>
    <w:rsid w:val="00BA19E3"/>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6CC"/>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5C71"/>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3DB1"/>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081"/>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930"/>
    <w:rsid w:val="00C56CF2"/>
    <w:rsid w:val="00C570B2"/>
    <w:rsid w:val="00C572EF"/>
    <w:rsid w:val="00C5747A"/>
    <w:rsid w:val="00C57BA6"/>
    <w:rsid w:val="00C57D0E"/>
    <w:rsid w:val="00C57E67"/>
    <w:rsid w:val="00C60D60"/>
    <w:rsid w:val="00C60E5A"/>
    <w:rsid w:val="00C60F99"/>
    <w:rsid w:val="00C617B2"/>
    <w:rsid w:val="00C6237B"/>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593"/>
    <w:rsid w:val="00C8181F"/>
    <w:rsid w:val="00C8195C"/>
    <w:rsid w:val="00C819B3"/>
    <w:rsid w:val="00C823AC"/>
    <w:rsid w:val="00C83ABB"/>
    <w:rsid w:val="00C84019"/>
    <w:rsid w:val="00C841D6"/>
    <w:rsid w:val="00C84408"/>
    <w:rsid w:val="00C8479F"/>
    <w:rsid w:val="00C84816"/>
    <w:rsid w:val="00C84874"/>
    <w:rsid w:val="00C84942"/>
    <w:rsid w:val="00C84B9B"/>
    <w:rsid w:val="00C84CFC"/>
    <w:rsid w:val="00C8541D"/>
    <w:rsid w:val="00C85AF5"/>
    <w:rsid w:val="00C85BF0"/>
    <w:rsid w:val="00C85D4A"/>
    <w:rsid w:val="00C85F49"/>
    <w:rsid w:val="00C86242"/>
    <w:rsid w:val="00C863D2"/>
    <w:rsid w:val="00C8670D"/>
    <w:rsid w:val="00C8699C"/>
    <w:rsid w:val="00C86ED7"/>
    <w:rsid w:val="00C86F01"/>
    <w:rsid w:val="00C87539"/>
    <w:rsid w:val="00C87C62"/>
    <w:rsid w:val="00C9043C"/>
    <w:rsid w:val="00C90683"/>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1BAF"/>
    <w:rsid w:val="00CA20BB"/>
    <w:rsid w:val="00CA2701"/>
    <w:rsid w:val="00CA366A"/>
    <w:rsid w:val="00CA3B03"/>
    <w:rsid w:val="00CA4281"/>
    <w:rsid w:val="00CA462B"/>
    <w:rsid w:val="00CA5072"/>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8FD"/>
    <w:rsid w:val="00CF4BCF"/>
    <w:rsid w:val="00CF511C"/>
    <w:rsid w:val="00CF5F7F"/>
    <w:rsid w:val="00CF6029"/>
    <w:rsid w:val="00CF6749"/>
    <w:rsid w:val="00CF6819"/>
    <w:rsid w:val="00CF6947"/>
    <w:rsid w:val="00CF6C0D"/>
    <w:rsid w:val="00CF6C23"/>
    <w:rsid w:val="00CF6E0C"/>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981"/>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1F2"/>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831"/>
    <w:rsid w:val="00D65936"/>
    <w:rsid w:val="00D66AB7"/>
    <w:rsid w:val="00D66E42"/>
    <w:rsid w:val="00D673B5"/>
    <w:rsid w:val="00D674C7"/>
    <w:rsid w:val="00D67A29"/>
    <w:rsid w:val="00D67B84"/>
    <w:rsid w:val="00D67D1B"/>
    <w:rsid w:val="00D70075"/>
    <w:rsid w:val="00D70A61"/>
    <w:rsid w:val="00D70E65"/>
    <w:rsid w:val="00D70EFD"/>
    <w:rsid w:val="00D7164A"/>
    <w:rsid w:val="00D72149"/>
    <w:rsid w:val="00D722C0"/>
    <w:rsid w:val="00D72CE7"/>
    <w:rsid w:val="00D7345A"/>
    <w:rsid w:val="00D73629"/>
    <w:rsid w:val="00D73D96"/>
    <w:rsid w:val="00D742BD"/>
    <w:rsid w:val="00D74491"/>
    <w:rsid w:val="00D746F1"/>
    <w:rsid w:val="00D75A70"/>
    <w:rsid w:val="00D75BC4"/>
    <w:rsid w:val="00D75EF0"/>
    <w:rsid w:val="00D76336"/>
    <w:rsid w:val="00D76A54"/>
    <w:rsid w:val="00D76B28"/>
    <w:rsid w:val="00D772D9"/>
    <w:rsid w:val="00D77C3B"/>
    <w:rsid w:val="00D8021F"/>
    <w:rsid w:val="00D8054F"/>
    <w:rsid w:val="00D80672"/>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227"/>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B15"/>
    <w:rsid w:val="00DA2D91"/>
    <w:rsid w:val="00DA2F34"/>
    <w:rsid w:val="00DA360A"/>
    <w:rsid w:val="00DA3E3C"/>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4342"/>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A85"/>
    <w:rsid w:val="00DF4C3D"/>
    <w:rsid w:val="00DF68BF"/>
    <w:rsid w:val="00DF6C60"/>
    <w:rsid w:val="00DF6F4F"/>
    <w:rsid w:val="00DF7184"/>
    <w:rsid w:val="00DF72D3"/>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BD8"/>
    <w:rsid w:val="00E44DA8"/>
    <w:rsid w:val="00E45115"/>
    <w:rsid w:val="00E4568F"/>
    <w:rsid w:val="00E45E94"/>
    <w:rsid w:val="00E46322"/>
    <w:rsid w:val="00E463FC"/>
    <w:rsid w:val="00E4647A"/>
    <w:rsid w:val="00E46E21"/>
    <w:rsid w:val="00E477D6"/>
    <w:rsid w:val="00E5071E"/>
    <w:rsid w:val="00E51788"/>
    <w:rsid w:val="00E5264D"/>
    <w:rsid w:val="00E529E0"/>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0D29"/>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998"/>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1BD5"/>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4E2C"/>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43E"/>
    <w:rsid w:val="00EA6696"/>
    <w:rsid w:val="00EA692F"/>
    <w:rsid w:val="00EA6A53"/>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1"/>
    <w:rsid w:val="00EC45C5"/>
    <w:rsid w:val="00EC4762"/>
    <w:rsid w:val="00EC4D17"/>
    <w:rsid w:val="00EC4DFB"/>
    <w:rsid w:val="00EC51D5"/>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0B7"/>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1C9"/>
    <w:rsid w:val="00EE33BD"/>
    <w:rsid w:val="00EE3C1D"/>
    <w:rsid w:val="00EE3E9B"/>
    <w:rsid w:val="00EE4A2D"/>
    <w:rsid w:val="00EE4BF0"/>
    <w:rsid w:val="00EE4D5F"/>
    <w:rsid w:val="00EE580E"/>
    <w:rsid w:val="00EE6924"/>
    <w:rsid w:val="00EE7CE2"/>
    <w:rsid w:val="00EF0082"/>
    <w:rsid w:val="00EF05BA"/>
    <w:rsid w:val="00EF0A22"/>
    <w:rsid w:val="00EF10E4"/>
    <w:rsid w:val="00EF15AF"/>
    <w:rsid w:val="00EF18A6"/>
    <w:rsid w:val="00EF18B3"/>
    <w:rsid w:val="00EF1F17"/>
    <w:rsid w:val="00EF2073"/>
    <w:rsid w:val="00EF220D"/>
    <w:rsid w:val="00EF2764"/>
    <w:rsid w:val="00EF276A"/>
    <w:rsid w:val="00EF284A"/>
    <w:rsid w:val="00EF2996"/>
    <w:rsid w:val="00EF2C52"/>
    <w:rsid w:val="00EF376C"/>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1DCB"/>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268"/>
    <w:rsid w:val="00F31B2D"/>
    <w:rsid w:val="00F31E97"/>
    <w:rsid w:val="00F32037"/>
    <w:rsid w:val="00F32065"/>
    <w:rsid w:val="00F322ED"/>
    <w:rsid w:val="00F3331D"/>
    <w:rsid w:val="00F333DD"/>
    <w:rsid w:val="00F33773"/>
    <w:rsid w:val="00F33FB1"/>
    <w:rsid w:val="00F34090"/>
    <w:rsid w:val="00F3431D"/>
    <w:rsid w:val="00F343FF"/>
    <w:rsid w:val="00F34FAA"/>
    <w:rsid w:val="00F3514A"/>
    <w:rsid w:val="00F3526D"/>
    <w:rsid w:val="00F35725"/>
    <w:rsid w:val="00F35BA4"/>
    <w:rsid w:val="00F35C65"/>
    <w:rsid w:val="00F36670"/>
    <w:rsid w:val="00F366D4"/>
    <w:rsid w:val="00F36BA2"/>
    <w:rsid w:val="00F3707B"/>
    <w:rsid w:val="00F3725D"/>
    <w:rsid w:val="00F37369"/>
    <w:rsid w:val="00F376DC"/>
    <w:rsid w:val="00F37789"/>
    <w:rsid w:val="00F37E4F"/>
    <w:rsid w:val="00F40336"/>
    <w:rsid w:val="00F404AF"/>
    <w:rsid w:val="00F40883"/>
    <w:rsid w:val="00F4097E"/>
    <w:rsid w:val="00F40C3C"/>
    <w:rsid w:val="00F4111A"/>
    <w:rsid w:val="00F411A3"/>
    <w:rsid w:val="00F41F44"/>
    <w:rsid w:val="00F42143"/>
    <w:rsid w:val="00F42209"/>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9AE"/>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EEA"/>
    <w:rsid w:val="00F87EED"/>
    <w:rsid w:val="00F87F20"/>
    <w:rsid w:val="00F90145"/>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672"/>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A9A"/>
    <w:rsid w:val="00FD6F5D"/>
    <w:rsid w:val="00FD7414"/>
    <w:rsid w:val="00FD7CEF"/>
    <w:rsid w:val="00FD7D72"/>
    <w:rsid w:val="00FD7DB2"/>
    <w:rsid w:val="00FE0A57"/>
    <w:rsid w:val="00FE0F8E"/>
    <w:rsid w:val="00FE11F5"/>
    <w:rsid w:val="00FE1880"/>
    <w:rsid w:val="00FE1A0C"/>
    <w:rsid w:val="00FE2C59"/>
    <w:rsid w:val="00FE2C5B"/>
    <w:rsid w:val="00FE34BF"/>
    <w:rsid w:val="00FE3E6E"/>
    <w:rsid w:val="00FE3F0C"/>
    <w:rsid w:val="00FE4354"/>
    <w:rsid w:val="00FE4515"/>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B22"/>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C8D43"/>
  <w15:docId w15:val="{9477463D-242C-4BBE-8BA2-0074CB6E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29E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link w:val="Header"/>
    <w:rsid w:val="00B8202C"/>
    <w:rPr>
      <w:sz w:val="24"/>
      <w:szCs w:val="24"/>
    </w:rPr>
  </w:style>
  <w:style w:type="character" w:customStyle="1" w:styleId="FooterChar">
    <w:name w:val="Footer Char"/>
    <w:link w:val="Footer"/>
    <w:uiPriority w:val="99"/>
    <w:rsid w:val="00E94E2C"/>
    <w:rPr>
      <w:sz w:val="24"/>
      <w:szCs w:val="24"/>
    </w:rPr>
  </w:style>
  <w:style w:type="paragraph" w:styleId="BalloonText">
    <w:name w:val="Balloon Text"/>
    <w:basedOn w:val="Normal"/>
    <w:link w:val="BalloonTextChar"/>
    <w:semiHidden/>
    <w:unhideWhenUsed/>
    <w:locked/>
    <w:rsid w:val="00DA2B15"/>
    <w:rPr>
      <w:rFonts w:ascii="Segoe UI" w:hAnsi="Segoe UI" w:cs="Segoe UI"/>
      <w:sz w:val="18"/>
      <w:szCs w:val="18"/>
    </w:rPr>
  </w:style>
  <w:style w:type="character" w:customStyle="1" w:styleId="BalloonTextChar">
    <w:name w:val="Balloon Text Char"/>
    <w:link w:val="BalloonText"/>
    <w:semiHidden/>
    <w:rsid w:val="00DA2B15"/>
    <w:rPr>
      <w:rFonts w:ascii="Segoe UI" w:hAnsi="Segoe UI" w:cs="Segoe UI"/>
      <w:sz w:val="18"/>
      <w:szCs w:val="18"/>
      <w:lang w:val="en-US" w:eastAsia="en-US"/>
    </w:rPr>
  </w:style>
  <w:style w:type="paragraph" w:styleId="ListParagraph">
    <w:name w:val="List Paragraph"/>
    <w:basedOn w:val="Normal"/>
    <w:uiPriority w:val="34"/>
    <w:qFormat/>
    <w:locked/>
    <w:rsid w:val="00FF3B22"/>
    <w:pPr>
      <w:ind w:left="720"/>
      <w:contextualSpacing/>
    </w:pPr>
  </w:style>
  <w:style w:type="character" w:styleId="CommentReference">
    <w:name w:val="annotation reference"/>
    <w:basedOn w:val="DefaultParagraphFont"/>
    <w:semiHidden/>
    <w:unhideWhenUsed/>
    <w:locked/>
    <w:rsid w:val="002C1A09"/>
    <w:rPr>
      <w:sz w:val="16"/>
      <w:szCs w:val="16"/>
    </w:rPr>
  </w:style>
  <w:style w:type="paragraph" w:styleId="CommentText">
    <w:name w:val="annotation text"/>
    <w:basedOn w:val="Normal"/>
    <w:link w:val="CommentTextChar"/>
    <w:semiHidden/>
    <w:unhideWhenUsed/>
    <w:locked/>
    <w:rsid w:val="002C1A09"/>
    <w:rPr>
      <w:sz w:val="20"/>
      <w:szCs w:val="20"/>
    </w:rPr>
  </w:style>
  <w:style w:type="character" w:customStyle="1" w:styleId="CommentTextChar">
    <w:name w:val="Comment Text Char"/>
    <w:basedOn w:val="DefaultParagraphFont"/>
    <w:link w:val="CommentText"/>
    <w:semiHidden/>
    <w:rsid w:val="002C1A09"/>
    <w:rPr>
      <w:lang w:val="en-US" w:eastAsia="en-US"/>
    </w:rPr>
  </w:style>
  <w:style w:type="paragraph" w:styleId="CommentSubject">
    <w:name w:val="annotation subject"/>
    <w:basedOn w:val="CommentText"/>
    <w:next w:val="CommentText"/>
    <w:link w:val="CommentSubjectChar"/>
    <w:semiHidden/>
    <w:unhideWhenUsed/>
    <w:locked/>
    <w:rsid w:val="002C1A09"/>
    <w:rPr>
      <w:b/>
      <w:bCs/>
    </w:rPr>
  </w:style>
  <w:style w:type="character" w:customStyle="1" w:styleId="CommentSubjectChar">
    <w:name w:val="Comment Subject Char"/>
    <w:basedOn w:val="CommentTextChar"/>
    <w:link w:val="CommentSubject"/>
    <w:semiHidden/>
    <w:rsid w:val="002C1A0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852">
      <w:bodyDiv w:val="1"/>
      <w:marLeft w:val="0"/>
      <w:marRight w:val="0"/>
      <w:marTop w:val="0"/>
      <w:marBottom w:val="0"/>
      <w:divBdr>
        <w:top w:val="none" w:sz="0" w:space="0" w:color="auto"/>
        <w:left w:val="none" w:sz="0" w:space="0" w:color="auto"/>
        <w:bottom w:val="none" w:sz="0" w:space="0" w:color="auto"/>
        <w:right w:val="none" w:sz="0" w:space="0" w:color="auto"/>
      </w:divBdr>
    </w:div>
    <w:div w:id="1370837704">
      <w:bodyDiv w:val="1"/>
      <w:marLeft w:val="0"/>
      <w:marRight w:val="0"/>
      <w:marTop w:val="0"/>
      <w:marBottom w:val="0"/>
      <w:divBdr>
        <w:top w:val="none" w:sz="0" w:space="0" w:color="auto"/>
        <w:left w:val="none" w:sz="0" w:space="0" w:color="auto"/>
        <w:bottom w:val="none" w:sz="0" w:space="0" w:color="auto"/>
        <w:right w:val="none" w:sz="0" w:space="0" w:color="auto"/>
      </w:divBdr>
    </w:div>
    <w:div w:id="17800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BA8B-5C63-4896-975D-5977800F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17282</CharactersWithSpaces>
  <SharedDoc>false</SharedDoc>
  <HLinks>
    <vt:vector size="6" baseType="variant">
      <vt:variant>
        <vt:i4>2228255</vt:i4>
      </vt:variant>
      <vt:variant>
        <vt:i4>22466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Nouf Al Rammah</cp:lastModifiedBy>
  <cp:revision>3</cp:revision>
  <cp:lastPrinted>2017-05-11T13:47:00Z</cp:lastPrinted>
  <dcterms:created xsi:type="dcterms:W3CDTF">2024-06-19T06:29:00Z</dcterms:created>
  <dcterms:modified xsi:type="dcterms:W3CDTF">2025-09-06T18:51:00Z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36d07e66d18f707f3a5c989c01e04a6adef723d516473fbf2dabda3e0d8dd521</vt:lpwstr>
  </property>
</Properties>
</file>