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DE96" w14:textId="77777777" w:rsidR="00573070" w:rsidRPr="00573070" w:rsidRDefault="00573070" w:rsidP="00573070">
      <w:pPr>
        <w:pStyle w:val="NoSpacing"/>
        <w:rPr>
          <w:sz w:val="28"/>
          <w:szCs w:val="28"/>
          <w:rtl/>
        </w:rPr>
      </w:pPr>
    </w:p>
    <w:tbl>
      <w:tblPr>
        <w:tblStyle w:val="TableGrid"/>
        <w:tblW w:w="10507" w:type="dxa"/>
        <w:tblInd w:w="-635" w:type="dxa"/>
        <w:tblLook w:val="04A0" w:firstRow="1" w:lastRow="0" w:firstColumn="1" w:lastColumn="0" w:noHBand="0" w:noVBand="1"/>
      </w:tblPr>
      <w:tblGrid>
        <w:gridCol w:w="1980"/>
        <w:gridCol w:w="8527"/>
      </w:tblGrid>
      <w:tr w:rsidR="00573070" w:rsidRPr="00573070" w14:paraId="60555596" w14:textId="77777777" w:rsidTr="00573070">
        <w:tc>
          <w:tcPr>
            <w:tcW w:w="1980" w:type="dxa"/>
            <w:vAlign w:val="center"/>
          </w:tcPr>
          <w:p w14:paraId="1BA89AB0" w14:textId="4F9EB652" w:rsidR="00573070" w:rsidRPr="00573070" w:rsidRDefault="00410B7D" w:rsidP="005A1D7C">
            <w:pPr>
              <w:rPr>
                <w:rFonts w:asciiTheme="minorBidi" w:hAnsiTheme="minorBidi"/>
                <w:sz w:val="24"/>
                <w:szCs w:val="24"/>
              </w:rPr>
            </w:pPr>
            <w:r>
              <w:rPr>
                <w:rFonts w:asciiTheme="minorBidi" w:hAnsiTheme="minorBidi"/>
                <w:sz w:val="24"/>
                <w:szCs w:val="24"/>
              </w:rPr>
              <w:t>S</w:t>
            </w:r>
            <w:r w:rsidR="00573070" w:rsidRPr="00573070">
              <w:rPr>
                <w:rFonts w:asciiTheme="minorBidi" w:hAnsiTheme="minorBidi"/>
                <w:sz w:val="24"/>
                <w:szCs w:val="24"/>
              </w:rPr>
              <w:t>ummary</w:t>
            </w:r>
          </w:p>
        </w:tc>
        <w:tc>
          <w:tcPr>
            <w:tcW w:w="8527" w:type="dxa"/>
          </w:tcPr>
          <w:p w14:paraId="2E4320FD" w14:textId="72952E24" w:rsidR="00573070" w:rsidRPr="00573070" w:rsidRDefault="00573070" w:rsidP="005A1D7C">
            <w:pPr>
              <w:rPr>
                <w:rFonts w:asciiTheme="minorBidi" w:hAnsiTheme="minorBidi"/>
                <w:sz w:val="24"/>
                <w:szCs w:val="24"/>
              </w:rPr>
            </w:pPr>
            <w:r w:rsidRPr="00573070">
              <w:rPr>
                <w:rFonts w:asciiTheme="minorBidi" w:hAnsiTheme="minorBidi"/>
                <w:sz w:val="24"/>
                <w:szCs w:val="24"/>
              </w:rPr>
              <w:t>The sales department of SMSA will develop a transparent management plan that is carefully prepared to set sales targets in order to achieve the company's strategic business fore</w:t>
            </w:r>
            <w:r w:rsidR="00C86B45">
              <w:rPr>
                <w:rFonts w:asciiTheme="minorBidi" w:hAnsiTheme="minorBidi"/>
                <w:sz w:val="24"/>
                <w:szCs w:val="24"/>
              </w:rPr>
              <w:t>cas</w:t>
            </w:r>
            <w:r w:rsidRPr="00573070">
              <w:rPr>
                <w:rFonts w:asciiTheme="minorBidi" w:hAnsiTheme="minorBidi"/>
                <w:sz w:val="24"/>
                <w:szCs w:val="24"/>
              </w:rPr>
              <w:t>t.</w:t>
            </w:r>
          </w:p>
        </w:tc>
      </w:tr>
      <w:tr w:rsidR="00573070" w:rsidRPr="00573070" w14:paraId="35AEF807" w14:textId="77777777" w:rsidTr="00573070">
        <w:tc>
          <w:tcPr>
            <w:tcW w:w="1980" w:type="dxa"/>
            <w:vAlign w:val="center"/>
          </w:tcPr>
          <w:p w14:paraId="44C146DD"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Purpose</w:t>
            </w:r>
          </w:p>
        </w:tc>
        <w:tc>
          <w:tcPr>
            <w:tcW w:w="8527" w:type="dxa"/>
          </w:tcPr>
          <w:p w14:paraId="45C8714A"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 xml:space="preserve">Describe the basic procedure for developing a sales management plan </w:t>
            </w:r>
          </w:p>
        </w:tc>
      </w:tr>
      <w:tr w:rsidR="00573070" w:rsidRPr="00573070" w14:paraId="69A3E8CD" w14:textId="77777777" w:rsidTr="00573070">
        <w:tc>
          <w:tcPr>
            <w:tcW w:w="1980" w:type="dxa"/>
            <w:vAlign w:val="center"/>
          </w:tcPr>
          <w:p w14:paraId="146DFDB6" w14:textId="66B47CCE" w:rsidR="00573070" w:rsidRPr="00573070" w:rsidRDefault="00573070" w:rsidP="005A1D7C">
            <w:pPr>
              <w:rPr>
                <w:rFonts w:asciiTheme="minorBidi" w:hAnsiTheme="minorBidi"/>
                <w:sz w:val="24"/>
                <w:szCs w:val="24"/>
              </w:rPr>
            </w:pPr>
            <w:r>
              <w:rPr>
                <w:rFonts w:asciiTheme="minorBidi" w:hAnsiTheme="minorBidi"/>
                <w:sz w:val="24"/>
                <w:szCs w:val="24"/>
              </w:rPr>
              <w:t xml:space="preserve">Concerned </w:t>
            </w:r>
            <w:r w:rsidRPr="00573070">
              <w:rPr>
                <w:rFonts w:asciiTheme="minorBidi" w:hAnsiTheme="minorBidi"/>
                <w:sz w:val="24"/>
                <w:szCs w:val="24"/>
              </w:rPr>
              <w:t>Stakeholders</w:t>
            </w:r>
          </w:p>
        </w:tc>
        <w:tc>
          <w:tcPr>
            <w:tcW w:w="8527" w:type="dxa"/>
          </w:tcPr>
          <w:p w14:paraId="5AAAE870"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All sales staff</w:t>
            </w:r>
          </w:p>
        </w:tc>
      </w:tr>
      <w:tr w:rsidR="00573070" w:rsidRPr="00573070" w14:paraId="37E9409A" w14:textId="77777777" w:rsidTr="00573070">
        <w:tc>
          <w:tcPr>
            <w:tcW w:w="1980" w:type="dxa"/>
            <w:vAlign w:val="center"/>
          </w:tcPr>
          <w:p w14:paraId="5026F1B0"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Responsibilities</w:t>
            </w:r>
          </w:p>
        </w:tc>
        <w:tc>
          <w:tcPr>
            <w:tcW w:w="8527" w:type="dxa"/>
          </w:tcPr>
          <w:p w14:paraId="766FBE6D" w14:textId="26F85619" w:rsidR="00573070" w:rsidRPr="006147D0" w:rsidRDefault="00412E71" w:rsidP="006147D0">
            <w:pPr>
              <w:spacing w:after="120"/>
              <w:rPr>
                <w:rFonts w:asciiTheme="minorBidi" w:hAnsiTheme="minorBidi"/>
                <w:sz w:val="24"/>
                <w:szCs w:val="24"/>
              </w:rPr>
            </w:pPr>
            <w:r w:rsidRPr="00412E71">
              <w:rPr>
                <w:rFonts w:asciiTheme="minorBidi" w:hAnsiTheme="minorBidi"/>
                <w:sz w:val="24"/>
                <w:szCs w:val="24"/>
              </w:rPr>
              <w:t>The plan for sales management is developed by the sales department and sent to other managers for feedback before getting the final approval from the top management. The managerial sales plan is reviewed and approved by the top management.</w:t>
            </w:r>
          </w:p>
        </w:tc>
      </w:tr>
      <w:tr w:rsidR="00573070" w:rsidRPr="00573070" w14:paraId="6FE63BEB" w14:textId="77777777" w:rsidTr="00573070">
        <w:tc>
          <w:tcPr>
            <w:tcW w:w="1980" w:type="dxa"/>
            <w:vAlign w:val="center"/>
          </w:tcPr>
          <w:p w14:paraId="0A602818"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Definitions</w:t>
            </w:r>
          </w:p>
        </w:tc>
        <w:tc>
          <w:tcPr>
            <w:tcW w:w="8527" w:type="dxa"/>
          </w:tcPr>
          <w:p w14:paraId="25EED386" w14:textId="77777777" w:rsidR="00573070" w:rsidRPr="00573070" w:rsidRDefault="00573070" w:rsidP="00573070">
            <w:pPr>
              <w:pStyle w:val="Tableheading3"/>
              <w:rPr>
                <w:rtl/>
              </w:rPr>
            </w:pPr>
            <w:r w:rsidRPr="00573070">
              <w:t xml:space="preserve">Sales Cycle: </w:t>
            </w:r>
          </w:p>
          <w:p w14:paraId="4DB58CC8" w14:textId="41DBD259" w:rsidR="004B2802" w:rsidRDefault="004B2802" w:rsidP="004B2802">
            <w:pPr>
              <w:rPr>
                <w:rFonts w:asciiTheme="minorBidi" w:hAnsiTheme="minorBidi"/>
                <w:sz w:val="24"/>
                <w:szCs w:val="24"/>
              </w:rPr>
            </w:pPr>
            <w:r w:rsidRPr="004B2802">
              <w:rPr>
                <w:rFonts w:asciiTheme="minorBidi" w:hAnsiTheme="minorBidi"/>
                <w:sz w:val="24"/>
                <w:szCs w:val="24"/>
              </w:rPr>
              <w:t xml:space="preserve">is the typical duration or interval needed to close the Sales from the start of </w:t>
            </w:r>
            <w:r>
              <w:rPr>
                <w:rFonts w:asciiTheme="minorBidi" w:hAnsiTheme="minorBidi"/>
                <w:sz w:val="24"/>
                <w:szCs w:val="24"/>
              </w:rPr>
              <w:t xml:space="preserve">approaching the customer </w:t>
            </w:r>
            <w:r w:rsidRPr="004B2802">
              <w:rPr>
                <w:rFonts w:asciiTheme="minorBidi" w:hAnsiTheme="minorBidi"/>
                <w:sz w:val="24"/>
                <w:szCs w:val="24"/>
              </w:rPr>
              <w:t>to the signing of the</w:t>
            </w:r>
            <w:r>
              <w:rPr>
                <w:rFonts w:asciiTheme="minorBidi" w:hAnsiTheme="minorBidi"/>
                <w:sz w:val="24"/>
                <w:szCs w:val="24"/>
              </w:rPr>
              <w:t xml:space="preserve"> service</w:t>
            </w:r>
            <w:r w:rsidRPr="004B2802">
              <w:rPr>
                <w:rFonts w:asciiTheme="minorBidi" w:hAnsiTheme="minorBidi"/>
                <w:sz w:val="24"/>
                <w:szCs w:val="24"/>
              </w:rPr>
              <w:t xml:space="preserve"> agreement. The sales cycle can vary in time, complexity and cost depending on the company’s offer.</w:t>
            </w:r>
          </w:p>
          <w:p w14:paraId="54E38E41" w14:textId="77777777" w:rsidR="004B2802" w:rsidRDefault="004B2802" w:rsidP="005A1D7C">
            <w:pPr>
              <w:rPr>
                <w:rFonts w:asciiTheme="minorBidi" w:hAnsiTheme="minorBidi"/>
                <w:b/>
                <w:bCs/>
                <w:sz w:val="24"/>
                <w:szCs w:val="24"/>
              </w:rPr>
            </w:pPr>
          </w:p>
          <w:p w14:paraId="5BD6591D" w14:textId="48E6AF65" w:rsidR="00573070" w:rsidRPr="00573070" w:rsidRDefault="00573070" w:rsidP="005A1D7C">
            <w:pPr>
              <w:rPr>
                <w:rFonts w:asciiTheme="minorBidi" w:hAnsiTheme="minorBidi"/>
                <w:sz w:val="24"/>
                <w:szCs w:val="24"/>
                <w:rtl/>
              </w:rPr>
            </w:pPr>
            <w:r w:rsidRPr="00573070">
              <w:rPr>
                <w:rFonts w:asciiTheme="minorBidi" w:hAnsiTheme="minorBidi"/>
                <w:b/>
                <w:bCs/>
                <w:sz w:val="24"/>
                <w:szCs w:val="24"/>
              </w:rPr>
              <w:t>Sales Operations</w:t>
            </w:r>
            <w:r w:rsidRPr="00573070">
              <w:rPr>
                <w:rFonts w:asciiTheme="minorBidi" w:hAnsiTheme="minorBidi"/>
                <w:sz w:val="24"/>
                <w:szCs w:val="24"/>
              </w:rPr>
              <w:t xml:space="preserve">: </w:t>
            </w:r>
          </w:p>
          <w:p w14:paraId="43481733" w14:textId="7CB03D92" w:rsidR="00573070" w:rsidRPr="00573070" w:rsidRDefault="00573070" w:rsidP="00573070">
            <w:pPr>
              <w:spacing w:after="120"/>
              <w:rPr>
                <w:rFonts w:asciiTheme="minorBidi" w:hAnsiTheme="minorBidi"/>
                <w:sz w:val="24"/>
                <w:szCs w:val="24"/>
                <w:rtl/>
              </w:rPr>
            </w:pPr>
            <w:r w:rsidRPr="00573070">
              <w:rPr>
                <w:rFonts w:asciiTheme="minorBidi" w:hAnsiTheme="minorBidi"/>
                <w:sz w:val="24"/>
                <w:szCs w:val="24"/>
              </w:rPr>
              <w:t>The numbers required at the various stages of the leads and the sales process until reaching the desired sales targets (</w:t>
            </w:r>
            <w:r w:rsidR="004B2802" w:rsidRPr="00573070">
              <w:rPr>
                <w:rFonts w:asciiTheme="minorBidi" w:hAnsiTheme="minorBidi"/>
                <w:sz w:val="24"/>
                <w:szCs w:val="24"/>
              </w:rPr>
              <w:t>i.e.,</w:t>
            </w:r>
            <w:r w:rsidRPr="00573070">
              <w:rPr>
                <w:rFonts w:asciiTheme="minorBidi" w:hAnsiTheme="minorBidi"/>
                <w:sz w:val="24"/>
                <w:szCs w:val="24"/>
              </w:rPr>
              <w:t xml:space="preserve"> the number of leads, those who show interest in our services, the number of sales phone calls, the number of sales opportunities, the number of sales agreements concluded).</w:t>
            </w:r>
          </w:p>
          <w:p w14:paraId="3FAEC523" w14:textId="77777777" w:rsidR="00573070" w:rsidRPr="00573070" w:rsidRDefault="00573070" w:rsidP="005A1D7C">
            <w:pPr>
              <w:rPr>
                <w:rFonts w:asciiTheme="minorBidi" w:hAnsiTheme="minorBidi"/>
                <w:sz w:val="24"/>
                <w:szCs w:val="24"/>
                <w:rtl/>
              </w:rPr>
            </w:pPr>
            <w:r w:rsidRPr="00573070">
              <w:rPr>
                <w:rFonts w:asciiTheme="minorBidi" w:hAnsiTheme="minorBidi"/>
                <w:b/>
                <w:bCs/>
                <w:sz w:val="24"/>
                <w:szCs w:val="24"/>
              </w:rPr>
              <w:t>Sales Staff</w:t>
            </w:r>
            <w:r w:rsidRPr="00573070">
              <w:rPr>
                <w:rFonts w:asciiTheme="minorBidi" w:hAnsiTheme="minorBidi"/>
                <w:sz w:val="24"/>
                <w:szCs w:val="24"/>
              </w:rPr>
              <w:t xml:space="preserve">: </w:t>
            </w:r>
          </w:p>
          <w:p w14:paraId="2175EF34" w14:textId="571F115E" w:rsidR="00573070" w:rsidRPr="00573070" w:rsidRDefault="004B2802" w:rsidP="00573070">
            <w:pPr>
              <w:spacing w:after="120"/>
              <w:rPr>
                <w:rFonts w:asciiTheme="minorBidi" w:hAnsiTheme="minorBidi"/>
                <w:sz w:val="24"/>
                <w:szCs w:val="24"/>
                <w:rtl/>
              </w:rPr>
            </w:pPr>
            <w:r>
              <w:rPr>
                <w:rFonts w:asciiTheme="minorBidi" w:hAnsiTheme="minorBidi"/>
                <w:sz w:val="24"/>
                <w:szCs w:val="24"/>
              </w:rPr>
              <w:t>Those who are</w:t>
            </w:r>
            <w:r w:rsidR="00573070" w:rsidRPr="00573070">
              <w:rPr>
                <w:rFonts w:asciiTheme="minorBidi" w:hAnsiTheme="minorBidi"/>
                <w:sz w:val="24"/>
                <w:szCs w:val="24"/>
              </w:rPr>
              <w:t xml:space="preserve"> professional sales staff who make sales phone calls, make sales </w:t>
            </w:r>
            <w:r>
              <w:rPr>
                <w:rFonts w:asciiTheme="minorBidi" w:hAnsiTheme="minorBidi"/>
                <w:sz w:val="24"/>
                <w:szCs w:val="24"/>
              </w:rPr>
              <w:t>meetings</w:t>
            </w:r>
            <w:r w:rsidR="00573070" w:rsidRPr="00573070">
              <w:rPr>
                <w:rFonts w:asciiTheme="minorBidi" w:hAnsiTheme="minorBidi"/>
                <w:sz w:val="24"/>
                <w:szCs w:val="24"/>
              </w:rPr>
              <w:t>, and prepare financial, technical and price offers.</w:t>
            </w:r>
          </w:p>
          <w:p w14:paraId="446653B0" w14:textId="7B2FF304" w:rsidR="00573070" w:rsidRPr="00573070" w:rsidRDefault="00573070" w:rsidP="005A1D7C">
            <w:pPr>
              <w:rPr>
                <w:rFonts w:asciiTheme="minorBidi" w:hAnsiTheme="minorBidi"/>
                <w:b/>
                <w:bCs/>
                <w:sz w:val="24"/>
                <w:szCs w:val="24"/>
                <w:rtl/>
              </w:rPr>
            </w:pPr>
            <w:r w:rsidRPr="00573070">
              <w:rPr>
                <w:rFonts w:asciiTheme="minorBidi" w:hAnsiTheme="minorBidi"/>
                <w:b/>
                <w:bCs/>
                <w:sz w:val="24"/>
                <w:szCs w:val="24"/>
              </w:rPr>
              <w:t>Sales Administrative</w:t>
            </w:r>
            <w:r w:rsidR="004B2802">
              <w:rPr>
                <w:rFonts w:asciiTheme="minorBidi" w:hAnsiTheme="minorBidi"/>
                <w:b/>
                <w:bCs/>
                <w:sz w:val="24"/>
                <w:szCs w:val="24"/>
              </w:rPr>
              <w:t>;</w:t>
            </w:r>
            <w:r w:rsidRPr="00573070">
              <w:rPr>
                <w:rFonts w:asciiTheme="minorBidi" w:hAnsiTheme="minorBidi"/>
                <w:b/>
                <w:bCs/>
                <w:sz w:val="24"/>
                <w:szCs w:val="24"/>
              </w:rPr>
              <w:t xml:space="preserve"> Coordinators</w:t>
            </w:r>
            <w:r w:rsidR="004B2802">
              <w:rPr>
                <w:rFonts w:asciiTheme="minorBidi" w:hAnsiTheme="minorBidi"/>
                <w:b/>
                <w:bCs/>
                <w:sz w:val="24"/>
                <w:szCs w:val="24"/>
              </w:rPr>
              <w:t>.</w:t>
            </w:r>
          </w:p>
          <w:p w14:paraId="79E5A849" w14:textId="347E3955" w:rsidR="00573070" w:rsidRPr="00573070" w:rsidRDefault="004B2802" w:rsidP="00573070">
            <w:pPr>
              <w:spacing w:after="120"/>
              <w:rPr>
                <w:rFonts w:asciiTheme="minorBidi" w:hAnsiTheme="minorBidi"/>
                <w:sz w:val="24"/>
                <w:szCs w:val="24"/>
                <w:rtl/>
              </w:rPr>
            </w:pPr>
            <w:r>
              <w:rPr>
                <w:rFonts w:asciiTheme="minorBidi" w:hAnsiTheme="minorBidi"/>
                <w:sz w:val="24"/>
                <w:szCs w:val="24"/>
              </w:rPr>
              <w:t>Those who</w:t>
            </w:r>
            <w:r w:rsidR="00573070" w:rsidRPr="00573070">
              <w:rPr>
                <w:rFonts w:asciiTheme="minorBidi" w:hAnsiTheme="minorBidi"/>
                <w:sz w:val="24"/>
                <w:szCs w:val="24"/>
              </w:rPr>
              <w:t xml:space="preserve"> </w:t>
            </w:r>
            <w:r>
              <w:rPr>
                <w:rFonts w:asciiTheme="minorBidi" w:hAnsiTheme="minorBidi"/>
                <w:sz w:val="24"/>
                <w:szCs w:val="24"/>
              </w:rPr>
              <w:t xml:space="preserve">assist </w:t>
            </w:r>
            <w:r w:rsidR="00573070" w:rsidRPr="00573070">
              <w:rPr>
                <w:rFonts w:asciiTheme="minorBidi" w:hAnsiTheme="minorBidi"/>
                <w:sz w:val="24"/>
                <w:szCs w:val="24"/>
              </w:rPr>
              <w:t xml:space="preserve">management </w:t>
            </w:r>
            <w:r>
              <w:rPr>
                <w:rFonts w:asciiTheme="minorBidi" w:hAnsiTheme="minorBidi"/>
                <w:sz w:val="24"/>
                <w:szCs w:val="24"/>
              </w:rPr>
              <w:t>in</w:t>
            </w:r>
            <w:r w:rsidR="00573070" w:rsidRPr="00573070">
              <w:rPr>
                <w:rFonts w:asciiTheme="minorBidi" w:hAnsiTheme="minorBidi"/>
                <w:sz w:val="24"/>
                <w:szCs w:val="24"/>
              </w:rPr>
              <w:t xml:space="preserve"> tasks </w:t>
            </w:r>
            <w:r>
              <w:rPr>
                <w:rFonts w:asciiTheme="minorBidi" w:hAnsiTheme="minorBidi"/>
                <w:sz w:val="24"/>
                <w:szCs w:val="24"/>
              </w:rPr>
              <w:t xml:space="preserve">that </w:t>
            </w:r>
            <w:r w:rsidR="00573070" w:rsidRPr="00573070">
              <w:rPr>
                <w:rFonts w:asciiTheme="minorBidi" w:hAnsiTheme="minorBidi"/>
                <w:sz w:val="24"/>
                <w:szCs w:val="24"/>
              </w:rPr>
              <w:t xml:space="preserve">provide support for various sales businesses. </w:t>
            </w:r>
          </w:p>
          <w:p w14:paraId="7A75F8B8" w14:textId="77777777" w:rsidR="00573070" w:rsidRPr="00573070" w:rsidRDefault="00573070" w:rsidP="005A1D7C">
            <w:pPr>
              <w:rPr>
                <w:rFonts w:asciiTheme="minorBidi" w:hAnsiTheme="minorBidi"/>
                <w:sz w:val="24"/>
                <w:szCs w:val="24"/>
                <w:rtl/>
              </w:rPr>
            </w:pPr>
            <w:r w:rsidRPr="00573070">
              <w:rPr>
                <w:rFonts w:asciiTheme="minorBidi" w:hAnsiTheme="minorBidi"/>
                <w:b/>
                <w:bCs/>
                <w:sz w:val="24"/>
                <w:szCs w:val="24"/>
              </w:rPr>
              <w:t>Sales Department</w:t>
            </w:r>
            <w:r w:rsidRPr="00573070">
              <w:rPr>
                <w:rFonts w:asciiTheme="minorBidi" w:hAnsiTheme="minorBidi"/>
                <w:sz w:val="24"/>
                <w:szCs w:val="24"/>
              </w:rPr>
              <w:t xml:space="preserve">: </w:t>
            </w:r>
          </w:p>
          <w:p w14:paraId="441F4B13" w14:textId="635B2F43" w:rsidR="00573070" w:rsidRPr="00573070" w:rsidRDefault="00573070" w:rsidP="00573070">
            <w:pPr>
              <w:spacing w:after="120"/>
              <w:rPr>
                <w:rFonts w:asciiTheme="minorBidi" w:hAnsiTheme="minorBidi"/>
                <w:sz w:val="24"/>
                <w:szCs w:val="24"/>
                <w:rtl/>
              </w:rPr>
            </w:pPr>
            <w:r w:rsidRPr="00573070">
              <w:rPr>
                <w:rFonts w:asciiTheme="minorBidi" w:hAnsiTheme="minorBidi"/>
                <w:sz w:val="24"/>
                <w:szCs w:val="24"/>
              </w:rPr>
              <w:t xml:space="preserve">All management members - sales officers, administrative coordinators and managers. </w:t>
            </w:r>
          </w:p>
          <w:p w14:paraId="7F8FE8F9" w14:textId="77777777" w:rsidR="00573070" w:rsidRPr="00573070" w:rsidRDefault="00573070" w:rsidP="005A1D7C">
            <w:pPr>
              <w:rPr>
                <w:rFonts w:asciiTheme="minorBidi" w:hAnsiTheme="minorBidi"/>
                <w:sz w:val="24"/>
                <w:szCs w:val="24"/>
                <w:rtl/>
              </w:rPr>
            </w:pPr>
            <w:r w:rsidRPr="00573070">
              <w:rPr>
                <w:rFonts w:asciiTheme="minorBidi" w:hAnsiTheme="minorBidi"/>
                <w:b/>
                <w:bCs/>
                <w:sz w:val="24"/>
                <w:szCs w:val="24"/>
              </w:rPr>
              <w:t>Conversion rates</w:t>
            </w:r>
            <w:r w:rsidRPr="00573070">
              <w:rPr>
                <w:rFonts w:asciiTheme="minorBidi" w:hAnsiTheme="minorBidi"/>
                <w:sz w:val="24"/>
                <w:szCs w:val="24"/>
              </w:rPr>
              <w:t xml:space="preserve">: </w:t>
            </w:r>
          </w:p>
          <w:p w14:paraId="4EE986D3" w14:textId="77777777" w:rsidR="00573070" w:rsidRPr="00573070" w:rsidRDefault="00573070" w:rsidP="00573070">
            <w:pPr>
              <w:spacing w:after="120"/>
              <w:rPr>
                <w:rFonts w:asciiTheme="minorBidi" w:hAnsiTheme="minorBidi"/>
                <w:sz w:val="24"/>
                <w:szCs w:val="24"/>
              </w:rPr>
            </w:pPr>
            <w:r w:rsidRPr="00573070">
              <w:rPr>
                <w:rFonts w:asciiTheme="minorBidi" w:hAnsiTheme="minorBidi"/>
                <w:sz w:val="24"/>
                <w:szCs w:val="24"/>
              </w:rPr>
              <w:t>It is the percentage or percentage of numbers turning in sales operations (i.e. the percentage of target customers turning into leads......... Turn sales calls into sales opportunities)</w:t>
            </w:r>
          </w:p>
        </w:tc>
      </w:tr>
      <w:tr w:rsidR="00573070" w:rsidRPr="00573070" w14:paraId="71DE28A7" w14:textId="77777777" w:rsidTr="00573070">
        <w:tc>
          <w:tcPr>
            <w:tcW w:w="1980" w:type="dxa"/>
            <w:vAlign w:val="center"/>
          </w:tcPr>
          <w:p w14:paraId="6E959C75" w14:textId="77777777" w:rsidR="00573070" w:rsidRPr="00573070" w:rsidRDefault="00573070" w:rsidP="005A1D7C">
            <w:pPr>
              <w:rPr>
                <w:rFonts w:asciiTheme="minorBidi" w:hAnsiTheme="minorBidi"/>
                <w:sz w:val="24"/>
                <w:szCs w:val="24"/>
              </w:rPr>
            </w:pPr>
            <w:r w:rsidRPr="00573070">
              <w:rPr>
                <w:rFonts w:asciiTheme="minorBidi" w:hAnsiTheme="minorBidi"/>
                <w:sz w:val="24"/>
                <w:szCs w:val="24"/>
              </w:rPr>
              <w:t>Guidelines</w:t>
            </w:r>
          </w:p>
        </w:tc>
        <w:tc>
          <w:tcPr>
            <w:tcW w:w="8527" w:type="dxa"/>
          </w:tcPr>
          <w:p w14:paraId="7CA01888" w14:textId="77777777" w:rsidR="00573070" w:rsidRPr="00573070" w:rsidRDefault="00573070" w:rsidP="005A1D7C">
            <w:pPr>
              <w:rPr>
                <w:rFonts w:asciiTheme="minorBidi" w:hAnsiTheme="minorBidi"/>
                <w:sz w:val="24"/>
                <w:szCs w:val="24"/>
                <w:rtl/>
              </w:rPr>
            </w:pPr>
            <w:r w:rsidRPr="00573070">
              <w:rPr>
                <w:rFonts w:asciiTheme="minorBidi" w:hAnsiTheme="minorBidi"/>
                <w:b/>
                <w:bCs/>
                <w:sz w:val="24"/>
                <w:szCs w:val="24"/>
              </w:rPr>
              <w:t>Summary of the sales management plan</w:t>
            </w:r>
            <w:r w:rsidRPr="00573070">
              <w:rPr>
                <w:rFonts w:asciiTheme="minorBidi" w:hAnsiTheme="minorBidi"/>
                <w:sz w:val="24"/>
                <w:szCs w:val="24"/>
              </w:rPr>
              <w:t xml:space="preserve">: </w:t>
            </w:r>
          </w:p>
          <w:p w14:paraId="5B29E90B" w14:textId="5FD0648D" w:rsidR="00573070" w:rsidRPr="00573070" w:rsidRDefault="00573070" w:rsidP="00573070">
            <w:pPr>
              <w:rPr>
                <w:rFonts w:asciiTheme="minorBidi" w:hAnsiTheme="minorBidi"/>
                <w:sz w:val="24"/>
                <w:szCs w:val="24"/>
              </w:rPr>
            </w:pPr>
            <w:r w:rsidRPr="00573070">
              <w:rPr>
                <w:rFonts w:asciiTheme="minorBidi" w:hAnsiTheme="minorBidi"/>
                <w:sz w:val="24"/>
                <w:szCs w:val="24"/>
              </w:rPr>
              <w:t>The sales department is responsible for setting all the goals and strategies of the sales department</w:t>
            </w:r>
          </w:p>
        </w:tc>
      </w:tr>
    </w:tbl>
    <w:p w14:paraId="2C098C2B" w14:textId="345510E1" w:rsidR="006A41BE" w:rsidRPr="00573070" w:rsidRDefault="006A41BE" w:rsidP="00573070">
      <w:pPr>
        <w:rPr>
          <w:rtl/>
        </w:rPr>
      </w:pPr>
    </w:p>
    <w:sectPr w:rsidR="006A41BE" w:rsidRPr="00573070" w:rsidSect="00C81C72">
      <w:headerReference w:type="even" r:id="rId8"/>
      <w:headerReference w:type="default" r:id="rId9"/>
      <w:footerReference w:type="even" r:id="rId10"/>
      <w:footerReference w:type="default" r:id="rId11"/>
      <w:headerReference w:type="first" r:id="rId12"/>
      <w:footerReference w:type="first" r:id="rId13"/>
      <w:pgSz w:w="12240" w:h="15840"/>
      <w:pgMar w:top="134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6F9E" w14:textId="77777777" w:rsidR="00CA1AA1" w:rsidRDefault="00CA1AA1" w:rsidP="00573070">
      <w:pPr>
        <w:spacing w:after="0" w:line="240" w:lineRule="auto"/>
      </w:pPr>
      <w:r>
        <w:separator/>
      </w:r>
    </w:p>
  </w:endnote>
  <w:endnote w:type="continuationSeparator" w:id="0">
    <w:p w14:paraId="229FD4F4" w14:textId="77777777" w:rsidR="00CA1AA1" w:rsidRDefault="00CA1AA1" w:rsidP="0057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D591" w14:textId="77777777" w:rsidR="00D57C34" w:rsidRDefault="00D57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182271"/>
      <w:docPartObj>
        <w:docPartGallery w:val="Page Numbers (Bottom of Page)"/>
        <w:docPartUnique/>
      </w:docPartObj>
    </w:sdtPr>
    <w:sdtContent>
      <w:sdt>
        <w:sdtPr>
          <w:id w:val="-1669238322"/>
          <w:docPartObj>
            <w:docPartGallery w:val="Page Numbers (Top of Page)"/>
            <w:docPartUnique/>
          </w:docPartObj>
        </w:sdtPr>
        <w:sdtContent>
          <w:p w14:paraId="1DD8DBE9" w14:textId="37855702" w:rsidR="006C2CB0" w:rsidRDefault="00D64566" w:rsidP="006C2CB0">
            <w:pPr>
              <w:pStyle w:val="Footer"/>
            </w:pPr>
            <w:r w:rsidRPr="00DA35BD">
              <w:rPr>
                <w:rFonts w:cstheme="minorHAnsi"/>
                <w:sz w:val="20"/>
                <w:szCs w:val="20"/>
              </w:rPr>
              <w:t xml:space="preserve">Page </w:t>
            </w:r>
            <w:r w:rsidRPr="00DA35BD">
              <w:rPr>
                <w:rFonts w:cstheme="minorHAnsi"/>
                <w:b/>
                <w:sz w:val="20"/>
                <w:szCs w:val="20"/>
              </w:rPr>
              <w:fldChar w:fldCharType="begin"/>
            </w:r>
            <w:r w:rsidRPr="00DA35BD">
              <w:rPr>
                <w:rFonts w:cstheme="minorHAnsi"/>
                <w:b/>
                <w:sz w:val="20"/>
                <w:szCs w:val="20"/>
              </w:rPr>
              <w:instrText xml:space="preserve"> PAGE </w:instrText>
            </w:r>
            <w:r w:rsidRPr="00DA35BD">
              <w:rPr>
                <w:rFonts w:cstheme="minorHAnsi"/>
                <w:b/>
                <w:sz w:val="20"/>
                <w:szCs w:val="20"/>
              </w:rPr>
              <w:fldChar w:fldCharType="separate"/>
            </w:r>
            <w:r w:rsidR="00CA3C2B">
              <w:rPr>
                <w:rFonts w:cstheme="minorHAnsi"/>
                <w:b/>
                <w:noProof/>
                <w:sz w:val="20"/>
                <w:szCs w:val="20"/>
              </w:rPr>
              <w:t>1</w:t>
            </w:r>
            <w:r w:rsidRPr="00DA35BD">
              <w:rPr>
                <w:rFonts w:cstheme="minorHAnsi"/>
                <w:b/>
                <w:sz w:val="20"/>
                <w:szCs w:val="20"/>
              </w:rPr>
              <w:fldChar w:fldCharType="end"/>
            </w:r>
            <w:r w:rsidRPr="00DA35BD">
              <w:rPr>
                <w:rFonts w:cstheme="minorHAnsi"/>
                <w:sz w:val="20"/>
                <w:szCs w:val="20"/>
              </w:rPr>
              <w:t xml:space="preserve"> of </w:t>
            </w:r>
            <w:r w:rsidRPr="00DA35BD">
              <w:rPr>
                <w:rFonts w:cstheme="minorHAnsi"/>
                <w:b/>
                <w:sz w:val="20"/>
                <w:szCs w:val="20"/>
              </w:rPr>
              <w:fldChar w:fldCharType="begin"/>
            </w:r>
            <w:r w:rsidRPr="00DA35BD">
              <w:rPr>
                <w:rFonts w:cstheme="minorHAnsi"/>
                <w:b/>
                <w:sz w:val="20"/>
                <w:szCs w:val="20"/>
              </w:rPr>
              <w:instrText xml:space="preserve"> NUMPAGES  </w:instrText>
            </w:r>
            <w:r w:rsidRPr="00DA35BD">
              <w:rPr>
                <w:rFonts w:cstheme="minorHAnsi"/>
                <w:b/>
                <w:sz w:val="20"/>
                <w:szCs w:val="20"/>
              </w:rPr>
              <w:fldChar w:fldCharType="separate"/>
            </w:r>
            <w:r w:rsidR="00CA3C2B">
              <w:rPr>
                <w:rFonts w:cstheme="minorHAnsi"/>
                <w:b/>
                <w:noProof/>
                <w:sz w:val="20"/>
                <w:szCs w:val="20"/>
              </w:rPr>
              <w:t>1</w:t>
            </w:r>
            <w:r w:rsidRPr="00DA35BD">
              <w:rPr>
                <w:rFonts w:cstheme="minorHAnsi"/>
                <w:b/>
                <w:sz w:val="20"/>
                <w:szCs w:val="20"/>
              </w:rPr>
              <w:fldChar w:fldCharType="end"/>
            </w:r>
            <w:r w:rsidRPr="00DA35BD">
              <w:rPr>
                <w:rFonts w:cstheme="minorHAnsi"/>
                <w:b/>
                <w:sz w:val="20"/>
                <w:szCs w:val="20"/>
              </w:rPr>
              <w:t xml:space="preserve"> </w:t>
            </w:r>
            <w:r w:rsidRPr="00DA35BD">
              <w:rPr>
                <w:rFonts w:cstheme="minorHAnsi"/>
                <w:sz w:val="20"/>
                <w:szCs w:val="20"/>
              </w:rPr>
              <w:ptab w:relativeTo="margin" w:alignment="center" w:leader="none"/>
            </w:r>
            <w:r w:rsidRPr="00DA35BD">
              <w:rPr>
                <w:rFonts w:cstheme="minorHAnsi"/>
                <w:sz w:val="20"/>
                <w:szCs w:val="20"/>
              </w:rPr>
              <w:t>Uncontrolled copy if printed</w:t>
            </w:r>
          </w:p>
          <w:p w14:paraId="15C50B59" w14:textId="2A063D0B" w:rsidR="00D64566" w:rsidRPr="00D64566" w:rsidRDefault="00000000" w:rsidP="00D64566">
            <w:pPr>
              <w:pStyle w:val="Footer"/>
              <w:jc w:val="right"/>
              <w:rPr>
                <w:rFonts w:cstheme="minorHAnsi"/>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33A4" w14:textId="77777777" w:rsidR="00D57C34" w:rsidRDefault="00D57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AA6D" w14:textId="77777777" w:rsidR="00CA1AA1" w:rsidRDefault="00CA1AA1" w:rsidP="00573070">
      <w:pPr>
        <w:spacing w:after="0" w:line="240" w:lineRule="auto"/>
      </w:pPr>
      <w:r>
        <w:separator/>
      </w:r>
    </w:p>
  </w:footnote>
  <w:footnote w:type="continuationSeparator" w:id="0">
    <w:p w14:paraId="744E296D" w14:textId="77777777" w:rsidR="00CA1AA1" w:rsidRDefault="00CA1AA1" w:rsidP="00573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7A6D" w14:textId="77777777" w:rsidR="00D57C34" w:rsidRDefault="00D57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672"/>
      <w:gridCol w:w="6948"/>
    </w:tblGrid>
    <w:tr w:rsidR="00BE5883" w14:paraId="73AF6520" w14:textId="77777777" w:rsidTr="00EE1A6C">
      <w:tc>
        <w:tcPr>
          <w:tcW w:w="3672" w:type="dxa"/>
          <w:hideMark/>
        </w:tcPr>
        <w:p w14:paraId="5B8780F7" w14:textId="431EE29D" w:rsidR="00BE5883" w:rsidRDefault="006C2CB0" w:rsidP="00BE5883">
          <w:pPr>
            <w:pStyle w:val="Header"/>
            <w:rPr>
              <w:b/>
              <w:noProof/>
              <w:sz w:val="28"/>
              <w:szCs w:val="28"/>
            </w:rPr>
          </w:pPr>
          <w:bookmarkStart w:id="0" w:name="_Hlk153367203"/>
          <w:r>
            <w:rPr>
              <w:noProof/>
            </w:rPr>
            <w:drawing>
              <wp:inline distT="0" distB="0" distL="0" distR="0" wp14:anchorId="12E87961" wp14:editId="7B8537A1">
                <wp:extent cx="1197864" cy="284976"/>
                <wp:effectExtent l="0" t="0" r="2540" b="1270"/>
                <wp:docPr id="394573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864" cy="284976"/>
                        </a:xfrm>
                        <a:prstGeom prst="rect">
                          <a:avLst/>
                        </a:prstGeom>
                        <a:noFill/>
                        <a:ln>
                          <a:noFill/>
                        </a:ln>
                      </pic:spPr>
                    </pic:pic>
                  </a:graphicData>
                </a:graphic>
              </wp:inline>
            </w:drawing>
          </w:r>
        </w:p>
        <w:p w14:paraId="786B6117" w14:textId="03075E6C" w:rsidR="00BE5883" w:rsidRDefault="00BE5883" w:rsidP="00BE5883">
          <w:pPr>
            <w:pStyle w:val="Header"/>
            <w:rPr>
              <w:b/>
              <w:noProof/>
              <w:sz w:val="28"/>
              <w:szCs w:val="28"/>
            </w:rPr>
          </w:pPr>
        </w:p>
      </w:tc>
      <w:tc>
        <w:tcPr>
          <w:tcW w:w="6948" w:type="dxa"/>
          <w:hideMark/>
        </w:tcPr>
        <w:p w14:paraId="07CB500D" w14:textId="4D3FE83E" w:rsidR="00BE5883" w:rsidRDefault="003C51E1" w:rsidP="003C51E1">
          <w:pPr>
            <w:pStyle w:val="Header"/>
            <w:ind w:left="-582" w:right="480"/>
            <w:jc w:val="right"/>
            <w:rPr>
              <w:rFonts w:ascii="Calibri" w:hAnsi="Calibri" w:cs="Calibri"/>
              <w:b/>
              <w:bCs/>
              <w:sz w:val="32"/>
              <w:szCs w:val="32"/>
            </w:rPr>
          </w:pPr>
          <w:r>
            <w:rPr>
              <w:rFonts w:ascii="Calibri" w:hAnsi="Calibri" w:cs="Calibri"/>
              <w:b/>
              <w:bCs/>
              <w:sz w:val="32"/>
              <w:szCs w:val="32"/>
            </w:rPr>
            <w:t xml:space="preserve"> </w:t>
          </w:r>
          <w:r w:rsidR="00BE5883" w:rsidRPr="00BE5883">
            <w:rPr>
              <w:rFonts w:ascii="Calibri" w:hAnsi="Calibri" w:cs="Calibri"/>
              <w:b/>
              <w:bCs/>
              <w:sz w:val="32"/>
              <w:szCs w:val="32"/>
            </w:rPr>
            <w:t xml:space="preserve">Management Plan Policy                  </w:t>
          </w:r>
        </w:p>
        <w:p w14:paraId="23BBB8DB" w14:textId="41A495D4" w:rsidR="00BE5883" w:rsidRPr="00D57C34" w:rsidRDefault="00D57C34" w:rsidP="00D57C34">
          <w:pPr>
            <w:pStyle w:val="Header"/>
            <w:tabs>
              <w:tab w:val="left" w:pos="9276"/>
              <w:tab w:val="right" w:pos="12240"/>
            </w:tabs>
            <w:ind w:right="440"/>
            <w:jc w:val="right"/>
            <w:rPr>
              <w:rFonts w:ascii="Calibri" w:hAnsi="Calibri" w:cs="Calibri"/>
              <w:noProof/>
            </w:rPr>
          </w:pPr>
          <w:bookmarkStart w:id="1" w:name="_Hlk155595190"/>
          <w:bookmarkStart w:id="2" w:name="_Hlk153200234"/>
          <w:r>
            <w:rPr>
              <w:rFonts w:ascii="Calibri" w:hAnsi="Calibri" w:cs="Calibri"/>
            </w:rPr>
            <w:t xml:space="preserve">Owner/ Department: IBU-EGY, Sales </w:t>
          </w:r>
          <w:bookmarkEnd w:id="1"/>
          <w:bookmarkEnd w:id="2"/>
        </w:p>
      </w:tc>
    </w:tr>
    <w:bookmarkEnd w:id="0"/>
  </w:tbl>
  <w:p w14:paraId="48576341" w14:textId="77777777" w:rsidR="00BE5883" w:rsidRDefault="00BE5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9141" w14:textId="77777777" w:rsidR="00D57C34" w:rsidRDefault="00D57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231B8"/>
    <w:multiLevelType w:val="hybridMultilevel"/>
    <w:tmpl w:val="0D281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C27A71"/>
    <w:multiLevelType w:val="hybridMultilevel"/>
    <w:tmpl w:val="2184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059074">
    <w:abstractNumId w:val="1"/>
  </w:num>
  <w:num w:numId="2" w16cid:durableId="180816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35"/>
    <w:rsid w:val="0001071D"/>
    <w:rsid w:val="00016C16"/>
    <w:rsid w:val="000263B6"/>
    <w:rsid w:val="00044891"/>
    <w:rsid w:val="000C3C3A"/>
    <w:rsid w:val="000D17D3"/>
    <w:rsid w:val="000D71B7"/>
    <w:rsid w:val="001057ED"/>
    <w:rsid w:val="00125E9D"/>
    <w:rsid w:val="0014363A"/>
    <w:rsid w:val="00165FF9"/>
    <w:rsid w:val="001D2CCA"/>
    <w:rsid w:val="00207619"/>
    <w:rsid w:val="002A026C"/>
    <w:rsid w:val="0030092A"/>
    <w:rsid w:val="00301EEB"/>
    <w:rsid w:val="003155AD"/>
    <w:rsid w:val="00323107"/>
    <w:rsid w:val="0036379E"/>
    <w:rsid w:val="003C51E1"/>
    <w:rsid w:val="003D5F1E"/>
    <w:rsid w:val="004047EF"/>
    <w:rsid w:val="00410B7D"/>
    <w:rsid w:val="00412E71"/>
    <w:rsid w:val="0045487A"/>
    <w:rsid w:val="00455754"/>
    <w:rsid w:val="00473E99"/>
    <w:rsid w:val="00476753"/>
    <w:rsid w:val="004B2802"/>
    <w:rsid w:val="004C5228"/>
    <w:rsid w:val="004C561E"/>
    <w:rsid w:val="004E42A9"/>
    <w:rsid w:val="00511602"/>
    <w:rsid w:val="00512609"/>
    <w:rsid w:val="00531B42"/>
    <w:rsid w:val="005402CF"/>
    <w:rsid w:val="0054396A"/>
    <w:rsid w:val="00546777"/>
    <w:rsid w:val="005470AB"/>
    <w:rsid w:val="00573070"/>
    <w:rsid w:val="00607B93"/>
    <w:rsid w:val="006147D0"/>
    <w:rsid w:val="00626C3F"/>
    <w:rsid w:val="006479B3"/>
    <w:rsid w:val="006A41BE"/>
    <w:rsid w:val="006C2CB0"/>
    <w:rsid w:val="006D0D7A"/>
    <w:rsid w:val="006F5B49"/>
    <w:rsid w:val="00715E7F"/>
    <w:rsid w:val="007B56B4"/>
    <w:rsid w:val="007E0187"/>
    <w:rsid w:val="0086031B"/>
    <w:rsid w:val="008672A6"/>
    <w:rsid w:val="00886D24"/>
    <w:rsid w:val="008A56DC"/>
    <w:rsid w:val="008E632D"/>
    <w:rsid w:val="00943ABE"/>
    <w:rsid w:val="00953874"/>
    <w:rsid w:val="00973435"/>
    <w:rsid w:val="009907FF"/>
    <w:rsid w:val="009C6EED"/>
    <w:rsid w:val="00A07060"/>
    <w:rsid w:val="00A32237"/>
    <w:rsid w:val="00A40F1B"/>
    <w:rsid w:val="00A50629"/>
    <w:rsid w:val="00A81E7A"/>
    <w:rsid w:val="00A95AC0"/>
    <w:rsid w:val="00AA6DA7"/>
    <w:rsid w:val="00AB5182"/>
    <w:rsid w:val="00AE1650"/>
    <w:rsid w:val="00B259A6"/>
    <w:rsid w:val="00B4437E"/>
    <w:rsid w:val="00B638A4"/>
    <w:rsid w:val="00B63DD1"/>
    <w:rsid w:val="00B82AA3"/>
    <w:rsid w:val="00BC613A"/>
    <w:rsid w:val="00BC6CD2"/>
    <w:rsid w:val="00BE0D07"/>
    <w:rsid w:val="00BE5883"/>
    <w:rsid w:val="00C573EC"/>
    <w:rsid w:val="00C81C72"/>
    <w:rsid w:val="00C86B45"/>
    <w:rsid w:val="00CA1AA1"/>
    <w:rsid w:val="00CA3C2B"/>
    <w:rsid w:val="00CD2ACB"/>
    <w:rsid w:val="00CF051C"/>
    <w:rsid w:val="00CF50AC"/>
    <w:rsid w:val="00D57C34"/>
    <w:rsid w:val="00D64566"/>
    <w:rsid w:val="00D92FCE"/>
    <w:rsid w:val="00E6501B"/>
    <w:rsid w:val="00E73E64"/>
    <w:rsid w:val="00E84A61"/>
    <w:rsid w:val="00ED13A2"/>
    <w:rsid w:val="00F2009E"/>
    <w:rsid w:val="00F56C67"/>
    <w:rsid w:val="00F602B8"/>
    <w:rsid w:val="00F71E0F"/>
    <w:rsid w:val="00F73CC4"/>
    <w:rsid w:val="00FD79E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BC30"/>
  <w15:docId w15:val="{0556FB26-7084-4655-8B55-B49E0B0D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B3"/>
    <w:pPr>
      <w:spacing w:after="0" w:line="240" w:lineRule="auto"/>
    </w:pPr>
  </w:style>
  <w:style w:type="paragraph" w:styleId="ListParagraph">
    <w:name w:val="List Paragraph"/>
    <w:basedOn w:val="Normal"/>
    <w:uiPriority w:val="34"/>
    <w:qFormat/>
    <w:rsid w:val="006479B3"/>
    <w:pPr>
      <w:ind w:left="720"/>
      <w:contextualSpacing/>
    </w:pPr>
  </w:style>
  <w:style w:type="table" w:styleId="TableGrid">
    <w:name w:val="Table Grid"/>
    <w:basedOn w:val="TableNormal"/>
    <w:uiPriority w:val="59"/>
    <w:rsid w:val="006A41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AD"/>
    <w:rPr>
      <w:rFonts w:ascii="Tahoma" w:hAnsi="Tahoma" w:cs="Tahoma"/>
      <w:sz w:val="16"/>
      <w:szCs w:val="16"/>
    </w:rPr>
  </w:style>
  <w:style w:type="paragraph" w:styleId="Header">
    <w:name w:val="header"/>
    <w:basedOn w:val="Normal"/>
    <w:link w:val="HeaderChar"/>
    <w:unhideWhenUsed/>
    <w:rsid w:val="00573070"/>
    <w:pPr>
      <w:tabs>
        <w:tab w:val="center" w:pos="4680"/>
        <w:tab w:val="right" w:pos="9360"/>
      </w:tabs>
      <w:spacing w:after="0" w:line="240" w:lineRule="auto"/>
    </w:pPr>
  </w:style>
  <w:style w:type="character" w:customStyle="1" w:styleId="HeaderChar">
    <w:name w:val="Header Char"/>
    <w:basedOn w:val="DefaultParagraphFont"/>
    <w:link w:val="Header"/>
    <w:rsid w:val="00573070"/>
  </w:style>
  <w:style w:type="paragraph" w:styleId="Footer">
    <w:name w:val="footer"/>
    <w:basedOn w:val="Normal"/>
    <w:link w:val="FooterChar"/>
    <w:uiPriority w:val="99"/>
    <w:unhideWhenUsed/>
    <w:rsid w:val="0057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70"/>
  </w:style>
  <w:style w:type="paragraph" w:customStyle="1" w:styleId="Tableheading3">
    <w:name w:val="Table heading3"/>
    <w:basedOn w:val="Normal"/>
    <w:link w:val="Tableheading3Char"/>
    <w:qFormat/>
    <w:rsid w:val="00573070"/>
    <w:pPr>
      <w:spacing w:after="0" w:line="240" w:lineRule="auto"/>
    </w:pPr>
    <w:rPr>
      <w:rFonts w:asciiTheme="minorBidi" w:hAnsiTheme="minorBidi"/>
      <w:b/>
      <w:bCs/>
      <w:sz w:val="24"/>
      <w:szCs w:val="24"/>
    </w:rPr>
  </w:style>
  <w:style w:type="character" w:customStyle="1" w:styleId="Tableheading3Char">
    <w:name w:val="Table heading3 Char"/>
    <w:basedOn w:val="DefaultParagraphFont"/>
    <w:link w:val="Tableheading3"/>
    <w:rsid w:val="00573070"/>
    <w:rPr>
      <w:rFonts w:asciiTheme="minorBidi" w:hAnsi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59D4-346D-4760-9A50-EF82CEF4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Nouf Al Rammah</cp:lastModifiedBy>
  <cp:revision>3</cp:revision>
  <dcterms:created xsi:type="dcterms:W3CDTF">2025-09-04T06:40:00Z</dcterms:created>
  <dcterms:modified xsi:type="dcterms:W3CDTF">2025-09-04T07:04:00Z</dcterms:modified>
</cp:coreProperties>
</file>