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5" w:type="dxa"/>
        <w:jc w:val="center"/>
        <w:tblLook w:val="04A0" w:firstRow="1" w:lastRow="0" w:firstColumn="1" w:lastColumn="0" w:noHBand="0" w:noVBand="1"/>
      </w:tblPr>
      <w:tblGrid>
        <w:gridCol w:w="10625"/>
      </w:tblGrid>
      <w:tr w:rsidR="00DF1CD0" w:rsidRPr="0092634E" w14:paraId="6927B829" w14:textId="77777777" w:rsidTr="00697306">
        <w:trPr>
          <w:jc w:val="center"/>
        </w:trPr>
        <w:tc>
          <w:tcPr>
            <w:tcW w:w="10625" w:type="dxa"/>
          </w:tcPr>
          <w:p w14:paraId="5D3DF0C3" w14:textId="61EA4527" w:rsidR="00DF1CD0" w:rsidRPr="0092634E" w:rsidRDefault="00DF1CD0" w:rsidP="00C5622E">
            <w:pPr>
              <w:pStyle w:val="Header"/>
              <w:rPr>
                <w:rFonts w:ascii="Calibri" w:hAnsi="Calibri" w:cs="Calibri"/>
                <w:b/>
                <w:noProof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697306" w:rsidRPr="0092634E" w14:paraId="5C3C2838" w14:textId="77777777" w:rsidTr="00697306">
        <w:tc>
          <w:tcPr>
            <w:tcW w:w="1980" w:type="dxa"/>
          </w:tcPr>
          <w:p w14:paraId="2D6B93FF" w14:textId="77777777" w:rsidR="00697306" w:rsidRPr="0092634E" w:rsidRDefault="00697306" w:rsidP="00697306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92634E">
              <w:rPr>
                <w:rFonts w:cs="Calibri"/>
                <w:b/>
                <w:bCs/>
                <w:sz w:val="24"/>
                <w:szCs w:val="24"/>
              </w:rPr>
              <w:t>Brief</w:t>
            </w:r>
          </w:p>
        </w:tc>
        <w:tc>
          <w:tcPr>
            <w:tcW w:w="8640" w:type="dxa"/>
          </w:tcPr>
          <w:p w14:paraId="131962A6" w14:textId="77777777" w:rsidR="00697306" w:rsidRPr="0092634E" w:rsidRDefault="00697306" w:rsidP="00697306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The policy is applicable for all International and Domestic services.</w:t>
            </w:r>
          </w:p>
          <w:p w14:paraId="4FEA38F2" w14:textId="77777777" w:rsidR="00697306" w:rsidRPr="0092634E" w:rsidRDefault="00697306" w:rsidP="00697306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SMSA Employees may refuse packages that fail to meet the appropriate criteria or that, in their judgment, might:</w:t>
            </w:r>
          </w:p>
          <w:p w14:paraId="6797700E" w14:textId="77777777" w:rsidR="00697306" w:rsidRPr="0092634E" w:rsidRDefault="00697306" w:rsidP="00697306">
            <w:pPr>
              <w:numPr>
                <w:ilvl w:val="0"/>
                <w:numId w:val="1"/>
              </w:numPr>
              <w:spacing w:after="0"/>
              <w:ind w:left="702" w:hanging="27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Injure SMSA Employees</w:t>
            </w:r>
          </w:p>
          <w:p w14:paraId="37B2C89D" w14:textId="77777777" w:rsidR="00697306" w:rsidRPr="0092634E" w:rsidRDefault="00697306" w:rsidP="00697306">
            <w:pPr>
              <w:numPr>
                <w:ilvl w:val="0"/>
                <w:numId w:val="1"/>
              </w:numPr>
              <w:spacing w:after="0"/>
              <w:ind w:left="702" w:hanging="27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Taint, or damage equipment or other packages.</w:t>
            </w:r>
          </w:p>
          <w:p w14:paraId="60C70EB8" w14:textId="77777777" w:rsidR="00697306" w:rsidRPr="0092634E" w:rsidRDefault="00697306" w:rsidP="00697306">
            <w:pPr>
              <w:numPr>
                <w:ilvl w:val="0"/>
                <w:numId w:val="1"/>
              </w:numPr>
              <w:spacing w:after="0"/>
              <w:ind w:left="702" w:hanging="27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Street pickups from unknown shippers – refuse/ do not accept.</w:t>
            </w:r>
          </w:p>
          <w:p w14:paraId="4F8C80F5" w14:textId="77777777" w:rsidR="00697306" w:rsidRPr="0092634E" w:rsidRDefault="00697306" w:rsidP="00697306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DF1CD0">
              <w:rPr>
                <w:rFonts w:cs="Calibri"/>
                <w:sz w:val="24"/>
                <w:szCs w:val="24"/>
              </w:rPr>
              <w:t>Important</w:t>
            </w:r>
            <w:r w:rsidRPr="0092634E">
              <w:rPr>
                <w:rFonts w:cs="Calibri"/>
                <w:sz w:val="24"/>
                <w:szCs w:val="24"/>
              </w:rPr>
              <w:t>: SMSA responsibility for a package begins when an employee accepts the package.</w:t>
            </w:r>
          </w:p>
        </w:tc>
      </w:tr>
      <w:tr w:rsidR="00697306" w:rsidRPr="0092634E" w14:paraId="178C0F16" w14:textId="77777777" w:rsidTr="00697306">
        <w:tc>
          <w:tcPr>
            <w:tcW w:w="1980" w:type="dxa"/>
          </w:tcPr>
          <w:p w14:paraId="0ADFD7CB" w14:textId="77777777" w:rsidR="00697306" w:rsidRPr="0092634E" w:rsidRDefault="00697306" w:rsidP="00697306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92634E">
              <w:rPr>
                <w:rFonts w:cs="Calibr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8640" w:type="dxa"/>
          </w:tcPr>
          <w:p w14:paraId="48664C5B" w14:textId="77777777" w:rsidR="00697306" w:rsidRPr="0092634E" w:rsidRDefault="00697306" w:rsidP="00697306">
            <w:pPr>
              <w:spacing w:before="120" w:after="120"/>
              <w:ind w:left="16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To provide guidelines for accepting the Shipments</w:t>
            </w:r>
          </w:p>
        </w:tc>
      </w:tr>
      <w:tr w:rsidR="00697306" w:rsidRPr="0092634E" w14:paraId="5CE25DAE" w14:textId="77777777" w:rsidTr="00697306">
        <w:tc>
          <w:tcPr>
            <w:tcW w:w="1980" w:type="dxa"/>
          </w:tcPr>
          <w:p w14:paraId="732B722A" w14:textId="77777777" w:rsidR="00697306" w:rsidRPr="0092634E" w:rsidRDefault="00697306" w:rsidP="00697306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92634E">
              <w:rPr>
                <w:rFonts w:cs="Calibri"/>
                <w:b/>
                <w:bCs/>
                <w:sz w:val="24"/>
                <w:szCs w:val="24"/>
              </w:rPr>
              <w:t>Persons Affected</w:t>
            </w:r>
          </w:p>
        </w:tc>
        <w:tc>
          <w:tcPr>
            <w:tcW w:w="8640" w:type="dxa"/>
          </w:tcPr>
          <w:p w14:paraId="64C7B7C8" w14:textId="77777777" w:rsidR="00697306" w:rsidRPr="0092634E" w:rsidRDefault="00697306" w:rsidP="00697306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Managers and Supervisors in Operations, Hubs and Station where the Accepting, handing &amp; sorting of shipments occurs.</w:t>
            </w:r>
          </w:p>
        </w:tc>
      </w:tr>
      <w:tr w:rsidR="00697306" w:rsidRPr="0092634E" w14:paraId="715C43F4" w14:textId="77777777" w:rsidTr="00697306">
        <w:tc>
          <w:tcPr>
            <w:tcW w:w="1980" w:type="dxa"/>
          </w:tcPr>
          <w:p w14:paraId="7330B6DF" w14:textId="77777777" w:rsidR="00697306" w:rsidRPr="0092634E" w:rsidRDefault="00697306" w:rsidP="00697306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92634E">
              <w:rPr>
                <w:rFonts w:cs="Calibri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8640" w:type="dxa"/>
          </w:tcPr>
          <w:p w14:paraId="2EE480F9" w14:textId="77777777" w:rsidR="00697306" w:rsidRPr="0092634E" w:rsidRDefault="00697306" w:rsidP="00697306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Station Couriers: responsible for inspection of shipments handed to them by customers.</w:t>
            </w:r>
          </w:p>
          <w:p w14:paraId="0F34A2F5" w14:textId="77777777" w:rsidR="00697306" w:rsidRPr="0092634E" w:rsidRDefault="00697306" w:rsidP="00697306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Station &amp; Hub / Supervisors: responsible for inspection of shipments as per the guidelines.</w:t>
            </w:r>
          </w:p>
        </w:tc>
      </w:tr>
      <w:tr w:rsidR="00697306" w:rsidRPr="0092634E" w14:paraId="162A93B5" w14:textId="77777777" w:rsidTr="00697306">
        <w:tc>
          <w:tcPr>
            <w:tcW w:w="1980" w:type="dxa"/>
          </w:tcPr>
          <w:p w14:paraId="7BA7D542" w14:textId="77777777" w:rsidR="00697306" w:rsidRPr="0092634E" w:rsidRDefault="00697306" w:rsidP="00697306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92634E">
              <w:rPr>
                <w:rFonts w:cs="Calibri"/>
                <w:b/>
                <w:bCs/>
                <w:sz w:val="24"/>
                <w:szCs w:val="24"/>
              </w:rPr>
              <w:t xml:space="preserve">Guidelines </w:t>
            </w:r>
            <w:r w:rsidRPr="0092634E">
              <w:rPr>
                <w:rStyle w:val="Strong"/>
                <w:rFonts w:cs="Calibri"/>
                <w:sz w:val="24"/>
                <w:szCs w:val="24"/>
              </w:rPr>
              <w:t>for Accepting Packages</w:t>
            </w:r>
          </w:p>
        </w:tc>
        <w:tc>
          <w:tcPr>
            <w:tcW w:w="8640" w:type="dxa"/>
          </w:tcPr>
          <w:p w14:paraId="70AD3B49" w14:textId="77777777" w:rsidR="00697306" w:rsidRPr="0092634E" w:rsidRDefault="00697306" w:rsidP="00697306">
            <w:pPr>
              <w:spacing w:before="120" w:after="0"/>
              <w:ind w:left="162"/>
              <w:jc w:val="both"/>
              <w:rPr>
                <w:rStyle w:val="Strong"/>
                <w:rFonts w:cs="Calibri"/>
                <w:bCs w:val="0"/>
                <w:sz w:val="24"/>
                <w:szCs w:val="24"/>
              </w:rPr>
            </w:pPr>
            <w:r w:rsidRPr="0092634E">
              <w:rPr>
                <w:rStyle w:val="Strong"/>
                <w:rFonts w:cs="Calibri"/>
                <w:sz w:val="24"/>
                <w:szCs w:val="24"/>
              </w:rPr>
              <w:t>Acceptance Criteria:</w:t>
            </w:r>
          </w:p>
          <w:p w14:paraId="40C85887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bCs/>
                <w:sz w:val="24"/>
                <w:szCs w:val="24"/>
              </w:rPr>
            </w:pPr>
            <w:r w:rsidRPr="0092634E">
              <w:rPr>
                <w:rFonts w:cs="Calibri"/>
                <w:bCs/>
                <w:sz w:val="24"/>
                <w:szCs w:val="24"/>
              </w:rPr>
              <w:t>The decision to accept a package is based on following categories:</w:t>
            </w:r>
          </w:p>
          <w:p w14:paraId="60F91A5E" w14:textId="77777777" w:rsidR="00697306" w:rsidRPr="0092634E" w:rsidRDefault="00697306" w:rsidP="00697306">
            <w:pPr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Packaging</w:t>
            </w:r>
          </w:p>
          <w:p w14:paraId="4F75747E" w14:textId="77777777" w:rsidR="00697306" w:rsidRPr="0092634E" w:rsidRDefault="00697306" w:rsidP="00697306">
            <w:pPr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Contents</w:t>
            </w:r>
          </w:p>
          <w:p w14:paraId="6802F8A3" w14:textId="77777777" w:rsidR="00697306" w:rsidRPr="0092634E" w:rsidRDefault="00697306" w:rsidP="00697306">
            <w:pPr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Information on shipping documents</w:t>
            </w:r>
          </w:p>
          <w:p w14:paraId="55097083" w14:textId="77777777" w:rsidR="00697306" w:rsidRPr="0092634E" w:rsidRDefault="00697306" w:rsidP="00697306">
            <w:pPr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Size (actual &amp; dimensional)</w:t>
            </w:r>
          </w:p>
          <w:p w14:paraId="662E2F9F" w14:textId="77777777" w:rsidR="00697306" w:rsidRPr="0092634E" w:rsidRDefault="00697306" w:rsidP="00697306">
            <w:pPr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Weight</w:t>
            </w:r>
          </w:p>
          <w:p w14:paraId="14E5E565" w14:textId="77777777" w:rsidR="00697306" w:rsidRPr="0092634E" w:rsidRDefault="00697306" w:rsidP="00697306">
            <w:pPr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Service</w:t>
            </w:r>
          </w:p>
          <w:p w14:paraId="529E061E" w14:textId="77777777" w:rsidR="00697306" w:rsidRPr="0092634E" w:rsidRDefault="00697306" w:rsidP="00697306">
            <w:pPr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Mode-of-Transport</w:t>
            </w:r>
          </w:p>
          <w:p w14:paraId="135D901B" w14:textId="77777777" w:rsidR="00697306" w:rsidRPr="0092634E" w:rsidRDefault="00697306" w:rsidP="00697306">
            <w:pPr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Value</w:t>
            </w:r>
          </w:p>
          <w:p w14:paraId="076E222C" w14:textId="77777777" w:rsidR="00697306" w:rsidRPr="0092634E" w:rsidRDefault="00697306" w:rsidP="00697306">
            <w:pPr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Payment Option</w:t>
            </w:r>
          </w:p>
          <w:p w14:paraId="2721949A" w14:textId="77777777" w:rsidR="00697306" w:rsidRPr="0092634E" w:rsidRDefault="00697306" w:rsidP="00697306">
            <w:pPr>
              <w:spacing w:after="0"/>
              <w:jc w:val="both"/>
              <w:rPr>
                <w:rStyle w:val="Emphasis"/>
                <w:rFonts w:cs="Calibri"/>
                <w:bCs/>
                <w:i w:val="0"/>
                <w:iCs w:val="0"/>
                <w:sz w:val="24"/>
                <w:szCs w:val="24"/>
              </w:rPr>
            </w:pPr>
          </w:p>
          <w:p w14:paraId="4E4EAEA3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DF1CD0">
              <w:t>Important</w:t>
            </w:r>
            <w:r w:rsidRPr="0092634E">
              <w:rPr>
                <w:rStyle w:val="Emphasis"/>
                <w:rFonts w:cs="Calibri"/>
                <w:bCs/>
                <w:i w:val="0"/>
                <w:iCs w:val="0"/>
                <w:sz w:val="24"/>
                <w:szCs w:val="24"/>
              </w:rPr>
              <w:t xml:space="preserve">: </w:t>
            </w:r>
            <w:r w:rsidRPr="0092634E">
              <w:rPr>
                <w:rFonts w:cs="Calibri"/>
                <w:sz w:val="24"/>
                <w:szCs w:val="24"/>
              </w:rPr>
              <w:t>Specific criteria may vary based on features of different services and contents of shipments</w:t>
            </w:r>
          </w:p>
          <w:p w14:paraId="3B8E8320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Style w:val="Strong"/>
                <w:rFonts w:cs="Calibri"/>
                <w:b w:val="0"/>
                <w:sz w:val="24"/>
                <w:szCs w:val="24"/>
              </w:rPr>
            </w:pPr>
          </w:p>
          <w:p w14:paraId="65492948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bCs/>
                <w:sz w:val="24"/>
                <w:szCs w:val="24"/>
              </w:rPr>
            </w:pPr>
            <w:r w:rsidRPr="0092634E">
              <w:rPr>
                <w:rStyle w:val="Strong"/>
                <w:rFonts w:cs="Calibri"/>
                <w:sz w:val="24"/>
                <w:szCs w:val="24"/>
              </w:rPr>
              <w:t>Sender Responsibility:</w:t>
            </w:r>
          </w:p>
          <w:p w14:paraId="42C19403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bCs/>
                <w:sz w:val="24"/>
                <w:szCs w:val="24"/>
              </w:rPr>
            </w:pPr>
            <w:r w:rsidRPr="0092634E">
              <w:rPr>
                <w:rFonts w:cs="Calibri"/>
                <w:bCs/>
                <w:sz w:val="24"/>
                <w:szCs w:val="24"/>
              </w:rPr>
              <w:t>Senders are responsible for:</w:t>
            </w:r>
          </w:p>
          <w:p w14:paraId="1757FD4D" w14:textId="77777777" w:rsidR="00697306" w:rsidRPr="0092634E" w:rsidRDefault="00697306" w:rsidP="00697306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Providing proper and acceptable packing of all shipments</w:t>
            </w:r>
          </w:p>
          <w:p w14:paraId="259D2E05" w14:textId="77777777" w:rsidR="00697306" w:rsidRPr="0092634E" w:rsidRDefault="00697306" w:rsidP="00697306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Providing accurate information on the shipping document</w:t>
            </w:r>
          </w:p>
          <w:p w14:paraId="19FB2E64" w14:textId="77777777" w:rsidR="00697306" w:rsidRPr="0092634E" w:rsidRDefault="00697306" w:rsidP="00697306">
            <w:pPr>
              <w:numPr>
                <w:ilvl w:val="0"/>
                <w:numId w:val="3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Providing a valid account number whenever a shipment is billed to an SMSA account.</w:t>
            </w:r>
          </w:p>
          <w:p w14:paraId="542F6B1F" w14:textId="77777777" w:rsidR="00697306" w:rsidRPr="0092634E" w:rsidRDefault="00697306" w:rsidP="00697306">
            <w:pPr>
              <w:spacing w:after="0"/>
              <w:jc w:val="both"/>
              <w:rPr>
                <w:rStyle w:val="Emphasis"/>
                <w:rFonts w:cs="Calibri"/>
                <w:bCs/>
                <w:sz w:val="24"/>
                <w:szCs w:val="24"/>
              </w:rPr>
            </w:pPr>
          </w:p>
          <w:p w14:paraId="3A2D7854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DF1CD0">
              <w:rPr>
                <w:iCs/>
              </w:rPr>
              <w:t>Important</w:t>
            </w:r>
            <w:r w:rsidRPr="0092634E">
              <w:rPr>
                <w:rStyle w:val="Emphasis"/>
                <w:rFonts w:cs="Calibri"/>
                <w:bCs/>
                <w:i w:val="0"/>
                <w:sz w:val="24"/>
                <w:szCs w:val="24"/>
              </w:rPr>
              <w:t>:</w:t>
            </w:r>
            <w:r w:rsidRPr="0092634E">
              <w:rPr>
                <w:rFonts w:cs="Calibri"/>
                <w:sz w:val="24"/>
                <w:szCs w:val="24"/>
              </w:rPr>
              <w:t xml:space="preserve"> Be sure required special handling labels are placed on the package (for example Dangerous Goods, heavyweight, Multi-Piece Shipment, </w:t>
            </w:r>
            <w:proofErr w:type="spellStart"/>
            <w:r w:rsidRPr="0092634E">
              <w:rPr>
                <w:rFonts w:cs="Calibri"/>
                <w:sz w:val="24"/>
                <w:szCs w:val="24"/>
              </w:rPr>
              <w:t>etc</w:t>
            </w:r>
            <w:proofErr w:type="spellEnd"/>
            <w:r w:rsidRPr="0092634E">
              <w:rPr>
                <w:rFonts w:cs="Calibri"/>
                <w:sz w:val="24"/>
                <w:szCs w:val="24"/>
              </w:rPr>
              <w:t>).</w:t>
            </w:r>
          </w:p>
          <w:p w14:paraId="7D6DEFDA" w14:textId="77777777" w:rsidR="00697306" w:rsidRPr="0092634E" w:rsidRDefault="00697306" w:rsidP="00697306">
            <w:pPr>
              <w:spacing w:after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7D976704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iCs/>
                <w:sz w:val="24"/>
                <w:szCs w:val="24"/>
              </w:rPr>
            </w:pPr>
            <w:r w:rsidRPr="0092634E">
              <w:rPr>
                <w:rFonts w:cs="Calibri"/>
                <w:iCs/>
                <w:sz w:val="24"/>
                <w:szCs w:val="24"/>
              </w:rPr>
              <w:t>Note: Dangerous Goods - only Dry Ice is acceptable</w:t>
            </w:r>
          </w:p>
          <w:p w14:paraId="34580927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sz w:val="24"/>
                <w:szCs w:val="24"/>
              </w:rPr>
            </w:pPr>
          </w:p>
          <w:p w14:paraId="3063EB05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bCs/>
                <w:sz w:val="24"/>
                <w:szCs w:val="24"/>
              </w:rPr>
            </w:pPr>
            <w:r w:rsidRPr="0092634E">
              <w:rPr>
                <w:rStyle w:val="Strong"/>
                <w:rFonts w:cs="Calibri"/>
                <w:sz w:val="24"/>
                <w:szCs w:val="24"/>
              </w:rPr>
              <w:t>Packaging and contents criteria:</w:t>
            </w:r>
          </w:p>
          <w:p w14:paraId="043BEE18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Every package shipped must be examined to make sure it is:</w:t>
            </w:r>
          </w:p>
          <w:p w14:paraId="0A29C8F1" w14:textId="77777777" w:rsidR="00697306" w:rsidRPr="0092634E" w:rsidRDefault="00697306" w:rsidP="00697306">
            <w:pPr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Properly identified.</w:t>
            </w:r>
          </w:p>
          <w:p w14:paraId="000E7E33" w14:textId="77777777" w:rsidR="00697306" w:rsidRPr="0092634E" w:rsidRDefault="00697306" w:rsidP="00697306">
            <w:pPr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Meets SMSA packaging guidelines.</w:t>
            </w:r>
          </w:p>
          <w:p w14:paraId="470C2A4B" w14:textId="77777777" w:rsidR="00697306" w:rsidRPr="0092634E" w:rsidRDefault="00697306" w:rsidP="006973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38BF48D4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Areas served and the commodity restrictions of specific countries are listed in the current Service Reference Guide (SRG).</w:t>
            </w:r>
          </w:p>
          <w:p w14:paraId="1D59BC5E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</w:p>
          <w:p w14:paraId="169C2357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bCs/>
                <w:sz w:val="24"/>
                <w:szCs w:val="24"/>
              </w:rPr>
            </w:pPr>
            <w:r w:rsidRPr="0092634E">
              <w:rPr>
                <w:rStyle w:val="Strong"/>
                <w:rFonts w:cs="Calibri"/>
                <w:sz w:val="24"/>
                <w:szCs w:val="24"/>
              </w:rPr>
              <w:t>Required Identification:</w:t>
            </w:r>
          </w:p>
          <w:p w14:paraId="7F047520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</w:p>
          <w:p w14:paraId="690E597D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The following identification is required for every IP package.</w:t>
            </w:r>
          </w:p>
          <w:p w14:paraId="668BFCD4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2"/>
              <w:gridCol w:w="4140"/>
            </w:tblGrid>
            <w:tr w:rsidR="00697306" w:rsidRPr="0092634E" w14:paraId="6A988122" w14:textId="77777777" w:rsidTr="002A5BB7">
              <w:tc>
                <w:tcPr>
                  <w:tcW w:w="42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6F4ADA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t>Single Package</w:t>
                  </w: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74E01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t>Multi-Piece Shipments</w:t>
                  </w:r>
                </w:p>
              </w:tc>
            </w:tr>
            <w:tr w:rsidR="00697306" w:rsidRPr="0092634E" w14:paraId="12FB0CB0" w14:textId="77777777" w:rsidTr="002A5BB7">
              <w:tc>
                <w:tcPr>
                  <w:tcW w:w="42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9EF075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7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Sender Name, complete physical address, and postal code</w:t>
                  </w:r>
                </w:p>
                <w:p w14:paraId="277BA30E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Recipient name, complete address, and postal code</w:t>
                  </w:r>
                </w:p>
                <w:p w14:paraId="4D2B0EF3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Completed Air Waybill</w:t>
                  </w:r>
                </w:p>
                <w:p w14:paraId="07E96955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All other required documentation</w:t>
                  </w:r>
                </w:p>
                <w:p w14:paraId="207A8852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Destination routing code</w:t>
                  </w:r>
                </w:p>
                <w:p w14:paraId="17CC6C3C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Service labels, if required</w:t>
                  </w:r>
                </w:p>
                <w:p w14:paraId="1861075A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Special handling labels (for example Hold for Pickup, Heavy, Dim Weight, Dangerous Good), as applicable for service available to destination.</w:t>
                  </w:r>
                </w:p>
                <w:p w14:paraId="5D63BB18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0D78C9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Sender Name, complete physical address, and postal code</w:t>
                  </w:r>
                </w:p>
                <w:p w14:paraId="5DDF9487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10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Recipient name, complete address, and postal code</w:t>
                  </w:r>
                </w:p>
                <w:p w14:paraId="6551F341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10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Completed Air Waybill on master package and IMPS labels on all other pieces.</w:t>
                  </w:r>
                </w:p>
                <w:p w14:paraId="13EDFA41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10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All other required documentation</w:t>
                  </w:r>
                </w:p>
                <w:p w14:paraId="2BA649D6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10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Master Air Waybill number written on each package (including the first package) below the recipient address.</w:t>
                  </w:r>
                </w:p>
                <w:p w14:paraId="256B4F64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10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IMPS count label (Including the first package with master Air Waybill number and sequence number, for example, 1of 3, 2 of 3, 3 of 3)</w:t>
                  </w:r>
                </w:p>
                <w:p w14:paraId="20D16F18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numPr>
                      <w:ilvl w:val="0"/>
                      <w:numId w:val="10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Special handling labels (for example Hold for Pickup, Heavy, Dim Weight, Dangerous Good), as applicable for service available to destination</w:t>
                  </w:r>
                </w:p>
                <w:p w14:paraId="1D9FB54D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44227AE1" w14:textId="77777777" w:rsidR="00697306" w:rsidRPr="0092634E" w:rsidRDefault="00697306" w:rsidP="006973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79D0D364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All accompanying documentation is placed in a large international pouch securely sealed and attached to the first package with the Air Waybill.</w:t>
            </w:r>
          </w:p>
          <w:p w14:paraId="5B4A925F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Style w:val="Emphasis"/>
                <w:rFonts w:cs="Calibri"/>
                <w:bCs/>
                <w:sz w:val="24"/>
                <w:szCs w:val="24"/>
              </w:rPr>
            </w:pPr>
          </w:p>
          <w:p w14:paraId="56DE27D8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DF1CD0">
              <w:rPr>
                <w:iCs/>
              </w:rPr>
              <w:t>Important</w:t>
            </w:r>
            <w:r w:rsidRPr="0092634E">
              <w:rPr>
                <w:rStyle w:val="Emphasis"/>
                <w:rFonts w:cs="Calibri"/>
                <w:bCs/>
                <w:i w:val="0"/>
                <w:sz w:val="24"/>
                <w:szCs w:val="24"/>
              </w:rPr>
              <w:t>:</w:t>
            </w:r>
            <w:r w:rsidRPr="0092634E">
              <w:rPr>
                <w:rFonts w:cs="Calibri"/>
                <w:sz w:val="24"/>
                <w:szCs w:val="24"/>
              </w:rPr>
              <w:t xml:space="preserve"> Place pouch on the shipment in such a way that it should be available on the shipment until it reaches destination.</w:t>
            </w:r>
          </w:p>
          <w:p w14:paraId="23AB6170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Style w:val="Strong"/>
                <w:rFonts w:cs="Calibri"/>
                <w:b w:val="0"/>
                <w:sz w:val="24"/>
                <w:szCs w:val="24"/>
              </w:rPr>
            </w:pPr>
          </w:p>
          <w:p w14:paraId="00C5C29C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bCs/>
                <w:sz w:val="24"/>
                <w:szCs w:val="24"/>
              </w:rPr>
            </w:pPr>
            <w:r w:rsidRPr="0092634E">
              <w:rPr>
                <w:rStyle w:val="Strong"/>
                <w:rFonts w:cs="Calibri"/>
                <w:sz w:val="24"/>
                <w:szCs w:val="24"/>
              </w:rPr>
              <w:t>Payment Criteria</w:t>
            </w:r>
            <w:r w:rsidRPr="0092634E">
              <w:rPr>
                <w:rFonts w:cs="Calibri"/>
                <w:bCs/>
                <w:sz w:val="24"/>
                <w:szCs w:val="24"/>
              </w:rPr>
              <w:t>:</w:t>
            </w:r>
          </w:p>
          <w:p w14:paraId="3DC781A3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</w:p>
          <w:p w14:paraId="29C50F14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lastRenderedPageBreak/>
              <w:t>Packages are not accepted from customers on the Rejected Credit List unless the shipping charges are paid before accepting the shipment.</w:t>
            </w:r>
          </w:p>
          <w:p w14:paraId="07E02E70" w14:textId="77777777" w:rsidR="00697306" w:rsidRPr="0092634E" w:rsidRDefault="00697306" w:rsidP="006973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3E622CB2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For all account number transactions, the sender is responsible for providing a valid SMSA account number.</w:t>
            </w:r>
          </w:p>
          <w:p w14:paraId="5759705F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</w:p>
          <w:p w14:paraId="1D38BFD6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bCs/>
                <w:sz w:val="24"/>
                <w:szCs w:val="24"/>
                <w:u w:val="single"/>
              </w:rPr>
            </w:pPr>
            <w:r w:rsidRPr="0092634E">
              <w:rPr>
                <w:rStyle w:val="Strong"/>
                <w:rFonts w:cs="Calibri"/>
                <w:sz w:val="24"/>
                <w:szCs w:val="24"/>
                <w:u w:val="single"/>
              </w:rPr>
              <w:t>Guidelines for Packages that cannot be Accepted</w:t>
            </w:r>
          </w:p>
          <w:p w14:paraId="2524279F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</w:p>
          <w:p w14:paraId="7710BF0C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b/>
                <w:sz w:val="24"/>
                <w:szCs w:val="24"/>
              </w:rPr>
            </w:pPr>
            <w:r w:rsidRPr="0092634E">
              <w:rPr>
                <w:rStyle w:val="Emphasis"/>
                <w:rFonts w:cs="Calibri"/>
                <w:b/>
                <w:i w:val="0"/>
                <w:iCs w:val="0"/>
                <w:sz w:val="24"/>
                <w:szCs w:val="24"/>
              </w:rPr>
              <w:t>Unacceptable contents</w:t>
            </w:r>
            <w:r w:rsidRPr="0092634E">
              <w:rPr>
                <w:rStyle w:val="Emphasis"/>
                <w:rFonts w:cs="Calibri"/>
                <w:b/>
                <w:sz w:val="24"/>
                <w:szCs w:val="24"/>
              </w:rPr>
              <w:t>:</w:t>
            </w:r>
          </w:p>
          <w:p w14:paraId="587E29B7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</w:p>
          <w:p w14:paraId="7B134325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bCs/>
                <w:sz w:val="24"/>
                <w:szCs w:val="24"/>
              </w:rPr>
            </w:pPr>
            <w:r w:rsidRPr="0092634E">
              <w:rPr>
                <w:rFonts w:cs="Calibri"/>
                <w:bCs/>
                <w:sz w:val="24"/>
                <w:szCs w:val="24"/>
              </w:rPr>
              <w:t>Packages that contain any of the following can</w:t>
            </w:r>
            <w:r w:rsidRPr="0092634E">
              <w:rPr>
                <w:rStyle w:val="Strong"/>
                <w:rFonts w:cs="Calibri"/>
                <w:sz w:val="24"/>
                <w:szCs w:val="24"/>
              </w:rPr>
              <w:t xml:space="preserve"> never</w:t>
            </w:r>
            <w:r w:rsidRPr="0092634E">
              <w:rPr>
                <w:rFonts w:cs="Calibri"/>
                <w:bCs/>
                <w:sz w:val="24"/>
                <w:szCs w:val="24"/>
              </w:rPr>
              <w:t xml:space="preserve"> be accepted:</w:t>
            </w:r>
          </w:p>
          <w:p w14:paraId="2D03D156" w14:textId="77777777" w:rsidR="00697306" w:rsidRPr="0092634E" w:rsidRDefault="00697306" w:rsidP="00697306">
            <w:pPr>
              <w:numPr>
                <w:ilvl w:val="0"/>
                <w:numId w:val="5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Cash, currency, collectible stamps, or coins.</w:t>
            </w:r>
          </w:p>
          <w:p w14:paraId="0682A37E" w14:textId="77777777" w:rsidR="00697306" w:rsidRPr="0092634E" w:rsidRDefault="00697306" w:rsidP="00697306">
            <w:pPr>
              <w:numPr>
                <w:ilvl w:val="0"/>
                <w:numId w:val="5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Live animals, including birds, reptiles, and fish.</w:t>
            </w:r>
          </w:p>
          <w:p w14:paraId="5CC6C4AE" w14:textId="77777777" w:rsidR="00697306" w:rsidRPr="0092634E" w:rsidRDefault="00697306" w:rsidP="00697306">
            <w:pPr>
              <w:numPr>
                <w:ilvl w:val="0"/>
                <w:numId w:val="5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Human remains or body parts: cremated or disinterred human remains.</w:t>
            </w:r>
          </w:p>
          <w:p w14:paraId="507431FC" w14:textId="77777777" w:rsidR="00697306" w:rsidRPr="0092634E" w:rsidRDefault="00697306" w:rsidP="00697306">
            <w:pPr>
              <w:numPr>
                <w:ilvl w:val="0"/>
                <w:numId w:val="5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Items which require us to obtain a local license for their transportation.</w:t>
            </w:r>
          </w:p>
          <w:p w14:paraId="14AE642B" w14:textId="77777777" w:rsidR="00697306" w:rsidRPr="0092634E" w:rsidRDefault="00697306" w:rsidP="00697306">
            <w:pPr>
              <w:numPr>
                <w:ilvl w:val="0"/>
                <w:numId w:val="5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Items that may cause damage or delay to equipment, to personnel, or other shipments.</w:t>
            </w:r>
          </w:p>
          <w:p w14:paraId="01459460" w14:textId="77777777" w:rsidR="00697306" w:rsidRPr="0092634E" w:rsidRDefault="00697306" w:rsidP="00697306">
            <w:pPr>
              <w:numPr>
                <w:ilvl w:val="0"/>
                <w:numId w:val="5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Lottery tickets</w:t>
            </w:r>
          </w:p>
          <w:p w14:paraId="6559D6AD" w14:textId="77777777" w:rsidR="00697306" w:rsidRPr="0092634E" w:rsidRDefault="00697306" w:rsidP="00697306">
            <w:pPr>
              <w:numPr>
                <w:ilvl w:val="0"/>
                <w:numId w:val="5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FM-04 class 8 Corrosives</w:t>
            </w:r>
          </w:p>
          <w:p w14:paraId="428DA6B5" w14:textId="77777777" w:rsidR="00697306" w:rsidRPr="0092634E" w:rsidRDefault="00697306" w:rsidP="00697306">
            <w:pPr>
              <w:numPr>
                <w:ilvl w:val="0"/>
                <w:numId w:val="5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Items whose carriage is prohibited by law, statute, or regulation of any state or country through which the shipment must travel.</w:t>
            </w:r>
          </w:p>
          <w:p w14:paraId="4F41365C" w14:textId="77777777" w:rsidR="00697306" w:rsidRPr="0092634E" w:rsidRDefault="00697306" w:rsidP="00697306">
            <w:pPr>
              <w:numPr>
                <w:ilvl w:val="0"/>
                <w:numId w:val="5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Used hypodermic needles and syringes, sharp, or medical waste.</w:t>
            </w:r>
          </w:p>
          <w:p w14:paraId="13CF41A3" w14:textId="77777777" w:rsidR="00697306" w:rsidRPr="0092634E" w:rsidRDefault="00697306" w:rsidP="00697306">
            <w:pPr>
              <w:spacing w:after="0"/>
              <w:jc w:val="both"/>
              <w:rPr>
                <w:rStyle w:val="Emphasis"/>
                <w:rFonts w:cs="Calibri"/>
                <w:bCs/>
                <w:i w:val="0"/>
                <w:iCs w:val="0"/>
                <w:sz w:val="24"/>
                <w:szCs w:val="24"/>
              </w:rPr>
            </w:pPr>
          </w:p>
          <w:p w14:paraId="1115D85E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92634E">
              <w:rPr>
                <w:rStyle w:val="Emphasis"/>
                <w:rFonts w:cs="Calibri"/>
                <w:b/>
                <w:i w:val="0"/>
                <w:iCs w:val="0"/>
                <w:sz w:val="24"/>
                <w:szCs w:val="24"/>
              </w:rPr>
              <w:t>Unacceptable Shipments</w:t>
            </w:r>
            <w:r w:rsidRPr="0092634E">
              <w:rPr>
                <w:rStyle w:val="Emphasis"/>
                <w:rFonts w:cs="Calibri"/>
                <w:bCs/>
                <w:i w:val="0"/>
                <w:iCs w:val="0"/>
                <w:sz w:val="24"/>
                <w:szCs w:val="24"/>
              </w:rPr>
              <w:t>: Check current Service Reference Guide (SRG)</w:t>
            </w:r>
          </w:p>
          <w:p w14:paraId="0E1A52F0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</w:p>
          <w:p w14:paraId="22EC6AED" w14:textId="77777777" w:rsidR="00697306" w:rsidRPr="0092634E" w:rsidRDefault="00697306" w:rsidP="00697306">
            <w:pPr>
              <w:spacing w:after="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The table below provides a list of shipments that cannot be accepted and a reference where guidelines or more information is provide</w:t>
            </w:r>
            <w:r>
              <w:rPr>
                <w:rFonts w:cs="Calibri"/>
                <w:sz w:val="24"/>
                <w:szCs w:val="24"/>
              </w:rPr>
              <w:t>d.</w:t>
            </w:r>
          </w:p>
          <w:p w14:paraId="62CEC03D" w14:textId="77777777" w:rsidR="00697306" w:rsidRPr="0092634E" w:rsidRDefault="00697306" w:rsidP="006973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30B1E291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Table: Unacceptable shipments and where to find information</w:t>
            </w:r>
          </w:p>
          <w:p w14:paraId="334D9890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sz w:val="24"/>
                <w:szCs w:val="24"/>
              </w:rPr>
            </w:pPr>
          </w:p>
          <w:tbl>
            <w:tblPr>
              <w:tblW w:w="0" w:type="auto"/>
              <w:tblInd w:w="123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90"/>
              <w:gridCol w:w="2070"/>
            </w:tblGrid>
            <w:tr w:rsidR="00697306" w:rsidRPr="0092634E" w14:paraId="477CF8C4" w14:textId="77777777" w:rsidTr="002A5BB7"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E29585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t>Type of Shipment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8ED48E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t>Where to find information</w:t>
                  </w:r>
                </w:p>
              </w:tc>
            </w:tr>
            <w:tr w:rsidR="00697306" w:rsidRPr="0092634E" w14:paraId="480865E1" w14:textId="77777777" w:rsidTr="002A5BB7">
              <w:tc>
                <w:tcPr>
                  <w:tcW w:w="36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60655A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Missing Air Waybill or other required documentation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1CE19F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CORE / SRG</w:t>
                  </w:r>
                </w:p>
              </w:tc>
            </w:tr>
            <w:tr w:rsidR="00697306" w:rsidRPr="0092634E" w14:paraId="16C5E3D6" w14:textId="77777777" w:rsidTr="002A5BB7">
              <w:tc>
                <w:tcPr>
                  <w:tcW w:w="36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394FC5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Weight and size exceed limits for desired product type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B5E2AE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SRG</w:t>
                  </w:r>
                </w:p>
              </w:tc>
            </w:tr>
            <w:tr w:rsidR="00697306" w:rsidRPr="0092634E" w14:paraId="5E9BBFD9" w14:textId="77777777" w:rsidTr="002A5BB7">
              <w:tc>
                <w:tcPr>
                  <w:tcW w:w="36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C24C2E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Declared Value exceeds current limits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F15D78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SRG</w:t>
                  </w:r>
                </w:p>
              </w:tc>
            </w:tr>
            <w:tr w:rsidR="00697306" w:rsidRPr="0092634E" w14:paraId="39B53018" w14:textId="77777777" w:rsidTr="002A5BB7">
              <w:tc>
                <w:tcPr>
                  <w:tcW w:w="36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1BE065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Destination country/city is not served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7C4023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SRG</w:t>
                  </w:r>
                </w:p>
              </w:tc>
            </w:tr>
            <w:tr w:rsidR="00697306" w:rsidRPr="0092634E" w14:paraId="55AF853E" w14:textId="77777777" w:rsidTr="002A5BB7">
              <w:trPr>
                <w:trHeight w:val="556"/>
              </w:trPr>
              <w:tc>
                <w:tcPr>
                  <w:tcW w:w="36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02D718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Commodity unacceptable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0298DF" w14:textId="77777777" w:rsidR="00697306" w:rsidRPr="0092634E" w:rsidRDefault="00697306" w:rsidP="00F70968">
                  <w:pPr>
                    <w:framePr w:hSpace="180" w:wrap="around" w:vAnchor="text" w:hAnchor="margin" w:xAlign="center" w:y="1"/>
                    <w:spacing w:after="0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92634E">
                    <w:rPr>
                      <w:rFonts w:cs="Calibri"/>
                      <w:sz w:val="24"/>
                      <w:szCs w:val="24"/>
                    </w:rPr>
                    <w:t>SRG</w:t>
                  </w:r>
                </w:p>
              </w:tc>
            </w:tr>
          </w:tbl>
          <w:p w14:paraId="49977A62" w14:textId="77777777" w:rsidR="00697306" w:rsidRPr="0092634E" w:rsidRDefault="00697306" w:rsidP="006973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533ED9CB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92634E">
              <w:rPr>
                <w:rStyle w:val="Emphasis"/>
                <w:rFonts w:cs="Calibri"/>
                <w:b/>
                <w:i w:val="0"/>
                <w:iCs w:val="0"/>
                <w:sz w:val="24"/>
                <w:szCs w:val="24"/>
              </w:rPr>
              <w:t>Unacceptable packaging</w:t>
            </w:r>
            <w:r w:rsidRPr="0092634E">
              <w:rPr>
                <w:rFonts w:cs="Calibri"/>
                <w:b/>
                <w:i/>
                <w:iCs/>
                <w:sz w:val="24"/>
                <w:szCs w:val="24"/>
              </w:rPr>
              <w:t>:</w:t>
            </w:r>
          </w:p>
          <w:p w14:paraId="2D361292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sz w:val="24"/>
                <w:szCs w:val="24"/>
              </w:rPr>
            </w:pPr>
          </w:p>
          <w:p w14:paraId="0E732C01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lastRenderedPageBreak/>
              <w:t>Dot does not accept shipments that meet any of the description below:</w:t>
            </w:r>
          </w:p>
          <w:p w14:paraId="736BE858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Damaged cartons</w:t>
            </w:r>
          </w:p>
          <w:p w14:paraId="0DBD6AD6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 xml:space="preserve">Fragile items that are </w:t>
            </w:r>
            <w:r w:rsidRPr="0092634E">
              <w:rPr>
                <w:rStyle w:val="Strong"/>
                <w:rFonts w:cs="Calibri"/>
                <w:sz w:val="24"/>
                <w:szCs w:val="24"/>
              </w:rPr>
              <w:t>not</w:t>
            </w:r>
            <w:r w:rsidRPr="0092634E">
              <w:rPr>
                <w:rFonts w:cs="Calibri"/>
                <w:sz w:val="24"/>
                <w:szCs w:val="24"/>
              </w:rPr>
              <w:t xml:space="preserve"> in approved packaging</w:t>
            </w:r>
          </w:p>
          <w:p w14:paraId="36B858C1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Heavy metal items packaged in thin cardboard boxes.</w:t>
            </w:r>
          </w:p>
          <w:p w14:paraId="5931A2C1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Unpackaged items that require packaging (for example, unpackaged furniture or appliances)</w:t>
            </w:r>
          </w:p>
          <w:p w14:paraId="603D9A42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Kraft paper envelopes or Kraft paper wrapping</w:t>
            </w:r>
          </w:p>
          <w:p w14:paraId="3653AF24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More than two packages wrapped, bind, or taped together.</w:t>
            </w:r>
          </w:p>
          <w:p w14:paraId="4372D7C3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Packages taped with household cellophane tape.</w:t>
            </w:r>
          </w:p>
          <w:p w14:paraId="27CC2BF5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Packages with rattling contents</w:t>
            </w:r>
          </w:p>
          <w:p w14:paraId="5EBF20DB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Packages without intact flaps</w:t>
            </w:r>
          </w:p>
          <w:p w14:paraId="655C5D01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Wet packages, or packages suspected of leaking.</w:t>
            </w:r>
          </w:p>
          <w:p w14:paraId="2368DB56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Untagged items that should be tagged</w:t>
            </w:r>
          </w:p>
          <w:p w14:paraId="08B34245" w14:textId="77777777" w:rsidR="00697306" w:rsidRPr="0092634E" w:rsidRDefault="00697306" w:rsidP="00697306">
            <w:pPr>
              <w:numPr>
                <w:ilvl w:val="0"/>
                <w:numId w:val="6"/>
              </w:numPr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Unsealed liquid containers.</w:t>
            </w:r>
          </w:p>
          <w:p w14:paraId="6002043E" w14:textId="77777777" w:rsidR="00697306" w:rsidRPr="0092634E" w:rsidRDefault="00697306" w:rsidP="00697306">
            <w:pPr>
              <w:spacing w:after="0"/>
              <w:jc w:val="both"/>
              <w:rPr>
                <w:rStyle w:val="Emphasis"/>
                <w:rFonts w:cs="Calibri"/>
                <w:bCs/>
                <w:i w:val="0"/>
                <w:iCs w:val="0"/>
                <w:sz w:val="24"/>
                <w:szCs w:val="24"/>
              </w:rPr>
            </w:pPr>
          </w:p>
          <w:p w14:paraId="48699AAF" w14:textId="77777777" w:rsidR="00697306" w:rsidRPr="0092634E" w:rsidRDefault="00697306" w:rsidP="00697306">
            <w:pPr>
              <w:spacing w:after="0"/>
              <w:ind w:left="162"/>
              <w:jc w:val="both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92634E">
              <w:rPr>
                <w:rStyle w:val="Emphasis"/>
                <w:rFonts w:cs="Calibri"/>
                <w:b/>
                <w:i w:val="0"/>
                <w:iCs w:val="0"/>
                <w:sz w:val="24"/>
                <w:szCs w:val="24"/>
              </w:rPr>
              <w:t>Accepting Dangerous Goods Shipments:</w:t>
            </w:r>
          </w:p>
          <w:p w14:paraId="16601573" w14:textId="77777777" w:rsidR="00697306" w:rsidRPr="0092634E" w:rsidRDefault="00697306" w:rsidP="00697306">
            <w:pPr>
              <w:pStyle w:val="NormalWeb"/>
              <w:spacing w:before="120" w:beforeAutospacing="0" w:after="120" w:afterAutospacing="0"/>
              <w:ind w:left="162" w:right="72"/>
              <w:jc w:val="both"/>
              <w:rPr>
                <w:rFonts w:ascii="Calibri" w:hAnsi="Calibri" w:cs="Calibri"/>
              </w:rPr>
            </w:pPr>
            <w:r w:rsidRPr="0092634E">
              <w:rPr>
                <w:rFonts w:ascii="Calibri" w:hAnsi="Calibri" w:cs="Calibri"/>
              </w:rPr>
              <w:t>The sender is responsible for properly identifying the Dangerous good contents of a package and for providing the correct Dangerous Goods labeling.</w:t>
            </w:r>
          </w:p>
          <w:p w14:paraId="7F23A980" w14:textId="77777777" w:rsidR="00697306" w:rsidRPr="0092634E" w:rsidRDefault="00697306" w:rsidP="00697306">
            <w:pPr>
              <w:spacing w:before="120" w:after="120"/>
              <w:ind w:left="162" w:right="72"/>
              <w:jc w:val="both"/>
              <w:rPr>
                <w:rStyle w:val="Strong"/>
                <w:rFonts w:cs="Calibri"/>
                <w:b w:val="0"/>
                <w:bCs w:val="0"/>
                <w:sz w:val="24"/>
                <w:szCs w:val="24"/>
                <w:u w:val="single"/>
              </w:rPr>
            </w:pPr>
            <w:r w:rsidRPr="0092634E">
              <w:rPr>
                <w:rFonts w:cs="Calibri"/>
                <w:sz w:val="24"/>
                <w:szCs w:val="24"/>
              </w:rPr>
              <w:t xml:space="preserve">Note: </w:t>
            </w:r>
            <w:r w:rsidRPr="0092634E">
              <w:rPr>
                <w:rFonts w:cs="Calibri"/>
                <w:iCs/>
                <w:sz w:val="24"/>
                <w:szCs w:val="24"/>
              </w:rPr>
              <w:t>Dangerous Goods - only Dry Ice is acceptable</w:t>
            </w:r>
          </w:p>
        </w:tc>
      </w:tr>
      <w:tr w:rsidR="00697306" w:rsidRPr="0092634E" w14:paraId="24092829" w14:textId="77777777" w:rsidTr="00697306">
        <w:tc>
          <w:tcPr>
            <w:tcW w:w="1980" w:type="dxa"/>
          </w:tcPr>
          <w:p w14:paraId="7A713222" w14:textId="77777777" w:rsidR="00697306" w:rsidRPr="0092634E" w:rsidRDefault="00697306" w:rsidP="00697306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92634E">
              <w:rPr>
                <w:rFonts w:cs="Calibri"/>
                <w:b/>
                <w:bCs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8640" w:type="dxa"/>
          </w:tcPr>
          <w:p w14:paraId="639D4912" w14:textId="77777777" w:rsidR="00697306" w:rsidRPr="0092634E" w:rsidRDefault="00697306" w:rsidP="00697306">
            <w:pPr>
              <w:spacing w:before="120" w:after="120"/>
              <w:jc w:val="both"/>
              <w:rPr>
                <w:rFonts w:cs="Calibri"/>
                <w:sz w:val="24"/>
                <w:szCs w:val="24"/>
              </w:rPr>
            </w:pPr>
            <w:r w:rsidRPr="0092634E">
              <w:rPr>
                <w:rFonts w:cs="Calibri"/>
                <w:sz w:val="24"/>
                <w:szCs w:val="24"/>
              </w:rPr>
              <w:t>Any exception to this policy must be approved by the Managing Director.</w:t>
            </w:r>
          </w:p>
        </w:tc>
      </w:tr>
    </w:tbl>
    <w:p w14:paraId="098C4A6A" w14:textId="500ACF2D" w:rsidR="004D3396" w:rsidRPr="0092634E" w:rsidRDefault="004D3396">
      <w:pPr>
        <w:rPr>
          <w:rFonts w:cs="Calibri"/>
          <w:sz w:val="24"/>
          <w:szCs w:val="24"/>
        </w:rPr>
      </w:pPr>
    </w:p>
    <w:p w14:paraId="0CC99322" w14:textId="77777777" w:rsidR="00453472" w:rsidRDefault="00453472">
      <w:pPr>
        <w:rPr>
          <w:rFonts w:cs="Calibri"/>
          <w:sz w:val="24"/>
          <w:szCs w:val="24"/>
        </w:rPr>
      </w:pPr>
    </w:p>
    <w:p w14:paraId="1D350776" w14:textId="77777777" w:rsidR="00DF1CD0" w:rsidRDefault="00DF1CD0">
      <w:pPr>
        <w:rPr>
          <w:rFonts w:cs="Calibri"/>
          <w:sz w:val="24"/>
          <w:szCs w:val="24"/>
        </w:rPr>
      </w:pPr>
    </w:p>
    <w:p w14:paraId="48C754BF" w14:textId="77777777" w:rsidR="00DF1CD0" w:rsidRDefault="00DF1CD0">
      <w:pPr>
        <w:rPr>
          <w:rFonts w:cs="Calibri"/>
          <w:sz w:val="24"/>
          <w:szCs w:val="24"/>
        </w:rPr>
      </w:pPr>
    </w:p>
    <w:p w14:paraId="1D9569BB" w14:textId="77777777" w:rsidR="00DF1CD0" w:rsidRDefault="00DF1CD0">
      <w:pPr>
        <w:rPr>
          <w:rFonts w:cs="Calibri"/>
          <w:sz w:val="24"/>
          <w:szCs w:val="24"/>
        </w:rPr>
      </w:pPr>
    </w:p>
    <w:p w14:paraId="686DE30F" w14:textId="77777777" w:rsidR="00DF1CD0" w:rsidRDefault="00DF1CD0">
      <w:pPr>
        <w:rPr>
          <w:rFonts w:cs="Calibri"/>
          <w:sz w:val="24"/>
          <w:szCs w:val="24"/>
        </w:rPr>
      </w:pPr>
    </w:p>
    <w:p w14:paraId="2BF9B818" w14:textId="77777777" w:rsidR="00DF1CD0" w:rsidRDefault="00DF1CD0">
      <w:pPr>
        <w:rPr>
          <w:rFonts w:cs="Calibri"/>
          <w:sz w:val="24"/>
          <w:szCs w:val="24"/>
        </w:rPr>
      </w:pPr>
    </w:p>
    <w:p w14:paraId="0D167FF1" w14:textId="77777777" w:rsidR="00DF1CD0" w:rsidRDefault="00DF1CD0">
      <w:pPr>
        <w:rPr>
          <w:rFonts w:cs="Calibri"/>
          <w:sz w:val="24"/>
          <w:szCs w:val="24"/>
        </w:rPr>
      </w:pPr>
    </w:p>
    <w:p w14:paraId="61A37B07" w14:textId="77777777" w:rsidR="00DF1CD0" w:rsidRPr="0092634E" w:rsidRDefault="00DF1CD0">
      <w:pPr>
        <w:rPr>
          <w:rFonts w:cs="Calibri"/>
          <w:sz w:val="24"/>
          <w:szCs w:val="24"/>
        </w:rPr>
      </w:pPr>
    </w:p>
    <w:sectPr w:rsidR="00DF1CD0" w:rsidRPr="0092634E" w:rsidSect="00DF1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2D7C" w14:textId="77777777" w:rsidR="00090702" w:rsidRDefault="00090702" w:rsidP="00DF1CD0">
      <w:pPr>
        <w:spacing w:after="0"/>
      </w:pPr>
      <w:r>
        <w:separator/>
      </w:r>
    </w:p>
  </w:endnote>
  <w:endnote w:type="continuationSeparator" w:id="0">
    <w:p w14:paraId="4C74FF33" w14:textId="77777777" w:rsidR="00090702" w:rsidRDefault="00090702" w:rsidP="00DF1C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B02D" w14:textId="77777777" w:rsidR="00F70968" w:rsidRDefault="00F70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D09" w14:textId="77777777" w:rsidR="00697306" w:rsidRDefault="00697306" w:rsidP="00DF1CD0">
    <w:pPr>
      <w:pStyle w:val="Footer"/>
      <w:rPr>
        <w:rFonts w:asciiTheme="minorHAnsi" w:hAnsiTheme="minorHAnsi" w:cstheme="minorHAnsi"/>
        <w:sz w:val="20"/>
        <w:szCs w:val="20"/>
      </w:rPr>
    </w:pPr>
    <w:bookmarkStart w:id="0" w:name="_Hlk153133482"/>
  </w:p>
  <w:p w14:paraId="5FEA6F0E" w14:textId="3F3D4EC8" w:rsidR="00DF1CD0" w:rsidRDefault="00DF1CD0" w:rsidP="00F70968">
    <w:pPr>
      <w:pStyle w:val="Footer"/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B75C40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B75C40">
      <w:rPr>
        <w:rFonts w:asciiTheme="minorHAnsi" w:hAnsiTheme="minorHAnsi" w:cstheme="minorHAnsi"/>
        <w:noProof/>
        <w:sz w:val="20"/>
        <w:szCs w:val="20"/>
      </w:rPr>
      <w:t>4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</w:p>
  <w:bookmarkEnd w:id="0"/>
  <w:p w14:paraId="4CBF64BC" w14:textId="77777777" w:rsidR="00DF1CD0" w:rsidRDefault="00DF1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22E6" w14:textId="77777777" w:rsidR="00F70968" w:rsidRDefault="00F70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BFD8" w14:textId="77777777" w:rsidR="00090702" w:rsidRDefault="00090702" w:rsidP="00DF1CD0">
      <w:pPr>
        <w:spacing w:after="0"/>
      </w:pPr>
      <w:r>
        <w:separator/>
      </w:r>
    </w:p>
  </w:footnote>
  <w:footnote w:type="continuationSeparator" w:id="0">
    <w:p w14:paraId="6292BF55" w14:textId="77777777" w:rsidR="00090702" w:rsidRDefault="00090702" w:rsidP="00DF1C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3ECD" w14:textId="77777777" w:rsidR="00F70968" w:rsidRDefault="00F70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DF1CD0" w:rsidRPr="0092634E" w14:paraId="394DD6A5" w14:textId="77777777" w:rsidTr="00E577E3">
      <w:trPr>
        <w:jc w:val="center"/>
      </w:trPr>
      <w:tc>
        <w:tcPr>
          <w:tcW w:w="4230" w:type="dxa"/>
        </w:tcPr>
        <w:p w14:paraId="2523CC69" w14:textId="2043A125" w:rsidR="00DF1CD0" w:rsidRPr="0092634E" w:rsidRDefault="00DF1CD0" w:rsidP="00DF1CD0">
          <w:pPr>
            <w:pStyle w:val="Header"/>
            <w:rPr>
              <w:rFonts w:ascii="Calibri" w:hAnsi="Calibri" w:cs="Calibri"/>
              <w:b/>
              <w:noProof/>
            </w:rPr>
          </w:pPr>
        </w:p>
      </w:tc>
      <w:tc>
        <w:tcPr>
          <w:tcW w:w="6390" w:type="dxa"/>
        </w:tcPr>
        <w:p w14:paraId="7A08A925" w14:textId="3729CF6F" w:rsidR="00DF1CD0" w:rsidRPr="0092634E" w:rsidRDefault="00DF1CD0" w:rsidP="00DF1CD0">
          <w:pPr>
            <w:pStyle w:val="Header"/>
            <w:jc w:val="right"/>
            <w:rPr>
              <w:rFonts w:ascii="Calibri" w:hAnsi="Calibri" w:cs="Calibri"/>
              <w:noProof/>
            </w:rPr>
          </w:pPr>
        </w:p>
      </w:tc>
    </w:tr>
  </w:tbl>
  <w:p w14:paraId="7358962A" w14:textId="77777777" w:rsidR="00697306" w:rsidRPr="0092634E" w:rsidRDefault="00DF1CD0" w:rsidP="00697306">
    <w:pPr>
      <w:pStyle w:val="Header"/>
      <w:jc w:val="right"/>
      <w:rPr>
        <w:rFonts w:ascii="Calibri" w:hAnsi="Calibri" w:cs="Calibri"/>
        <w:b/>
        <w:noProof/>
        <w:sz w:val="32"/>
        <w:szCs w:val="32"/>
      </w:rPr>
    </w:pPr>
    <w:r w:rsidRPr="0092634E">
      <w:rPr>
        <w:rFonts w:ascii="Calibri" w:hAnsi="Calibri" w:cs="Calibri"/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AC506D8" wp14:editId="1D0B22E9">
          <wp:simplePos x="0" y="0"/>
          <wp:positionH relativeFrom="column">
            <wp:posOffset>-358140</wp:posOffset>
          </wp:positionH>
          <wp:positionV relativeFrom="paragraph">
            <wp:posOffset>-71755</wp:posOffset>
          </wp:positionV>
          <wp:extent cx="1264920" cy="368300"/>
          <wp:effectExtent l="0" t="0" r="0" b="0"/>
          <wp:wrapSquare wrapText="bothSides"/>
          <wp:docPr id="456885218" name="Picture 456885218">
            <a:extLst xmlns:a="http://schemas.openxmlformats.org/drawingml/2006/main">
              <a:ext uri="{FF2B5EF4-FFF2-40B4-BE49-F238E27FC236}">
                <a16:creationId xmlns:a16="http://schemas.microsoft.com/office/drawing/2014/main" id="{9222549D-0AA9-D1EA-68BC-B244E06386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FF2B5EF4-FFF2-40B4-BE49-F238E27FC236}">
                        <a16:creationId xmlns:a16="http://schemas.microsoft.com/office/drawing/2014/main" id="{9222549D-0AA9-D1EA-68BC-B244E06386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97306">
      <w:rPr>
        <w:rFonts w:cs="Calibri"/>
      </w:rPr>
      <w:tab/>
    </w:r>
    <w:r w:rsidR="00697306" w:rsidRPr="0092634E">
      <w:rPr>
        <w:rFonts w:ascii="Calibri" w:hAnsi="Calibri" w:cs="Calibri"/>
        <w:b/>
        <w:noProof/>
        <w:sz w:val="32"/>
        <w:szCs w:val="32"/>
      </w:rPr>
      <w:t>Package Acceptance Policy</w:t>
    </w:r>
  </w:p>
  <w:p w14:paraId="7A30487C" w14:textId="2885C4D1" w:rsidR="00DF1CD0" w:rsidRPr="0092634E" w:rsidRDefault="00697306" w:rsidP="00697306">
    <w:pPr>
      <w:tabs>
        <w:tab w:val="left" w:pos="8004"/>
      </w:tabs>
      <w:jc w:val="right"/>
      <w:rPr>
        <w:rFonts w:cs="Calibri"/>
        <w:sz w:val="24"/>
        <w:szCs w:val="24"/>
      </w:rPr>
    </w:pPr>
    <w:r w:rsidRPr="0092634E">
      <w:rPr>
        <w:rFonts w:cs="Calibri"/>
        <w:noProof/>
      </w:rPr>
      <w:t>Owner/ Department: IBU-KWT,  Operations</w:t>
    </w:r>
  </w:p>
  <w:p w14:paraId="716062C5" w14:textId="77777777" w:rsidR="00DF1CD0" w:rsidRDefault="00DF1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565D" w14:textId="77777777" w:rsidR="00F70968" w:rsidRDefault="00F70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0E79"/>
    <w:multiLevelType w:val="hybridMultilevel"/>
    <w:tmpl w:val="C974161C"/>
    <w:lvl w:ilvl="0" w:tplc="486A8184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2524D"/>
    <w:multiLevelType w:val="hybridMultilevel"/>
    <w:tmpl w:val="3348A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97B4F"/>
    <w:multiLevelType w:val="multilevel"/>
    <w:tmpl w:val="A91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0B13A7"/>
    <w:multiLevelType w:val="hybridMultilevel"/>
    <w:tmpl w:val="62C0D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F09CC"/>
    <w:multiLevelType w:val="hybridMultilevel"/>
    <w:tmpl w:val="F4FC0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27810"/>
    <w:multiLevelType w:val="multilevel"/>
    <w:tmpl w:val="0230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D12100"/>
    <w:multiLevelType w:val="hybridMultilevel"/>
    <w:tmpl w:val="073A7602"/>
    <w:lvl w:ilvl="0" w:tplc="486A8184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545"/>
    <w:multiLevelType w:val="hybridMultilevel"/>
    <w:tmpl w:val="C902F93C"/>
    <w:lvl w:ilvl="0" w:tplc="486A8184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B5E4D"/>
    <w:multiLevelType w:val="hybridMultilevel"/>
    <w:tmpl w:val="EA208F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C73857"/>
    <w:multiLevelType w:val="hybridMultilevel"/>
    <w:tmpl w:val="333845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38038412">
    <w:abstractNumId w:val="6"/>
  </w:num>
  <w:num w:numId="2" w16cid:durableId="252514021">
    <w:abstractNumId w:val="4"/>
  </w:num>
  <w:num w:numId="3" w16cid:durableId="2011761230">
    <w:abstractNumId w:val="1"/>
  </w:num>
  <w:num w:numId="4" w16cid:durableId="1033194416">
    <w:abstractNumId w:val="3"/>
  </w:num>
  <w:num w:numId="5" w16cid:durableId="1365251452">
    <w:abstractNumId w:val="8"/>
  </w:num>
  <w:num w:numId="6" w16cid:durableId="1993680931">
    <w:abstractNumId w:val="9"/>
  </w:num>
  <w:num w:numId="7" w16cid:durableId="75171501">
    <w:abstractNumId w:val="5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8" w16cid:durableId="740179715">
    <w:abstractNumId w:val="2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9" w16cid:durableId="1748309988">
    <w:abstractNumId w:val="7"/>
  </w:num>
  <w:num w:numId="10" w16cid:durableId="201518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472"/>
    <w:rsid w:val="00090702"/>
    <w:rsid w:val="00453472"/>
    <w:rsid w:val="004B3633"/>
    <w:rsid w:val="004D3396"/>
    <w:rsid w:val="005163AD"/>
    <w:rsid w:val="005660A6"/>
    <w:rsid w:val="00637730"/>
    <w:rsid w:val="00697306"/>
    <w:rsid w:val="0092634E"/>
    <w:rsid w:val="00B75C40"/>
    <w:rsid w:val="00B962DF"/>
    <w:rsid w:val="00BC7A05"/>
    <w:rsid w:val="00C3399E"/>
    <w:rsid w:val="00D803A8"/>
    <w:rsid w:val="00DF1CD0"/>
    <w:rsid w:val="00F7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65138"/>
  <w15:docId w15:val="{0ABBABE9-E813-4CC8-8AE8-67C8C685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06"/>
    <w:pPr>
      <w:spacing w:after="20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4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53472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5347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qFormat/>
    <w:rsid w:val="00453472"/>
    <w:rPr>
      <w:b/>
      <w:bCs/>
    </w:rPr>
  </w:style>
  <w:style w:type="character" w:styleId="Emphasis">
    <w:name w:val="Emphasis"/>
    <w:basedOn w:val="DefaultParagraphFont"/>
    <w:qFormat/>
    <w:rsid w:val="00453472"/>
    <w:rPr>
      <w:i/>
      <w:iCs/>
    </w:rPr>
  </w:style>
  <w:style w:type="paragraph" w:styleId="NormalWeb">
    <w:name w:val="Normal (Web)"/>
    <w:basedOn w:val="Normal"/>
    <w:rsid w:val="004534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1C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1CD0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Mahammad Azharuddin</dc:creator>
  <cp:keywords/>
  <dc:description/>
  <cp:lastModifiedBy>Nouf Al Rammah</cp:lastModifiedBy>
  <cp:revision>5</cp:revision>
  <dcterms:created xsi:type="dcterms:W3CDTF">2024-08-13T09:08:00Z</dcterms:created>
  <dcterms:modified xsi:type="dcterms:W3CDTF">2025-09-14T09:50:00Z</dcterms:modified>
</cp:coreProperties>
</file>