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63E8" w14:textId="77777777" w:rsidR="004D3396" w:rsidRPr="00B66967" w:rsidRDefault="004D3396">
      <w:pPr>
        <w:rPr>
          <w:rFonts w:cs="Calibri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8910"/>
      </w:tblGrid>
      <w:tr w:rsidR="00A17CF0" w:rsidRPr="00B66967" w14:paraId="5BC2458F" w14:textId="77777777" w:rsidTr="00622075">
        <w:trPr>
          <w:jc w:val="center"/>
        </w:trPr>
        <w:tc>
          <w:tcPr>
            <w:tcW w:w="1877" w:type="dxa"/>
          </w:tcPr>
          <w:p w14:paraId="12947E24" w14:textId="77777777" w:rsidR="00A17CF0" w:rsidRPr="00B66967" w:rsidRDefault="00A17CF0" w:rsidP="00C5622E">
            <w:pPr>
              <w:spacing w:before="120" w:after="120" w:line="300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B66967">
              <w:rPr>
                <w:rFonts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910" w:type="dxa"/>
          </w:tcPr>
          <w:p w14:paraId="65B7EB71" w14:textId="77777777" w:rsidR="00A17CF0" w:rsidRPr="00B66967" w:rsidRDefault="00A17CF0" w:rsidP="00C5622E">
            <w:pPr>
              <w:spacing w:before="120" w:after="12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A UTL shipment is that which has incomplete/incorrect delivery information on the waybill. </w:t>
            </w:r>
          </w:p>
          <w:p w14:paraId="5BD02903" w14:textId="77777777" w:rsidR="00A17CF0" w:rsidRPr="00B66967" w:rsidRDefault="00A17CF0" w:rsidP="00C5622E">
            <w:pPr>
              <w:spacing w:before="120" w:after="12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It is the prime responsibility of UTL Agents to solve these shipments on priority and keep the customer (shipper or consignee) informed of the status of their shipment. </w:t>
            </w:r>
          </w:p>
        </w:tc>
      </w:tr>
      <w:tr w:rsidR="00A17CF0" w:rsidRPr="00B66967" w14:paraId="073E3A61" w14:textId="77777777" w:rsidTr="00622075">
        <w:trPr>
          <w:jc w:val="center"/>
        </w:trPr>
        <w:tc>
          <w:tcPr>
            <w:tcW w:w="1877" w:type="dxa"/>
          </w:tcPr>
          <w:p w14:paraId="46F36740" w14:textId="77777777" w:rsidR="00A17CF0" w:rsidRPr="00B66967" w:rsidRDefault="00A17CF0" w:rsidP="00C5622E">
            <w:pPr>
              <w:spacing w:before="120" w:after="120" w:line="300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B66967">
              <w:rPr>
                <w:rFonts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910" w:type="dxa"/>
          </w:tcPr>
          <w:p w14:paraId="02CCD619" w14:textId="77777777" w:rsidR="00A17CF0" w:rsidRPr="00B66967" w:rsidRDefault="00A17CF0" w:rsidP="00C5622E">
            <w:pPr>
              <w:spacing w:before="120" w:after="120" w:line="300" w:lineRule="atLeast"/>
              <w:ind w:left="162" w:right="162"/>
              <w:jc w:val="both"/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</w:pPr>
            <w:r w:rsidRPr="00B66967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 xml:space="preserve">UTL Agent or any operation staff clearing UTL shipments. </w:t>
            </w:r>
          </w:p>
        </w:tc>
      </w:tr>
      <w:tr w:rsidR="00A17CF0" w:rsidRPr="00B66967" w14:paraId="687A6DE1" w14:textId="77777777" w:rsidTr="00622075">
        <w:trPr>
          <w:jc w:val="center"/>
        </w:trPr>
        <w:tc>
          <w:tcPr>
            <w:tcW w:w="1877" w:type="dxa"/>
          </w:tcPr>
          <w:p w14:paraId="79523EAE" w14:textId="77777777" w:rsidR="00A17CF0" w:rsidRPr="00B66967" w:rsidRDefault="00A17CF0" w:rsidP="00C5622E">
            <w:pPr>
              <w:spacing w:before="120" w:after="120" w:line="300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B66967">
              <w:rPr>
                <w:rFonts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910" w:type="dxa"/>
          </w:tcPr>
          <w:p w14:paraId="633B86D2" w14:textId="77777777" w:rsidR="00A17CF0" w:rsidRPr="00B66967" w:rsidRDefault="00A17CF0" w:rsidP="00C5622E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As soon as the shipment is segregated &amp; scanned, the agent should scan the shipments and upload data into SPANEL. </w:t>
            </w:r>
          </w:p>
          <w:p w14:paraId="7DB00D50" w14:textId="2D1F463C" w:rsidR="00A17CF0" w:rsidRPr="00B66967" w:rsidRDefault="00A17CF0" w:rsidP="00C5622E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CS will call </w:t>
            </w:r>
            <w:r w:rsidR="00B66967" w:rsidRPr="00B66967">
              <w:rPr>
                <w:rFonts w:cs="Calibri"/>
                <w:sz w:val="24"/>
                <w:szCs w:val="24"/>
              </w:rPr>
              <w:t>customers</w:t>
            </w:r>
            <w:r w:rsidRPr="00B66967">
              <w:rPr>
                <w:rFonts w:cs="Calibri"/>
                <w:sz w:val="24"/>
                <w:szCs w:val="24"/>
              </w:rPr>
              <w:t xml:space="preserve"> based on data submitted by UTL Agent, call customers and update details into SPANEL and provide the customer with alternate commitment for delivery.</w:t>
            </w:r>
          </w:p>
          <w:p w14:paraId="65FBACE6" w14:textId="77777777" w:rsidR="00A17CF0" w:rsidRPr="00B66967" w:rsidRDefault="00A17CF0" w:rsidP="00C5622E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UTL Agent will check on updated UTL shipments from SPANEL, print the new address label, attach to the shipments and apply UTL Out.</w:t>
            </w:r>
          </w:p>
          <w:p w14:paraId="0324D0B2" w14:textId="77777777" w:rsidR="00A17CF0" w:rsidRPr="00B66967" w:rsidRDefault="00A17CF0" w:rsidP="00C5622E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All the cleared shipments should be handed over to the station along with manifest &amp; by following handover procedures. </w:t>
            </w:r>
          </w:p>
          <w:p w14:paraId="24D2955E" w14:textId="7BA51AC0" w:rsidR="00A17CF0" w:rsidRPr="00B66967" w:rsidRDefault="00A17CF0" w:rsidP="00B66967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Maintained UTL report.</w:t>
            </w:r>
          </w:p>
          <w:p w14:paraId="3DB9067F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Note: all shipments should have a sticker (handwritten/printed) on the shipment wherein the agent will fill in the delivery details; no staff is allowed to write on the shipment’s packaging directly using markers/pens. </w:t>
            </w:r>
          </w:p>
          <w:p w14:paraId="7E3B1DAF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</w:p>
          <w:p w14:paraId="3CEEC3D3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In the case of international shipments, follow the above procedure and then open a ticket in CORE to obtain alternate delivery/disposition information from the shipper. </w:t>
            </w:r>
          </w:p>
          <w:p w14:paraId="2EDB5C3B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</w:p>
          <w:p w14:paraId="306E1076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UTL Agent must achieve 90% UTL shipments clearance target per month.</w:t>
            </w:r>
          </w:p>
          <w:p w14:paraId="7C57C92D" w14:textId="77777777" w:rsidR="00B66967" w:rsidRDefault="00B66967" w:rsidP="00B66967">
            <w:pPr>
              <w:spacing w:after="0" w:line="300" w:lineRule="atLeast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4177B88" w14:textId="0124D04D" w:rsidR="00A17CF0" w:rsidRPr="00B66967" w:rsidRDefault="00A17CF0" w:rsidP="00B66967">
            <w:pPr>
              <w:spacing w:after="0" w:line="300" w:lineRule="atLeast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66967">
              <w:rPr>
                <w:rFonts w:cs="Calibri"/>
                <w:b/>
                <w:bCs/>
                <w:sz w:val="24"/>
                <w:szCs w:val="24"/>
              </w:rPr>
              <w:t>UTL Agent Etiquette:</w:t>
            </w:r>
          </w:p>
          <w:p w14:paraId="03EAEB4C" w14:textId="77777777" w:rsidR="00A17CF0" w:rsidRPr="00B66967" w:rsidRDefault="00A17CF0" w:rsidP="00C5622E">
            <w:pPr>
              <w:spacing w:after="0" w:line="300" w:lineRule="atLeast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14:paraId="665182BF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All UTL agents must follow the below etiquette while communicating with the customers:</w:t>
            </w:r>
          </w:p>
          <w:p w14:paraId="6011C5CE" w14:textId="77777777" w:rsidR="00A17CF0" w:rsidRPr="00B66967" w:rsidRDefault="00A17CF0" w:rsidP="00C5622E">
            <w:pPr>
              <w:spacing w:after="0" w:line="300" w:lineRule="atLeast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14:paraId="24DE69AC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GOOD </w:t>
            </w:r>
            <w:proofErr w:type="gramStart"/>
            <w:r w:rsidRPr="00B66967">
              <w:rPr>
                <w:rFonts w:cs="Calibri"/>
                <w:sz w:val="24"/>
                <w:szCs w:val="24"/>
              </w:rPr>
              <w:t>MORNING</w:t>
            </w:r>
            <w:proofErr w:type="gramEnd"/>
            <w:r w:rsidRPr="00B66967">
              <w:rPr>
                <w:rFonts w:cs="Calibri"/>
                <w:sz w:val="24"/>
                <w:szCs w:val="24"/>
              </w:rPr>
              <w:t xml:space="preserve"> SIR / AS SALAAM ALAIKUM</w:t>
            </w:r>
          </w:p>
          <w:p w14:paraId="0388AC4D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HOW ARE YOU?</w:t>
            </w:r>
          </w:p>
          <w:p w14:paraId="2D46BE05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MY NAME IS “SAY YOUR NAME”</w:t>
            </w:r>
          </w:p>
          <w:p w14:paraId="0DF49A90" w14:textId="7BC1A5F9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I AM CALLING YOU FROM </w:t>
            </w:r>
            <w:r w:rsidR="00E546D2">
              <w:rPr>
                <w:rFonts w:cs="Calibri"/>
                <w:sz w:val="24"/>
                <w:szCs w:val="24"/>
              </w:rPr>
              <w:t>SMSA</w:t>
            </w:r>
          </w:p>
          <w:p w14:paraId="7BDA4A7E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WE HAVE A SHIPMENT FOR YOU AND WOULD LIKE TO HAVE YOUR ADDRESS FOR DELIVERING THE SAME </w:t>
            </w:r>
          </w:p>
          <w:p w14:paraId="0068CF38" w14:textId="77777777" w:rsidR="00A17CF0" w:rsidRPr="00B66967" w:rsidRDefault="00A17CF0" w:rsidP="00C5622E">
            <w:pPr>
              <w:numPr>
                <w:ilvl w:val="1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ADDRESS DETAILS TO BE OBTAINED:</w:t>
            </w:r>
          </w:p>
          <w:p w14:paraId="4FE24C2B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MAY I HAVE YOUR COMPANY NAME (IF APPLICABLE)</w:t>
            </w:r>
          </w:p>
          <w:p w14:paraId="3790E9A3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YOUR LANDLINE NUMBER (IF APPLICABLE)</w:t>
            </w:r>
          </w:p>
          <w:p w14:paraId="4D5FD62D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STREET NUMBER</w:t>
            </w:r>
          </w:p>
          <w:p w14:paraId="70A84C85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lastRenderedPageBreak/>
              <w:t>BLOCK NUMBER</w:t>
            </w:r>
          </w:p>
          <w:p w14:paraId="038C71CC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BUILDING/HOUSE/ VILL NUMBER</w:t>
            </w:r>
          </w:p>
          <w:p w14:paraId="3DF64CBE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FLOOR NUMBER</w:t>
            </w:r>
          </w:p>
          <w:p w14:paraId="2CEAE041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DOOR NUMBER</w:t>
            </w:r>
          </w:p>
          <w:p w14:paraId="49A9DF2D" w14:textId="77777777" w:rsidR="00A17CF0" w:rsidRPr="00B66967" w:rsidRDefault="00A17CF0" w:rsidP="00C5622E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IF THE CUSTOMER COOPERATES TAKE ADDITIONAL INFO SUCH AS P.O. BOX, ZIP </w:t>
            </w:r>
            <w:proofErr w:type="gramStart"/>
            <w:r w:rsidRPr="00B66967">
              <w:rPr>
                <w:rFonts w:cs="Calibri"/>
                <w:sz w:val="24"/>
                <w:szCs w:val="24"/>
              </w:rPr>
              <w:t>CODE ,</w:t>
            </w:r>
            <w:proofErr w:type="gramEnd"/>
            <w:r w:rsidRPr="00B66967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B66967">
              <w:rPr>
                <w:rFonts w:cs="Calibri"/>
                <w:sz w:val="24"/>
                <w:szCs w:val="24"/>
              </w:rPr>
              <w:t>LANDMARKS..</w:t>
            </w:r>
            <w:proofErr w:type="gramEnd"/>
            <w:r w:rsidRPr="00B66967">
              <w:rPr>
                <w:rFonts w:cs="Calibri"/>
                <w:sz w:val="24"/>
                <w:szCs w:val="24"/>
              </w:rPr>
              <w:t xml:space="preserve"> ETC</w:t>
            </w:r>
          </w:p>
          <w:p w14:paraId="14E398B8" w14:textId="77777777" w:rsidR="00A17CF0" w:rsidRPr="00B66967" w:rsidRDefault="00A17CF0" w:rsidP="00C5622E">
            <w:pPr>
              <w:spacing w:after="0" w:line="300" w:lineRule="atLeast"/>
              <w:ind w:left="1800"/>
              <w:jc w:val="both"/>
              <w:rPr>
                <w:rFonts w:cs="Calibri"/>
                <w:sz w:val="24"/>
                <w:szCs w:val="24"/>
              </w:rPr>
            </w:pPr>
          </w:p>
          <w:p w14:paraId="7A667660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YOUR SHIPMENT WILL BE DELIVERED BY “GIVE THE CORRECT COMMITMENT”</w:t>
            </w:r>
          </w:p>
          <w:p w14:paraId="47D82F2B" w14:textId="77777777" w:rsidR="00A17CF0" w:rsidRPr="00B66967" w:rsidRDefault="00A17CF0" w:rsidP="00C5622E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>PLEASE TAKE A NOTE OF YOUR SHIPMENT NUMBER “PROVIDE WAYBILL NUMBER TO THE CUSTOMER”</w:t>
            </w:r>
          </w:p>
          <w:p w14:paraId="4B966CD9" w14:textId="77777777" w:rsidR="00A17CF0" w:rsidRPr="00B66967" w:rsidRDefault="00A17CF0" w:rsidP="00C5622E">
            <w:pPr>
              <w:spacing w:after="0" w:line="300" w:lineRule="atLeast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14:paraId="64DA8DB5" w14:textId="77777777" w:rsidR="00A17CF0" w:rsidRPr="00B66967" w:rsidRDefault="00A17CF0" w:rsidP="00C5622E">
            <w:pPr>
              <w:spacing w:after="0" w:line="300" w:lineRule="atLeast"/>
              <w:ind w:left="162" w:right="162"/>
              <w:jc w:val="both"/>
              <w:rPr>
                <w:rFonts w:cs="Calibri"/>
                <w:sz w:val="24"/>
                <w:szCs w:val="24"/>
              </w:rPr>
            </w:pPr>
            <w:r w:rsidRPr="00B66967">
              <w:rPr>
                <w:rFonts w:cs="Calibri"/>
                <w:sz w:val="24"/>
                <w:szCs w:val="24"/>
              </w:rPr>
              <w:t xml:space="preserve">NOTE: STRESS HARD TO GET DELIVERY DETAILS AND CONVINCE THE CUSTOMER THAT WE WILL DELIVER THE SHIPMENT TO HIS DOOR STEP. </w:t>
            </w:r>
          </w:p>
          <w:p w14:paraId="2F7B4088" w14:textId="77777777" w:rsidR="00A17CF0" w:rsidRPr="00B66967" w:rsidRDefault="00A17CF0" w:rsidP="00C5622E">
            <w:pPr>
              <w:spacing w:after="0" w:line="300" w:lineRule="atLeast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14:paraId="26676AD6" w14:textId="77777777" w:rsidR="00A17CF0" w:rsidRPr="00B66967" w:rsidRDefault="00A17CF0" w:rsidP="00C5622E">
            <w:pPr>
              <w:spacing w:after="0" w:line="300" w:lineRule="atLeast"/>
              <w:ind w:left="720"/>
              <w:jc w:val="both"/>
              <w:rPr>
                <w:rFonts w:cs="Calibri"/>
              </w:rPr>
            </w:pPr>
          </w:p>
        </w:tc>
      </w:tr>
    </w:tbl>
    <w:p w14:paraId="08A3C698" w14:textId="77777777" w:rsidR="00A17CF0" w:rsidRPr="00B66967" w:rsidRDefault="00A17CF0">
      <w:pPr>
        <w:rPr>
          <w:rFonts w:cs="Calibri"/>
        </w:rPr>
      </w:pPr>
    </w:p>
    <w:sectPr w:rsidR="00A17CF0" w:rsidRPr="00B669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0AAC" w14:textId="77777777" w:rsidR="001C021D" w:rsidRDefault="001C021D" w:rsidP="00762716">
      <w:pPr>
        <w:spacing w:after="0"/>
      </w:pPr>
      <w:r>
        <w:separator/>
      </w:r>
    </w:p>
  </w:endnote>
  <w:endnote w:type="continuationSeparator" w:id="0">
    <w:p w14:paraId="1051F32E" w14:textId="77777777" w:rsidR="001C021D" w:rsidRDefault="001C021D" w:rsidP="007627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CE8D" w14:textId="5021877E" w:rsidR="00BB2540" w:rsidRPr="00BB2540" w:rsidRDefault="00BB2540" w:rsidP="00622075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E546D2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E546D2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</w:t>
    </w:r>
    <w:r w:rsidR="00E546D2">
      <w:rPr>
        <w:rFonts w:asciiTheme="minorHAnsi" w:hAnsiTheme="minorHAnsi" w:cstheme="minorHAnsi"/>
        <w:sz w:val="20"/>
        <w:szCs w:val="20"/>
      </w:rPr>
      <w:t>ed copy if printed</w:t>
    </w:r>
    <w:r w:rsidR="00E546D2">
      <w:rPr>
        <w:rFonts w:asciiTheme="minorHAnsi" w:hAnsiTheme="minorHAnsi" w:cstheme="minorHAnsi"/>
        <w:sz w:val="20"/>
        <w:szCs w:val="20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BEB8" w14:textId="77777777" w:rsidR="001C021D" w:rsidRDefault="001C021D" w:rsidP="00762716">
      <w:pPr>
        <w:spacing w:after="0"/>
      </w:pPr>
      <w:r>
        <w:separator/>
      </w:r>
    </w:p>
  </w:footnote>
  <w:footnote w:type="continuationSeparator" w:id="0">
    <w:p w14:paraId="2F128F69" w14:textId="77777777" w:rsidR="001C021D" w:rsidRDefault="001C021D" w:rsidP="007627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7716CA" w:rsidRPr="00B66967" w14:paraId="3DAA458E" w14:textId="77777777" w:rsidTr="00B7302B">
      <w:trPr>
        <w:jc w:val="center"/>
      </w:trPr>
      <w:tc>
        <w:tcPr>
          <w:tcW w:w="4230" w:type="dxa"/>
        </w:tcPr>
        <w:p w14:paraId="2AB4425D" w14:textId="77777777" w:rsidR="007716CA" w:rsidRPr="00B66967" w:rsidRDefault="007716CA" w:rsidP="00B7302B">
          <w:pPr>
            <w:pStyle w:val="Header"/>
            <w:rPr>
              <w:rFonts w:ascii="Calibri" w:hAnsi="Calibri" w:cs="Calibri"/>
              <w:b/>
              <w:noProof/>
              <w:sz w:val="22"/>
              <w:szCs w:val="22"/>
            </w:rPr>
          </w:pPr>
          <w:r w:rsidRPr="00B66967">
            <w:rPr>
              <w:rFonts w:ascii="Calibri" w:hAnsi="Calibri" w:cs="Calibri"/>
              <w:noProof/>
              <w14:ligatures w14:val="standardContextual"/>
            </w:rPr>
            <w:drawing>
              <wp:inline distT="0" distB="0" distL="0" distR="0" wp14:anchorId="483B211E" wp14:editId="00BF27EF">
                <wp:extent cx="1185517" cy="337185"/>
                <wp:effectExtent l="0" t="0" r="0" b="5715"/>
                <wp:docPr id="2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22549D-0AA9-D1EA-68BC-B244E06386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FF2B5EF4-FFF2-40B4-BE49-F238E27FC236}">
                              <a16:creationId xmlns:a16="http://schemas.microsoft.com/office/drawing/2014/main" id="{9222549D-0AA9-D1EA-68BC-B244E06386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029" cy="338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6062B323" w14:textId="77777777" w:rsidR="007716CA" w:rsidRPr="00B66967" w:rsidRDefault="007716CA" w:rsidP="00B7302B">
          <w:pPr>
            <w:pStyle w:val="Header"/>
            <w:jc w:val="right"/>
            <w:rPr>
              <w:rFonts w:ascii="Calibri" w:hAnsi="Calibri" w:cs="Calibri"/>
              <w:b/>
              <w:noProof/>
              <w:sz w:val="32"/>
              <w:szCs w:val="32"/>
            </w:rPr>
          </w:pPr>
          <w:r w:rsidRPr="00B66967">
            <w:rPr>
              <w:rFonts w:ascii="Calibri" w:hAnsi="Calibri" w:cs="Calibri"/>
              <w:b/>
              <w:noProof/>
              <w:sz w:val="32"/>
              <w:szCs w:val="32"/>
            </w:rPr>
            <w:t>UTL Shipments Handling Policy</w:t>
          </w:r>
        </w:p>
        <w:p w14:paraId="457F3F40" w14:textId="77777777" w:rsidR="007716CA" w:rsidRPr="00B66967" w:rsidRDefault="007716CA" w:rsidP="00B7302B">
          <w:pPr>
            <w:pStyle w:val="Header"/>
            <w:jc w:val="right"/>
            <w:rPr>
              <w:rFonts w:ascii="Calibri" w:hAnsi="Calibri" w:cs="Calibri"/>
              <w:noProof/>
              <w:sz w:val="22"/>
              <w:szCs w:val="22"/>
            </w:rPr>
          </w:pPr>
          <w:r w:rsidRPr="00B66967">
            <w:rPr>
              <w:rFonts w:ascii="Calibri" w:hAnsi="Calibri" w:cs="Calibri"/>
              <w:noProof/>
            </w:rPr>
            <w:t>Owner/ Department: IBU-KW</w:t>
          </w:r>
          <w:r>
            <w:rPr>
              <w:rFonts w:ascii="Calibri" w:hAnsi="Calibri" w:cs="Calibri"/>
              <w:noProof/>
            </w:rPr>
            <w:t>T</w:t>
          </w:r>
          <w:r w:rsidRPr="00B66967">
            <w:rPr>
              <w:rFonts w:ascii="Calibri" w:hAnsi="Calibri" w:cs="Calibri"/>
              <w:noProof/>
            </w:rPr>
            <w:t>,  Operations</w:t>
          </w:r>
        </w:p>
      </w:tc>
    </w:tr>
  </w:tbl>
  <w:p w14:paraId="136D9F44" w14:textId="77777777" w:rsidR="007716CA" w:rsidRDefault="00771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449E"/>
    <w:multiLevelType w:val="hybridMultilevel"/>
    <w:tmpl w:val="531A7A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00729"/>
    <w:multiLevelType w:val="hybridMultilevel"/>
    <w:tmpl w:val="B5A0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254370">
    <w:abstractNumId w:val="1"/>
  </w:num>
  <w:num w:numId="2" w16cid:durableId="135472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CF0"/>
    <w:rsid w:val="00030EA9"/>
    <w:rsid w:val="00060338"/>
    <w:rsid w:val="00170C85"/>
    <w:rsid w:val="001C021D"/>
    <w:rsid w:val="00345A65"/>
    <w:rsid w:val="003C2FF6"/>
    <w:rsid w:val="0044316C"/>
    <w:rsid w:val="004D3396"/>
    <w:rsid w:val="00622075"/>
    <w:rsid w:val="00762716"/>
    <w:rsid w:val="007716CA"/>
    <w:rsid w:val="00880FB3"/>
    <w:rsid w:val="00A17CF0"/>
    <w:rsid w:val="00B66967"/>
    <w:rsid w:val="00BB2540"/>
    <w:rsid w:val="00DA30BA"/>
    <w:rsid w:val="00E5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BF52"/>
  <w15:docId w15:val="{6862AB9C-83AF-4293-BA00-723A2F34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CF0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C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7CF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CF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17CF0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7627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716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CA"/>
    <w:rPr>
      <w:rFonts w:ascii="Tahoma" w:eastAsia="Calibri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6</cp:revision>
  <dcterms:created xsi:type="dcterms:W3CDTF">2024-09-01T08:41:00Z</dcterms:created>
  <dcterms:modified xsi:type="dcterms:W3CDTF">2025-09-14T10:48:00Z</dcterms:modified>
</cp:coreProperties>
</file>