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E35E" w14:textId="77777777" w:rsidR="004D3396" w:rsidRPr="000A04D9" w:rsidRDefault="004D3396">
      <w:pPr>
        <w:rPr>
          <w:rFonts w:cs="Calibri"/>
          <w:sz w:val="23"/>
          <w:szCs w:val="23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270D33" w:rsidRPr="000A04D9" w14:paraId="1CFDC72D" w14:textId="77777777" w:rsidTr="00DD6BAD">
        <w:trPr>
          <w:trHeight w:val="989"/>
          <w:jc w:val="center"/>
        </w:trPr>
        <w:tc>
          <w:tcPr>
            <w:tcW w:w="1980" w:type="dxa"/>
          </w:tcPr>
          <w:p w14:paraId="57E33420" w14:textId="77777777" w:rsidR="00270D33" w:rsidRPr="000A04D9" w:rsidRDefault="00270D33" w:rsidP="00C5622E">
            <w:pPr>
              <w:spacing w:before="120" w:after="0"/>
              <w:rPr>
                <w:rFonts w:cs="Calibri"/>
                <w:b/>
                <w:bCs/>
                <w:sz w:val="23"/>
                <w:szCs w:val="23"/>
              </w:rPr>
            </w:pPr>
            <w:r w:rsidRPr="000A04D9">
              <w:rPr>
                <w:rFonts w:cs="Calibri"/>
                <w:b/>
                <w:bCs/>
                <w:sz w:val="23"/>
                <w:szCs w:val="23"/>
              </w:rPr>
              <w:t>Overview</w:t>
            </w:r>
          </w:p>
        </w:tc>
        <w:tc>
          <w:tcPr>
            <w:tcW w:w="8640" w:type="dxa"/>
          </w:tcPr>
          <w:p w14:paraId="42539EBE" w14:textId="77777777" w:rsidR="00270D33" w:rsidRPr="000A04D9" w:rsidRDefault="00270D33" w:rsidP="00C5622E">
            <w:pPr>
              <w:spacing w:before="120" w:after="120"/>
              <w:ind w:left="162" w:right="162"/>
              <w:jc w:val="both"/>
              <w:rPr>
                <w:rFonts w:cs="Calibri"/>
                <w:sz w:val="23"/>
                <w:szCs w:val="23"/>
              </w:rPr>
            </w:pPr>
            <w:r w:rsidRPr="000A04D9">
              <w:rPr>
                <w:rFonts w:cs="Calibri"/>
                <w:sz w:val="23"/>
                <w:szCs w:val="23"/>
              </w:rPr>
              <w:t>On holiday, the following holiday scanning applies to DEX scans when does not operate (not required on the package for delivery attempt the next business day or commitment day) and/or customer holidays (required to prevent service failures).</w:t>
            </w:r>
          </w:p>
        </w:tc>
      </w:tr>
      <w:tr w:rsidR="00270D33" w:rsidRPr="000A04D9" w14:paraId="14F9D5AE" w14:textId="77777777" w:rsidTr="00C5622E">
        <w:trPr>
          <w:jc w:val="center"/>
        </w:trPr>
        <w:tc>
          <w:tcPr>
            <w:tcW w:w="1980" w:type="dxa"/>
          </w:tcPr>
          <w:p w14:paraId="4ECECF41" w14:textId="77777777" w:rsidR="00270D33" w:rsidRPr="000A04D9" w:rsidRDefault="00270D33" w:rsidP="00C5622E">
            <w:pPr>
              <w:spacing w:before="120" w:after="0"/>
              <w:rPr>
                <w:rFonts w:cs="Calibri"/>
                <w:b/>
                <w:bCs/>
                <w:sz w:val="23"/>
                <w:szCs w:val="23"/>
              </w:rPr>
            </w:pPr>
            <w:r w:rsidRPr="000A04D9">
              <w:rPr>
                <w:rFonts w:cs="Calibri"/>
                <w:b/>
                <w:bCs/>
                <w:sz w:val="23"/>
                <w:szCs w:val="23"/>
              </w:rPr>
              <w:t>Person Affected</w:t>
            </w:r>
          </w:p>
        </w:tc>
        <w:tc>
          <w:tcPr>
            <w:tcW w:w="8640" w:type="dxa"/>
          </w:tcPr>
          <w:p w14:paraId="6EF1DC82" w14:textId="77777777" w:rsidR="00270D33" w:rsidRPr="000A04D9" w:rsidRDefault="00270D33" w:rsidP="00C5622E">
            <w:pPr>
              <w:spacing w:before="120" w:after="120"/>
              <w:ind w:left="162" w:right="162"/>
              <w:jc w:val="both"/>
              <w:rPr>
                <w:rStyle w:val="Strong"/>
                <w:rFonts w:cs="Calibri"/>
                <w:b w:val="0"/>
                <w:bCs w:val="0"/>
                <w:sz w:val="23"/>
                <w:szCs w:val="23"/>
              </w:rPr>
            </w:pPr>
            <w:r w:rsidRPr="000A04D9">
              <w:rPr>
                <w:rStyle w:val="Strong"/>
                <w:rFonts w:cs="Calibri"/>
                <w:sz w:val="23"/>
                <w:szCs w:val="23"/>
              </w:rPr>
              <w:t xml:space="preserve">Ops Supervisors, Station Managers and SMSA employees are involved in handling the stations. </w:t>
            </w:r>
          </w:p>
          <w:p w14:paraId="4FA556A5" w14:textId="77777777" w:rsidR="00270D33" w:rsidRPr="000A04D9" w:rsidRDefault="00270D33" w:rsidP="00C5622E">
            <w:pPr>
              <w:spacing w:before="120" w:after="120"/>
              <w:ind w:left="162" w:right="162"/>
              <w:jc w:val="both"/>
              <w:rPr>
                <w:rStyle w:val="Strong"/>
                <w:rFonts w:cs="Calibri"/>
                <w:b w:val="0"/>
                <w:bCs w:val="0"/>
                <w:sz w:val="23"/>
                <w:szCs w:val="23"/>
              </w:rPr>
            </w:pPr>
            <w:r w:rsidRPr="000A04D9">
              <w:rPr>
                <w:rFonts w:cs="Calibri"/>
                <w:sz w:val="23"/>
                <w:szCs w:val="23"/>
              </w:rPr>
              <w:t xml:space="preserve">The Station Manager liaises with the supervisors in the station. </w:t>
            </w:r>
          </w:p>
        </w:tc>
      </w:tr>
      <w:tr w:rsidR="00270D33" w:rsidRPr="000A04D9" w14:paraId="6C51590A" w14:textId="77777777" w:rsidTr="00C5622E">
        <w:trPr>
          <w:jc w:val="center"/>
        </w:trPr>
        <w:tc>
          <w:tcPr>
            <w:tcW w:w="1980" w:type="dxa"/>
          </w:tcPr>
          <w:p w14:paraId="4F87309A" w14:textId="77777777" w:rsidR="00270D33" w:rsidRPr="000A04D9" w:rsidRDefault="00270D33" w:rsidP="00C5622E">
            <w:pPr>
              <w:spacing w:before="120" w:after="0"/>
              <w:rPr>
                <w:rFonts w:cs="Calibri"/>
                <w:b/>
                <w:bCs/>
                <w:sz w:val="23"/>
                <w:szCs w:val="23"/>
              </w:rPr>
            </w:pPr>
            <w:r w:rsidRPr="000A04D9">
              <w:rPr>
                <w:rFonts w:cs="Calibri"/>
                <w:b/>
                <w:bCs/>
                <w:sz w:val="23"/>
                <w:szCs w:val="23"/>
              </w:rPr>
              <w:t>Instructions</w:t>
            </w:r>
          </w:p>
          <w:p w14:paraId="10606D39" w14:textId="77777777" w:rsidR="00270D33" w:rsidRPr="000A04D9" w:rsidRDefault="00270D33" w:rsidP="00C5622E">
            <w:pPr>
              <w:rPr>
                <w:rFonts w:cs="Calibri"/>
                <w:sz w:val="23"/>
                <w:szCs w:val="23"/>
              </w:rPr>
            </w:pPr>
          </w:p>
          <w:p w14:paraId="5E4ADF0C" w14:textId="77777777" w:rsidR="00270D33" w:rsidRPr="000A04D9" w:rsidRDefault="00270D33" w:rsidP="00C5622E">
            <w:pPr>
              <w:rPr>
                <w:rFonts w:cs="Calibri"/>
                <w:sz w:val="23"/>
                <w:szCs w:val="23"/>
              </w:rPr>
            </w:pPr>
          </w:p>
          <w:p w14:paraId="795BCA2A" w14:textId="77777777" w:rsidR="00270D33" w:rsidRPr="000A04D9" w:rsidRDefault="00270D33" w:rsidP="00C5622E">
            <w:pPr>
              <w:rPr>
                <w:rFonts w:cs="Calibri"/>
                <w:sz w:val="23"/>
                <w:szCs w:val="23"/>
              </w:rPr>
            </w:pPr>
          </w:p>
          <w:p w14:paraId="5167A24C" w14:textId="77777777" w:rsidR="00270D33" w:rsidRPr="000A04D9" w:rsidRDefault="00270D33" w:rsidP="00C5622E">
            <w:pPr>
              <w:rPr>
                <w:rFonts w:cs="Calibri"/>
                <w:sz w:val="23"/>
                <w:szCs w:val="23"/>
              </w:rPr>
            </w:pPr>
          </w:p>
          <w:p w14:paraId="0FCA0CF6" w14:textId="77777777" w:rsidR="00270D33" w:rsidRPr="000A04D9" w:rsidRDefault="00270D33" w:rsidP="00C5622E">
            <w:pPr>
              <w:rPr>
                <w:rFonts w:cs="Calibri"/>
                <w:sz w:val="23"/>
                <w:szCs w:val="23"/>
              </w:rPr>
            </w:pPr>
          </w:p>
          <w:p w14:paraId="555FFA8E" w14:textId="77777777" w:rsidR="00270D33" w:rsidRPr="000A04D9" w:rsidRDefault="00270D33" w:rsidP="00C5622E">
            <w:pPr>
              <w:jc w:val="center"/>
              <w:rPr>
                <w:rFonts w:cs="Calibri"/>
                <w:sz w:val="23"/>
                <w:szCs w:val="23"/>
              </w:rPr>
            </w:pPr>
          </w:p>
        </w:tc>
        <w:tc>
          <w:tcPr>
            <w:tcW w:w="8640" w:type="dxa"/>
          </w:tcPr>
          <w:p w14:paraId="5E1BF479" w14:textId="77777777" w:rsidR="00270D33" w:rsidRPr="000A04D9" w:rsidRDefault="00270D33" w:rsidP="00C5622E">
            <w:pPr>
              <w:spacing w:before="120" w:after="120"/>
              <w:ind w:left="162"/>
              <w:jc w:val="both"/>
              <w:rPr>
                <w:rFonts w:cs="Calibri"/>
                <w:sz w:val="23"/>
                <w:szCs w:val="23"/>
              </w:rPr>
            </w:pPr>
            <w:r w:rsidRPr="000A04D9">
              <w:rPr>
                <w:rFonts w:cs="Calibri"/>
                <w:sz w:val="23"/>
                <w:szCs w:val="23"/>
              </w:rPr>
              <w:t xml:space="preserve">Applicable scans during customer-observed holidays: </w:t>
            </w:r>
          </w:p>
          <w:tbl>
            <w:tblPr>
              <w:tblW w:w="0" w:type="auto"/>
              <w:tblInd w:w="24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3"/>
              <w:gridCol w:w="3957"/>
            </w:tblGrid>
            <w:tr w:rsidR="00270D33" w:rsidRPr="000A04D9" w14:paraId="6FE987A4" w14:textId="77777777" w:rsidTr="00C5622E"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7EAC75" w14:textId="77777777" w:rsidR="00270D33" w:rsidRPr="000A04D9" w:rsidRDefault="00270D33" w:rsidP="00C5622E">
                  <w:pPr>
                    <w:spacing w:after="120"/>
                    <w:jc w:val="center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When Delivery is Attempted</w:t>
                  </w:r>
                </w:p>
              </w:tc>
              <w:tc>
                <w:tcPr>
                  <w:tcW w:w="39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AAF0ED" w14:textId="77777777" w:rsidR="00270D33" w:rsidRPr="000A04D9" w:rsidRDefault="00270D33" w:rsidP="00C5622E">
                  <w:pPr>
                    <w:spacing w:after="120"/>
                    <w:jc w:val="center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When Delivery is Not Attempted</w:t>
                  </w: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br/>
                    <w:t>(Customer is known to be closed)</w:t>
                  </w:r>
                </w:p>
              </w:tc>
            </w:tr>
            <w:tr w:rsidR="00270D33" w:rsidRPr="000A04D9" w14:paraId="41D5965E" w14:textId="77777777" w:rsidTr="00DD6BAD">
              <w:trPr>
                <w:trHeight w:val="6811"/>
              </w:trPr>
              <w:tc>
                <w:tcPr>
                  <w:tcW w:w="39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58CB8" w14:textId="77777777" w:rsidR="00270D33" w:rsidRPr="000A04D9" w:rsidRDefault="00270D33" w:rsidP="00C5622E">
                  <w:pPr>
                    <w:spacing w:after="120"/>
                    <w:jc w:val="both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sz w:val="23"/>
                      <w:szCs w:val="23"/>
                    </w:rPr>
                    <w:t>Do the following scans:</w:t>
                  </w:r>
                </w:p>
                <w:p w14:paraId="08F46FA6" w14:textId="77777777" w:rsidR="00270D33" w:rsidRPr="000A04D9" w:rsidRDefault="00270D33" w:rsidP="00C5622E">
                  <w:pPr>
                    <w:numPr>
                      <w:ilvl w:val="0"/>
                      <w:numId w:val="1"/>
                    </w:numPr>
                    <w:spacing w:after="120"/>
                    <w:ind w:right="174" w:hanging="226"/>
                    <w:jc w:val="both"/>
                    <w:rPr>
                      <w:rFonts w:cs="Calibri"/>
                      <w:b/>
                      <w:bCs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SIP</w:t>
                  </w:r>
                </w:p>
                <w:p w14:paraId="246BF013" w14:textId="77777777" w:rsidR="00270D33" w:rsidRPr="000A04D9" w:rsidRDefault="00270D33" w:rsidP="00C5622E">
                  <w:pPr>
                    <w:numPr>
                      <w:ilvl w:val="0"/>
                      <w:numId w:val="1"/>
                    </w:numPr>
                    <w:spacing w:after="120"/>
                    <w:ind w:right="174" w:hanging="226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VAN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 xml:space="preserve"> on all packages taken out for delivery and DEX 17 for all packages remaining in the station due to the customer requesting a future delivery</w:t>
                  </w:r>
                </w:p>
                <w:p w14:paraId="5BE5C84A" w14:textId="77777777" w:rsidR="00270D33" w:rsidRPr="000A04D9" w:rsidRDefault="00270D33" w:rsidP="00C5622E">
                  <w:pPr>
                    <w:numPr>
                      <w:ilvl w:val="0"/>
                      <w:numId w:val="1"/>
                    </w:numPr>
                    <w:spacing w:after="120"/>
                    <w:ind w:right="174" w:hanging="226"/>
                    <w:rPr>
                      <w:rFonts w:cs="Calibri"/>
                      <w:b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 xml:space="preserve">DEX 42 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>when Customer-cleared packages are ready for delivery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br/>
                  </w:r>
                  <w:r w:rsidRPr="000A04D9">
                    <w:rPr>
                      <w:rFonts w:cs="Calibri"/>
                      <w:b/>
                      <w:sz w:val="23"/>
                      <w:szCs w:val="23"/>
                    </w:rPr>
                    <w:t>Note:</w:t>
                  </w: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0A04D9">
                    <w:rPr>
                      <w:rFonts w:cs="Calibri"/>
                      <w:b/>
                      <w:sz w:val="23"/>
                      <w:szCs w:val="23"/>
                    </w:rPr>
                    <w:t xml:space="preserve">Always perform a LOC </w:t>
                  </w: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DEX 08</w:t>
                  </w:r>
                  <w:r w:rsidRPr="000A04D9">
                    <w:rPr>
                      <w:rFonts w:cs="Calibri"/>
                      <w:b/>
                      <w:sz w:val="23"/>
                      <w:szCs w:val="23"/>
                    </w:rPr>
                    <w:t xml:space="preserve"> if a delivery is attempted, but not completed because the customer is closed</w:t>
                  </w:r>
                </w:p>
                <w:p w14:paraId="1941B25A" w14:textId="77777777" w:rsidR="00270D33" w:rsidRPr="000A04D9" w:rsidRDefault="00270D33" w:rsidP="00C5622E">
                  <w:pPr>
                    <w:numPr>
                      <w:ilvl w:val="0"/>
                      <w:numId w:val="1"/>
                    </w:numPr>
                    <w:spacing w:after="120"/>
                    <w:ind w:right="174" w:hanging="226"/>
                    <w:rPr>
                      <w:rFonts w:cs="Calibri"/>
                      <w:b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sz w:val="23"/>
                      <w:szCs w:val="23"/>
                    </w:rPr>
                    <w:t>STAT 44 after the DEX 08</w:t>
                  </w:r>
                </w:p>
                <w:p w14:paraId="0863D6A7" w14:textId="77777777" w:rsidR="00270D33" w:rsidRPr="000A04D9" w:rsidRDefault="00270D33" w:rsidP="00C5622E">
                  <w:pPr>
                    <w:numPr>
                      <w:ilvl w:val="0"/>
                      <w:numId w:val="1"/>
                    </w:numPr>
                    <w:spacing w:after="120"/>
                    <w:ind w:right="174" w:hanging="226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 xml:space="preserve">STAT 44 PMX 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 xml:space="preserve">at the end of the business day on all the packages left in the station or service </w:t>
                  </w:r>
                  <w:proofErr w:type="spellStart"/>
                  <w:r w:rsidRPr="000A04D9">
                    <w:rPr>
                      <w:rFonts w:cs="Calibri"/>
                      <w:sz w:val="23"/>
                      <w:szCs w:val="23"/>
                    </w:rPr>
                    <w:t>centre</w:t>
                  </w:r>
                  <w:proofErr w:type="spellEnd"/>
                  <w:r w:rsidRPr="000A04D9">
                    <w:rPr>
                      <w:rFonts w:cs="Calibri"/>
                      <w:sz w:val="23"/>
                      <w:szCs w:val="23"/>
                    </w:rPr>
                    <w:t xml:space="preserve"> overnight by the employee responsible for mass PMX scan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br/>
                    <w:t>Note: DEX 42 and STAT 44 PMX scans are required each day until delivery is completed</w:t>
                  </w:r>
                </w:p>
              </w:tc>
              <w:tc>
                <w:tcPr>
                  <w:tcW w:w="39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2E81BB" w14:textId="77777777" w:rsidR="00270D33" w:rsidRPr="000A04D9" w:rsidRDefault="00270D33" w:rsidP="00C5622E">
                  <w:pPr>
                    <w:spacing w:after="120"/>
                    <w:jc w:val="both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sz w:val="23"/>
                      <w:szCs w:val="23"/>
                    </w:rPr>
                    <w:t>Do the following scans:</w:t>
                  </w:r>
                </w:p>
                <w:p w14:paraId="0833E490" w14:textId="77777777" w:rsidR="00270D33" w:rsidRPr="000A04D9" w:rsidRDefault="00270D33" w:rsidP="00C5622E">
                  <w:pPr>
                    <w:numPr>
                      <w:ilvl w:val="0"/>
                      <w:numId w:val="2"/>
                    </w:numPr>
                    <w:spacing w:after="120"/>
                    <w:ind w:right="134" w:hanging="222"/>
                    <w:rPr>
                      <w:rFonts w:cs="Calibri"/>
                      <w:b/>
                      <w:bCs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SIP</w:t>
                  </w:r>
                </w:p>
                <w:p w14:paraId="49D42514" w14:textId="77777777" w:rsidR="00270D33" w:rsidRPr="000A04D9" w:rsidRDefault="00270D33" w:rsidP="00C5622E">
                  <w:pPr>
                    <w:numPr>
                      <w:ilvl w:val="0"/>
                      <w:numId w:val="2"/>
                    </w:numPr>
                    <w:spacing w:after="120"/>
                    <w:ind w:right="134" w:hanging="222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sz w:val="23"/>
                      <w:szCs w:val="23"/>
                    </w:rPr>
                    <w:t xml:space="preserve">In-station </w:t>
                  </w: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VAN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 xml:space="preserve"> on the first day, then on the day the package is taken out for delivery</w:t>
                  </w:r>
                </w:p>
                <w:p w14:paraId="6A9F5604" w14:textId="77777777" w:rsidR="00270D33" w:rsidRPr="000A04D9" w:rsidRDefault="00270D33" w:rsidP="00C5622E">
                  <w:pPr>
                    <w:numPr>
                      <w:ilvl w:val="0"/>
                      <w:numId w:val="2"/>
                    </w:numPr>
                    <w:spacing w:after="120"/>
                    <w:ind w:right="134" w:hanging="222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DEX 17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 xml:space="preserve"> on all packages where the customer is known to be closed and</w:t>
                  </w: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>the customer requests a future delivery</w:t>
                  </w:r>
                </w:p>
                <w:p w14:paraId="7DB3CAEA" w14:textId="77777777" w:rsidR="00270D33" w:rsidRPr="000A04D9" w:rsidRDefault="00270D33" w:rsidP="00C5622E">
                  <w:pPr>
                    <w:numPr>
                      <w:ilvl w:val="0"/>
                      <w:numId w:val="2"/>
                    </w:numPr>
                    <w:spacing w:after="120"/>
                    <w:ind w:right="134" w:hanging="222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>DEX 42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 xml:space="preserve"> When customers-cleared packages are ready for delivery</w:t>
                  </w:r>
                </w:p>
                <w:p w14:paraId="757C6FB0" w14:textId="77777777" w:rsidR="00270D33" w:rsidRPr="000A04D9" w:rsidRDefault="00270D33" w:rsidP="00C5622E">
                  <w:pPr>
                    <w:numPr>
                      <w:ilvl w:val="0"/>
                      <w:numId w:val="2"/>
                    </w:numPr>
                    <w:spacing w:after="120"/>
                    <w:ind w:right="134" w:hanging="222"/>
                    <w:rPr>
                      <w:rFonts w:cs="Calibri"/>
                      <w:sz w:val="23"/>
                      <w:szCs w:val="23"/>
                    </w:rPr>
                  </w:pPr>
                  <w:r w:rsidRPr="000A04D9">
                    <w:rPr>
                      <w:rFonts w:cs="Calibri"/>
                      <w:b/>
                      <w:bCs/>
                      <w:sz w:val="23"/>
                      <w:szCs w:val="23"/>
                    </w:rPr>
                    <w:t xml:space="preserve">STAT 44 PMX </w:t>
                  </w:r>
                  <w:r w:rsidRPr="000A04D9">
                    <w:rPr>
                      <w:rFonts w:cs="Calibri"/>
                      <w:sz w:val="23"/>
                      <w:szCs w:val="23"/>
                    </w:rPr>
                    <w:t>at the end of the business day on all the packages left in the station overnight by the employee responsible for mass PMX scan</w:t>
                  </w:r>
                </w:p>
              </w:tc>
            </w:tr>
          </w:tbl>
          <w:p w14:paraId="39F66F7D" w14:textId="77777777" w:rsidR="00270D33" w:rsidRPr="000A04D9" w:rsidRDefault="00270D33" w:rsidP="00C5622E">
            <w:pPr>
              <w:spacing w:after="0"/>
              <w:jc w:val="both"/>
              <w:rPr>
                <w:rFonts w:cs="Calibri"/>
                <w:b/>
                <w:bCs/>
                <w:sz w:val="23"/>
                <w:szCs w:val="23"/>
              </w:rPr>
            </w:pPr>
          </w:p>
          <w:p w14:paraId="3E1FD1FF" w14:textId="77777777" w:rsidR="00270D33" w:rsidRPr="000A04D9" w:rsidRDefault="00270D33" w:rsidP="00C5622E">
            <w:pPr>
              <w:spacing w:after="120"/>
              <w:jc w:val="both"/>
              <w:rPr>
                <w:rFonts w:cs="Calibri"/>
                <w:b/>
                <w:bCs/>
                <w:sz w:val="23"/>
                <w:szCs w:val="23"/>
              </w:rPr>
            </w:pPr>
            <w:r w:rsidRPr="000A04D9">
              <w:rPr>
                <w:rFonts w:cs="Calibri"/>
                <w:b/>
                <w:bCs/>
                <w:sz w:val="23"/>
                <w:szCs w:val="23"/>
              </w:rPr>
              <w:t>DEX 08 Scans:</w:t>
            </w:r>
          </w:p>
          <w:p w14:paraId="65C7F754" w14:textId="77777777" w:rsidR="00270D33" w:rsidRPr="000A04D9" w:rsidRDefault="00270D33" w:rsidP="00C5622E">
            <w:pPr>
              <w:spacing w:after="0"/>
              <w:ind w:left="342"/>
              <w:jc w:val="both"/>
              <w:rPr>
                <w:rFonts w:cs="Calibri"/>
                <w:sz w:val="23"/>
                <w:szCs w:val="23"/>
              </w:rPr>
            </w:pPr>
            <w:r w:rsidRPr="000A04D9">
              <w:rPr>
                <w:rFonts w:cs="Calibri"/>
                <w:sz w:val="23"/>
                <w:szCs w:val="23"/>
              </w:rPr>
              <w:t>DEX 08 scans are counted as a gross piece, an undelivered package.</w:t>
            </w:r>
          </w:p>
          <w:p w14:paraId="43684D99" w14:textId="77777777" w:rsidR="00270D33" w:rsidRPr="000A04D9" w:rsidRDefault="00270D33" w:rsidP="00C5622E">
            <w:pPr>
              <w:spacing w:after="0"/>
              <w:rPr>
                <w:rFonts w:cs="Calibri"/>
                <w:sz w:val="23"/>
                <w:szCs w:val="23"/>
              </w:rPr>
            </w:pPr>
          </w:p>
          <w:p w14:paraId="2638CE5C" w14:textId="3087EC10" w:rsidR="00270D33" w:rsidRPr="000A04D9" w:rsidRDefault="00270D33" w:rsidP="000A04D9">
            <w:pPr>
              <w:spacing w:after="120"/>
              <w:ind w:left="342" w:hanging="342"/>
              <w:rPr>
                <w:rFonts w:cs="Calibri"/>
                <w:sz w:val="23"/>
                <w:szCs w:val="23"/>
              </w:rPr>
            </w:pPr>
            <w:r w:rsidRPr="000A04D9">
              <w:rPr>
                <w:rFonts w:cs="Calibri"/>
                <w:b/>
                <w:bCs/>
                <w:sz w:val="23"/>
                <w:szCs w:val="23"/>
              </w:rPr>
              <w:t>Whe</w:t>
            </w:r>
            <w:permStart w:id="1168116307" w:ed="eramos@smsaexpress.com"/>
            <w:permEnd w:id="1168116307"/>
            <w:r w:rsidRPr="000A04D9">
              <w:rPr>
                <w:rFonts w:cs="Calibri"/>
                <w:b/>
                <w:bCs/>
                <w:sz w:val="23"/>
                <w:szCs w:val="23"/>
              </w:rPr>
              <w:t>n scanning can be consolidated:</w:t>
            </w:r>
            <w:r w:rsidRPr="000A04D9">
              <w:rPr>
                <w:rFonts w:cs="Calibri"/>
                <w:sz w:val="23"/>
                <w:szCs w:val="23"/>
              </w:rPr>
              <w:t xml:space="preserve"> </w:t>
            </w:r>
            <w:r w:rsidRPr="000A04D9">
              <w:rPr>
                <w:rFonts w:cs="Calibri"/>
                <w:sz w:val="23"/>
                <w:szCs w:val="23"/>
              </w:rPr>
              <w:br/>
              <w:t>To reduce scanning, all packages may be scanned under a CONS tag and all exception codes may be scanned on the CONS tag</w:t>
            </w:r>
            <w:r w:rsidR="000A04D9">
              <w:rPr>
                <w:rFonts w:cs="Calibri"/>
                <w:sz w:val="23"/>
                <w:szCs w:val="23"/>
              </w:rPr>
              <w:t>.</w:t>
            </w:r>
          </w:p>
        </w:tc>
      </w:tr>
    </w:tbl>
    <w:p w14:paraId="7182EB67" w14:textId="3715B459" w:rsidR="00270D33" w:rsidRPr="000A04D9" w:rsidRDefault="00270D33" w:rsidP="000A04D9">
      <w:pPr>
        <w:rPr>
          <w:rFonts w:cs="Calibri"/>
          <w:sz w:val="23"/>
          <w:szCs w:val="23"/>
        </w:rPr>
      </w:pPr>
    </w:p>
    <w:sectPr w:rsidR="00270D33" w:rsidRPr="000A04D9" w:rsidSect="00DD6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35C6" w14:textId="77777777" w:rsidR="00AF329D" w:rsidRDefault="00AF329D" w:rsidP="00873703">
      <w:pPr>
        <w:spacing w:after="0"/>
      </w:pPr>
      <w:r>
        <w:separator/>
      </w:r>
    </w:p>
  </w:endnote>
  <w:endnote w:type="continuationSeparator" w:id="0">
    <w:p w14:paraId="241573F8" w14:textId="77777777" w:rsidR="00AF329D" w:rsidRDefault="00AF329D" w:rsidP="00873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D751" w14:textId="77777777" w:rsidR="00D534FE" w:rsidRDefault="00D53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AACD" w14:textId="77777777" w:rsidR="00D534FE" w:rsidRDefault="00D53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2AD8" w14:textId="77777777" w:rsidR="00D534FE" w:rsidRDefault="00D53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F774" w14:textId="77777777" w:rsidR="00AF329D" w:rsidRDefault="00AF329D" w:rsidP="00873703">
      <w:pPr>
        <w:spacing w:after="0"/>
      </w:pPr>
      <w:r>
        <w:separator/>
      </w:r>
    </w:p>
  </w:footnote>
  <w:footnote w:type="continuationSeparator" w:id="0">
    <w:p w14:paraId="14FC0C45" w14:textId="77777777" w:rsidR="00AF329D" w:rsidRDefault="00AF329D" w:rsidP="00873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D458" w14:textId="77777777" w:rsidR="00D534FE" w:rsidRDefault="00D53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DD6BAD" w:rsidRPr="000A04D9" w14:paraId="0CA9728E" w14:textId="77777777" w:rsidTr="00BD5BEF">
      <w:trPr>
        <w:jc w:val="center"/>
      </w:trPr>
      <w:tc>
        <w:tcPr>
          <w:tcW w:w="4230" w:type="dxa"/>
        </w:tcPr>
        <w:p w14:paraId="51A9C9EB" w14:textId="77777777" w:rsidR="00DD6BAD" w:rsidRPr="000A04D9" w:rsidRDefault="00DD6BAD" w:rsidP="00DD6BAD">
          <w:pPr>
            <w:pStyle w:val="Header"/>
            <w:rPr>
              <w:rFonts w:ascii="Calibri" w:hAnsi="Calibri" w:cs="Calibri"/>
              <w:b/>
              <w:noProof/>
              <w:sz w:val="23"/>
              <w:szCs w:val="23"/>
            </w:rPr>
          </w:pPr>
          <w:r w:rsidRPr="000A04D9">
            <w:rPr>
              <w:rFonts w:ascii="Calibri" w:hAnsi="Calibri" w:cs="Calibri"/>
              <w:noProof/>
              <w:sz w:val="23"/>
              <w:szCs w:val="23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C30EDB7" wp14:editId="7212509E">
                <wp:simplePos x="0" y="0"/>
                <wp:positionH relativeFrom="column">
                  <wp:posOffset>-66945</wp:posOffset>
                </wp:positionH>
                <wp:positionV relativeFrom="paragraph">
                  <wp:posOffset>274320</wp:posOffset>
                </wp:positionV>
                <wp:extent cx="1216152" cy="299519"/>
                <wp:effectExtent l="0" t="0" r="3175" b="5715"/>
                <wp:wrapSquare wrapText="bothSides"/>
                <wp:docPr id="562416687" name="Picture 5624166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22549D-0AA9-D1EA-68BC-B244E06386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FF2B5EF4-FFF2-40B4-BE49-F238E27FC236}">
                              <a16:creationId xmlns:a16="http://schemas.microsoft.com/office/drawing/2014/main" id="{9222549D-0AA9-D1EA-68BC-B244E06386D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152" cy="299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90" w:type="dxa"/>
        </w:tcPr>
        <w:p w14:paraId="7C4EBCA0" w14:textId="77777777" w:rsidR="00DD6BAD" w:rsidRDefault="00DD6BAD" w:rsidP="00DD6BAD">
          <w:pPr>
            <w:pStyle w:val="Header"/>
            <w:jc w:val="right"/>
            <w:rPr>
              <w:rFonts w:ascii="Calibri" w:hAnsi="Calibri" w:cs="Calibri"/>
              <w:b/>
              <w:noProof/>
              <w:sz w:val="32"/>
              <w:szCs w:val="32"/>
            </w:rPr>
          </w:pPr>
        </w:p>
        <w:p w14:paraId="79B413F6" w14:textId="3C7AC43A" w:rsidR="00DD6BAD" w:rsidRPr="00DD6BAD" w:rsidRDefault="00DD6BAD" w:rsidP="00DD6BAD">
          <w:pPr>
            <w:pStyle w:val="Header"/>
            <w:jc w:val="right"/>
            <w:rPr>
              <w:rFonts w:ascii="Calibri" w:hAnsi="Calibri" w:cs="Calibri"/>
              <w:b/>
              <w:noProof/>
              <w:sz w:val="32"/>
              <w:szCs w:val="32"/>
            </w:rPr>
          </w:pPr>
          <w:r w:rsidRPr="00DD6BAD">
            <w:rPr>
              <w:rFonts w:ascii="Calibri" w:hAnsi="Calibri" w:cs="Calibri"/>
              <w:b/>
              <w:noProof/>
              <w:sz w:val="32"/>
              <w:szCs w:val="32"/>
            </w:rPr>
            <w:t>Holiday Scan Work Instructions</w:t>
          </w:r>
        </w:p>
        <w:p w14:paraId="0C6EAB2C" w14:textId="77777777" w:rsidR="00DD6BAD" w:rsidRPr="000A04D9" w:rsidRDefault="00DD6BAD" w:rsidP="00DD6BAD">
          <w:pPr>
            <w:pStyle w:val="Header"/>
            <w:jc w:val="right"/>
            <w:rPr>
              <w:rFonts w:ascii="Calibri" w:hAnsi="Calibri" w:cs="Calibri"/>
              <w:noProof/>
              <w:sz w:val="23"/>
              <w:szCs w:val="23"/>
            </w:rPr>
          </w:pPr>
          <w:r w:rsidRPr="00DD6BAD">
            <w:rPr>
              <w:rFonts w:ascii="Calibri" w:hAnsi="Calibri" w:cs="Calibri"/>
              <w:noProof/>
            </w:rPr>
            <w:t>Owner/ Department: IBU-KWT,  Operations</w:t>
          </w:r>
        </w:p>
      </w:tc>
    </w:tr>
  </w:tbl>
  <w:p w14:paraId="116AE439" w14:textId="77777777" w:rsidR="00DD6BAD" w:rsidRDefault="00DD6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0B2E" w14:textId="77777777" w:rsidR="00D534FE" w:rsidRDefault="00D53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36E"/>
    <w:multiLevelType w:val="hybridMultilevel"/>
    <w:tmpl w:val="9D3A5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933452"/>
    <w:multiLevelType w:val="hybridMultilevel"/>
    <w:tmpl w:val="E3AA9A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1106557">
    <w:abstractNumId w:val="0"/>
  </w:num>
  <w:num w:numId="2" w16cid:durableId="121531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33"/>
    <w:rsid w:val="00030C37"/>
    <w:rsid w:val="00041EBD"/>
    <w:rsid w:val="000A04D9"/>
    <w:rsid w:val="00111998"/>
    <w:rsid w:val="00270D33"/>
    <w:rsid w:val="004D3396"/>
    <w:rsid w:val="007D3BFF"/>
    <w:rsid w:val="00873703"/>
    <w:rsid w:val="00927C16"/>
    <w:rsid w:val="00AF329D"/>
    <w:rsid w:val="00B24F63"/>
    <w:rsid w:val="00B53634"/>
    <w:rsid w:val="00C3399E"/>
    <w:rsid w:val="00D534FE"/>
    <w:rsid w:val="00DD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875FD"/>
  <w15:chartTrackingRefBased/>
  <w15:docId w15:val="{6D5FBE40-C197-4981-8AA5-C2DB28EE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33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D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70D33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70D3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270D33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8737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3703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B44A29C-7844-4C3E-973A-0BDB4068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5</cp:revision>
  <dcterms:created xsi:type="dcterms:W3CDTF">2024-08-04T07:44:00Z</dcterms:created>
  <dcterms:modified xsi:type="dcterms:W3CDTF">2025-09-15T06:19:00Z</dcterms:modified>
</cp:coreProperties>
</file>