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Look w:val="04A0" w:firstRow="1" w:lastRow="0" w:firstColumn="1" w:lastColumn="0" w:noHBand="0" w:noVBand="1"/>
      </w:tblPr>
      <w:tblGrid>
        <w:gridCol w:w="4230"/>
        <w:gridCol w:w="6390"/>
      </w:tblGrid>
      <w:tr w:rsidR="00316FFC" w:rsidRPr="006B71C5" w14:paraId="6AEBF053" w14:textId="77777777" w:rsidTr="00C5622E">
        <w:trPr>
          <w:jc w:val="center"/>
        </w:trPr>
        <w:tc>
          <w:tcPr>
            <w:tcW w:w="4230" w:type="dxa"/>
          </w:tcPr>
          <w:p w14:paraId="0A923EF2" w14:textId="5A81E928" w:rsidR="00316FFC" w:rsidRPr="006B71C5" w:rsidRDefault="0013659C" w:rsidP="00C5622E">
            <w:pPr>
              <w:pStyle w:val="Header"/>
              <w:rPr>
                <w:rFonts w:ascii="Calibri" w:hAnsi="Calibri" w:cs="Calibri"/>
                <w:b/>
                <w:noProof/>
                <w:sz w:val="23"/>
                <w:szCs w:val="23"/>
              </w:rPr>
            </w:pPr>
            <w:r w:rsidRPr="006B71C5">
              <w:rPr>
                <w:rFonts w:ascii="Calibri" w:hAnsi="Calibri" w:cs="Calibri"/>
                <w:noProof/>
                <w:sz w:val="23"/>
                <w:szCs w:val="23"/>
                <w14:ligatures w14:val="standardContextual"/>
              </w:rPr>
              <w:drawing>
                <wp:inline distT="0" distB="0" distL="0" distR="0" wp14:anchorId="44DA8490" wp14:editId="42DD1156">
                  <wp:extent cx="1216152" cy="299519"/>
                  <wp:effectExtent l="0" t="0" r="3175" b="5715"/>
                  <wp:docPr id="1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22549D-0AA9-D1EA-68BC-B244E0638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9222549D-0AA9-D1EA-68BC-B244E0638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152" cy="299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0" w:type="dxa"/>
          </w:tcPr>
          <w:p w14:paraId="34D0BF8A" w14:textId="5F94D6D6" w:rsidR="00316FFC" w:rsidRPr="006B71C5" w:rsidRDefault="00316FFC" w:rsidP="00316FFC">
            <w:pPr>
              <w:pStyle w:val="Header"/>
              <w:jc w:val="right"/>
              <w:rPr>
                <w:rFonts w:ascii="Calibri" w:hAnsi="Calibri" w:cs="Calibri"/>
                <w:b/>
                <w:noProof/>
                <w:sz w:val="23"/>
                <w:szCs w:val="23"/>
              </w:rPr>
            </w:pPr>
            <w:r w:rsidRPr="006B71C5">
              <w:rPr>
                <w:rFonts w:ascii="Calibri" w:hAnsi="Calibri" w:cs="Calibri"/>
                <w:b/>
                <w:noProof/>
                <w:sz w:val="23"/>
                <w:szCs w:val="23"/>
              </w:rPr>
              <w:t xml:space="preserve">Missort </w:t>
            </w:r>
            <w:r w:rsidR="00393DD8">
              <w:rPr>
                <w:rFonts w:ascii="Calibri" w:hAnsi="Calibri" w:cs="Calibri"/>
                <w:b/>
                <w:noProof/>
                <w:sz w:val="23"/>
                <w:szCs w:val="23"/>
              </w:rPr>
              <w:t>Shipments</w:t>
            </w:r>
            <w:r w:rsidR="006E5A86">
              <w:rPr>
                <w:rFonts w:ascii="Calibri" w:hAnsi="Calibri" w:cs="Calibri"/>
                <w:b/>
                <w:noProof/>
                <w:sz w:val="23"/>
                <w:szCs w:val="23"/>
              </w:rPr>
              <w:t xml:space="preserve"> </w:t>
            </w:r>
            <w:r w:rsidRPr="006B71C5">
              <w:rPr>
                <w:rFonts w:ascii="Calibri" w:hAnsi="Calibri" w:cs="Calibri"/>
                <w:b/>
                <w:noProof/>
                <w:sz w:val="23"/>
                <w:szCs w:val="23"/>
              </w:rPr>
              <w:t>Work Instructions</w:t>
            </w:r>
          </w:p>
          <w:p w14:paraId="46C0BBA8" w14:textId="7B0C2ECB" w:rsidR="00316FFC" w:rsidRPr="006B71C5" w:rsidRDefault="00316FFC" w:rsidP="00C5622E">
            <w:pPr>
              <w:pStyle w:val="Header"/>
              <w:jc w:val="right"/>
              <w:rPr>
                <w:rFonts w:ascii="Calibri" w:hAnsi="Calibri" w:cs="Calibri"/>
                <w:noProof/>
                <w:sz w:val="23"/>
                <w:szCs w:val="23"/>
              </w:rPr>
            </w:pPr>
            <w:r w:rsidRPr="006B71C5">
              <w:rPr>
                <w:rFonts w:ascii="Calibri" w:hAnsi="Calibri" w:cs="Calibri"/>
                <w:noProof/>
                <w:sz w:val="23"/>
                <w:szCs w:val="23"/>
              </w:rPr>
              <w:t>Owner/ Department: IBU-KW</w:t>
            </w:r>
            <w:r w:rsidR="006B71C5">
              <w:rPr>
                <w:rFonts w:ascii="Calibri" w:hAnsi="Calibri" w:cs="Calibri"/>
                <w:noProof/>
                <w:sz w:val="23"/>
                <w:szCs w:val="23"/>
              </w:rPr>
              <w:t>T</w:t>
            </w:r>
            <w:r w:rsidRPr="006B71C5">
              <w:rPr>
                <w:rFonts w:ascii="Calibri" w:hAnsi="Calibri" w:cs="Calibri"/>
                <w:noProof/>
                <w:sz w:val="23"/>
                <w:szCs w:val="23"/>
              </w:rPr>
              <w:t>,  Operations</w:t>
            </w:r>
          </w:p>
        </w:tc>
      </w:tr>
    </w:tbl>
    <w:p w14:paraId="1F3688FD" w14:textId="77777777" w:rsidR="004D3396" w:rsidRPr="006B71C5" w:rsidRDefault="004D3396">
      <w:pPr>
        <w:rPr>
          <w:rFonts w:cs="Calibri"/>
          <w:sz w:val="23"/>
          <w:szCs w:val="23"/>
        </w:rPr>
      </w:pPr>
    </w:p>
    <w:p w14:paraId="1E3A4896" w14:textId="77777777" w:rsidR="00316FFC" w:rsidRPr="006B71C5" w:rsidRDefault="00316FFC">
      <w:pPr>
        <w:rPr>
          <w:rFonts w:cs="Calibri"/>
          <w:sz w:val="23"/>
          <w:szCs w:val="23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316FFC" w:rsidRPr="006B71C5" w14:paraId="5E1E3F1F" w14:textId="77777777" w:rsidTr="00C562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5454" w14:textId="77777777" w:rsidR="00316FFC" w:rsidRPr="006B71C5" w:rsidRDefault="00316FFC" w:rsidP="00C5622E">
            <w:pPr>
              <w:spacing w:before="120" w:after="120"/>
              <w:rPr>
                <w:rFonts w:cs="Calibri"/>
                <w:b/>
                <w:bCs/>
                <w:sz w:val="23"/>
                <w:szCs w:val="23"/>
              </w:rPr>
            </w:pPr>
            <w:r w:rsidRPr="006B71C5">
              <w:rPr>
                <w:rFonts w:cs="Calibri"/>
                <w:b/>
                <w:bCs/>
                <w:sz w:val="23"/>
                <w:szCs w:val="23"/>
              </w:rPr>
              <w:t>Overview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0332" w14:textId="79801B4D" w:rsidR="00316FFC" w:rsidRPr="006B71C5" w:rsidRDefault="00316FFC" w:rsidP="00C5622E">
            <w:pPr>
              <w:spacing w:before="120" w:after="120"/>
              <w:ind w:left="72" w:right="162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A Mis-sort is a package that arrives at the wrong location &amp; requires corrective routing action</w:t>
            </w:r>
          </w:p>
        </w:tc>
      </w:tr>
      <w:tr w:rsidR="00316FFC" w:rsidRPr="006B71C5" w14:paraId="41D4FD0D" w14:textId="77777777" w:rsidTr="00C562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7DAD" w14:textId="77777777" w:rsidR="00316FFC" w:rsidRPr="006B71C5" w:rsidRDefault="00316FFC" w:rsidP="00C5622E">
            <w:pPr>
              <w:spacing w:before="120" w:after="120"/>
              <w:rPr>
                <w:rFonts w:cs="Calibri"/>
                <w:b/>
                <w:bCs/>
                <w:sz w:val="23"/>
                <w:szCs w:val="23"/>
              </w:rPr>
            </w:pPr>
            <w:r w:rsidRPr="006B71C5">
              <w:rPr>
                <w:rFonts w:cs="Calibri"/>
                <w:b/>
                <w:bCs/>
                <w:sz w:val="23"/>
                <w:szCs w:val="23"/>
              </w:rPr>
              <w:t>Person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A2186" w14:textId="0EBF3F25" w:rsidR="00316FFC" w:rsidRPr="006B71C5" w:rsidRDefault="00316FFC" w:rsidP="00C5622E">
            <w:pPr>
              <w:spacing w:before="120" w:after="120"/>
              <w:ind w:left="72" w:right="162"/>
              <w:rPr>
                <w:rStyle w:val="Strong"/>
                <w:rFonts w:cs="Calibri"/>
                <w:b w:val="0"/>
                <w:bCs w:val="0"/>
                <w:sz w:val="23"/>
                <w:szCs w:val="23"/>
              </w:rPr>
            </w:pPr>
            <w:r w:rsidRPr="006B71C5">
              <w:rPr>
                <w:rStyle w:val="Strong"/>
                <w:rFonts w:cs="Calibri"/>
                <w:b w:val="0"/>
                <w:bCs w:val="0"/>
                <w:sz w:val="23"/>
                <w:szCs w:val="23"/>
              </w:rPr>
              <w:t>Ops Supervisors, Station Agents, Handlers, HUB agent</w:t>
            </w:r>
          </w:p>
        </w:tc>
      </w:tr>
      <w:tr w:rsidR="00316FFC" w:rsidRPr="006B71C5" w14:paraId="26561AA8" w14:textId="77777777" w:rsidTr="00C5622E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C0BA" w14:textId="77777777" w:rsidR="00316FFC" w:rsidRPr="006B71C5" w:rsidRDefault="00316FFC" w:rsidP="00C5622E">
            <w:pPr>
              <w:spacing w:before="120" w:after="120"/>
              <w:rPr>
                <w:rFonts w:cs="Calibri"/>
                <w:b/>
                <w:bCs/>
                <w:sz w:val="23"/>
                <w:szCs w:val="23"/>
              </w:rPr>
            </w:pPr>
            <w:r w:rsidRPr="006B71C5">
              <w:rPr>
                <w:rFonts w:cs="Calibri"/>
                <w:b/>
                <w:bCs/>
                <w:sz w:val="23"/>
                <w:szCs w:val="23"/>
              </w:rPr>
              <w:t>Instruction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73B7" w14:textId="77777777" w:rsidR="00316FFC" w:rsidRPr="006B71C5" w:rsidRDefault="00316FFC" w:rsidP="00C5622E">
            <w:pPr>
              <w:spacing w:before="120" w:after="120"/>
              <w:ind w:left="72"/>
              <w:jc w:val="both"/>
              <w:rPr>
                <w:rFonts w:cs="Calibri"/>
                <w:b/>
                <w:sz w:val="23"/>
                <w:szCs w:val="23"/>
                <w:u w:val="single"/>
              </w:rPr>
            </w:pPr>
            <w:r w:rsidRPr="006B71C5">
              <w:rPr>
                <w:rFonts w:cs="Calibri"/>
                <w:b/>
                <w:sz w:val="23"/>
                <w:szCs w:val="23"/>
                <w:u w:val="single"/>
              </w:rPr>
              <w:t>Types of Mis sorts:</w:t>
            </w:r>
          </w:p>
          <w:p w14:paraId="55B60CA5" w14:textId="77777777" w:rsidR="00316FFC" w:rsidRPr="006B71C5" w:rsidRDefault="00316FFC" w:rsidP="00C5622E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Information on the waybill might have been wrongly updated by the shipper in the system which affected the AWB.</w:t>
            </w:r>
          </w:p>
          <w:p w14:paraId="334ED33E" w14:textId="5DBF4B79" w:rsidR="00316FFC" w:rsidRPr="006B71C5" w:rsidRDefault="00316FFC" w:rsidP="006B71C5">
            <w:pPr>
              <w:numPr>
                <w:ilvl w:val="0"/>
                <w:numId w:val="1"/>
              </w:numPr>
              <w:spacing w:before="120" w:after="120"/>
              <w:ind w:right="162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 xml:space="preserve">The routing code and information on the waybill is correct but was wrongly sorted at the hub and arrived at an incorrect station. </w:t>
            </w:r>
          </w:p>
          <w:p w14:paraId="720ABC60" w14:textId="77777777" w:rsidR="00316FFC" w:rsidRPr="006B71C5" w:rsidRDefault="00316FFC" w:rsidP="00C5622E">
            <w:pPr>
              <w:spacing w:before="120" w:after="120"/>
              <w:ind w:left="72"/>
              <w:jc w:val="both"/>
              <w:rPr>
                <w:rFonts w:cs="Calibri"/>
                <w:b/>
                <w:sz w:val="23"/>
                <w:szCs w:val="23"/>
                <w:u w:val="single"/>
              </w:rPr>
            </w:pPr>
            <w:r w:rsidRPr="006B71C5">
              <w:rPr>
                <w:rFonts w:cs="Calibri"/>
                <w:b/>
                <w:sz w:val="23"/>
                <w:szCs w:val="23"/>
                <w:u w:val="single"/>
              </w:rPr>
              <w:t>Handling of Mis sort:</w:t>
            </w:r>
          </w:p>
          <w:p w14:paraId="20E99A53" w14:textId="77777777" w:rsidR="00316FFC" w:rsidRPr="006B71C5" w:rsidRDefault="00316FFC" w:rsidP="00C5622E">
            <w:pPr>
              <w:spacing w:before="120" w:after="120"/>
              <w:ind w:left="72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As soon as a miss-sort is noted, perform the following tasks:</w:t>
            </w:r>
          </w:p>
          <w:p w14:paraId="3CD227E9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1.</w:t>
            </w:r>
            <w:r w:rsidRPr="006B71C5">
              <w:rPr>
                <w:rFonts w:cs="Calibri"/>
                <w:sz w:val="23"/>
                <w:szCs w:val="23"/>
              </w:rPr>
              <w:tab/>
              <w:t>Isolate the shipment from other shipments</w:t>
            </w:r>
          </w:p>
          <w:p w14:paraId="6551F39A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2.</w:t>
            </w:r>
            <w:r w:rsidRPr="006B71C5">
              <w:rPr>
                <w:rFonts w:cs="Calibri"/>
                <w:sz w:val="23"/>
                <w:szCs w:val="23"/>
              </w:rPr>
              <w:tab/>
              <w:t>Perform STAT 18 MISSORT scan on shipment</w:t>
            </w:r>
          </w:p>
          <w:p w14:paraId="13FB529C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3.</w:t>
            </w:r>
            <w:r w:rsidRPr="006B71C5">
              <w:rPr>
                <w:rFonts w:cs="Calibri"/>
                <w:sz w:val="23"/>
                <w:szCs w:val="23"/>
              </w:rPr>
              <w:tab/>
              <w:t>Check the root cause of miss-sort</w:t>
            </w:r>
          </w:p>
          <w:p w14:paraId="2B9CE139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4.</w:t>
            </w:r>
            <w:r w:rsidRPr="006B71C5">
              <w:rPr>
                <w:rFonts w:cs="Calibri"/>
                <w:sz w:val="23"/>
                <w:szCs w:val="23"/>
              </w:rPr>
              <w:tab/>
              <w:t>Inform the origin hub/station by email/initiate ticket and get the feedback</w:t>
            </w:r>
          </w:p>
          <w:p w14:paraId="3C79042D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5.</w:t>
            </w:r>
            <w:r w:rsidRPr="006B71C5">
              <w:rPr>
                <w:rFonts w:cs="Calibri"/>
                <w:sz w:val="23"/>
                <w:szCs w:val="23"/>
              </w:rPr>
              <w:tab/>
              <w:t>Correct the Routing information in the waybill or make amendments to the new AWB</w:t>
            </w:r>
          </w:p>
          <w:p w14:paraId="09A1FC3B" w14:textId="77777777" w:rsidR="00316FFC" w:rsidRPr="006B71C5" w:rsidRDefault="00316FFC" w:rsidP="00C5622E">
            <w:pPr>
              <w:spacing w:before="120" w:after="120"/>
              <w:ind w:left="702" w:hanging="360"/>
              <w:jc w:val="both"/>
              <w:rPr>
                <w:rFonts w:cs="Calibri"/>
                <w:sz w:val="23"/>
                <w:szCs w:val="23"/>
              </w:rPr>
            </w:pPr>
            <w:r w:rsidRPr="006B71C5">
              <w:rPr>
                <w:rFonts w:cs="Calibri"/>
                <w:sz w:val="23"/>
                <w:szCs w:val="23"/>
              </w:rPr>
              <w:t>6. Handover the shipment with a manifest to the export coordinator for the rerouting process</w:t>
            </w:r>
          </w:p>
        </w:tc>
      </w:tr>
    </w:tbl>
    <w:p w14:paraId="2BCE0E8B" w14:textId="77777777" w:rsidR="00316FFC" w:rsidRPr="006B71C5" w:rsidRDefault="00316FFC">
      <w:pPr>
        <w:rPr>
          <w:rFonts w:cs="Calibri"/>
          <w:sz w:val="23"/>
          <w:szCs w:val="23"/>
        </w:rPr>
      </w:pPr>
    </w:p>
    <w:sectPr w:rsidR="00316FFC" w:rsidRPr="006B7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9AA7" w14:textId="77777777" w:rsidR="00710F24" w:rsidRDefault="00710F24" w:rsidP="009849DE">
      <w:pPr>
        <w:spacing w:after="0"/>
      </w:pPr>
      <w:r>
        <w:separator/>
      </w:r>
    </w:p>
  </w:endnote>
  <w:endnote w:type="continuationSeparator" w:id="0">
    <w:p w14:paraId="2E67652F" w14:textId="77777777" w:rsidR="00710F24" w:rsidRDefault="00710F24" w:rsidP="009849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F1E5" w14:textId="77777777" w:rsidR="00710F24" w:rsidRDefault="00710F24" w:rsidP="009849DE">
      <w:pPr>
        <w:spacing w:after="0"/>
      </w:pPr>
      <w:r>
        <w:separator/>
      </w:r>
    </w:p>
  </w:footnote>
  <w:footnote w:type="continuationSeparator" w:id="0">
    <w:p w14:paraId="4CD951EC" w14:textId="77777777" w:rsidR="00710F24" w:rsidRDefault="00710F24" w:rsidP="009849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5312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FFC"/>
    <w:rsid w:val="0013659C"/>
    <w:rsid w:val="00316FFC"/>
    <w:rsid w:val="00393DD8"/>
    <w:rsid w:val="004D3396"/>
    <w:rsid w:val="00563234"/>
    <w:rsid w:val="006B71C5"/>
    <w:rsid w:val="006E5A86"/>
    <w:rsid w:val="00710F24"/>
    <w:rsid w:val="009849DE"/>
    <w:rsid w:val="00AF54FE"/>
    <w:rsid w:val="00C3399E"/>
    <w:rsid w:val="00CC03A8"/>
    <w:rsid w:val="00F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727E1"/>
  <w15:chartTrackingRefBased/>
  <w15:docId w15:val="{4AFD6607-FEB1-4718-92A4-B49FB69C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FFC"/>
    <w:pPr>
      <w:spacing w:after="20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6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6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6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6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6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6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6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F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F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6F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F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F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F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6F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6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6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6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6F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6F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6F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6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6F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6F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16FFC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16FFC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qFormat/>
    <w:rsid w:val="00316FFC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849D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849DE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Mahammad Azharuddin</dc:creator>
  <cp:keywords/>
  <dc:description/>
  <cp:lastModifiedBy>Nouf Al Rammah</cp:lastModifiedBy>
  <cp:revision>3</cp:revision>
  <dcterms:created xsi:type="dcterms:W3CDTF">2024-08-04T07:46:00Z</dcterms:created>
  <dcterms:modified xsi:type="dcterms:W3CDTF">2025-09-15T06:18:00Z</dcterms:modified>
</cp:coreProperties>
</file>