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0CE6" w14:textId="77777777" w:rsidR="00855871" w:rsidRDefault="00855871">
      <w:pPr>
        <w:pStyle w:val="BodyText"/>
        <w:spacing w:before="2"/>
        <w:rPr>
          <w:rFonts w:ascii="Times New Roman"/>
          <w:sz w:val="1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8640"/>
      </w:tblGrid>
      <w:tr w:rsidR="00855871" w14:paraId="7DF4EA50" w14:textId="77777777">
        <w:trPr>
          <w:trHeight w:val="1129"/>
        </w:trPr>
        <w:tc>
          <w:tcPr>
            <w:tcW w:w="1982" w:type="dxa"/>
          </w:tcPr>
          <w:p w14:paraId="3DAB9CFC" w14:textId="77777777" w:rsidR="00855871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</w:p>
        </w:tc>
        <w:tc>
          <w:tcPr>
            <w:tcW w:w="8640" w:type="dxa"/>
          </w:tcPr>
          <w:p w14:paraId="7BB249AF" w14:textId="77777777" w:rsidR="00855871" w:rsidRDefault="00000000" w:rsidP="0094789D">
            <w:pPr>
              <w:pStyle w:val="TableParagraph"/>
              <w:spacing w:before="120" w:after="120" w:line="276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This policy applies to all Couriers and any other employee responsible for any delivery. SMSA provides delivery services in all directly served areas thru Couriers.</w:t>
            </w:r>
          </w:p>
          <w:p w14:paraId="01C1AC20" w14:textId="77777777" w:rsidR="00855871" w:rsidRDefault="00000000" w:rsidP="0094789D">
            <w:pPr>
              <w:pStyle w:val="TableParagraph"/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The SMSA Courier will deliver package within the commitment time.</w:t>
            </w:r>
          </w:p>
        </w:tc>
      </w:tr>
      <w:tr w:rsidR="00855871" w14:paraId="7F3F9DDA" w14:textId="77777777">
        <w:trPr>
          <w:trHeight w:val="578"/>
        </w:trPr>
        <w:tc>
          <w:tcPr>
            <w:tcW w:w="1982" w:type="dxa"/>
          </w:tcPr>
          <w:p w14:paraId="37CE0317" w14:textId="77777777" w:rsidR="00855871" w:rsidRDefault="00000000" w:rsidP="0094789D">
            <w:pPr>
              <w:pStyle w:val="TableParagraph"/>
              <w:spacing w:after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Purpose</w:t>
            </w:r>
          </w:p>
        </w:tc>
        <w:tc>
          <w:tcPr>
            <w:tcW w:w="8640" w:type="dxa"/>
          </w:tcPr>
          <w:p w14:paraId="755955DB" w14:textId="77777777" w:rsidR="00855871" w:rsidRDefault="00000000" w:rsidP="0094789D">
            <w:pPr>
              <w:pStyle w:val="TableParagraph"/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To provide guidelines on requirements of package delivery.</w:t>
            </w:r>
          </w:p>
        </w:tc>
      </w:tr>
      <w:tr w:rsidR="00855871" w14:paraId="78A488B4" w14:textId="77777777">
        <w:trPr>
          <w:trHeight w:val="575"/>
        </w:trPr>
        <w:tc>
          <w:tcPr>
            <w:tcW w:w="1982" w:type="dxa"/>
          </w:tcPr>
          <w:p w14:paraId="4697B898" w14:textId="77777777" w:rsidR="00855871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 Affected</w:t>
            </w:r>
          </w:p>
        </w:tc>
        <w:tc>
          <w:tcPr>
            <w:tcW w:w="8640" w:type="dxa"/>
          </w:tcPr>
          <w:p w14:paraId="4591778F" w14:textId="77777777" w:rsidR="00855871" w:rsidRDefault="00000000" w:rsidP="009478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All SMSA Ops, Sales and Customer Services employees involved in package Delivery.</w:t>
            </w:r>
          </w:p>
        </w:tc>
      </w:tr>
      <w:tr w:rsidR="00855871" w14:paraId="36C289E4" w14:textId="77777777">
        <w:trPr>
          <w:trHeight w:val="2958"/>
        </w:trPr>
        <w:tc>
          <w:tcPr>
            <w:tcW w:w="1982" w:type="dxa"/>
          </w:tcPr>
          <w:p w14:paraId="5B1D66D6" w14:textId="77777777" w:rsidR="00855871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Responsibilities</w:t>
            </w:r>
          </w:p>
        </w:tc>
        <w:tc>
          <w:tcPr>
            <w:tcW w:w="8640" w:type="dxa"/>
          </w:tcPr>
          <w:p w14:paraId="11FF0CEA" w14:textId="77777777" w:rsidR="00855871" w:rsidRDefault="00000000" w:rsidP="009478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Station Supervisor/Dispatcher: advise Courier of Deliveries.</w:t>
            </w:r>
          </w:p>
          <w:p w14:paraId="009F3970" w14:textId="77777777" w:rsidR="00855871" w:rsidRDefault="00000000" w:rsidP="0094789D">
            <w:pPr>
              <w:pStyle w:val="TableParagraph"/>
              <w:spacing w:before="165"/>
              <w:jc w:val="both"/>
              <w:rPr>
                <w:sz w:val="24"/>
              </w:rPr>
            </w:pPr>
            <w:r>
              <w:rPr>
                <w:sz w:val="24"/>
              </w:rPr>
              <w:t>Courier: complete the Delivery with acquiring required details from the customer.</w:t>
            </w:r>
          </w:p>
          <w:p w14:paraId="776B3BA6" w14:textId="77777777" w:rsidR="00855871" w:rsidRDefault="00000000" w:rsidP="0094789D">
            <w:pPr>
              <w:pStyle w:val="TableParagraph"/>
              <w:spacing w:before="163" w:line="276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Customer: responsible for writing his/her name and signing of delivery record and providing his ID number where applicable.</w:t>
            </w:r>
          </w:p>
          <w:p w14:paraId="67DC57D3" w14:textId="77777777" w:rsidR="00855871" w:rsidRDefault="00000000" w:rsidP="0094789D">
            <w:pPr>
              <w:pStyle w:val="TableParagraph"/>
              <w:spacing w:before="121"/>
              <w:jc w:val="both"/>
              <w:rPr>
                <w:sz w:val="24"/>
              </w:rPr>
            </w:pPr>
            <w:r>
              <w:rPr>
                <w:sz w:val="24"/>
              </w:rPr>
              <w:t>Customer Services Agent: resolve any problems with delivery</w:t>
            </w:r>
          </w:p>
          <w:p w14:paraId="0B221D16" w14:textId="77777777" w:rsidR="00855871" w:rsidRDefault="00000000" w:rsidP="0094789D">
            <w:pPr>
              <w:pStyle w:val="TableParagraph"/>
              <w:spacing w:before="116" w:after="120" w:line="340" w:lineRule="atLeast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Sales: resolve customer queries in coordination with customer service and operations.</w:t>
            </w:r>
          </w:p>
        </w:tc>
      </w:tr>
      <w:tr w:rsidR="00855871" w14:paraId="15623AC6" w14:textId="77777777">
        <w:trPr>
          <w:trHeight w:val="6659"/>
        </w:trPr>
        <w:tc>
          <w:tcPr>
            <w:tcW w:w="1982" w:type="dxa"/>
          </w:tcPr>
          <w:p w14:paraId="6030D2CF" w14:textId="77777777" w:rsidR="00855871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Guidelines</w:t>
            </w:r>
          </w:p>
        </w:tc>
        <w:tc>
          <w:tcPr>
            <w:tcW w:w="8640" w:type="dxa"/>
          </w:tcPr>
          <w:p w14:paraId="4C142704" w14:textId="77777777" w:rsidR="0085587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Package Delivery &amp; POD:</w:t>
            </w:r>
          </w:p>
          <w:p w14:paraId="3C2999CC" w14:textId="77777777" w:rsidR="00855871" w:rsidRDefault="00000000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The couriers will attempt delivery of all shipments by delivery commitment.</w:t>
            </w:r>
          </w:p>
          <w:p w14:paraId="22FDFCAE" w14:textId="77777777" w:rsidR="00855871" w:rsidRDefault="00000000">
            <w:pPr>
              <w:pStyle w:val="TableParagraph"/>
              <w:spacing w:before="165"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SMSA Service Center (SSC) delivers shipments to customers who will visit them for receiving HAL (Hold-At-Location)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packages.</w:t>
            </w:r>
          </w:p>
          <w:p w14:paraId="04D36353" w14:textId="77777777" w:rsidR="0085587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before="121"/>
              <w:ind w:hanging="268"/>
              <w:rPr>
                <w:sz w:val="24"/>
              </w:rPr>
            </w:pPr>
            <w:r>
              <w:rPr>
                <w:sz w:val="24"/>
              </w:rPr>
              <w:t>Locate recipient or a contact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</w:p>
          <w:p w14:paraId="3C961EE6" w14:textId="77777777" w:rsidR="00855871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72"/>
              </w:tabs>
              <w:spacing w:before="162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If unable to deliver a shipment for any reason, the appropriate delivery exception code (DEX) must be applied to delivery record and entered in CORE (ref: Scans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List).</w:t>
            </w:r>
          </w:p>
          <w:p w14:paraId="662C3CC9" w14:textId="77777777" w:rsidR="0085587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122"/>
              <w:ind w:left="434" w:hanging="258"/>
              <w:jc w:val="both"/>
              <w:rPr>
                <w:sz w:val="24"/>
              </w:rPr>
            </w:pPr>
            <w:r>
              <w:rPr>
                <w:sz w:val="24"/>
              </w:rPr>
              <w:t>All DEXS (Delivery Exceptions) must be reported daily to station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</w:p>
          <w:p w14:paraId="4A24E60D" w14:textId="77777777" w:rsidR="00855871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6"/>
              </w:tabs>
              <w:spacing w:before="162"/>
              <w:ind w:left="825" w:right="258"/>
              <w:jc w:val="both"/>
              <w:rPr>
                <w:sz w:val="24"/>
              </w:rPr>
            </w:pPr>
            <w:r>
              <w:rPr>
                <w:sz w:val="24"/>
              </w:rPr>
              <w:t>Get the recipient’s signature &amp; name with delivered time on the delivery sheet for all delivered completed including the MPS (multiple piece shipments)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numbers.</w:t>
            </w:r>
          </w:p>
          <w:p w14:paraId="049A644E" w14:textId="77777777" w:rsidR="0085587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before="120"/>
              <w:ind w:left="432" w:hanging="256"/>
              <w:jc w:val="both"/>
              <w:rPr>
                <w:sz w:val="24"/>
              </w:rPr>
            </w:pPr>
            <w:r>
              <w:rPr>
                <w:sz w:val="24"/>
              </w:rPr>
              <w:t>Perform the appropriate delivery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scans/entry</w:t>
            </w:r>
          </w:p>
          <w:p w14:paraId="3206C72C" w14:textId="77777777" w:rsidR="00855871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6"/>
              </w:tabs>
              <w:spacing w:before="165"/>
              <w:ind w:left="825" w:right="259"/>
              <w:jc w:val="both"/>
              <w:rPr>
                <w:sz w:val="24"/>
              </w:rPr>
            </w:pPr>
            <w:r>
              <w:rPr>
                <w:sz w:val="24"/>
              </w:rPr>
              <w:t>POD (Proof-of-Delivery) for each delivery that you complete including MPS pieces</w:t>
            </w:r>
          </w:p>
          <w:p w14:paraId="4913BDB9" w14:textId="77777777" w:rsidR="00855871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  <w:tab w:val="left" w:pos="826"/>
              </w:tabs>
              <w:spacing w:before="118"/>
              <w:ind w:left="825" w:hanging="361"/>
              <w:rPr>
                <w:sz w:val="24"/>
              </w:rPr>
            </w:pPr>
            <w:r>
              <w:rPr>
                <w:sz w:val="24"/>
              </w:rPr>
              <w:t>DEX scan (ref: Scans List) for all exception deliveries including MPS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pieces</w:t>
            </w:r>
          </w:p>
        </w:tc>
      </w:tr>
    </w:tbl>
    <w:p w14:paraId="74758C3A" w14:textId="77777777" w:rsidR="00855871" w:rsidRDefault="00855871">
      <w:pPr>
        <w:rPr>
          <w:sz w:val="24"/>
        </w:rPr>
        <w:sectPr w:rsidR="00855871" w:rsidSect="0094789D">
          <w:headerReference w:type="default" r:id="rId7"/>
          <w:footerReference w:type="default" r:id="rId8"/>
          <w:type w:val="continuous"/>
          <w:pgSz w:w="12240" w:h="15840"/>
          <w:pgMar w:top="1560" w:right="680" w:bottom="1480" w:left="700" w:header="785" w:footer="576" w:gutter="0"/>
          <w:pgNumType w:start="1"/>
          <w:cols w:space="720"/>
          <w:docGrid w:linePitch="299"/>
        </w:sectPr>
      </w:pPr>
    </w:p>
    <w:p w14:paraId="5C918627" w14:textId="77777777" w:rsidR="00855871" w:rsidRDefault="00855871">
      <w:pPr>
        <w:pStyle w:val="BodyText"/>
        <w:rPr>
          <w:rFonts w:ascii="Times New Roman"/>
          <w:sz w:val="20"/>
        </w:rPr>
      </w:pPr>
    </w:p>
    <w:p w14:paraId="55D47463" w14:textId="77777777" w:rsidR="00855871" w:rsidRDefault="00855871">
      <w:pPr>
        <w:pStyle w:val="BodyText"/>
        <w:spacing w:before="2"/>
        <w:rPr>
          <w:rFonts w:ascii="Times New Roman"/>
          <w:sz w:val="1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8640"/>
      </w:tblGrid>
      <w:tr w:rsidR="00855871" w14:paraId="1C425DB9" w14:textId="77777777">
        <w:trPr>
          <w:trHeight w:val="5140"/>
        </w:trPr>
        <w:tc>
          <w:tcPr>
            <w:tcW w:w="1982" w:type="dxa"/>
          </w:tcPr>
          <w:p w14:paraId="5281DB39" w14:textId="77777777" w:rsidR="00855871" w:rsidRDefault="008558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640" w:type="dxa"/>
          </w:tcPr>
          <w:p w14:paraId="5AC3EAB4" w14:textId="77777777" w:rsidR="00855871" w:rsidRDefault="008558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14:paraId="290FE2CB" w14:textId="77777777" w:rsidR="00855871" w:rsidRDefault="00855871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617C52B2" w14:textId="77777777" w:rsidR="008558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0"/>
              <w:ind w:hanging="277"/>
              <w:rPr>
                <w:sz w:val="24"/>
              </w:rPr>
            </w:pPr>
            <w:r>
              <w:rPr>
                <w:sz w:val="24"/>
              </w:rPr>
              <w:t>Complete delivery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</w:p>
          <w:p w14:paraId="797D6568" w14:textId="77777777" w:rsidR="0085587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spacing w:before="162" w:line="242" w:lineRule="auto"/>
              <w:ind w:right="259"/>
              <w:rPr>
                <w:sz w:val="24"/>
              </w:rPr>
            </w:pPr>
            <w:r>
              <w:rPr>
                <w:sz w:val="24"/>
              </w:rPr>
              <w:t>Write AWB number or place self-adhesive peel off air waybill tracking number</w:t>
            </w:r>
          </w:p>
          <w:p w14:paraId="5AA83274" w14:textId="77777777" w:rsidR="0085587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spacing w:before="116"/>
              <w:ind w:hanging="361"/>
              <w:rPr>
                <w:sz w:val="24"/>
              </w:rPr>
            </w:pPr>
            <w:r>
              <w:rPr>
                <w:sz w:val="24"/>
              </w:rPr>
              <w:t>Write the total number of delivered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14:paraId="01A466BC" w14:textId="77777777" w:rsidR="0085587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Write service and exact time 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</w:p>
          <w:p w14:paraId="1B05DE91" w14:textId="77777777" w:rsidR="0085587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spacing w:before="121"/>
              <w:ind w:hanging="361"/>
              <w:rPr>
                <w:sz w:val="24"/>
              </w:rPr>
            </w:pPr>
            <w:r>
              <w:rPr>
                <w:sz w:val="24"/>
              </w:rPr>
              <w:t>Ensure you obtain the receivers signature and name on the Delivery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</w:p>
          <w:p w14:paraId="4B3810DB" w14:textId="77777777" w:rsidR="0085587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Signature could be in Arabic but the name must be in English (Refer to POD Policy)</w:t>
            </w:r>
          </w:p>
          <w:p w14:paraId="40EB7F08" w14:textId="77777777" w:rsidR="0085587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Write any exception</w:t>
            </w:r>
          </w:p>
          <w:p w14:paraId="2575336B" w14:textId="29C842AE" w:rsidR="0085587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spacing w:before="121"/>
              <w:ind w:right="260"/>
              <w:rPr>
                <w:sz w:val="24"/>
              </w:rPr>
            </w:pPr>
            <w:r>
              <w:rPr>
                <w:sz w:val="24"/>
              </w:rPr>
              <w:t>Payment collected (ex: Customs Duty, Return Charges, RTO (return to origin</w:t>
            </w:r>
            <w:r w:rsidR="0094789D">
              <w:rPr>
                <w:sz w:val="24"/>
              </w:rPr>
              <w:t>,</w:t>
            </w:r>
            <w:r>
              <w:rPr>
                <w:sz w:val="24"/>
              </w:rPr>
              <w:t xml:space="preserve"> etc</w:t>
            </w:r>
            <w:r w:rsidR="0094789D">
              <w:rPr>
                <w:sz w:val="24"/>
              </w:rPr>
              <w:t>.</w:t>
            </w:r>
            <w:r>
              <w:rPr>
                <w:sz w:val="24"/>
              </w:rPr>
              <w:t>),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 w:rsidR="0094789D">
              <w:rPr>
                <w:sz w:val="24"/>
              </w:rPr>
              <w:t>.</w:t>
            </w:r>
          </w:p>
        </w:tc>
      </w:tr>
      <w:tr w:rsidR="00855871" w14:paraId="5F5F5BB6" w14:textId="77777777">
        <w:trPr>
          <w:trHeight w:val="578"/>
        </w:trPr>
        <w:tc>
          <w:tcPr>
            <w:tcW w:w="1982" w:type="dxa"/>
          </w:tcPr>
          <w:p w14:paraId="3912517B" w14:textId="77777777" w:rsidR="00855871" w:rsidRDefault="00000000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</w:p>
        </w:tc>
        <w:tc>
          <w:tcPr>
            <w:tcW w:w="8640" w:type="dxa"/>
          </w:tcPr>
          <w:p w14:paraId="0ECCBC45" w14:textId="77777777" w:rsidR="00855871" w:rsidRDefault="00000000">
            <w:pPr>
              <w:pStyle w:val="TableParagraph"/>
              <w:spacing w:before="121"/>
              <w:ind w:left="105"/>
              <w:rPr>
                <w:sz w:val="24"/>
              </w:rPr>
            </w:pPr>
            <w:r>
              <w:rPr>
                <w:sz w:val="24"/>
              </w:rPr>
              <w:t>Any exception to this policy must be approved by the Managing Director.</w:t>
            </w:r>
          </w:p>
        </w:tc>
      </w:tr>
    </w:tbl>
    <w:p w14:paraId="684E3B3E" w14:textId="77777777" w:rsidR="009B3BB3" w:rsidRDefault="009B3BB3"/>
    <w:sectPr w:rsidR="009B3BB3">
      <w:pgSz w:w="12240" w:h="15840"/>
      <w:pgMar w:top="1560" w:right="680" w:bottom="1480" w:left="700" w:header="785" w:footer="1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F407" w14:textId="77777777" w:rsidR="000951C2" w:rsidRDefault="000951C2">
      <w:r>
        <w:separator/>
      </w:r>
    </w:p>
  </w:endnote>
  <w:endnote w:type="continuationSeparator" w:id="0">
    <w:p w14:paraId="004FAFC0" w14:textId="77777777" w:rsidR="000951C2" w:rsidRDefault="0009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1CD2" w14:textId="77777777" w:rsidR="0094789D" w:rsidRPr="0094789D" w:rsidRDefault="0094789D">
    <w:pPr>
      <w:pStyle w:val="Footer"/>
      <w:jc w:val="center"/>
      <w:rPr>
        <w:color w:val="000000" w:themeColor="text1"/>
      </w:rPr>
    </w:pPr>
    <w:r w:rsidRPr="0094789D">
      <w:rPr>
        <w:color w:val="000000" w:themeColor="text1"/>
      </w:rPr>
      <w:t xml:space="preserve">Page </w:t>
    </w:r>
    <w:r w:rsidRPr="0094789D">
      <w:rPr>
        <w:color w:val="000000" w:themeColor="text1"/>
      </w:rPr>
      <w:fldChar w:fldCharType="begin"/>
    </w:r>
    <w:r w:rsidRPr="0094789D">
      <w:rPr>
        <w:color w:val="000000" w:themeColor="text1"/>
      </w:rPr>
      <w:instrText xml:space="preserve"> PAGE  \* Arabic  \* MERGEFORMAT </w:instrText>
    </w:r>
    <w:r w:rsidRPr="0094789D">
      <w:rPr>
        <w:color w:val="000000" w:themeColor="text1"/>
      </w:rPr>
      <w:fldChar w:fldCharType="separate"/>
    </w:r>
    <w:r w:rsidRPr="0094789D">
      <w:rPr>
        <w:noProof/>
        <w:color w:val="000000" w:themeColor="text1"/>
      </w:rPr>
      <w:t>2</w:t>
    </w:r>
    <w:r w:rsidRPr="0094789D">
      <w:rPr>
        <w:color w:val="000000" w:themeColor="text1"/>
      </w:rPr>
      <w:fldChar w:fldCharType="end"/>
    </w:r>
    <w:r w:rsidRPr="0094789D">
      <w:rPr>
        <w:color w:val="000000" w:themeColor="text1"/>
      </w:rPr>
      <w:t xml:space="preserve"> of </w:t>
    </w:r>
    <w:r w:rsidRPr="0094789D">
      <w:rPr>
        <w:color w:val="000000" w:themeColor="text1"/>
      </w:rPr>
      <w:fldChar w:fldCharType="begin"/>
    </w:r>
    <w:r w:rsidRPr="0094789D">
      <w:rPr>
        <w:color w:val="000000" w:themeColor="text1"/>
      </w:rPr>
      <w:instrText xml:space="preserve"> NUMPAGES  \* Arabic  \* MERGEFORMAT </w:instrText>
    </w:r>
    <w:r w:rsidRPr="0094789D">
      <w:rPr>
        <w:color w:val="000000" w:themeColor="text1"/>
      </w:rPr>
      <w:fldChar w:fldCharType="separate"/>
    </w:r>
    <w:r w:rsidRPr="0094789D">
      <w:rPr>
        <w:noProof/>
        <w:color w:val="000000" w:themeColor="text1"/>
      </w:rPr>
      <w:t>2</w:t>
    </w:r>
    <w:r w:rsidRPr="0094789D">
      <w:rPr>
        <w:color w:val="000000" w:themeColor="text1"/>
      </w:rPr>
      <w:fldChar w:fldCharType="end"/>
    </w:r>
  </w:p>
  <w:p w14:paraId="7420AE8B" w14:textId="3B1A0225" w:rsidR="0094789D" w:rsidRPr="0094789D" w:rsidRDefault="0094789D">
    <w:pPr>
      <w:pStyle w:val="Footer"/>
      <w:jc w:val="center"/>
      <w:rPr>
        <w:color w:val="000000" w:themeColor="text1"/>
      </w:rPr>
    </w:pPr>
    <w:r w:rsidRPr="0094789D">
      <w:rPr>
        <w:color w:val="000000" w:themeColor="text1"/>
      </w:rPr>
      <w:t>Uncontrolled copy if printed</w:t>
    </w:r>
  </w:p>
  <w:p w14:paraId="67F5AB62" w14:textId="5E5F3849" w:rsidR="00855871" w:rsidRDefault="0085587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457A" w14:textId="77777777" w:rsidR="000951C2" w:rsidRDefault="000951C2">
      <w:r>
        <w:separator/>
      </w:r>
    </w:p>
  </w:footnote>
  <w:footnote w:type="continuationSeparator" w:id="0">
    <w:p w14:paraId="6DEDDBD3" w14:textId="77777777" w:rsidR="000951C2" w:rsidRDefault="0009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2154" w14:textId="09FFC086" w:rsidR="00855871" w:rsidRDefault="0099230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7AE72DF" wp14:editId="4A669107">
          <wp:simplePos x="0" y="0"/>
          <wp:positionH relativeFrom="column">
            <wp:posOffset>22225</wp:posOffset>
          </wp:positionH>
          <wp:positionV relativeFrom="paragraph">
            <wp:posOffset>-71755</wp:posOffset>
          </wp:positionV>
          <wp:extent cx="1197864" cy="292608"/>
          <wp:effectExtent l="0" t="0" r="0" b="0"/>
          <wp:wrapSquare wrapText="bothSides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587E7418-8ECC-4B79-BF55-052E5D9495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587E7418-8ECC-4B79-BF55-052E5D9495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292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530240" behindDoc="1" locked="0" layoutInCell="1" allowOverlap="1" wp14:anchorId="641AB55E" wp14:editId="245FCB1C">
              <wp:simplePos x="0" y="0"/>
              <wp:positionH relativeFrom="page">
                <wp:posOffset>4545330</wp:posOffset>
              </wp:positionH>
              <wp:positionV relativeFrom="page">
                <wp:posOffset>348615</wp:posOffset>
              </wp:positionV>
              <wp:extent cx="2665730" cy="415290"/>
              <wp:effectExtent l="0" t="0" r="0" b="0"/>
              <wp:wrapNone/>
              <wp:docPr id="987142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1E250" w14:textId="77777777" w:rsidR="00855871" w:rsidRDefault="00000000">
                          <w:pPr>
                            <w:spacing w:line="345" w:lineRule="exact"/>
                            <w:ind w:left="105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Package Delivery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Policy</w:t>
                          </w:r>
                        </w:p>
                        <w:p w14:paraId="7313E642" w14:textId="77777777" w:rsidR="00855871" w:rsidRDefault="00000000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Owner/ Department: IBU-BAH,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Operations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AB5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7.9pt;margin-top:27.45pt;width:209.9pt;height:32.7pt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" filled="f" stroked="f">
              <v:textbox inset="0,0,0,0">
                <w:txbxContent>
                  <w:p w14:paraId="52C1E250" w14:textId="77777777" w:rsidR="00855871" w:rsidRDefault="00000000">
                    <w:pPr>
                      <w:spacing w:line="345" w:lineRule="exact"/>
                      <w:ind w:left="105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Package Delivery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Policy</w:t>
                    </w:r>
                  </w:p>
                  <w:p w14:paraId="7313E642" w14:textId="77777777" w:rsidR="00855871" w:rsidRDefault="00000000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Owner/ Department: IBU-BAH,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Operations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2FF0"/>
    <w:multiLevelType w:val="hybridMultilevel"/>
    <w:tmpl w:val="6FDE3582"/>
    <w:lvl w:ilvl="0" w:tplc="0896DF0A">
      <w:start w:val="4"/>
      <w:numFmt w:val="upperLetter"/>
      <w:lvlText w:val="%1)"/>
      <w:lvlJc w:val="left"/>
      <w:pPr>
        <w:ind w:left="453" w:hanging="276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08B465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33B4FED4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en-US"/>
      </w:rPr>
    </w:lvl>
    <w:lvl w:ilvl="3" w:tplc="C0FADFAC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en-US"/>
      </w:rPr>
    </w:lvl>
    <w:lvl w:ilvl="4" w:tplc="87262452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en-US"/>
      </w:rPr>
    </w:lvl>
    <w:lvl w:ilvl="5" w:tplc="9FDC5E34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en-US"/>
      </w:rPr>
    </w:lvl>
    <w:lvl w:ilvl="6" w:tplc="51B8654A">
      <w:numFmt w:val="bullet"/>
      <w:lvlText w:val="•"/>
      <w:lvlJc w:val="left"/>
      <w:pPr>
        <w:ind w:left="5158" w:hanging="360"/>
      </w:pPr>
      <w:rPr>
        <w:rFonts w:hint="default"/>
        <w:lang w:val="en-US" w:eastAsia="en-US" w:bidi="en-US"/>
      </w:rPr>
    </w:lvl>
    <w:lvl w:ilvl="7" w:tplc="20D871B6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8" w:tplc="D3BA3360">
      <w:numFmt w:val="bullet"/>
      <w:lvlText w:val="•"/>
      <w:lvlJc w:val="left"/>
      <w:pPr>
        <w:ind w:left="689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F774F9E"/>
    <w:multiLevelType w:val="hybridMultilevel"/>
    <w:tmpl w:val="5B844A9E"/>
    <w:lvl w:ilvl="0" w:tplc="261A2A7E">
      <w:start w:val="1"/>
      <w:numFmt w:val="upperLetter"/>
      <w:lvlText w:val="%1)"/>
      <w:lvlJc w:val="left"/>
      <w:pPr>
        <w:ind w:left="444" w:hanging="267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ADDA2F42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0D2A844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en-US"/>
      </w:rPr>
    </w:lvl>
    <w:lvl w:ilvl="3" w:tplc="CC70671A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en-US"/>
      </w:rPr>
    </w:lvl>
    <w:lvl w:ilvl="4" w:tplc="D0BEBF5A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en-US"/>
      </w:rPr>
    </w:lvl>
    <w:lvl w:ilvl="5" w:tplc="5526E9A0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4112A992"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en-US"/>
      </w:rPr>
    </w:lvl>
    <w:lvl w:ilvl="7" w:tplc="F24AB1EC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en-US"/>
      </w:rPr>
    </w:lvl>
    <w:lvl w:ilvl="8" w:tplc="1A00C040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en-US"/>
      </w:rPr>
    </w:lvl>
  </w:abstractNum>
  <w:num w:numId="1" w16cid:durableId="1247809333">
    <w:abstractNumId w:val="0"/>
  </w:num>
  <w:num w:numId="2" w16cid:durableId="37168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71"/>
    <w:rsid w:val="000951C2"/>
    <w:rsid w:val="002B02FA"/>
    <w:rsid w:val="00855871"/>
    <w:rsid w:val="008922D7"/>
    <w:rsid w:val="008A74C9"/>
    <w:rsid w:val="0094789D"/>
    <w:rsid w:val="00992303"/>
    <w:rsid w:val="009B3BB3"/>
    <w:rsid w:val="00BA02F4"/>
    <w:rsid w:val="00D669EA"/>
    <w:rsid w:val="00F1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61887"/>
  <w15:docId w15:val="{3B445001-D333-414A-93B0-A246B272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77"/>
    </w:pPr>
  </w:style>
  <w:style w:type="paragraph" w:styleId="Header">
    <w:name w:val="header"/>
    <w:basedOn w:val="Normal"/>
    <w:link w:val="HeaderChar"/>
    <w:uiPriority w:val="99"/>
    <w:unhideWhenUsed/>
    <w:rsid w:val="002B0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2F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2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2F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Edwin Ramos</cp:lastModifiedBy>
  <cp:revision>2</cp:revision>
  <dcterms:created xsi:type="dcterms:W3CDTF">2025-09-11T09:18:00Z</dcterms:created>
  <dcterms:modified xsi:type="dcterms:W3CDTF">2025-09-11T09:18:00Z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2024-10-23T00:00:00Z</vt:filetime>
  </property>
</Properties>
</file>