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6F5652" w:rsidRPr="00F4510F" w14:paraId="5FB064C9" w14:textId="77777777" w:rsidTr="003E1A40">
        <w:trPr>
          <w:jc w:val="center"/>
        </w:trPr>
        <w:tc>
          <w:tcPr>
            <w:tcW w:w="1980" w:type="dxa"/>
          </w:tcPr>
          <w:p w14:paraId="7B571CB1" w14:textId="77777777" w:rsidR="006F5652" w:rsidRPr="00F4510F" w:rsidRDefault="006F5652" w:rsidP="003E1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7F4A6D0" w14:textId="455D78AC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SMSA </w:t>
            </w:r>
            <w:r>
              <w:rPr>
                <w:rFonts w:asciiTheme="minorHAnsi" w:hAnsiTheme="minorHAnsi" w:cstheme="minorHAnsi"/>
              </w:rPr>
              <w:t>reports actual volume of all i</w:t>
            </w:r>
            <w:r w:rsidRPr="00F4510F">
              <w:rPr>
                <w:rFonts w:asciiTheme="minorHAnsi" w:hAnsiTheme="minorHAnsi" w:cstheme="minorHAnsi"/>
              </w:rPr>
              <w:t xml:space="preserve">nbound &amp; </w:t>
            </w:r>
            <w:r>
              <w:rPr>
                <w:rFonts w:asciiTheme="minorHAnsi" w:hAnsiTheme="minorHAnsi" w:cstheme="minorHAnsi"/>
              </w:rPr>
              <w:t>o</w:t>
            </w:r>
            <w:r w:rsidRPr="00F4510F">
              <w:rPr>
                <w:rFonts w:asciiTheme="minorHAnsi" w:hAnsiTheme="minorHAnsi" w:cstheme="minorHAnsi"/>
              </w:rPr>
              <w:t xml:space="preserve">utbound </w:t>
            </w:r>
            <w:r>
              <w:rPr>
                <w:rFonts w:asciiTheme="minorHAnsi" w:hAnsiTheme="minorHAnsi" w:cstheme="minorHAnsi"/>
              </w:rPr>
              <w:t>s</w:t>
            </w:r>
            <w:r w:rsidRPr="00F4510F">
              <w:rPr>
                <w:rFonts w:asciiTheme="minorHAnsi" w:hAnsiTheme="minorHAnsi" w:cstheme="minorHAnsi"/>
              </w:rPr>
              <w:t>hipments every day.</w:t>
            </w:r>
          </w:p>
        </w:tc>
      </w:tr>
      <w:tr w:rsidR="006F5652" w:rsidRPr="00F4510F" w14:paraId="04D503A8" w14:textId="77777777" w:rsidTr="003E1A40">
        <w:trPr>
          <w:jc w:val="center"/>
        </w:trPr>
        <w:tc>
          <w:tcPr>
            <w:tcW w:w="1980" w:type="dxa"/>
          </w:tcPr>
          <w:p w14:paraId="0D174A17" w14:textId="77777777" w:rsidR="006F5652" w:rsidRPr="00F4510F" w:rsidRDefault="006F5652" w:rsidP="003E1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1820A61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Volume Report is used to compare actual volumes to the business plan. It also provides historical information for future planning (route planning, determining vehicle/aircraft-capacity etc.)</w:t>
            </w:r>
          </w:p>
        </w:tc>
      </w:tr>
      <w:tr w:rsidR="006F5652" w:rsidRPr="00F4510F" w14:paraId="3B20014A" w14:textId="77777777" w:rsidTr="003E1A40">
        <w:trPr>
          <w:jc w:val="center"/>
        </w:trPr>
        <w:tc>
          <w:tcPr>
            <w:tcW w:w="1980" w:type="dxa"/>
          </w:tcPr>
          <w:p w14:paraId="7AFA0464" w14:textId="77777777" w:rsidR="006F5652" w:rsidRPr="00F4510F" w:rsidRDefault="006F5652" w:rsidP="003E1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648771A7" w14:textId="77777777" w:rsidR="006F5652" w:rsidRPr="00DC60EC" w:rsidRDefault="006F5652" w:rsidP="003E1A40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DC60EC">
              <w:rPr>
                <w:rStyle w:val="Strong"/>
                <w:rFonts w:asciiTheme="minorHAnsi" w:hAnsiTheme="minorHAnsi" w:cstheme="minorHAnsi"/>
                <w:b w:val="0"/>
              </w:rPr>
              <w:t xml:space="preserve">Hub 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>In charge</w:t>
            </w:r>
            <w:r w:rsidRPr="00DC60EC">
              <w:rPr>
                <w:rStyle w:val="Strong"/>
                <w:rFonts w:asciiTheme="minorHAnsi" w:hAnsiTheme="minorHAnsi" w:cstheme="minorHAnsi"/>
                <w:b w:val="0"/>
              </w:rPr>
              <w:t>, Line-haul &amp; Gateway/Supervisor Hub &amp; Line-haul in all operating cities and branches country wide involved with processing and recording volumes of shipments for management reports.</w:t>
            </w:r>
          </w:p>
        </w:tc>
      </w:tr>
      <w:tr w:rsidR="006F5652" w:rsidRPr="00F4510F" w14:paraId="35129D3F" w14:textId="77777777" w:rsidTr="003E1A40">
        <w:trPr>
          <w:jc w:val="center"/>
        </w:trPr>
        <w:tc>
          <w:tcPr>
            <w:tcW w:w="1980" w:type="dxa"/>
          </w:tcPr>
          <w:p w14:paraId="55DE43C1" w14:textId="77777777" w:rsidR="006F5652" w:rsidRPr="00F4510F" w:rsidRDefault="006F5652" w:rsidP="003E1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4ADA3514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Charge</w:t>
            </w:r>
            <w:r w:rsidRPr="00F4510F">
              <w:rPr>
                <w:rFonts w:asciiTheme="minorHAnsi" w:hAnsiTheme="minorHAnsi" w:cstheme="minorHAnsi"/>
              </w:rPr>
              <w:t xml:space="preserve"> Hub, Line-haul &amp; Gateway/Supervisor Hub &amp; Line-haul has to designate an employee usually Data Encoder to collect information from all other concerned employees, from the system and compile it in one report on daily basis.</w:t>
            </w:r>
          </w:p>
          <w:p w14:paraId="303324AC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Hub </w:t>
            </w:r>
            <w:r>
              <w:rPr>
                <w:rFonts w:asciiTheme="minorHAnsi" w:hAnsiTheme="minorHAnsi" w:cstheme="minorHAnsi"/>
              </w:rPr>
              <w:t>M</w:t>
            </w:r>
            <w:r w:rsidRPr="00F4510F">
              <w:rPr>
                <w:rFonts w:asciiTheme="minorHAnsi" w:hAnsiTheme="minorHAnsi" w:cstheme="minorHAnsi"/>
              </w:rPr>
              <w:t xml:space="preserve">anager has to make sure that a proper record has been maintained of all reports.   </w:t>
            </w:r>
          </w:p>
        </w:tc>
      </w:tr>
      <w:tr w:rsidR="006F5652" w:rsidRPr="00F4510F" w14:paraId="483D36AB" w14:textId="77777777" w:rsidTr="003E1A40">
        <w:trPr>
          <w:jc w:val="center"/>
        </w:trPr>
        <w:tc>
          <w:tcPr>
            <w:tcW w:w="1980" w:type="dxa"/>
          </w:tcPr>
          <w:p w14:paraId="26274DA9" w14:textId="77777777" w:rsidR="006F5652" w:rsidRPr="00F4510F" w:rsidRDefault="006F5652" w:rsidP="003E1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4CDB02B8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Report contents:</w:t>
            </w:r>
          </w:p>
          <w:p w14:paraId="09041AC6" w14:textId="77777777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Each hub with in the kingdom has to precisely record all information related to the movement of all </w:t>
            </w:r>
            <w:r>
              <w:rPr>
                <w:rFonts w:asciiTheme="minorHAnsi" w:hAnsiTheme="minorHAnsi" w:cstheme="minorHAnsi"/>
              </w:rPr>
              <w:t>i</w:t>
            </w:r>
            <w:r w:rsidRPr="00F4510F">
              <w:rPr>
                <w:rFonts w:asciiTheme="minorHAnsi" w:hAnsiTheme="minorHAnsi" w:cstheme="minorHAnsi"/>
              </w:rPr>
              <w:t xml:space="preserve">nbound and </w:t>
            </w:r>
            <w:r>
              <w:rPr>
                <w:rFonts w:asciiTheme="minorHAnsi" w:hAnsiTheme="minorHAnsi" w:cstheme="minorHAnsi"/>
              </w:rPr>
              <w:t>o</w:t>
            </w:r>
            <w:r w:rsidRPr="00F4510F">
              <w:rPr>
                <w:rFonts w:asciiTheme="minorHAnsi" w:hAnsiTheme="minorHAnsi" w:cstheme="minorHAnsi"/>
              </w:rPr>
              <w:t>utbound shipments in the Daily Hub Volume Report Form.</w:t>
            </w:r>
          </w:p>
          <w:p w14:paraId="7D83CDCE" w14:textId="77777777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The report should cover all types of products i.e. SIND,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SIES,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SIDX,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25kg,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10kg,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SPOD,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SPOP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F4510F">
              <w:rPr>
                <w:rFonts w:asciiTheme="minorHAnsi" w:hAnsiTheme="minorHAnsi" w:cstheme="minorHAnsi"/>
              </w:rPr>
              <w:t xml:space="preserve">The report should comprise of total number of shipments (AWB), number of pieces and weight. </w:t>
            </w:r>
          </w:p>
          <w:p w14:paraId="447B5AA9" w14:textId="77777777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Mode of transportation has to be clearly mentioned. </w:t>
            </w:r>
          </w:p>
          <w:p w14:paraId="4B51E4EE" w14:textId="77777777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The ETA &amp; ATA and the difference for inbound shipments into the hub and ETD &amp; ATD and the difference for outbound shipments from the hub have to be noted. </w:t>
            </w:r>
          </w:p>
          <w:p w14:paraId="1FC848A4" w14:textId="08FEE9A2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The reason for any delay like accident, vehicle breakdown etc</w:t>
            </w:r>
            <w:r w:rsidR="00ED5FBB">
              <w:rPr>
                <w:rFonts w:asciiTheme="minorHAnsi" w:hAnsiTheme="minorHAnsi" w:cstheme="minorHAnsi"/>
              </w:rPr>
              <w:t>.</w:t>
            </w:r>
            <w:r w:rsidRPr="00F4510F">
              <w:rPr>
                <w:rFonts w:asciiTheme="minorHAnsi" w:hAnsiTheme="minorHAnsi" w:cstheme="minorHAnsi"/>
              </w:rPr>
              <w:t xml:space="preserve">; late release from customs, service impact and other related issues have to be recorded. </w:t>
            </w:r>
          </w:p>
          <w:p w14:paraId="61978EAC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</w:p>
          <w:p w14:paraId="0E494730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Monthly Hub Volume Report: </w:t>
            </w:r>
          </w:p>
          <w:p w14:paraId="2C3CA2BA" w14:textId="77777777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Monthly Hub Volume Report is a summary of the whole month inbound and outbound daily volume reports. </w:t>
            </w:r>
          </w:p>
          <w:p w14:paraId="2D3B8C71" w14:textId="01C75AAA" w:rsidR="006F5652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It provides the information of total IB &amp; OB shipments of all types of products i.e. SIND, SIES,</w:t>
            </w:r>
            <w:r w:rsidR="0045524A"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SIDX</w:t>
            </w:r>
            <w:r w:rsidR="0045524A">
              <w:rPr>
                <w:rFonts w:asciiTheme="minorHAnsi" w:hAnsiTheme="minorHAnsi" w:cstheme="minorHAnsi"/>
              </w:rPr>
              <w:t xml:space="preserve">, </w:t>
            </w:r>
            <w:r w:rsidRPr="00F4510F">
              <w:rPr>
                <w:rFonts w:asciiTheme="minorHAnsi" w:hAnsiTheme="minorHAnsi" w:cstheme="minorHAnsi"/>
              </w:rPr>
              <w:t>25kg,</w:t>
            </w:r>
            <w:r w:rsidR="0045524A"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10kg,</w:t>
            </w:r>
            <w:r w:rsidR="0045524A"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>SPOD,</w:t>
            </w:r>
            <w:r w:rsidR="0045524A">
              <w:rPr>
                <w:rFonts w:asciiTheme="minorHAnsi" w:hAnsiTheme="minorHAnsi" w:cstheme="minorHAnsi"/>
              </w:rPr>
              <w:t xml:space="preserve"> </w:t>
            </w:r>
            <w:r w:rsidRPr="00F4510F">
              <w:rPr>
                <w:rFonts w:asciiTheme="minorHAnsi" w:hAnsiTheme="minorHAnsi" w:cstheme="minorHAnsi"/>
              </w:rPr>
              <w:t xml:space="preserve">SPOP; comprises of total number of shipments (AWB), number of pieces and weight. </w:t>
            </w:r>
          </w:p>
          <w:p w14:paraId="6087A0D8" w14:textId="77777777" w:rsidR="006F5652" w:rsidRPr="00F4510F" w:rsidRDefault="006F5652" w:rsidP="003E1A40">
            <w:pPr>
              <w:ind w:right="162"/>
              <w:jc w:val="right"/>
              <w:rPr>
                <w:rFonts w:asciiTheme="minorHAnsi" w:hAnsiTheme="minorHAnsi" w:cstheme="minorHAnsi"/>
              </w:rPr>
            </w:pPr>
          </w:p>
          <w:p w14:paraId="4E32577C" w14:textId="77777777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lastRenderedPageBreak/>
              <w:t xml:space="preserve">Any service concerns, special achievements, failure, trend, suggestion, special remarks/comments etc. have to be mentioned in the report. </w:t>
            </w:r>
          </w:p>
          <w:p w14:paraId="7C5301CA" w14:textId="77777777" w:rsidR="006F5652" w:rsidRPr="00F4510F" w:rsidRDefault="006F5652" w:rsidP="003E1A4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702" w:right="162" w:hanging="270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Manager Hub, Line-haul &amp; Gateway/Supervisor Hub &amp; Line-haul in the regional hub has to send Monthly Hub Volume Report to National Manager Hubs, Line-haul &amp; Gateways NLT 1300 </w:t>
            </w:r>
            <w:proofErr w:type="spellStart"/>
            <w:r w:rsidRPr="00F4510F">
              <w:rPr>
                <w:rFonts w:asciiTheme="minorHAnsi" w:hAnsiTheme="minorHAnsi" w:cstheme="minorHAnsi"/>
              </w:rPr>
              <w:t>hrs</w:t>
            </w:r>
            <w:proofErr w:type="spellEnd"/>
            <w:r w:rsidRPr="00F4510F">
              <w:rPr>
                <w:rFonts w:asciiTheme="minorHAnsi" w:hAnsiTheme="minorHAnsi" w:cstheme="minorHAnsi"/>
              </w:rPr>
              <w:t xml:space="preserve"> by 3rd of every month.   </w:t>
            </w:r>
          </w:p>
          <w:p w14:paraId="1778A91B" w14:textId="77777777" w:rsidR="006F5652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</w:p>
          <w:p w14:paraId="0AFC3B11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Record:</w:t>
            </w:r>
          </w:p>
          <w:p w14:paraId="0972AEE1" w14:textId="77777777" w:rsidR="006F5652" w:rsidRPr="00F4510F" w:rsidRDefault="006F5652" w:rsidP="003E1A40">
            <w:pPr>
              <w:spacing w:before="120" w:after="120"/>
              <w:ind w:left="43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 xml:space="preserve">The records of daily hub volume reports have to be maintained for one year then destroy or store (at the discretion of National Manager Hubs, Line-haul &amp; Gateways). </w:t>
            </w:r>
          </w:p>
          <w:p w14:paraId="0FABADF5" w14:textId="77777777" w:rsidR="006F5652" w:rsidRPr="00F4510F" w:rsidRDefault="006F5652" w:rsidP="003E1A40">
            <w:pPr>
              <w:spacing w:before="120" w:after="120"/>
              <w:ind w:left="43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The records of monthly hub volume reports have to be maintained for a period of one year.</w:t>
            </w:r>
          </w:p>
        </w:tc>
      </w:tr>
      <w:tr w:rsidR="006F5652" w:rsidRPr="00F4510F" w14:paraId="4A7F127B" w14:textId="77777777" w:rsidTr="003E1A40">
        <w:trPr>
          <w:jc w:val="center"/>
        </w:trPr>
        <w:tc>
          <w:tcPr>
            <w:tcW w:w="1980" w:type="dxa"/>
          </w:tcPr>
          <w:p w14:paraId="6F670D78" w14:textId="77777777" w:rsidR="006F5652" w:rsidRPr="00F4510F" w:rsidRDefault="006F5652" w:rsidP="003E1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lastRenderedPageBreak/>
              <w:t>Related Docs</w:t>
            </w:r>
          </w:p>
        </w:tc>
        <w:tc>
          <w:tcPr>
            <w:tcW w:w="8640" w:type="dxa"/>
          </w:tcPr>
          <w:p w14:paraId="5F7C9C25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Volume Report</w:t>
            </w:r>
          </w:p>
        </w:tc>
      </w:tr>
      <w:tr w:rsidR="006F5652" w:rsidRPr="00F4510F" w14:paraId="6345D540" w14:textId="77777777" w:rsidTr="003E1A4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6C3" w14:textId="77777777" w:rsidR="006F5652" w:rsidRPr="00F4510F" w:rsidRDefault="006F5652" w:rsidP="003E1A40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4510F">
              <w:rPr>
                <w:rFonts w:asciiTheme="minorHAnsi" w:hAnsiTheme="minorHAnsi" w:cstheme="minorHAnsi"/>
                <w:b/>
                <w:bCs/>
              </w:rPr>
              <w:t>General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4A8" w14:textId="77777777" w:rsidR="006F5652" w:rsidRPr="00F4510F" w:rsidRDefault="006F5652" w:rsidP="003E1A40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F4510F">
              <w:rPr>
                <w:rFonts w:asciiTheme="minorHAnsi" w:hAnsiTheme="minorHAnsi" w:cstheme="minorHAnsi"/>
              </w:rPr>
              <w:t>Any exception to this policy must be approved by the Managing Director.</w:t>
            </w:r>
          </w:p>
        </w:tc>
      </w:tr>
    </w:tbl>
    <w:p w14:paraId="0912D863" w14:textId="77777777" w:rsidR="006F5652" w:rsidRDefault="006F5652" w:rsidP="006F5652"/>
    <w:p w14:paraId="41BA3721" w14:textId="77777777" w:rsidR="00E37617" w:rsidRDefault="00E37617"/>
    <w:sectPr w:rsidR="00E37617" w:rsidSect="006F56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A98C" w14:textId="77777777" w:rsidR="009D421F" w:rsidRDefault="009D421F" w:rsidP="00E829E7">
      <w:r>
        <w:separator/>
      </w:r>
    </w:p>
  </w:endnote>
  <w:endnote w:type="continuationSeparator" w:id="0">
    <w:p w14:paraId="1B828765" w14:textId="77777777" w:rsidR="009D421F" w:rsidRDefault="009D421F" w:rsidP="00E8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13BC" w14:textId="311569B3" w:rsidR="00826462" w:rsidRDefault="00000000" w:rsidP="00ED5FBB">
    <w:pPr>
      <w:pStyle w:val="Footer"/>
      <w:tabs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</w:t>
    </w:r>
    <w:r w:rsidRPr="00920069">
      <w:rPr>
        <w:rFonts w:ascii="Calibri" w:hAnsi="Calibri"/>
        <w:sz w:val="22"/>
        <w:szCs w:val="22"/>
      </w:rPr>
      <w:fldChar w:fldCharType="end"/>
    </w:r>
  </w:p>
  <w:p w14:paraId="0C17DBF4" w14:textId="0A5DCDF3" w:rsidR="00ED5FBB" w:rsidRPr="004B448F" w:rsidRDefault="00ED5FBB" w:rsidP="00ED5FBB">
    <w:pPr>
      <w:pStyle w:val="Footer"/>
      <w:tabs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C48E" w14:textId="77777777" w:rsidR="009D421F" w:rsidRDefault="009D421F" w:rsidP="00E829E7">
      <w:r>
        <w:separator/>
      </w:r>
    </w:p>
  </w:footnote>
  <w:footnote w:type="continuationSeparator" w:id="0">
    <w:p w14:paraId="1F6DB88D" w14:textId="77777777" w:rsidR="009D421F" w:rsidRDefault="009D421F" w:rsidP="00E8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9" w:type="dxa"/>
      <w:tblInd w:w="-432" w:type="dxa"/>
      <w:tblLook w:val="04A0" w:firstRow="1" w:lastRow="0" w:firstColumn="1" w:lastColumn="0" w:noHBand="0" w:noVBand="1"/>
    </w:tblPr>
    <w:tblGrid>
      <w:gridCol w:w="4134"/>
      <w:gridCol w:w="6245"/>
    </w:tblGrid>
    <w:tr w:rsidR="00341B63" w:rsidRPr="001418AB" w14:paraId="3E5FBF79" w14:textId="77777777" w:rsidTr="00ED5FBB">
      <w:trPr>
        <w:trHeight w:val="781"/>
      </w:trPr>
      <w:tc>
        <w:tcPr>
          <w:tcW w:w="4134" w:type="dxa"/>
        </w:tcPr>
        <w:p w14:paraId="3304032A" w14:textId="60FEAF80" w:rsidR="00826462" w:rsidRPr="00B3268E" w:rsidRDefault="00E71776" w:rsidP="00341B63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259F9B6A" wp14:editId="03705F26">
                <wp:simplePos x="0" y="0"/>
                <wp:positionH relativeFrom="column">
                  <wp:posOffset>-68580</wp:posOffset>
                </wp:positionH>
                <wp:positionV relativeFrom="paragraph">
                  <wp:posOffset>69850</wp:posOffset>
                </wp:positionV>
                <wp:extent cx="1197864" cy="292608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45" w:type="dxa"/>
        </w:tcPr>
        <w:p w14:paraId="3BFA3AC0" w14:textId="1F1FC3C0" w:rsidR="00826462" w:rsidRPr="001418AB" w:rsidRDefault="00E829E7" w:rsidP="00341B63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BAH</w:t>
          </w:r>
          <w:r w:rsidRPr="001418AB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Volume Report Policy</w:t>
          </w:r>
        </w:p>
        <w:p w14:paraId="09AC9F16" w14:textId="77777777" w:rsidR="00826462" w:rsidRPr="001418AB" w:rsidRDefault="00000000" w:rsidP="00341B63">
          <w:pPr>
            <w:pStyle w:val="Header"/>
            <w:jc w:val="right"/>
            <w:rPr>
              <w:rFonts w:ascii="Arial Narrow" w:hAnsi="Arial Narrow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>
            <w:rPr>
              <w:rFonts w:asciiTheme="minorHAnsi" w:hAnsiTheme="minorHAnsi" w:cstheme="minorHAnsi"/>
              <w:noProof/>
            </w:rPr>
            <w:t>IBU/BAH,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</w:p>
      </w:tc>
    </w:tr>
  </w:tbl>
  <w:p w14:paraId="7A414C6F" w14:textId="77777777" w:rsidR="00826462" w:rsidRDefault="008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01C"/>
    <w:multiLevelType w:val="hybridMultilevel"/>
    <w:tmpl w:val="2C400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395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52"/>
    <w:rsid w:val="000310E3"/>
    <w:rsid w:val="001C5C3E"/>
    <w:rsid w:val="001C6C5D"/>
    <w:rsid w:val="00341389"/>
    <w:rsid w:val="003E3A42"/>
    <w:rsid w:val="004174DE"/>
    <w:rsid w:val="00441E62"/>
    <w:rsid w:val="0045524A"/>
    <w:rsid w:val="004B4416"/>
    <w:rsid w:val="004B448F"/>
    <w:rsid w:val="004E4760"/>
    <w:rsid w:val="0052511F"/>
    <w:rsid w:val="006F5652"/>
    <w:rsid w:val="007265D7"/>
    <w:rsid w:val="007E48C0"/>
    <w:rsid w:val="00826462"/>
    <w:rsid w:val="009D421F"/>
    <w:rsid w:val="00A028E0"/>
    <w:rsid w:val="00AE4E21"/>
    <w:rsid w:val="00B037BB"/>
    <w:rsid w:val="00B12A36"/>
    <w:rsid w:val="00BB339F"/>
    <w:rsid w:val="00C3399E"/>
    <w:rsid w:val="00D70D04"/>
    <w:rsid w:val="00E37617"/>
    <w:rsid w:val="00E71776"/>
    <w:rsid w:val="00E829E7"/>
    <w:rsid w:val="00ED5FBB"/>
    <w:rsid w:val="00F1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DE400"/>
  <w15:chartTrackingRefBased/>
  <w15:docId w15:val="{DF4048BF-7709-433B-88C4-DF8184B4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F5652"/>
    <w:rPr>
      <w:b/>
      <w:bCs/>
    </w:rPr>
  </w:style>
  <w:style w:type="paragraph" w:styleId="Header">
    <w:name w:val="header"/>
    <w:basedOn w:val="Normal"/>
    <w:link w:val="HeaderChar"/>
    <w:unhideWhenUsed/>
    <w:rsid w:val="006F5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565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5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65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Mirekar</dc:creator>
  <cp:keywords/>
  <dc:description/>
  <cp:lastModifiedBy>Edwin Ramos</cp:lastModifiedBy>
  <cp:revision>2</cp:revision>
  <dcterms:created xsi:type="dcterms:W3CDTF">2025-09-14T11:09:00Z</dcterms:created>
  <dcterms:modified xsi:type="dcterms:W3CDTF">2025-09-14T11:09:00Z</dcterms:modified>
</cp:coreProperties>
</file>