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2928E9" w14:paraId="1ABC7D91" w14:textId="77777777" w:rsidTr="00E94E2C">
        <w:tc>
          <w:tcPr>
            <w:tcW w:w="1980" w:type="dxa"/>
          </w:tcPr>
          <w:p w14:paraId="5928FEB1" w14:textId="77777777" w:rsidR="00C84408" w:rsidRPr="00E94E2C" w:rsidRDefault="00C84408" w:rsidP="007B575D">
            <w:pPr>
              <w:spacing w:before="120"/>
              <w:rPr>
                <w:rFonts w:ascii="Calibri" w:hAnsi="Calibri"/>
                <w:b/>
                <w:bCs/>
              </w:rPr>
            </w:pPr>
            <w:r w:rsidRPr="00E94E2C">
              <w:rPr>
                <w:rFonts w:ascii="Calibri" w:hAnsi="Calibri"/>
                <w:b/>
                <w:bCs/>
              </w:rPr>
              <w:t>Brief</w:t>
            </w:r>
          </w:p>
        </w:tc>
        <w:tc>
          <w:tcPr>
            <w:tcW w:w="8640" w:type="dxa"/>
          </w:tcPr>
          <w:p w14:paraId="14BFBCD9" w14:textId="77777777" w:rsidR="00C84408" w:rsidRPr="00E94E2C" w:rsidRDefault="00EF10E4" w:rsidP="00D471F2">
            <w:pPr>
              <w:spacing w:before="120" w:after="120"/>
              <w:ind w:right="162"/>
              <w:jc w:val="both"/>
              <w:rPr>
                <w:rFonts w:ascii="Calibri" w:hAnsi="Calibri"/>
              </w:rPr>
            </w:pPr>
            <w:r w:rsidRPr="00E94E2C">
              <w:rPr>
                <w:rFonts w:ascii="Calibri" w:hAnsi="Calibri"/>
              </w:rPr>
              <w:t xml:space="preserve">It is the policy of SMSA Express Trans. Co. that potential </w:t>
            </w:r>
            <w:r w:rsidR="00F90145">
              <w:rPr>
                <w:rFonts w:ascii="Calibri" w:hAnsi="Calibri"/>
              </w:rPr>
              <w:t>c</w:t>
            </w:r>
            <w:r w:rsidRPr="00E94E2C">
              <w:rPr>
                <w:rFonts w:ascii="Calibri" w:hAnsi="Calibri"/>
              </w:rPr>
              <w:t>andidates are recruited and selected based on the competencies, skills and experiences most relevant to the needs of the Job and according to the Saudi Labor Law.</w:t>
            </w:r>
          </w:p>
        </w:tc>
      </w:tr>
      <w:tr w:rsidR="00C84408" w:rsidRPr="002928E9" w14:paraId="5B4C870A" w14:textId="77777777" w:rsidTr="00E94E2C">
        <w:tc>
          <w:tcPr>
            <w:tcW w:w="1980" w:type="dxa"/>
          </w:tcPr>
          <w:p w14:paraId="4C29E803" w14:textId="77777777" w:rsidR="00C84408" w:rsidRPr="00E94E2C" w:rsidRDefault="00C84408" w:rsidP="007B575D">
            <w:pPr>
              <w:spacing w:before="120"/>
              <w:rPr>
                <w:rFonts w:ascii="Calibri" w:hAnsi="Calibri"/>
                <w:b/>
                <w:bCs/>
              </w:rPr>
            </w:pPr>
            <w:r w:rsidRPr="00E94E2C">
              <w:rPr>
                <w:rFonts w:ascii="Calibri" w:hAnsi="Calibri"/>
                <w:b/>
                <w:bCs/>
              </w:rPr>
              <w:t>Purpose</w:t>
            </w:r>
          </w:p>
        </w:tc>
        <w:tc>
          <w:tcPr>
            <w:tcW w:w="8640" w:type="dxa"/>
          </w:tcPr>
          <w:p w14:paraId="7EB687BD" w14:textId="77777777" w:rsidR="00B8202C" w:rsidRPr="00E94E2C" w:rsidRDefault="00EF10E4" w:rsidP="00D471F2">
            <w:pPr>
              <w:spacing w:before="120"/>
              <w:ind w:right="162"/>
              <w:jc w:val="both"/>
              <w:rPr>
                <w:rFonts w:ascii="Calibri" w:hAnsi="Calibri"/>
              </w:rPr>
            </w:pPr>
            <w:r w:rsidRPr="00E94E2C">
              <w:rPr>
                <w:rFonts w:ascii="Calibri" w:hAnsi="Calibri"/>
              </w:rPr>
              <w:t xml:space="preserve">As SMSA core value, our people are key to our success, we commit to maintain and provide high performing employees with opportunities to develop and grow within the company. </w:t>
            </w:r>
          </w:p>
          <w:p w14:paraId="3B8256E5" w14:textId="77777777" w:rsidR="00FF3B22" w:rsidRDefault="00EF10E4" w:rsidP="00D471F2">
            <w:pPr>
              <w:ind w:right="162"/>
              <w:rPr>
                <w:rFonts w:ascii="Calibri" w:hAnsi="Calibri"/>
              </w:rPr>
            </w:pPr>
            <w:r w:rsidRPr="00E94E2C">
              <w:rPr>
                <w:rFonts w:ascii="Calibri" w:hAnsi="Calibri"/>
              </w:rPr>
              <w:t xml:space="preserve">The implementation of this value will ensure the following: </w:t>
            </w:r>
          </w:p>
          <w:p w14:paraId="124C6523" w14:textId="77777777" w:rsidR="00EF10E4" w:rsidRPr="00FF3B22" w:rsidRDefault="00EF10E4" w:rsidP="00D471F2">
            <w:pPr>
              <w:pStyle w:val="ListParagraph"/>
              <w:numPr>
                <w:ilvl w:val="0"/>
                <w:numId w:val="16"/>
              </w:numPr>
              <w:ind w:right="162"/>
              <w:rPr>
                <w:rFonts w:ascii="Calibri" w:hAnsi="Calibri"/>
              </w:rPr>
            </w:pPr>
            <w:r w:rsidRPr="00FF3B22">
              <w:rPr>
                <w:rFonts w:ascii="Calibri" w:hAnsi="Calibri"/>
              </w:rPr>
              <w:t>Career progression for existing qualified employees whenever possible.</w:t>
            </w:r>
          </w:p>
          <w:p w14:paraId="17D0B04E" w14:textId="77777777" w:rsidR="00EF10E4" w:rsidRPr="00FF3B22" w:rsidRDefault="00EF10E4" w:rsidP="00D471F2">
            <w:pPr>
              <w:pStyle w:val="ListParagraph"/>
              <w:numPr>
                <w:ilvl w:val="0"/>
                <w:numId w:val="16"/>
              </w:numPr>
              <w:ind w:right="162"/>
              <w:rPr>
                <w:rFonts w:ascii="Calibri" w:hAnsi="Calibri"/>
              </w:rPr>
            </w:pPr>
            <w:r w:rsidRPr="00FF3B22">
              <w:rPr>
                <w:rFonts w:ascii="Calibri" w:hAnsi="Calibri"/>
              </w:rPr>
              <w:t>Commitment to follow fair, reasonable and consistent recruitment, training and development practices.</w:t>
            </w:r>
          </w:p>
          <w:p w14:paraId="3C0869D7" w14:textId="77777777" w:rsidR="00EF10E4" w:rsidRPr="00FF3B22" w:rsidRDefault="00EF10E4" w:rsidP="00D471F2">
            <w:pPr>
              <w:pStyle w:val="ListParagraph"/>
              <w:numPr>
                <w:ilvl w:val="0"/>
                <w:numId w:val="16"/>
              </w:numPr>
              <w:ind w:right="162"/>
              <w:rPr>
                <w:rFonts w:ascii="Calibri" w:hAnsi="Calibri"/>
              </w:rPr>
            </w:pPr>
            <w:r w:rsidRPr="00FF3B22">
              <w:rPr>
                <w:rFonts w:ascii="Calibri" w:hAnsi="Calibri"/>
              </w:rPr>
              <w:t>Follow Saudi Government Laws.</w:t>
            </w:r>
          </w:p>
          <w:p w14:paraId="29D13E37" w14:textId="77777777" w:rsidR="00C84408" w:rsidRPr="00FF3B22" w:rsidRDefault="00EF10E4" w:rsidP="00D471F2">
            <w:pPr>
              <w:pStyle w:val="ListParagraph"/>
              <w:numPr>
                <w:ilvl w:val="0"/>
                <w:numId w:val="16"/>
              </w:numPr>
              <w:spacing w:after="120"/>
              <w:ind w:right="162"/>
              <w:rPr>
                <w:rFonts w:ascii="Calibri" w:hAnsi="Calibri"/>
              </w:rPr>
            </w:pPr>
            <w:r w:rsidRPr="00FF3B22">
              <w:rPr>
                <w:rFonts w:ascii="Calibri" w:hAnsi="Calibri"/>
              </w:rPr>
              <w:t>Company approved compensation and benefits for all positions.</w:t>
            </w:r>
          </w:p>
        </w:tc>
      </w:tr>
      <w:tr w:rsidR="002928E9" w:rsidRPr="002928E9" w14:paraId="7B6F230F" w14:textId="77777777" w:rsidTr="00E94E2C">
        <w:tc>
          <w:tcPr>
            <w:tcW w:w="1980" w:type="dxa"/>
          </w:tcPr>
          <w:p w14:paraId="21E57A47" w14:textId="77777777" w:rsidR="002928E9" w:rsidRPr="00E94E2C" w:rsidRDefault="002928E9" w:rsidP="007B575D">
            <w:pPr>
              <w:spacing w:before="120" w:after="120"/>
              <w:rPr>
                <w:rFonts w:ascii="Calibri" w:hAnsi="Calibri"/>
                <w:b/>
                <w:bCs/>
              </w:rPr>
            </w:pPr>
            <w:r w:rsidRPr="00E94E2C">
              <w:rPr>
                <w:rFonts w:ascii="Calibri" w:hAnsi="Calibri"/>
                <w:b/>
                <w:bCs/>
              </w:rPr>
              <w:t>Person Affected</w:t>
            </w:r>
          </w:p>
        </w:tc>
        <w:tc>
          <w:tcPr>
            <w:tcW w:w="8640" w:type="dxa"/>
          </w:tcPr>
          <w:p w14:paraId="7B90C1FE" w14:textId="77777777" w:rsidR="007B575D" w:rsidRPr="00E94E2C" w:rsidRDefault="00EF10E4" w:rsidP="007B575D">
            <w:pPr>
              <w:spacing w:before="120" w:after="120"/>
              <w:jc w:val="both"/>
              <w:rPr>
                <w:rStyle w:val="Strong"/>
                <w:rFonts w:ascii="Calibri" w:hAnsi="Calibri" w:cs="Tahoma"/>
                <w:b w:val="0"/>
                <w:bCs w:val="0"/>
              </w:rPr>
            </w:pPr>
            <w:r w:rsidRPr="00E94E2C">
              <w:rPr>
                <w:rStyle w:val="Strong"/>
                <w:rFonts w:ascii="Calibri" w:hAnsi="Calibri" w:cs="Tahoma"/>
                <w:b w:val="0"/>
                <w:bCs w:val="0"/>
              </w:rPr>
              <w:t>Covers all employees whether they are overseas or locally recruited</w:t>
            </w:r>
          </w:p>
        </w:tc>
      </w:tr>
      <w:tr w:rsidR="00B95D2A" w:rsidRPr="002928E9" w14:paraId="4E58B1E3" w14:textId="77777777" w:rsidTr="00E94E2C">
        <w:tc>
          <w:tcPr>
            <w:tcW w:w="1980" w:type="dxa"/>
          </w:tcPr>
          <w:p w14:paraId="71A0E4F7" w14:textId="77777777" w:rsidR="00B95D2A" w:rsidRPr="00EC51D5" w:rsidRDefault="00B95D2A" w:rsidP="007B575D">
            <w:pPr>
              <w:spacing w:before="120"/>
              <w:rPr>
                <w:rFonts w:ascii="Calibri" w:hAnsi="Calibri"/>
                <w:b/>
                <w:bCs/>
              </w:rPr>
            </w:pPr>
            <w:r w:rsidRPr="00EC51D5">
              <w:rPr>
                <w:rFonts w:ascii="Calibri" w:hAnsi="Calibri"/>
                <w:b/>
                <w:bCs/>
              </w:rPr>
              <w:t>Guidelines</w:t>
            </w:r>
          </w:p>
        </w:tc>
        <w:tc>
          <w:tcPr>
            <w:tcW w:w="8640" w:type="dxa"/>
          </w:tcPr>
          <w:p w14:paraId="447CD4F0" w14:textId="77777777" w:rsidR="00EF10E4" w:rsidRPr="00EC51D5" w:rsidRDefault="00EF10E4" w:rsidP="00D471F2">
            <w:pPr>
              <w:spacing w:before="120"/>
              <w:ind w:right="162"/>
              <w:jc w:val="both"/>
              <w:rPr>
                <w:rStyle w:val="Strong"/>
                <w:rFonts w:ascii="Calibri" w:hAnsi="Calibri" w:cs="Tahoma"/>
              </w:rPr>
            </w:pPr>
            <w:r w:rsidRPr="00EC51D5">
              <w:rPr>
                <w:rStyle w:val="Strong"/>
                <w:rFonts w:ascii="Calibri" w:hAnsi="Calibri" w:cs="Tahoma"/>
              </w:rPr>
              <w:t>Authorization:</w:t>
            </w:r>
          </w:p>
          <w:p w14:paraId="0401C2BF" w14:textId="77777777" w:rsidR="00EF10E4" w:rsidRPr="00EC51D5" w:rsidRDefault="00EF10E4" w:rsidP="00D471F2">
            <w:pPr>
              <w:ind w:right="162"/>
              <w:rPr>
                <w:rStyle w:val="Strong"/>
                <w:rFonts w:ascii="Calibri" w:hAnsi="Calibri" w:cs="Tahoma"/>
                <w:b w:val="0"/>
                <w:bCs w:val="0"/>
              </w:rPr>
            </w:pPr>
            <w:r w:rsidRPr="00EC51D5">
              <w:rPr>
                <w:rStyle w:val="Strong"/>
                <w:rFonts w:ascii="Calibri" w:hAnsi="Calibri" w:cs="Tahoma"/>
                <w:b w:val="0"/>
                <w:bCs w:val="0"/>
              </w:rPr>
              <w:t xml:space="preserve">All position/vacancies must be formally authorized as per the Level of Authority (LOA) whether such positions/vacancies were classified as per the fiscal budget or Employee Requisition Form (ERF). </w:t>
            </w:r>
          </w:p>
          <w:p w14:paraId="5298DEC5" w14:textId="77777777" w:rsidR="00EF10E4" w:rsidRPr="00EC51D5" w:rsidRDefault="00EF10E4" w:rsidP="00D471F2">
            <w:pPr>
              <w:ind w:right="162"/>
              <w:jc w:val="both"/>
              <w:rPr>
                <w:rStyle w:val="Strong"/>
                <w:rFonts w:ascii="Calibri" w:hAnsi="Calibri" w:cs="Tahoma"/>
                <w:b w:val="0"/>
                <w:bCs w:val="0"/>
              </w:rPr>
            </w:pPr>
          </w:p>
          <w:p w14:paraId="4DA70D0C"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 xml:space="preserve">Sourcing: </w:t>
            </w:r>
          </w:p>
          <w:p w14:paraId="1CAC6B44"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Whenever possible HR will announce and advertise for vacancies / positions to be filled internally with existing staff that meet the criteria / requirements for the position. </w:t>
            </w:r>
          </w:p>
          <w:p w14:paraId="1D9BC461"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BC98B4F"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Any employee wishing to apply for an Internal advertised position must inform his Direct Manager before approaching </w:t>
            </w:r>
            <w:r w:rsidR="0044537C" w:rsidRPr="00EC51D5">
              <w:rPr>
                <w:rStyle w:val="Strong"/>
                <w:rFonts w:ascii="Calibri" w:hAnsi="Calibri" w:cs="Tahoma"/>
                <w:b w:val="0"/>
                <w:bCs w:val="0"/>
              </w:rPr>
              <w:t>HR;</w:t>
            </w:r>
            <w:r w:rsidRPr="00EC51D5">
              <w:rPr>
                <w:rStyle w:val="Strong"/>
                <w:rFonts w:ascii="Calibri" w:hAnsi="Calibri" w:cs="Tahoma"/>
                <w:b w:val="0"/>
                <w:bCs w:val="0"/>
              </w:rPr>
              <w:t xml:space="preserve"> however the release/transfer of the employee will be as per Level of Authority (LOA).</w:t>
            </w:r>
          </w:p>
          <w:p w14:paraId="7DF2603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662FED1"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SMSA Express Trans. Co. Ltd. will seek to attract and employ Saudi nationals and provide the nurturing environment conducive to their sustained employment (Refer to article 26 Saudi Labor Law)</w:t>
            </w:r>
          </w:p>
          <w:p w14:paraId="2ED67F1A" w14:textId="77777777" w:rsidR="007B575D" w:rsidRPr="00EC51D5" w:rsidRDefault="007B575D" w:rsidP="00D471F2">
            <w:pPr>
              <w:ind w:right="162"/>
              <w:jc w:val="both"/>
              <w:rPr>
                <w:rStyle w:val="Strong"/>
                <w:rFonts w:ascii="Calibri" w:hAnsi="Calibri" w:cs="Tahoma"/>
                <w:b w:val="0"/>
                <w:bCs w:val="0"/>
              </w:rPr>
            </w:pPr>
          </w:p>
          <w:p w14:paraId="75D6E6DA" w14:textId="77777777" w:rsidR="00EF10E4" w:rsidRPr="00EC51D5" w:rsidRDefault="00EF10E4" w:rsidP="00D471F2">
            <w:pPr>
              <w:spacing w:before="120"/>
              <w:ind w:right="162"/>
              <w:jc w:val="both"/>
              <w:rPr>
                <w:rStyle w:val="Strong"/>
                <w:rFonts w:ascii="Calibri" w:hAnsi="Calibri" w:cs="Tahoma"/>
                <w:b w:val="0"/>
                <w:bCs w:val="0"/>
              </w:rPr>
            </w:pPr>
            <w:r w:rsidRPr="00EC51D5">
              <w:rPr>
                <w:rStyle w:val="Strong"/>
                <w:rFonts w:ascii="Calibri" w:hAnsi="Calibri" w:cs="Tahoma"/>
                <w:b w:val="0"/>
                <w:bCs w:val="0"/>
              </w:rPr>
              <w:t xml:space="preserve"> SMSA Express Trans. Co. Ltd. will seek to employ at least 4% of the total number staff of the handicapped persons who have been vocationally rehabilitated (Refer to article 28 Saudi Labor Law), Wherever applicable.</w:t>
            </w:r>
          </w:p>
          <w:p w14:paraId="5063344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08DA589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Internal candidate may approach HR directly for any position advertised with informing his Direct Manager and no manager is allowed to directly approach any employee from other department without permission from employee’s direct </w:t>
            </w:r>
            <w:r w:rsidRPr="00EC51D5">
              <w:rPr>
                <w:rStyle w:val="Strong"/>
                <w:rFonts w:ascii="Calibri" w:hAnsi="Calibri" w:cs="Tahoma"/>
                <w:b w:val="0"/>
                <w:bCs w:val="0"/>
              </w:rPr>
              <w:lastRenderedPageBreak/>
              <w:t>manager and through the proper channel , however the final movement /transfer need to comply with LOA</w:t>
            </w:r>
          </w:p>
          <w:p w14:paraId="3B85AB44" w14:textId="77777777" w:rsidR="00EF10E4" w:rsidRPr="00EC51D5" w:rsidRDefault="00EF10E4" w:rsidP="00D471F2">
            <w:pPr>
              <w:numPr>
                <w:ilvl w:val="0"/>
                <w:numId w:val="8"/>
              </w:numPr>
              <w:ind w:right="162"/>
              <w:jc w:val="both"/>
              <w:rPr>
                <w:rStyle w:val="Strong"/>
                <w:rFonts w:ascii="Calibri" w:hAnsi="Calibri" w:cs="Tahoma"/>
                <w:b w:val="0"/>
                <w:bCs w:val="0"/>
              </w:rPr>
            </w:pPr>
            <w:r w:rsidRPr="00EC51D5">
              <w:rPr>
                <w:rStyle w:val="Strong"/>
                <w:rFonts w:ascii="Calibri" w:hAnsi="Calibri" w:cs="Tahoma"/>
                <w:b w:val="0"/>
                <w:bCs w:val="0"/>
              </w:rPr>
              <w:t>Manager should not stop employee for applying unless his moment will harm the business</w:t>
            </w:r>
          </w:p>
          <w:p w14:paraId="120826B3" w14:textId="77777777" w:rsidR="00EF10E4" w:rsidRPr="00EC51D5" w:rsidRDefault="00EF10E4" w:rsidP="00D471F2">
            <w:pPr>
              <w:numPr>
                <w:ilvl w:val="0"/>
                <w:numId w:val="8"/>
              </w:numPr>
              <w:ind w:right="162"/>
              <w:jc w:val="both"/>
              <w:rPr>
                <w:rStyle w:val="Strong"/>
                <w:rFonts w:ascii="Calibri" w:hAnsi="Calibri" w:cs="Tahoma"/>
                <w:b w:val="0"/>
                <w:bCs w:val="0"/>
              </w:rPr>
            </w:pPr>
            <w:r w:rsidRPr="00EC51D5">
              <w:rPr>
                <w:rStyle w:val="Strong"/>
                <w:rFonts w:ascii="Calibri" w:hAnsi="Calibri" w:cs="Tahoma"/>
                <w:b w:val="0"/>
                <w:bCs w:val="0"/>
              </w:rPr>
              <w:t>If vacancy / position cannot be filled by an existing employee for whatever reason, the company will attempt to fill the position within the Saudi labor market, using all available and approved resources</w:t>
            </w:r>
          </w:p>
          <w:p w14:paraId="5DC15015"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C2A122A"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If SMSA Express Trans. Co. is unable to source the candidate/s within the Saudi labor market then overseas recruitment will be considered, with the approval of the Ministry of Labor.  </w:t>
            </w:r>
          </w:p>
          <w:p w14:paraId="5507BB9C" w14:textId="77777777" w:rsidR="00EF10E4" w:rsidRPr="00EC51D5" w:rsidRDefault="00EF10E4" w:rsidP="00D471F2">
            <w:pPr>
              <w:ind w:right="162"/>
              <w:jc w:val="both"/>
              <w:rPr>
                <w:rStyle w:val="Strong"/>
                <w:rFonts w:ascii="Calibri" w:hAnsi="Calibri" w:cs="Tahoma"/>
                <w:b w:val="0"/>
                <w:bCs w:val="0"/>
              </w:rPr>
            </w:pPr>
          </w:p>
          <w:p w14:paraId="24B52E29"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Sourcing:</w:t>
            </w:r>
          </w:p>
          <w:p w14:paraId="55B8903E" w14:textId="77777777" w:rsidR="00EF10E4"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HR will decide on the method of sourcing based on the (ERF) submitted.</w:t>
            </w:r>
          </w:p>
          <w:p w14:paraId="248280F4" w14:textId="77777777" w:rsidR="00C13060" w:rsidRPr="00C13060" w:rsidRDefault="00C13060" w:rsidP="00D471F2">
            <w:pPr>
              <w:ind w:right="162"/>
              <w:jc w:val="both"/>
              <w:rPr>
                <w:rStyle w:val="Strong"/>
                <w:rFonts w:ascii="Calibri" w:hAnsi="Calibri" w:cs="Tahoma"/>
                <w:b w:val="0"/>
                <w:bCs w:val="0"/>
                <w:i/>
                <w:iCs/>
              </w:rPr>
            </w:pPr>
            <w:r w:rsidRPr="00C13060">
              <w:rPr>
                <w:rStyle w:val="Strong"/>
                <w:rFonts w:ascii="Calibri" w:hAnsi="Calibri" w:cs="Tahoma"/>
                <w:b w:val="0"/>
                <w:bCs w:val="0"/>
                <w:i/>
                <w:iCs/>
              </w:rPr>
              <w:t>Note: ERF must be submitted from SSHR by the requesting department to acquire approval and the interview will be conducted only once the ERF is approved.</w:t>
            </w:r>
          </w:p>
          <w:p w14:paraId="3D99CFBB"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0C3108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HR will give consideration to the eligible staff that is high flyer that may be fit the position needs as per the EDP (Employee Development Plan) and the Performance Appraisal Evaluation Result.</w:t>
            </w:r>
          </w:p>
          <w:p w14:paraId="665DCB7B" w14:textId="77777777" w:rsidR="00EF10E4" w:rsidRPr="00EC51D5" w:rsidRDefault="00EF10E4" w:rsidP="00D471F2">
            <w:pPr>
              <w:ind w:right="162"/>
              <w:jc w:val="both"/>
              <w:rPr>
                <w:rStyle w:val="Strong"/>
                <w:rFonts w:ascii="Calibri" w:hAnsi="Calibri" w:cs="Tahoma"/>
                <w:b w:val="0"/>
                <w:bCs w:val="0"/>
              </w:rPr>
            </w:pPr>
          </w:p>
          <w:p w14:paraId="37540F9E"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HR will publish an internal advertisement to highlight available vacancies for the current employees to create a career path base. </w:t>
            </w:r>
          </w:p>
          <w:p w14:paraId="2EE7E363"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110B0F48"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Internal candidates may approach HR directly while the final movement needs to be approved by his current Direct Manager.</w:t>
            </w:r>
          </w:p>
          <w:p w14:paraId="7055E71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2A9038F3"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HR in coordination with the individual business unit will agree upon the most appropriate method of sourcing applicants for each vacancy. </w:t>
            </w:r>
          </w:p>
          <w:p w14:paraId="79E58E07" w14:textId="77777777" w:rsidR="00EF10E4" w:rsidRPr="00EC51D5" w:rsidRDefault="00EF10E4" w:rsidP="00D471F2">
            <w:pPr>
              <w:spacing w:before="120"/>
              <w:ind w:right="162"/>
              <w:jc w:val="both"/>
              <w:rPr>
                <w:rStyle w:val="Strong"/>
                <w:rFonts w:ascii="Calibri" w:hAnsi="Calibri" w:cs="Tahoma"/>
                <w:b w:val="0"/>
                <w:bCs w:val="0"/>
              </w:rPr>
            </w:pPr>
            <w:r w:rsidRPr="00EC51D5">
              <w:rPr>
                <w:rStyle w:val="Strong"/>
                <w:rFonts w:ascii="Calibri" w:hAnsi="Calibri" w:cs="Tahoma"/>
                <w:b w:val="0"/>
                <w:bCs w:val="0"/>
              </w:rPr>
              <w:t xml:space="preserve">This should include: </w:t>
            </w:r>
          </w:p>
          <w:p w14:paraId="768694E1"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Adverts on the Company Intranet /Notice Boards</w:t>
            </w:r>
          </w:p>
          <w:p w14:paraId="240A8323"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Reviewing profiles of suitable internal candidates</w:t>
            </w:r>
          </w:p>
          <w:p w14:paraId="425591E2"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 xml:space="preserve">External Applicants Via the </w:t>
            </w:r>
            <w:smartTag w:uri="urn:schemas-microsoft-com:office:smarttags" w:element="place">
              <w:r w:rsidRPr="00EC51D5">
                <w:rPr>
                  <w:rStyle w:val="Strong"/>
                  <w:rFonts w:ascii="Calibri" w:hAnsi="Calibri" w:cs="Tahoma"/>
                  <w:b w:val="0"/>
                  <w:bCs w:val="0"/>
                </w:rPr>
                <w:t>Co.</w:t>
              </w:r>
            </w:smartTag>
            <w:r w:rsidRPr="00EC51D5">
              <w:rPr>
                <w:rStyle w:val="Strong"/>
                <w:rFonts w:ascii="Calibri" w:hAnsi="Calibri" w:cs="Tahoma"/>
                <w:b w:val="0"/>
                <w:bCs w:val="0"/>
              </w:rPr>
              <w:t xml:space="preserve"> Web Site</w:t>
            </w:r>
          </w:p>
          <w:p w14:paraId="67CA5F78"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Walk In Applicants</w:t>
            </w:r>
          </w:p>
          <w:p w14:paraId="59BD6CAA"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Reviewing own databank of CV,s</w:t>
            </w:r>
          </w:p>
          <w:p w14:paraId="52FE8914"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Outsourcing through Head Hunting</w:t>
            </w:r>
          </w:p>
          <w:p w14:paraId="09DD9D82"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Placing newspaper advertisements in all leading newspapers abroad and locally in coordination with the Marketing Department.</w:t>
            </w:r>
          </w:p>
          <w:p w14:paraId="15F04485"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School &amp; University Career Day Exposure</w:t>
            </w:r>
          </w:p>
          <w:p w14:paraId="3D814FF3" w14:textId="77777777" w:rsidR="00EF10E4" w:rsidRPr="00EC51D5" w:rsidRDefault="00EF10E4" w:rsidP="00D471F2">
            <w:pPr>
              <w:numPr>
                <w:ilvl w:val="0"/>
                <w:numId w:val="9"/>
              </w:numPr>
              <w:ind w:right="162"/>
              <w:jc w:val="both"/>
              <w:rPr>
                <w:rStyle w:val="Strong"/>
                <w:rFonts w:ascii="Calibri" w:hAnsi="Calibri" w:cs="Tahoma"/>
                <w:b w:val="0"/>
                <w:bCs w:val="0"/>
              </w:rPr>
            </w:pPr>
            <w:r w:rsidRPr="00EC51D5">
              <w:rPr>
                <w:rStyle w:val="Strong"/>
                <w:rFonts w:ascii="Calibri" w:hAnsi="Calibri" w:cs="Tahoma"/>
                <w:b w:val="0"/>
                <w:bCs w:val="0"/>
              </w:rPr>
              <w:t xml:space="preserve">Contacting placement agencies abroad. </w:t>
            </w:r>
          </w:p>
          <w:p w14:paraId="24E4E882"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CB884C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lastRenderedPageBreak/>
              <w:t xml:space="preserve">HR and requesting Division/Department will decide about the company representative who is/are going for an overseas recruitment trip depending on the numbers of work Visas and vacancies with the final approval from HR. </w:t>
            </w:r>
          </w:p>
          <w:p w14:paraId="4DCB10C0"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024E67C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All communications and coordination with recruitment agencies will be channeled through and handled by HR only</w:t>
            </w:r>
          </w:p>
          <w:p w14:paraId="14F0D2FB" w14:textId="77777777" w:rsidR="00EF10E4" w:rsidRPr="00EC51D5" w:rsidRDefault="00EF10E4" w:rsidP="00D471F2">
            <w:pPr>
              <w:ind w:right="162"/>
              <w:jc w:val="both"/>
              <w:rPr>
                <w:rStyle w:val="Strong"/>
                <w:rFonts w:ascii="Calibri" w:hAnsi="Calibri" w:cs="Tahoma"/>
                <w:b w:val="0"/>
                <w:bCs w:val="0"/>
              </w:rPr>
            </w:pPr>
          </w:p>
          <w:p w14:paraId="75DAA0CE"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HR may need to be provided with the following documents: an approved organizational chart and Job Description. Organizational Chart should cover all the functions covering from Grade 4 upwards.</w:t>
            </w:r>
          </w:p>
          <w:p w14:paraId="5F57E377" w14:textId="77777777" w:rsidR="00EF10E4" w:rsidRPr="00EC51D5" w:rsidRDefault="00EF10E4" w:rsidP="00D471F2">
            <w:pPr>
              <w:ind w:right="162"/>
              <w:jc w:val="both"/>
              <w:rPr>
                <w:rStyle w:val="Strong"/>
                <w:rFonts w:ascii="Calibri" w:hAnsi="Calibri" w:cs="Tahoma"/>
                <w:b w:val="0"/>
                <w:bCs w:val="0"/>
              </w:rPr>
            </w:pPr>
          </w:p>
          <w:p w14:paraId="49BE23F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Before the recruitment activity can be initiated, an ERF approved in accordance with the company’s Level of Authority, must be completed by the respective business units and submitted to HR along with a copy of the relevant recruitment documents.</w:t>
            </w:r>
          </w:p>
          <w:p w14:paraId="1E76D5D6" w14:textId="77777777" w:rsidR="00EF10E4" w:rsidRPr="00EC51D5" w:rsidRDefault="00EF10E4" w:rsidP="00D471F2">
            <w:pPr>
              <w:ind w:right="162"/>
              <w:jc w:val="both"/>
              <w:rPr>
                <w:rStyle w:val="Strong"/>
                <w:rFonts w:ascii="Calibri" w:hAnsi="Calibri" w:cs="Tahoma"/>
                <w:b w:val="0"/>
                <w:bCs w:val="0"/>
              </w:rPr>
            </w:pPr>
          </w:p>
          <w:p w14:paraId="4FF62611"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HR will only accept an ERF for budgeted vacancies against positions that are recognized within the company’s grading list in an approved organization’s structure.</w:t>
            </w:r>
          </w:p>
          <w:p w14:paraId="311F4447" w14:textId="77777777" w:rsidR="00EF10E4" w:rsidRPr="00EC51D5" w:rsidRDefault="00EF10E4" w:rsidP="00D471F2">
            <w:pPr>
              <w:ind w:right="162"/>
              <w:jc w:val="both"/>
              <w:rPr>
                <w:rStyle w:val="Strong"/>
                <w:rFonts w:ascii="Calibri" w:hAnsi="Calibri" w:cs="Tahoma"/>
                <w:b w:val="0"/>
                <w:bCs w:val="0"/>
              </w:rPr>
            </w:pPr>
          </w:p>
          <w:p w14:paraId="178B1310"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Recruitment for the new positions and/or unbudgeted vacancies must be approved by the Managing Director. Formal job evaluation exercise approved by HR should be carried out prior to any recruitment process being initiated.</w:t>
            </w:r>
          </w:p>
          <w:p w14:paraId="4D671A4A"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07685BAF"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Recruitment advertisement may only be placed with the approval from the HR Head in coordination with the Marketing Department. Related expenditures costs may be approved as per the company’s LOA.</w:t>
            </w:r>
          </w:p>
          <w:p w14:paraId="4991F109" w14:textId="77777777" w:rsidR="00EF10E4" w:rsidRPr="00EC51D5" w:rsidRDefault="00EF10E4" w:rsidP="00D471F2">
            <w:pPr>
              <w:ind w:right="162"/>
              <w:jc w:val="both"/>
              <w:rPr>
                <w:rStyle w:val="Strong"/>
                <w:rFonts w:ascii="Calibri" w:hAnsi="Calibri" w:cs="Tahoma"/>
                <w:b w:val="0"/>
                <w:bCs w:val="0"/>
              </w:rPr>
            </w:pPr>
          </w:p>
          <w:p w14:paraId="7ED8C367" w14:textId="77777777" w:rsidR="00EF10E4" w:rsidRPr="00EC51D5" w:rsidRDefault="00EF10E4" w:rsidP="00D471F2">
            <w:pPr>
              <w:spacing w:before="120"/>
              <w:ind w:right="162"/>
              <w:jc w:val="both"/>
              <w:rPr>
                <w:rStyle w:val="Strong"/>
                <w:rFonts w:ascii="Calibri" w:hAnsi="Calibri" w:cs="Tahoma"/>
              </w:rPr>
            </w:pPr>
            <w:r w:rsidRPr="00EC51D5">
              <w:rPr>
                <w:rStyle w:val="Strong"/>
                <w:rFonts w:ascii="Calibri" w:hAnsi="Calibri" w:cs="Tahoma"/>
              </w:rPr>
              <w:t>Screening:</w:t>
            </w:r>
          </w:p>
          <w:p w14:paraId="5CCD3E27" w14:textId="77777777" w:rsidR="005F7CC8"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Nationality, age and interpersonal profile of potential candidates will be taken into consideration regarding the nature of the job requirements as well as the guidelines published by the Saudi labor law &amp; GOSI.</w:t>
            </w:r>
          </w:p>
          <w:p w14:paraId="48D64232" w14:textId="77777777" w:rsidR="006F1A2B" w:rsidRPr="00EC51D5" w:rsidRDefault="006F1A2B" w:rsidP="00D471F2">
            <w:pPr>
              <w:ind w:right="162"/>
              <w:jc w:val="both"/>
              <w:rPr>
                <w:rStyle w:val="Strong"/>
                <w:rFonts w:ascii="Calibri" w:hAnsi="Calibri" w:cs="Tahoma"/>
                <w:b w:val="0"/>
                <w:bCs w:val="0"/>
              </w:rPr>
            </w:pPr>
          </w:p>
          <w:p w14:paraId="5EB664CF"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HR must carry out the initial screening of all applicants. All the short-listed candidates will be forwarded to the appropriate divisions/departments.</w:t>
            </w:r>
          </w:p>
          <w:p w14:paraId="16464194" w14:textId="77777777" w:rsidR="008D15CB"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Recruitment Direct Manager will provide HR the final shortlist of the selected candidates for consideration and further interviews or employment. With clear /valid comments, justifications and recomme</w:t>
            </w:r>
            <w:r w:rsidR="004A31A5">
              <w:rPr>
                <w:rStyle w:val="Strong"/>
                <w:rFonts w:ascii="Calibri" w:hAnsi="Calibri" w:cs="Tahoma"/>
                <w:b w:val="0"/>
                <w:bCs w:val="0"/>
              </w:rPr>
              <w:t>ndations.</w:t>
            </w:r>
          </w:p>
          <w:p w14:paraId="204E7F38" w14:textId="77777777" w:rsidR="004A31A5" w:rsidRPr="00EC51D5" w:rsidRDefault="004A31A5" w:rsidP="00D471F2">
            <w:pPr>
              <w:ind w:right="162"/>
              <w:jc w:val="both"/>
              <w:rPr>
                <w:rStyle w:val="Strong"/>
                <w:rFonts w:ascii="Calibri" w:hAnsi="Calibri" w:cs="Tahoma"/>
                <w:b w:val="0"/>
                <w:bCs w:val="0"/>
              </w:rPr>
            </w:pPr>
          </w:p>
          <w:p w14:paraId="7E734083" w14:textId="77777777" w:rsidR="00FF3B22" w:rsidRPr="00EC51D5" w:rsidRDefault="00C13060" w:rsidP="00D471F2">
            <w:pPr>
              <w:ind w:right="162"/>
              <w:jc w:val="both"/>
              <w:rPr>
                <w:rStyle w:val="Strong"/>
                <w:rFonts w:ascii="Calibri" w:hAnsi="Calibri" w:cs="Tahoma"/>
                <w:b w:val="0"/>
                <w:bCs w:val="0"/>
              </w:rPr>
            </w:pPr>
            <w:r>
              <w:rPr>
                <w:rStyle w:val="Strong"/>
                <w:rFonts w:ascii="Calibri" w:hAnsi="Calibri" w:cs="Tahoma"/>
                <w:b w:val="0"/>
                <w:bCs w:val="0"/>
              </w:rPr>
              <w:t xml:space="preserve">Initial and final interview to be conducted </w:t>
            </w:r>
            <w:r w:rsidR="004A31A5">
              <w:rPr>
                <w:rStyle w:val="Strong"/>
                <w:rFonts w:ascii="Calibri" w:hAnsi="Calibri" w:cs="Tahoma"/>
                <w:b w:val="0"/>
                <w:bCs w:val="0"/>
              </w:rPr>
              <w:t>within the same day. In case the interviewer(s) is not available, the task must be delegated to someone within the department. If the interview was not completed within the day, ERF received will be considered not priority and will be automatically deleted from the system.</w:t>
            </w:r>
          </w:p>
          <w:p w14:paraId="267ED222" w14:textId="77777777" w:rsidR="00B8202C" w:rsidRPr="00EC51D5" w:rsidRDefault="00B8202C" w:rsidP="00D471F2">
            <w:pPr>
              <w:ind w:right="162"/>
              <w:jc w:val="both"/>
              <w:rPr>
                <w:rStyle w:val="Strong"/>
                <w:rFonts w:ascii="Calibri" w:hAnsi="Calibri" w:cs="Tahoma"/>
                <w:b w:val="0"/>
                <w:bCs w:val="0"/>
              </w:rPr>
            </w:pPr>
          </w:p>
          <w:p w14:paraId="6A503598" w14:textId="77777777" w:rsidR="006F1A2B" w:rsidRPr="00EC51D5" w:rsidRDefault="006F1A2B" w:rsidP="00D471F2">
            <w:pPr>
              <w:ind w:right="162"/>
              <w:jc w:val="both"/>
              <w:rPr>
                <w:rStyle w:val="Strong"/>
                <w:rFonts w:ascii="Calibri" w:hAnsi="Calibri" w:cs="Tahoma"/>
              </w:rPr>
            </w:pPr>
            <w:r w:rsidRPr="00EC51D5">
              <w:rPr>
                <w:rStyle w:val="Strong"/>
                <w:rFonts w:ascii="Calibri" w:hAnsi="Calibri" w:cs="Tahoma"/>
              </w:rPr>
              <w:lastRenderedPageBreak/>
              <w:t>Vetting:</w:t>
            </w:r>
          </w:p>
          <w:p w14:paraId="222500DB" w14:textId="77777777" w:rsidR="008B2593" w:rsidRPr="00EC51D5" w:rsidRDefault="006F1A2B" w:rsidP="00D471F2">
            <w:pPr>
              <w:ind w:right="162"/>
              <w:jc w:val="both"/>
              <w:rPr>
                <w:rStyle w:val="Strong"/>
                <w:rFonts w:ascii="Calibri" w:hAnsi="Calibri" w:cs="Tahoma"/>
                <w:b w:val="0"/>
                <w:bCs w:val="0"/>
              </w:rPr>
            </w:pPr>
            <w:r w:rsidRPr="00EC51D5">
              <w:rPr>
                <w:rStyle w:val="Strong"/>
                <w:rFonts w:ascii="Calibri" w:hAnsi="Calibri" w:cs="Tahoma"/>
                <w:b w:val="0"/>
                <w:bCs w:val="0"/>
              </w:rPr>
              <w:t>Three (3) character references are required from the applicant, personal mobile number or email address are necessary. However relatives and immediate family up to the third degree is not acceptable as character references.</w:t>
            </w:r>
          </w:p>
          <w:p w14:paraId="009E95F9" w14:textId="77777777" w:rsidR="006F1A2B" w:rsidRPr="00EC51D5" w:rsidRDefault="006F1A2B" w:rsidP="00D471F2">
            <w:pPr>
              <w:ind w:right="162"/>
              <w:jc w:val="both"/>
              <w:rPr>
                <w:rStyle w:val="Strong"/>
                <w:rFonts w:ascii="Calibri" w:hAnsi="Calibri" w:cs="Tahoma"/>
                <w:b w:val="0"/>
                <w:bCs w:val="0"/>
              </w:rPr>
            </w:pPr>
          </w:p>
          <w:p w14:paraId="5EEC1EB6"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Fees</w:t>
            </w:r>
            <w:r w:rsidR="001B4E15" w:rsidRPr="00EC51D5">
              <w:rPr>
                <w:rStyle w:val="Strong"/>
                <w:rFonts w:ascii="Calibri" w:hAnsi="Calibri" w:cs="Tahoma"/>
              </w:rPr>
              <w:t xml:space="preserve"> &amp; Housing Advance</w:t>
            </w:r>
            <w:r w:rsidRPr="00EC51D5">
              <w:rPr>
                <w:rStyle w:val="Strong"/>
                <w:rFonts w:ascii="Calibri" w:hAnsi="Calibri" w:cs="Tahoma"/>
              </w:rPr>
              <w:t>:</w:t>
            </w:r>
          </w:p>
          <w:p w14:paraId="2363213C"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2CFEB611" w14:textId="77777777" w:rsidR="00EF10E4" w:rsidRPr="00EC51D5" w:rsidRDefault="00B8202C" w:rsidP="00D471F2">
            <w:pPr>
              <w:ind w:right="162"/>
              <w:jc w:val="both"/>
              <w:rPr>
                <w:rStyle w:val="Strong"/>
                <w:rFonts w:ascii="Calibri" w:hAnsi="Calibri" w:cs="Tahoma"/>
                <w:u w:val="single"/>
              </w:rPr>
            </w:pPr>
            <w:r w:rsidRPr="00EC51D5">
              <w:rPr>
                <w:rStyle w:val="Strong"/>
                <w:rFonts w:ascii="Calibri" w:hAnsi="Calibri" w:cs="Tahoma"/>
                <w:u w:val="single"/>
              </w:rPr>
              <w:t>Overseas Hired Employees:</w:t>
            </w:r>
          </w:p>
          <w:p w14:paraId="429B77A7"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All fees relating to visas, medical in KSA, recruitment tickets, residency fees and any other related expenses (excluding photographs) spent towards securing a valid work/residency permit for the employee will be paid by SMSA Express Trans. Co. </w:t>
            </w:r>
          </w:p>
          <w:p w14:paraId="614A1476" w14:textId="77777777" w:rsidR="00FF3B22" w:rsidRPr="00EC51D5" w:rsidRDefault="00FF3B22" w:rsidP="00D471F2">
            <w:pPr>
              <w:ind w:right="162"/>
              <w:jc w:val="both"/>
              <w:rPr>
                <w:rStyle w:val="Strong"/>
                <w:rFonts w:ascii="Calibri" w:hAnsi="Calibri" w:cs="Tahoma"/>
                <w:b w:val="0"/>
                <w:bCs w:val="0"/>
              </w:rPr>
            </w:pPr>
          </w:p>
          <w:p w14:paraId="71FFE80D" w14:textId="77777777" w:rsidR="004D6CB8" w:rsidRPr="00EC51D5" w:rsidRDefault="004D6CB8" w:rsidP="00D471F2">
            <w:pPr>
              <w:ind w:right="162"/>
              <w:jc w:val="both"/>
              <w:rPr>
                <w:rFonts w:ascii="Calibri" w:hAnsi="Calibri" w:cs="Calibri"/>
              </w:rPr>
            </w:pPr>
            <w:r w:rsidRPr="00EC51D5">
              <w:rPr>
                <w:rFonts w:ascii="Calibri" w:hAnsi="Calibri" w:cs="Calibri"/>
              </w:rPr>
              <w:t>SMSA Express Trans. Co will pay six months housing advance to all overseas hired employees upon arrival.</w:t>
            </w:r>
          </w:p>
          <w:p w14:paraId="01763E3A" w14:textId="77777777" w:rsidR="004D6CB8" w:rsidRPr="00EC51D5" w:rsidRDefault="004D6CB8" w:rsidP="00D471F2">
            <w:pPr>
              <w:ind w:right="162"/>
              <w:jc w:val="both"/>
              <w:rPr>
                <w:rFonts w:ascii="Calibri" w:hAnsi="Calibri" w:cs="Calibri"/>
              </w:rPr>
            </w:pPr>
          </w:p>
          <w:p w14:paraId="303DE228" w14:textId="77777777" w:rsidR="00EF10E4" w:rsidRPr="00EC51D5" w:rsidRDefault="00EF10E4" w:rsidP="00D471F2">
            <w:pPr>
              <w:ind w:right="162"/>
              <w:jc w:val="both"/>
              <w:rPr>
                <w:rStyle w:val="Strong"/>
                <w:rFonts w:ascii="Calibri" w:hAnsi="Calibri" w:cs="Tahoma"/>
                <w:u w:val="single"/>
              </w:rPr>
            </w:pPr>
            <w:r w:rsidRPr="00EC51D5">
              <w:rPr>
                <w:rStyle w:val="Strong"/>
                <w:rFonts w:ascii="Calibri" w:hAnsi="Calibri" w:cs="Tahoma"/>
                <w:u w:val="single"/>
              </w:rPr>
              <w:t>Locally Hired Employees</w:t>
            </w:r>
            <w:r w:rsidR="00B8202C" w:rsidRPr="00EC51D5">
              <w:rPr>
                <w:rStyle w:val="Strong"/>
                <w:rFonts w:ascii="Calibri" w:hAnsi="Calibri" w:cs="Tahoma"/>
                <w:u w:val="single"/>
              </w:rPr>
              <w:t>:</w:t>
            </w:r>
          </w:p>
          <w:p w14:paraId="5119DD04" w14:textId="77777777" w:rsidR="00EF10E4" w:rsidRPr="00EC51D5" w:rsidRDefault="00416D3B" w:rsidP="00D471F2">
            <w:pPr>
              <w:ind w:right="162"/>
              <w:jc w:val="both"/>
              <w:rPr>
                <w:rFonts w:ascii="Calibri" w:hAnsi="Calibri" w:cs="Calibri"/>
              </w:rPr>
            </w:pPr>
            <w:r w:rsidRPr="00EC51D5">
              <w:rPr>
                <w:rFonts w:ascii="Calibri" w:hAnsi="Calibri" w:cs="Calibri"/>
              </w:rPr>
              <w:t>SMSA Express Trans. Co will shoulder the sponsorship transfer fees paid to the government for non-Saudi new employee (Saudi labor law).</w:t>
            </w:r>
          </w:p>
          <w:p w14:paraId="6840C88A" w14:textId="77777777" w:rsidR="00416D3B" w:rsidRPr="00EC51D5" w:rsidRDefault="00416D3B" w:rsidP="00D471F2">
            <w:pPr>
              <w:ind w:right="162"/>
              <w:jc w:val="both"/>
              <w:rPr>
                <w:rStyle w:val="Strong"/>
                <w:rFonts w:ascii="Calibri" w:hAnsi="Calibri" w:cs="Tahoma"/>
                <w:b w:val="0"/>
                <w:bCs w:val="0"/>
              </w:rPr>
            </w:pPr>
          </w:p>
          <w:p w14:paraId="185A55D0" w14:textId="77777777" w:rsidR="00B8202C"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Employee is responsible for all costs associated with obtaining a valid residency for their dependents except those employees with Family Status contracts with maximum of 1 spouse and 2 children (Below 18 Years Old). </w:t>
            </w:r>
          </w:p>
          <w:p w14:paraId="5C9AD3D1" w14:textId="77777777" w:rsidR="00B8202C" w:rsidRPr="00EC51D5" w:rsidRDefault="00B8202C" w:rsidP="00D471F2">
            <w:pPr>
              <w:ind w:right="162"/>
              <w:jc w:val="both"/>
              <w:rPr>
                <w:rStyle w:val="Strong"/>
                <w:rFonts w:ascii="Calibri" w:hAnsi="Calibri" w:cs="Tahoma"/>
                <w:b w:val="0"/>
                <w:bCs w:val="0"/>
              </w:rPr>
            </w:pPr>
          </w:p>
          <w:p w14:paraId="3ABCEF2A"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Employees are responsible for payment of any fines caused by their own delays in submitting the proper documentation to the company</w:t>
            </w:r>
          </w:p>
          <w:p w14:paraId="7D2FE9DB"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322B8154"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Should the employee leave the company, before the completion of the first period of their contract of service, they will be liable to refund the relevant fees incurred by the company, which will be calculated pro rata. </w:t>
            </w:r>
          </w:p>
          <w:p w14:paraId="4A0D3647" w14:textId="77777777" w:rsidR="004D6CB8" w:rsidRPr="00EC51D5" w:rsidRDefault="004D6CB8" w:rsidP="00D471F2">
            <w:pPr>
              <w:ind w:right="162"/>
              <w:jc w:val="both"/>
              <w:rPr>
                <w:rStyle w:val="Strong"/>
                <w:rFonts w:ascii="Calibri" w:hAnsi="Calibri" w:cs="Tahoma"/>
                <w:b w:val="0"/>
                <w:bCs w:val="0"/>
              </w:rPr>
            </w:pPr>
          </w:p>
          <w:p w14:paraId="77E8158F" w14:textId="77777777" w:rsidR="001B4E15" w:rsidRPr="00EC51D5" w:rsidRDefault="004D6CB8" w:rsidP="00D471F2">
            <w:pPr>
              <w:spacing w:before="120"/>
              <w:ind w:right="162"/>
              <w:jc w:val="both"/>
              <w:rPr>
                <w:rStyle w:val="Strong"/>
                <w:rFonts w:ascii="Calibri" w:hAnsi="Calibri" w:cs="Tahoma"/>
                <w:b w:val="0"/>
                <w:bCs w:val="0"/>
              </w:rPr>
            </w:pPr>
            <w:r w:rsidRPr="00EC51D5">
              <w:rPr>
                <w:rFonts w:ascii="Calibri" w:hAnsi="Calibri" w:cs="Calibri"/>
              </w:rPr>
              <w:t xml:space="preserve">SMSA Express Trans. Co will pay </w:t>
            </w:r>
            <w:r w:rsidR="00D37981" w:rsidRPr="00EC51D5">
              <w:rPr>
                <w:rFonts w:ascii="Calibri" w:hAnsi="Calibri" w:cs="Calibri"/>
              </w:rPr>
              <w:t>three</w:t>
            </w:r>
            <w:r w:rsidRPr="00EC51D5">
              <w:rPr>
                <w:rFonts w:ascii="Calibri" w:hAnsi="Calibri" w:cs="Calibri"/>
              </w:rPr>
              <w:t xml:space="preserve"> months housing advance to those </w:t>
            </w:r>
            <w:r w:rsidR="001B4E15" w:rsidRPr="00EC51D5">
              <w:rPr>
                <w:rStyle w:val="Strong"/>
                <w:rFonts w:ascii="Calibri" w:hAnsi="Calibri" w:cs="Tahoma"/>
                <w:b w:val="0"/>
                <w:bCs w:val="0"/>
              </w:rPr>
              <w:t xml:space="preserve">locally hired employees who were assigned to different city </w:t>
            </w:r>
            <w:r w:rsidRPr="00EC51D5">
              <w:rPr>
                <w:rStyle w:val="Strong"/>
                <w:rFonts w:ascii="Calibri" w:hAnsi="Calibri" w:cs="Tahoma"/>
                <w:b w:val="0"/>
                <w:bCs w:val="0"/>
              </w:rPr>
              <w:t>other than the hiring location.</w:t>
            </w:r>
          </w:p>
          <w:p w14:paraId="1D901200" w14:textId="77777777" w:rsidR="00EF10E4" w:rsidRPr="00EC51D5" w:rsidRDefault="00EF10E4" w:rsidP="00D471F2">
            <w:pPr>
              <w:ind w:right="162"/>
              <w:jc w:val="both"/>
              <w:rPr>
                <w:rStyle w:val="Strong"/>
                <w:rFonts w:ascii="Calibri" w:hAnsi="Calibri" w:cs="Tahoma"/>
                <w:b w:val="0"/>
                <w:bCs w:val="0"/>
              </w:rPr>
            </w:pPr>
          </w:p>
          <w:p w14:paraId="3B0F5800"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Employment Offer</w:t>
            </w:r>
            <w:r w:rsidR="00EC45C1" w:rsidRPr="00EC51D5">
              <w:rPr>
                <w:rStyle w:val="Strong"/>
                <w:rFonts w:ascii="Calibri" w:hAnsi="Calibri" w:cs="Tahoma"/>
              </w:rPr>
              <w:t>:</w:t>
            </w:r>
          </w:p>
          <w:p w14:paraId="56AFD53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Before an offer of employment is made (formal or informal), the recruiting Line</w:t>
            </w:r>
          </w:p>
          <w:p w14:paraId="329350F5"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Manager should discuss the details of the offer with the HR and obtain appropriate approvals as per budget and the LOA. No future promises going to be granted to the candidate about promotion or salary increment. </w:t>
            </w:r>
          </w:p>
          <w:p w14:paraId="5895A6C3"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002B65EE"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All employment offers will be issued only by HR.</w:t>
            </w:r>
          </w:p>
          <w:p w14:paraId="1BF1FBD5"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2D56DFD7"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lastRenderedPageBreak/>
              <w:t xml:space="preserve">Employment offers should not include any future promises or guarantees of salary reviews or any other benefits that are not in line with the company’s policies and procedures.  </w:t>
            </w:r>
          </w:p>
          <w:p w14:paraId="78D60B93"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Employment contracts for Grade 7 and above should be issued by HR prior to the commencement of employment.</w:t>
            </w:r>
          </w:p>
          <w:p w14:paraId="468709C0" w14:textId="77777777" w:rsidR="00EF10E4" w:rsidRPr="00EC51D5" w:rsidRDefault="00EF10E4" w:rsidP="00D471F2">
            <w:pPr>
              <w:ind w:right="162"/>
              <w:jc w:val="both"/>
              <w:rPr>
                <w:rStyle w:val="Strong"/>
                <w:rFonts w:ascii="Calibri" w:hAnsi="Calibri" w:cs="Tahoma"/>
                <w:b w:val="0"/>
                <w:bCs w:val="0"/>
              </w:rPr>
            </w:pPr>
          </w:p>
          <w:p w14:paraId="458DF4A0"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Transfer of sponsorship (Locally Hired Employees):</w:t>
            </w:r>
          </w:p>
          <w:p w14:paraId="71EE6AD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HR time frame for completing the sponsorship transfer is 21 days provided all documents are in order. HR will not accept any candidate unless all paper works are in order.</w:t>
            </w:r>
          </w:p>
          <w:p w14:paraId="62860708" w14:textId="77777777" w:rsidR="006F2DAF" w:rsidRPr="00EC51D5" w:rsidRDefault="006F2DAF" w:rsidP="00D471F2">
            <w:pPr>
              <w:ind w:right="162"/>
              <w:jc w:val="both"/>
              <w:rPr>
                <w:rStyle w:val="Strong"/>
                <w:rFonts w:ascii="Calibri" w:hAnsi="Calibri" w:cs="Tahoma"/>
                <w:b w:val="0"/>
                <w:bCs w:val="0"/>
              </w:rPr>
            </w:pPr>
          </w:p>
          <w:p w14:paraId="4AC8B604"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In the event of a delay due to problem beyond the control of SMSA &amp; HR, the following steps will be followed:</w:t>
            </w:r>
          </w:p>
          <w:p w14:paraId="10FB97D0" w14:textId="77777777" w:rsidR="006F2DAF" w:rsidRPr="00EC51D5" w:rsidRDefault="006F2DAF" w:rsidP="00D471F2">
            <w:pPr>
              <w:ind w:right="162"/>
              <w:jc w:val="both"/>
              <w:rPr>
                <w:rStyle w:val="Strong"/>
                <w:rFonts w:ascii="Calibri" w:hAnsi="Calibri" w:cs="Tahoma"/>
                <w:b w:val="0"/>
                <w:bCs w:val="0"/>
              </w:rPr>
            </w:pPr>
          </w:p>
          <w:p w14:paraId="1EFBD0AB" w14:textId="77777777" w:rsidR="00EF10E4" w:rsidRPr="00EC51D5" w:rsidRDefault="00EF10E4" w:rsidP="00D471F2">
            <w:pPr>
              <w:numPr>
                <w:ilvl w:val="0"/>
                <w:numId w:val="12"/>
              </w:numPr>
              <w:ind w:right="162"/>
              <w:jc w:val="both"/>
              <w:rPr>
                <w:rStyle w:val="Strong"/>
                <w:rFonts w:ascii="Calibri" w:hAnsi="Calibri" w:cs="Tahoma"/>
                <w:b w:val="0"/>
                <w:bCs w:val="0"/>
              </w:rPr>
            </w:pPr>
            <w:r w:rsidRPr="00EC51D5">
              <w:rPr>
                <w:rStyle w:val="Strong"/>
                <w:rFonts w:ascii="Calibri" w:hAnsi="Calibri" w:cs="Tahoma"/>
                <w:b w:val="0"/>
                <w:bCs w:val="0"/>
              </w:rPr>
              <w:t>HR will official inform the respective manager and a copy will be given to Dept. Manager.</w:t>
            </w:r>
          </w:p>
          <w:p w14:paraId="3D80FC40" w14:textId="77777777" w:rsidR="00EF10E4" w:rsidRPr="00EC51D5" w:rsidRDefault="00EF10E4" w:rsidP="00D471F2">
            <w:pPr>
              <w:numPr>
                <w:ilvl w:val="0"/>
                <w:numId w:val="12"/>
              </w:numPr>
              <w:ind w:right="162"/>
              <w:jc w:val="both"/>
              <w:rPr>
                <w:rStyle w:val="Strong"/>
                <w:rFonts w:ascii="Calibri" w:hAnsi="Calibri" w:cs="Tahoma"/>
                <w:b w:val="0"/>
                <w:bCs w:val="0"/>
              </w:rPr>
            </w:pPr>
            <w:r w:rsidRPr="00EC51D5">
              <w:rPr>
                <w:rStyle w:val="Strong"/>
                <w:rFonts w:ascii="Calibri" w:hAnsi="Calibri" w:cs="Tahoma"/>
                <w:b w:val="0"/>
                <w:bCs w:val="0"/>
              </w:rPr>
              <w:t>Upon approval from direct manager to process the request even with a delay in transferring sponsorship, HR will call the candidate.</w:t>
            </w:r>
          </w:p>
          <w:p w14:paraId="1859EBB5" w14:textId="77777777" w:rsidR="00EF10E4" w:rsidRPr="00EC51D5" w:rsidRDefault="00EF10E4" w:rsidP="00D471F2">
            <w:pPr>
              <w:numPr>
                <w:ilvl w:val="0"/>
                <w:numId w:val="12"/>
              </w:numPr>
              <w:ind w:right="162"/>
              <w:jc w:val="both"/>
              <w:rPr>
                <w:rStyle w:val="Strong"/>
                <w:rFonts w:ascii="Calibri" w:hAnsi="Calibri" w:cs="Tahoma"/>
                <w:b w:val="0"/>
                <w:bCs w:val="0"/>
              </w:rPr>
            </w:pPr>
            <w:r w:rsidRPr="00EC51D5">
              <w:rPr>
                <w:rStyle w:val="Strong"/>
                <w:rFonts w:ascii="Calibri" w:hAnsi="Calibri" w:cs="Tahoma"/>
                <w:b w:val="0"/>
                <w:bCs w:val="0"/>
              </w:rPr>
              <w:t xml:space="preserve">HR will request an undertaking letter from the candidate to see if the candidate is willing to wait until the issue is resolved. </w:t>
            </w:r>
          </w:p>
          <w:p w14:paraId="4CB44B08" w14:textId="77777777" w:rsidR="00EF10E4" w:rsidRPr="00EC51D5" w:rsidRDefault="00EF10E4" w:rsidP="00D471F2">
            <w:pPr>
              <w:numPr>
                <w:ilvl w:val="0"/>
                <w:numId w:val="12"/>
              </w:numPr>
              <w:ind w:right="162"/>
              <w:jc w:val="both"/>
              <w:rPr>
                <w:rStyle w:val="Strong"/>
                <w:rFonts w:ascii="Calibri" w:hAnsi="Calibri" w:cs="Tahoma"/>
                <w:b w:val="0"/>
                <w:bCs w:val="0"/>
              </w:rPr>
            </w:pPr>
            <w:r w:rsidRPr="00EC51D5">
              <w:rPr>
                <w:rStyle w:val="Strong"/>
                <w:rFonts w:ascii="Calibri" w:hAnsi="Calibri" w:cs="Tahoma"/>
                <w:b w:val="0"/>
                <w:bCs w:val="0"/>
              </w:rPr>
              <w:t>No one is going to join the business unless their sponsorship is transferred or a legal agreement is signed between SMSA and candidate current sponsor.</w:t>
            </w:r>
          </w:p>
          <w:p w14:paraId="3BAF484D" w14:textId="77777777" w:rsidR="0044537C" w:rsidRPr="00EC51D5" w:rsidRDefault="0044537C" w:rsidP="00D471F2">
            <w:pPr>
              <w:ind w:right="162"/>
              <w:jc w:val="both"/>
              <w:rPr>
                <w:rStyle w:val="Strong"/>
                <w:rFonts w:ascii="Calibri" w:hAnsi="Calibri" w:cs="Tahoma"/>
                <w:b w:val="0"/>
                <w:bCs w:val="0"/>
              </w:rPr>
            </w:pPr>
          </w:p>
          <w:p w14:paraId="4E757602" w14:textId="77777777" w:rsidR="00EF10E4" w:rsidRPr="00EC51D5" w:rsidRDefault="00EF10E4" w:rsidP="00D471F2">
            <w:pPr>
              <w:spacing w:before="120"/>
              <w:ind w:right="162"/>
              <w:jc w:val="both"/>
              <w:rPr>
                <w:rStyle w:val="Strong"/>
                <w:rFonts w:ascii="Calibri" w:hAnsi="Calibri" w:cs="Tahoma"/>
              </w:rPr>
            </w:pPr>
            <w:r w:rsidRPr="00EC51D5">
              <w:rPr>
                <w:rStyle w:val="Strong"/>
                <w:rFonts w:ascii="Calibri" w:hAnsi="Calibri" w:cs="Tahoma"/>
              </w:rPr>
              <w:t>Selection</w:t>
            </w:r>
            <w:r w:rsidR="006F2DAF" w:rsidRPr="00EC51D5">
              <w:rPr>
                <w:rStyle w:val="Strong"/>
                <w:rFonts w:ascii="Calibri" w:hAnsi="Calibri" w:cs="Tahoma"/>
              </w:rPr>
              <w:t>:</w:t>
            </w:r>
          </w:p>
          <w:p w14:paraId="0B3D01DF"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HR will advise the respective divisions on the most appropriate and cost effective  method of conducting the initial interview which may</w:t>
            </w:r>
            <w:r w:rsidR="007C0AD5" w:rsidRPr="00EC51D5">
              <w:rPr>
                <w:rStyle w:val="Strong"/>
                <w:rFonts w:ascii="Calibri" w:hAnsi="Calibri" w:cs="Tahoma"/>
                <w:b w:val="0"/>
                <w:bCs w:val="0"/>
              </w:rPr>
              <w:t xml:space="preserve"> </w:t>
            </w:r>
            <w:r w:rsidRPr="00EC51D5">
              <w:rPr>
                <w:rStyle w:val="Strong"/>
                <w:rFonts w:ascii="Calibri" w:hAnsi="Calibri" w:cs="Tahoma"/>
                <w:b w:val="0"/>
                <w:bCs w:val="0"/>
              </w:rPr>
              <w:t xml:space="preserve">be carried out through a telephone interview, video conference or face to face. </w:t>
            </w:r>
          </w:p>
          <w:p w14:paraId="3E7D8501"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0644BA8"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Positions from Grade 8 and above, a psychometric assessment may be completed prior to the final selection. Assessments for all positions from Grade 7 and below may be considered subject to a formal request from the Function Head. All assessments will be managed and analyzed by HR.</w:t>
            </w:r>
          </w:p>
          <w:p w14:paraId="52B75322"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DFD16CB"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Interview evaluation reports must be completed by all the members involved in the interview process and should be forwarded to HR, with clear and detailed recommendations </w:t>
            </w:r>
          </w:p>
          <w:p w14:paraId="5160429C"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4E844D8"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Final decisions and selection of potential candidates should only be made after a face to face interview with the relevant management who are authorized to make an a</w:t>
            </w:r>
            <w:r w:rsidR="00EC45C1" w:rsidRPr="00EC51D5">
              <w:rPr>
                <w:rStyle w:val="Strong"/>
                <w:rFonts w:ascii="Calibri" w:hAnsi="Calibri" w:cs="Tahoma"/>
                <w:b w:val="0"/>
                <w:bCs w:val="0"/>
              </w:rPr>
              <w:t>ppointment as per company’s LOA</w:t>
            </w:r>
            <w:r w:rsidRPr="00EC51D5">
              <w:rPr>
                <w:rStyle w:val="Strong"/>
                <w:rFonts w:ascii="Calibri" w:hAnsi="Calibri" w:cs="Tahoma"/>
                <w:b w:val="0"/>
                <w:bCs w:val="0"/>
              </w:rPr>
              <w:t xml:space="preserve"> and position on grade 8 and above should be interviewed by </w:t>
            </w:r>
            <w:r w:rsidR="007C0AD5" w:rsidRPr="00EC51D5">
              <w:rPr>
                <w:rStyle w:val="Strong"/>
                <w:rFonts w:ascii="Calibri" w:hAnsi="Calibri" w:cs="Tahoma"/>
                <w:b w:val="0"/>
                <w:bCs w:val="0"/>
              </w:rPr>
              <w:t>dependent</w:t>
            </w:r>
            <w:r w:rsidRPr="00EC51D5">
              <w:rPr>
                <w:rStyle w:val="Strong"/>
                <w:rFonts w:ascii="Calibri" w:hAnsi="Calibri" w:cs="Tahoma"/>
                <w:b w:val="0"/>
                <w:bCs w:val="0"/>
              </w:rPr>
              <w:t xml:space="preserve"> manager with minimum grade 9.</w:t>
            </w:r>
          </w:p>
          <w:p w14:paraId="0DA5FB12"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lastRenderedPageBreak/>
              <w:t xml:space="preserve">Reference checks must be completed by HR to all candidates prior of making any employment offer and contract. In certain circumstances police clearance may be required </w:t>
            </w:r>
          </w:p>
          <w:p w14:paraId="339DAAE5"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42B1E65D"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Probation Period:</w:t>
            </w:r>
          </w:p>
          <w:p w14:paraId="3DDF4917"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Employees are subject to a probation period, which is stated in the employment contract. The probation period shall not exceed 90 days, exclusive of 'Id al- Adha and 'Id al- Fitr holidays and sick leaves. Each party shall have the right to terminate the contract during this period, unless the contract embodies a clause giving the right to terminate the contract to only one of them. (Refer to article 53 Saudi Labor Law), however the Division/Department head may request HR to reduce the probationary period to 60 days instead of 90 day.</w:t>
            </w:r>
          </w:p>
          <w:p w14:paraId="3A03BFE3" w14:textId="77777777" w:rsidR="00EC45C1" w:rsidRPr="00EC51D5" w:rsidRDefault="00EC45C1" w:rsidP="00D471F2">
            <w:pPr>
              <w:ind w:right="162"/>
              <w:jc w:val="both"/>
              <w:rPr>
                <w:rStyle w:val="Strong"/>
                <w:rFonts w:ascii="Calibri" w:hAnsi="Calibri" w:cs="Tahoma"/>
                <w:b w:val="0"/>
                <w:bCs w:val="0"/>
              </w:rPr>
            </w:pPr>
          </w:p>
          <w:p w14:paraId="3CE53AB6" w14:textId="77777777" w:rsidR="00EC45C1"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Employees shall not be placed on probation more than once by SMSA Express Trans. Co.  As an exception to this rule, an employee may, however and with the approval of the company, be subjected to another probation period of not more than 90 days on the condition that this period involves another profession or work. </w:t>
            </w:r>
          </w:p>
          <w:p w14:paraId="410A2A64" w14:textId="77777777" w:rsidR="0044537C" w:rsidRPr="00EC51D5" w:rsidRDefault="0044537C" w:rsidP="00D471F2">
            <w:pPr>
              <w:ind w:right="162"/>
              <w:jc w:val="both"/>
              <w:rPr>
                <w:rStyle w:val="Strong"/>
                <w:rFonts w:ascii="Calibri" w:hAnsi="Calibri" w:cs="Tahoma"/>
                <w:b w:val="0"/>
                <w:bCs w:val="0"/>
              </w:rPr>
            </w:pPr>
          </w:p>
          <w:p w14:paraId="3E0902BD" w14:textId="77777777" w:rsidR="00EF10E4" w:rsidRPr="00EC51D5" w:rsidRDefault="00EF10E4" w:rsidP="00D471F2">
            <w:pPr>
              <w:spacing w:before="120"/>
              <w:ind w:right="162"/>
              <w:jc w:val="both"/>
              <w:rPr>
                <w:rStyle w:val="Strong"/>
                <w:rFonts w:ascii="Calibri" w:hAnsi="Calibri" w:cs="Tahoma"/>
                <w:b w:val="0"/>
                <w:bCs w:val="0"/>
              </w:rPr>
            </w:pPr>
            <w:r w:rsidRPr="00EC51D5">
              <w:rPr>
                <w:rStyle w:val="Strong"/>
                <w:rFonts w:ascii="Calibri" w:hAnsi="Calibri" w:cs="Tahoma"/>
                <w:b w:val="0"/>
                <w:bCs w:val="0"/>
              </w:rPr>
              <w:t>If the contract is terminated during the probation period, neither party shall be entitled to compensation nor shall the employee be entitled to severance award. (Refer to article 56 Saudi Labor Law)</w:t>
            </w:r>
          </w:p>
          <w:p w14:paraId="7ABAE047" w14:textId="77777777" w:rsidR="00EF10E4" w:rsidRPr="00EC51D5" w:rsidRDefault="00EF10E4" w:rsidP="00D471F2">
            <w:pPr>
              <w:ind w:right="162"/>
              <w:jc w:val="both"/>
              <w:rPr>
                <w:rStyle w:val="Strong"/>
                <w:rFonts w:ascii="Calibri" w:hAnsi="Calibri" w:cs="Tahoma"/>
                <w:b w:val="0"/>
                <w:bCs w:val="0"/>
              </w:rPr>
            </w:pPr>
          </w:p>
          <w:p w14:paraId="6E3AF8E7"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Employee Contract/Agreement:</w:t>
            </w:r>
          </w:p>
          <w:p w14:paraId="676BB28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Definition: An employment contract is a contract concluded between SMSA Express Trans. Co. and the employee, whereby the latter undertakes to work under the management or supervision of the former for a wage.(Refer to article 50 Saudi Labor Law)</w:t>
            </w:r>
          </w:p>
          <w:p w14:paraId="29AC9B38" w14:textId="77777777" w:rsidR="00EF10E4" w:rsidRPr="00EC51D5" w:rsidRDefault="00EF10E4" w:rsidP="00D471F2">
            <w:pPr>
              <w:ind w:right="162"/>
              <w:jc w:val="both"/>
              <w:rPr>
                <w:rStyle w:val="Strong"/>
                <w:rFonts w:ascii="Calibri" w:hAnsi="Calibri" w:cs="Tahoma"/>
                <w:b w:val="0"/>
                <w:bCs w:val="0"/>
              </w:rPr>
            </w:pPr>
          </w:p>
          <w:p w14:paraId="5DCB7355"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The employment contract is in duplicate, with one copy retained by each of the two parties. (Refer to article 51 Saudi Labor Law). If either party lost a copy of this contract, the other party must provide a copy if required.</w:t>
            </w:r>
          </w:p>
          <w:p w14:paraId="6114625D" w14:textId="77777777" w:rsidR="00EF10E4" w:rsidRPr="00EC51D5" w:rsidRDefault="00EF10E4" w:rsidP="00D471F2">
            <w:pPr>
              <w:ind w:right="162"/>
              <w:jc w:val="both"/>
              <w:rPr>
                <w:rStyle w:val="Strong"/>
                <w:rFonts w:ascii="Calibri" w:hAnsi="Calibri" w:cs="Tahoma"/>
                <w:b w:val="0"/>
                <w:bCs w:val="0"/>
              </w:rPr>
            </w:pPr>
          </w:p>
          <w:p w14:paraId="660E657F"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The employment contract provides for the name of the employer, venue, the name of the employee, nationality, identification, the wage agreed upon, type of job and workplace, date of employment, duration of the contract if fixed, and subject to the provisions of Article 37 Saudi Labor Law.(Refer to article 51 Saudi Labor Law)</w:t>
            </w:r>
          </w:p>
          <w:p w14:paraId="51589F90" w14:textId="77777777" w:rsidR="00EC45C1" w:rsidRPr="00EC51D5" w:rsidRDefault="00EC45C1" w:rsidP="00D471F2">
            <w:pPr>
              <w:ind w:right="162"/>
              <w:jc w:val="both"/>
              <w:rPr>
                <w:rStyle w:val="Strong"/>
                <w:rFonts w:ascii="Calibri" w:hAnsi="Calibri" w:cs="Tahoma"/>
                <w:b w:val="0"/>
                <w:bCs w:val="0"/>
              </w:rPr>
            </w:pPr>
          </w:p>
          <w:p w14:paraId="4FEE3CC4"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The fixed term contract will terminate upon expiration of its term. If SMSA Express Trans. Co. and the employee continue to implement it, it will be deemed renewed for an indefinite period of time, subject to the provisions of Article 37 Saudi Labor Law for </w:t>
            </w:r>
            <w:r w:rsidR="00645E95" w:rsidRPr="00EC51D5">
              <w:rPr>
                <w:rStyle w:val="Strong"/>
                <w:rFonts w:ascii="Calibri" w:hAnsi="Calibri" w:cs="Tahoma"/>
                <w:b w:val="0"/>
                <w:bCs w:val="0"/>
              </w:rPr>
              <w:t>non-Saudi</w:t>
            </w:r>
            <w:r w:rsidRPr="00EC51D5">
              <w:rPr>
                <w:rStyle w:val="Strong"/>
                <w:rFonts w:ascii="Calibri" w:hAnsi="Calibri" w:cs="Tahoma"/>
                <w:b w:val="0"/>
                <w:bCs w:val="0"/>
              </w:rPr>
              <w:t xml:space="preserve"> workmen.</w:t>
            </w:r>
          </w:p>
          <w:p w14:paraId="019E02CC" w14:textId="77777777" w:rsidR="00EF10E4" w:rsidRPr="00EC51D5" w:rsidRDefault="00EF10E4" w:rsidP="00D471F2">
            <w:pPr>
              <w:ind w:right="162"/>
              <w:jc w:val="both"/>
              <w:rPr>
                <w:rStyle w:val="Strong"/>
                <w:rFonts w:ascii="Calibri" w:hAnsi="Calibri" w:cs="Tahoma"/>
                <w:b w:val="0"/>
                <w:bCs w:val="0"/>
              </w:rPr>
            </w:pPr>
          </w:p>
          <w:p w14:paraId="25DE0C8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lastRenderedPageBreak/>
              <w:t>If the definite term contract incorporates a clause providing for its renewal for a similar term or a limited term, the contract will be renewed for the period agreed upon. If the contract is renewed for two consecutive terms or if the original contract term and the renewal period amount to three years, whichever is less, and the two parties continue to implement it, the contract will become an indefinite term contract. (Refer to article 55 Saudi Labor Law)</w:t>
            </w:r>
          </w:p>
          <w:p w14:paraId="529438CA" w14:textId="77777777" w:rsidR="00EF10E4" w:rsidRPr="00EC51D5" w:rsidRDefault="00EF10E4" w:rsidP="00D471F2">
            <w:pPr>
              <w:ind w:right="162"/>
              <w:jc w:val="both"/>
              <w:rPr>
                <w:rStyle w:val="Strong"/>
                <w:rFonts w:ascii="Calibri" w:hAnsi="Calibri" w:cs="Tahoma"/>
                <w:b w:val="0"/>
                <w:bCs w:val="0"/>
              </w:rPr>
            </w:pPr>
          </w:p>
          <w:p w14:paraId="1B53923C"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In all cases where the contract term is renewed for a specific period of time, the contract renewal period will be an extension of the original term in determining the employee's entitlements where the period of service features in their calculations. (Refer to article 55 Saudi Labor Law)</w:t>
            </w:r>
          </w:p>
          <w:p w14:paraId="701DD8B8" w14:textId="77777777" w:rsidR="00EF10E4" w:rsidRPr="00EC51D5" w:rsidRDefault="00EF10E4" w:rsidP="00D471F2">
            <w:pPr>
              <w:ind w:right="162"/>
              <w:jc w:val="both"/>
              <w:rPr>
                <w:rStyle w:val="Strong"/>
                <w:rFonts w:ascii="Calibri" w:hAnsi="Calibri" w:cs="Tahoma"/>
                <w:b w:val="0"/>
                <w:bCs w:val="0"/>
              </w:rPr>
            </w:pPr>
          </w:p>
          <w:p w14:paraId="440FEB47" w14:textId="77777777" w:rsidR="00EF10E4" w:rsidRPr="00EC51D5" w:rsidRDefault="00EF10E4" w:rsidP="00D471F2">
            <w:pPr>
              <w:spacing w:before="120"/>
              <w:ind w:right="162"/>
              <w:jc w:val="both"/>
              <w:rPr>
                <w:rStyle w:val="Strong"/>
                <w:rFonts w:ascii="Calibri" w:hAnsi="Calibri" w:cs="Tahoma"/>
                <w:b w:val="0"/>
                <w:bCs w:val="0"/>
              </w:rPr>
            </w:pPr>
            <w:r w:rsidRPr="00EC51D5">
              <w:rPr>
                <w:rStyle w:val="Strong"/>
                <w:rFonts w:ascii="Calibri" w:hAnsi="Calibri" w:cs="Tahoma"/>
                <w:b w:val="0"/>
                <w:bCs w:val="0"/>
              </w:rPr>
              <w:t xml:space="preserve">The employment contract will expire subject to the following: </w:t>
            </w:r>
          </w:p>
          <w:p w14:paraId="31C1D3F1" w14:textId="77777777" w:rsidR="00EF10E4" w:rsidRPr="00EC51D5" w:rsidRDefault="00EF10E4" w:rsidP="00D471F2">
            <w:pPr>
              <w:numPr>
                <w:ilvl w:val="0"/>
                <w:numId w:val="10"/>
              </w:numPr>
              <w:ind w:right="162"/>
              <w:jc w:val="both"/>
              <w:rPr>
                <w:rStyle w:val="Strong"/>
                <w:rFonts w:ascii="Calibri" w:hAnsi="Calibri" w:cs="Tahoma"/>
                <w:b w:val="0"/>
                <w:bCs w:val="0"/>
              </w:rPr>
            </w:pPr>
            <w:r w:rsidRPr="00EC51D5">
              <w:rPr>
                <w:rStyle w:val="Strong"/>
                <w:rFonts w:ascii="Calibri" w:hAnsi="Calibri" w:cs="Tahoma"/>
                <w:b w:val="0"/>
                <w:bCs w:val="0"/>
              </w:rPr>
              <w:t xml:space="preserve">If the two parties agree to terminate it, subject to the provision that the employee’s approval in writing. </w:t>
            </w:r>
          </w:p>
          <w:p w14:paraId="73EC9386" w14:textId="77777777" w:rsidR="00EF10E4" w:rsidRPr="00EC51D5" w:rsidRDefault="00EF10E4" w:rsidP="00D471F2">
            <w:pPr>
              <w:numPr>
                <w:ilvl w:val="0"/>
                <w:numId w:val="10"/>
              </w:numPr>
              <w:ind w:right="162"/>
              <w:jc w:val="both"/>
              <w:rPr>
                <w:rStyle w:val="Strong"/>
                <w:rFonts w:ascii="Calibri" w:hAnsi="Calibri" w:cs="Tahoma"/>
                <w:b w:val="0"/>
                <w:bCs w:val="0"/>
              </w:rPr>
            </w:pPr>
            <w:r w:rsidRPr="00EC51D5">
              <w:rPr>
                <w:rStyle w:val="Strong"/>
                <w:rFonts w:ascii="Calibri" w:hAnsi="Calibri" w:cs="Tahoma"/>
                <w:b w:val="0"/>
                <w:bCs w:val="0"/>
              </w:rPr>
              <w:t xml:space="preserve">If the term specified in the contract expires, unless the contract has been explicitly renewed in accordance with the provisions of Saudi law in which case it will continue through its maturity date. </w:t>
            </w:r>
          </w:p>
          <w:p w14:paraId="55E466C0" w14:textId="77777777" w:rsidR="00EF10E4" w:rsidRPr="00EC51D5" w:rsidRDefault="00EF10E4" w:rsidP="00D471F2">
            <w:pPr>
              <w:numPr>
                <w:ilvl w:val="0"/>
                <w:numId w:val="10"/>
              </w:numPr>
              <w:ind w:right="162"/>
              <w:jc w:val="both"/>
              <w:rPr>
                <w:rStyle w:val="Strong"/>
                <w:rFonts w:ascii="Calibri" w:hAnsi="Calibri" w:cs="Tahoma"/>
                <w:b w:val="0"/>
                <w:bCs w:val="0"/>
              </w:rPr>
            </w:pPr>
            <w:r w:rsidRPr="00EC51D5">
              <w:rPr>
                <w:rStyle w:val="Strong"/>
                <w:rFonts w:ascii="Calibri" w:hAnsi="Calibri" w:cs="Tahoma"/>
                <w:b w:val="0"/>
                <w:bCs w:val="0"/>
              </w:rPr>
              <w:t xml:space="preserve">On the grounds of the will of either party in indefinite term contracts. </w:t>
            </w:r>
          </w:p>
          <w:p w14:paraId="3646C352" w14:textId="77777777" w:rsidR="00EF10E4" w:rsidRPr="00EC51D5" w:rsidRDefault="00EF10E4" w:rsidP="00D471F2">
            <w:pPr>
              <w:numPr>
                <w:ilvl w:val="0"/>
                <w:numId w:val="10"/>
              </w:numPr>
              <w:ind w:right="162"/>
              <w:jc w:val="both"/>
              <w:rPr>
                <w:rStyle w:val="Strong"/>
                <w:rFonts w:ascii="Calibri" w:hAnsi="Calibri" w:cs="Tahoma"/>
                <w:b w:val="0"/>
                <w:bCs w:val="0"/>
              </w:rPr>
            </w:pPr>
            <w:r w:rsidRPr="00EC51D5">
              <w:rPr>
                <w:rStyle w:val="Strong"/>
                <w:rFonts w:ascii="Calibri" w:hAnsi="Calibri" w:cs="Tahoma"/>
                <w:b w:val="0"/>
                <w:bCs w:val="0"/>
              </w:rPr>
              <w:t xml:space="preserve">The employee reaches the age of retirement, i.e. sixty years for the male employees and 55 years for female employees, unless the two parties agree to continue to work after this age. </w:t>
            </w:r>
          </w:p>
          <w:p w14:paraId="53BFE606" w14:textId="77777777" w:rsidR="00EF10E4" w:rsidRPr="00EC51D5" w:rsidRDefault="00EF10E4" w:rsidP="00D471F2">
            <w:pPr>
              <w:ind w:right="162"/>
              <w:jc w:val="both"/>
              <w:rPr>
                <w:rStyle w:val="Strong"/>
                <w:rFonts w:ascii="Calibri" w:hAnsi="Calibri" w:cs="Tahoma"/>
                <w:b w:val="0"/>
                <w:bCs w:val="0"/>
              </w:rPr>
            </w:pPr>
          </w:p>
          <w:p w14:paraId="03E847BB"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The retirement age may be reduced in cases of early retirement as may be provided for in the work bylaws. If the contract is of a definite term and it extends beyond the retirement age, the contract will end upon expiry of its term. This provision will apply after 5th September 2007, when the law enters into effect. (Refer to article 74 Saudi Labor Law)</w:t>
            </w:r>
          </w:p>
          <w:p w14:paraId="0114725B" w14:textId="77777777" w:rsidR="00EF10E4" w:rsidRPr="00EC51D5" w:rsidRDefault="00EF10E4" w:rsidP="00D471F2">
            <w:pPr>
              <w:ind w:right="162"/>
              <w:jc w:val="both"/>
              <w:rPr>
                <w:rStyle w:val="Strong"/>
                <w:rFonts w:ascii="Calibri" w:hAnsi="Calibri" w:cs="Tahoma"/>
                <w:b w:val="0"/>
                <w:bCs w:val="0"/>
              </w:rPr>
            </w:pPr>
          </w:p>
          <w:p w14:paraId="0873C0FD" w14:textId="77777777" w:rsidR="0055650D" w:rsidRPr="00EC51D5" w:rsidRDefault="0055650D" w:rsidP="00D471F2">
            <w:pPr>
              <w:ind w:right="162"/>
              <w:jc w:val="both"/>
              <w:rPr>
                <w:rStyle w:val="Strong"/>
                <w:rFonts w:ascii="Calibri" w:hAnsi="Calibri" w:cs="Tahoma"/>
              </w:rPr>
            </w:pPr>
          </w:p>
          <w:p w14:paraId="5BBF58AA" w14:textId="77777777" w:rsidR="00EF10E4" w:rsidRPr="00EC51D5" w:rsidRDefault="00EC45C1" w:rsidP="00D471F2">
            <w:pPr>
              <w:ind w:right="162"/>
              <w:jc w:val="both"/>
              <w:rPr>
                <w:rStyle w:val="Strong"/>
                <w:rFonts w:ascii="Calibri" w:hAnsi="Calibri" w:cs="Tahoma"/>
              </w:rPr>
            </w:pPr>
            <w:r w:rsidRPr="00EC51D5">
              <w:rPr>
                <w:rStyle w:val="Strong"/>
                <w:rFonts w:ascii="Calibri" w:hAnsi="Calibri" w:cs="Tahoma"/>
              </w:rPr>
              <w:t>Force majeure:</w:t>
            </w:r>
          </w:p>
          <w:p w14:paraId="56B9644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If the contract is of an indefinite term, either party may terminate it for a valid reason (e.g. Restructure of Department or Company, Reduction of Manpower and Saudization). This will be specified in a written notice to be served to the other party at least thirty days prior to the termination date if the employee is paid monthly and not less than fifteen days for others. (Refer to article 75 Saudi Labor Law)</w:t>
            </w:r>
          </w:p>
          <w:p w14:paraId="214923AE"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If the party terminating the contract does not observe the period provided for in Article 75, such party will be required to pay the other party compensation equal to the employee's wage for the duration of the notice or the balance thereof. The last wage received by the employee will serve as the base for estimating the compensation for the employee.  (Refer to article 76 Saudi Labor Law)</w:t>
            </w:r>
          </w:p>
          <w:p w14:paraId="0DEA97EA"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lastRenderedPageBreak/>
              <w:t>If a candidate fails to join the company within 7 days of the agreed joining date, the appointment will be deemed cancelled.</w:t>
            </w:r>
          </w:p>
          <w:p w14:paraId="7BD2AD58"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C50F1CB" w14:textId="77777777" w:rsidR="00EF10E4" w:rsidRPr="00EC51D5" w:rsidRDefault="00EF10E4" w:rsidP="00D471F2">
            <w:pPr>
              <w:ind w:right="162"/>
              <w:jc w:val="both"/>
              <w:rPr>
                <w:rStyle w:val="Strong"/>
                <w:rFonts w:ascii="Calibri" w:hAnsi="Calibri" w:cs="Tahoma"/>
              </w:rPr>
            </w:pPr>
            <w:r w:rsidRPr="00EC51D5">
              <w:rPr>
                <w:rStyle w:val="Strong"/>
                <w:rFonts w:ascii="Calibri" w:hAnsi="Calibri" w:cs="Tahoma"/>
              </w:rPr>
              <w:t>General:</w:t>
            </w:r>
          </w:p>
          <w:p w14:paraId="2858D715"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The company is responsible for arranging all employment related documentation for all employees; these include obtaining the necessary government permissions and approvals for their valid stay in Saudi Arabia. </w:t>
            </w:r>
          </w:p>
          <w:p w14:paraId="73400E67"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B757415" w14:textId="77777777" w:rsidR="00EF10E4" w:rsidRPr="00EC51D5" w:rsidRDefault="00EF10E4" w:rsidP="00D471F2">
            <w:pPr>
              <w:spacing w:before="120"/>
              <w:ind w:right="162"/>
              <w:jc w:val="both"/>
              <w:rPr>
                <w:rStyle w:val="Strong"/>
                <w:rFonts w:ascii="Calibri" w:hAnsi="Calibri" w:cs="Tahoma"/>
                <w:b w:val="0"/>
                <w:bCs w:val="0"/>
              </w:rPr>
            </w:pPr>
            <w:permStart w:id="36007579" w:ed="eramos@smsaexpress.com"/>
            <w:permEnd w:id="36007579"/>
            <w:r w:rsidRPr="00EC51D5">
              <w:rPr>
                <w:rStyle w:val="Strong"/>
                <w:rFonts w:ascii="Calibri" w:hAnsi="Calibri" w:cs="Tahoma"/>
                <w:b w:val="0"/>
                <w:bCs w:val="0"/>
              </w:rPr>
              <w:t xml:space="preserve">The company is responsible for the issuing of residencies, renewals of work permits/ residencies and all related Government formalities in connection with the employment contract of all employees. However, employee is responsible to inform their Direct Managers about the expiry of any related documents and </w:t>
            </w:r>
            <w:r w:rsidR="00645E95" w:rsidRPr="00EC51D5">
              <w:rPr>
                <w:rStyle w:val="Strong"/>
                <w:rFonts w:ascii="Calibri" w:hAnsi="Calibri" w:cs="Tahoma"/>
                <w:b w:val="0"/>
                <w:bCs w:val="0"/>
              </w:rPr>
              <w:t>non-compliance</w:t>
            </w:r>
            <w:r w:rsidRPr="00EC51D5">
              <w:rPr>
                <w:rStyle w:val="Strong"/>
                <w:rFonts w:ascii="Calibri" w:hAnsi="Calibri" w:cs="Tahoma"/>
                <w:b w:val="0"/>
                <w:bCs w:val="0"/>
              </w:rPr>
              <w:t xml:space="preserve"> will result in penalties sanctioned by the government, however any penalties given to the company by the government due to employee negligence will be shoulder by the employee. </w:t>
            </w:r>
          </w:p>
          <w:p w14:paraId="63F354C5"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0907EF3F"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Employees are required to provide all their supporting documents required to facilitate and legalize their respective legal status in </w:t>
            </w:r>
            <w:smartTag w:uri="urn:schemas-microsoft-com:office:smarttags" w:element="place">
              <w:smartTag w:uri="urn:schemas-microsoft-com:office:smarttags" w:element="country-region">
                <w:r w:rsidRPr="00EC51D5">
                  <w:rPr>
                    <w:rStyle w:val="Strong"/>
                    <w:rFonts w:ascii="Calibri" w:hAnsi="Calibri" w:cs="Tahoma"/>
                    <w:b w:val="0"/>
                    <w:bCs w:val="0"/>
                  </w:rPr>
                  <w:t>Saudi Arabia</w:t>
                </w:r>
              </w:smartTag>
            </w:smartTag>
            <w:r w:rsidRPr="00EC51D5">
              <w:rPr>
                <w:rStyle w:val="Strong"/>
                <w:rFonts w:ascii="Calibri" w:hAnsi="Calibri" w:cs="Tahoma"/>
                <w:b w:val="0"/>
                <w:bCs w:val="0"/>
              </w:rPr>
              <w:t>.</w:t>
            </w:r>
          </w:p>
          <w:p w14:paraId="10720A0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01F73C42"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The business may re-employ </w:t>
            </w:r>
            <w:r w:rsidR="00645E95" w:rsidRPr="00EC51D5">
              <w:rPr>
                <w:rStyle w:val="Strong"/>
                <w:rFonts w:ascii="Calibri" w:hAnsi="Calibri" w:cs="Tahoma"/>
                <w:b w:val="0"/>
                <w:bCs w:val="0"/>
              </w:rPr>
              <w:t>ex-employees</w:t>
            </w:r>
            <w:r w:rsidRPr="00EC51D5">
              <w:rPr>
                <w:rStyle w:val="Strong"/>
                <w:rFonts w:ascii="Calibri" w:hAnsi="Calibri" w:cs="Tahoma"/>
                <w:b w:val="0"/>
                <w:bCs w:val="0"/>
              </w:rPr>
              <w:t xml:space="preserve"> provided that the employee had resigned at his own accord or was made redundant, and acceptable internal references are received. In all cases re-employment should only be granted subject to the employee having left the business once only.</w:t>
            </w:r>
          </w:p>
          <w:p w14:paraId="04CF6CAC"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2488BAE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The company will not re-employ any former employees</w:t>
            </w:r>
            <w:r w:rsidR="005E0916" w:rsidRPr="00EC51D5">
              <w:rPr>
                <w:rStyle w:val="Strong"/>
                <w:rFonts w:ascii="Calibri" w:hAnsi="Calibri" w:cs="Tahoma"/>
                <w:b w:val="0"/>
                <w:bCs w:val="0"/>
              </w:rPr>
              <w:t xml:space="preserve"> including outsourced</w:t>
            </w:r>
            <w:r w:rsidRPr="00EC51D5">
              <w:rPr>
                <w:rStyle w:val="Strong"/>
                <w:rFonts w:ascii="Calibri" w:hAnsi="Calibri" w:cs="Tahoma"/>
                <w:b w:val="0"/>
                <w:bCs w:val="0"/>
              </w:rPr>
              <w:t xml:space="preserve"> that were dismissed/ terminated, or who have been given a one month notice to end their services to the company.</w:t>
            </w:r>
          </w:p>
          <w:p w14:paraId="2C773E80" w14:textId="77777777" w:rsidR="00FF3B22" w:rsidRPr="00EC51D5" w:rsidRDefault="00FF3B22" w:rsidP="00D471F2">
            <w:pPr>
              <w:ind w:right="162"/>
              <w:jc w:val="both"/>
              <w:rPr>
                <w:rStyle w:val="Strong"/>
                <w:rFonts w:ascii="Calibri" w:hAnsi="Calibri" w:cs="Tahoma"/>
                <w:b w:val="0"/>
                <w:bCs w:val="0"/>
              </w:rPr>
            </w:pPr>
          </w:p>
          <w:p w14:paraId="75A57220" w14:textId="77777777" w:rsidR="005E0916" w:rsidRPr="00EC51D5" w:rsidRDefault="005E0916" w:rsidP="00D471F2">
            <w:pPr>
              <w:ind w:right="162"/>
              <w:jc w:val="both"/>
              <w:rPr>
                <w:rStyle w:val="Strong"/>
                <w:rFonts w:ascii="Calibri" w:hAnsi="Calibri" w:cs="Tahoma"/>
                <w:b w:val="0"/>
                <w:bCs w:val="0"/>
              </w:rPr>
            </w:pPr>
          </w:p>
          <w:p w14:paraId="671831F7" w14:textId="77777777" w:rsidR="005E0916" w:rsidRPr="00EC51D5" w:rsidRDefault="005E0916" w:rsidP="00D471F2">
            <w:pPr>
              <w:ind w:right="162"/>
              <w:jc w:val="both"/>
              <w:rPr>
                <w:rStyle w:val="Strong"/>
                <w:rFonts w:ascii="Calibri" w:hAnsi="Calibri" w:cs="Tahoma"/>
              </w:rPr>
            </w:pPr>
            <w:r w:rsidRPr="00EC51D5">
              <w:rPr>
                <w:rStyle w:val="Strong"/>
                <w:rFonts w:ascii="Calibri" w:hAnsi="Calibri" w:cs="Tahoma"/>
              </w:rPr>
              <w:t>Pre – hiring:</w:t>
            </w:r>
          </w:p>
          <w:p w14:paraId="2641CE63" w14:textId="77777777" w:rsidR="0084389B" w:rsidRDefault="005E0916"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The processing of candidate’s application including outsourced applicant will be automatically </w:t>
            </w:r>
            <w:r w:rsidR="0084389B" w:rsidRPr="00EC51D5">
              <w:rPr>
                <w:rStyle w:val="Strong"/>
                <w:rFonts w:ascii="Calibri" w:hAnsi="Calibri" w:cs="Tahoma"/>
                <w:b w:val="0"/>
                <w:bCs w:val="0"/>
              </w:rPr>
              <w:t>stopped upon any mis</w:t>
            </w:r>
            <w:r w:rsidRPr="00EC51D5">
              <w:rPr>
                <w:rStyle w:val="Strong"/>
                <w:rFonts w:ascii="Calibri" w:hAnsi="Calibri" w:cs="Tahoma"/>
                <w:b w:val="0"/>
                <w:bCs w:val="0"/>
              </w:rPr>
              <w:t>declaration</w:t>
            </w:r>
            <w:r w:rsidR="0084389B" w:rsidRPr="00EC51D5">
              <w:rPr>
                <w:rStyle w:val="Strong"/>
                <w:rFonts w:ascii="Calibri" w:hAnsi="Calibri" w:cs="Tahoma"/>
                <w:b w:val="0"/>
                <w:bCs w:val="0"/>
              </w:rPr>
              <w:t xml:space="preserve"> found in his CV’s and </w:t>
            </w:r>
            <w:r w:rsidR="00D76A54" w:rsidRPr="00EC51D5">
              <w:rPr>
                <w:rStyle w:val="Strong"/>
                <w:rFonts w:ascii="Calibri" w:hAnsi="Calibri" w:cs="Tahoma"/>
                <w:b w:val="0"/>
                <w:bCs w:val="0"/>
              </w:rPr>
              <w:t>c</w:t>
            </w:r>
            <w:r w:rsidR="0084389B" w:rsidRPr="00EC51D5">
              <w:rPr>
                <w:rStyle w:val="Strong"/>
                <w:rFonts w:ascii="Calibri" w:hAnsi="Calibri" w:cs="Tahoma"/>
                <w:b w:val="0"/>
                <w:bCs w:val="0"/>
              </w:rPr>
              <w:t>redentials the candidate will be barred in applying for any position and in any locations of SMSA.</w:t>
            </w:r>
            <w:r w:rsidR="00623918" w:rsidRPr="00EC51D5">
              <w:rPr>
                <w:rStyle w:val="Strong"/>
                <w:rFonts w:ascii="Calibri" w:hAnsi="Calibri" w:cs="Tahoma"/>
                <w:b w:val="0"/>
                <w:bCs w:val="0"/>
              </w:rPr>
              <w:t xml:space="preserve"> Those applicant who </w:t>
            </w:r>
            <w:r w:rsidR="00105063" w:rsidRPr="00EC51D5">
              <w:rPr>
                <w:rStyle w:val="Strong"/>
                <w:rFonts w:ascii="Calibri" w:hAnsi="Calibri" w:cs="Tahoma"/>
                <w:b w:val="0"/>
                <w:bCs w:val="0"/>
              </w:rPr>
              <w:t xml:space="preserve">been found </w:t>
            </w:r>
            <w:proofErr w:type="spellStart"/>
            <w:r w:rsidR="00105063" w:rsidRPr="00EC51D5">
              <w:rPr>
                <w:rStyle w:val="Strong"/>
                <w:rFonts w:ascii="Calibri" w:hAnsi="Calibri" w:cs="Tahoma"/>
                <w:b w:val="0"/>
                <w:bCs w:val="0"/>
              </w:rPr>
              <w:t>misdeclared</w:t>
            </w:r>
            <w:proofErr w:type="spellEnd"/>
            <w:r w:rsidR="00105063" w:rsidRPr="00EC51D5">
              <w:rPr>
                <w:rStyle w:val="Strong"/>
                <w:rFonts w:ascii="Calibri" w:hAnsi="Calibri" w:cs="Tahoma"/>
                <w:b w:val="0"/>
                <w:bCs w:val="0"/>
              </w:rPr>
              <w:t xml:space="preserve"> will be </w:t>
            </w:r>
            <w:r w:rsidR="00E81BD5" w:rsidRPr="00EC51D5">
              <w:rPr>
                <w:rStyle w:val="Strong"/>
                <w:rFonts w:ascii="Calibri" w:hAnsi="Calibri" w:cs="Tahoma"/>
                <w:b w:val="0"/>
                <w:bCs w:val="0"/>
              </w:rPr>
              <w:t>added to bla</w:t>
            </w:r>
            <w:r w:rsidR="00623918" w:rsidRPr="00EC51D5">
              <w:rPr>
                <w:rStyle w:val="Strong"/>
                <w:rFonts w:ascii="Calibri" w:hAnsi="Calibri" w:cs="Tahoma"/>
                <w:b w:val="0"/>
                <w:bCs w:val="0"/>
              </w:rPr>
              <w:t>ck list.</w:t>
            </w:r>
          </w:p>
          <w:p w14:paraId="459776E5" w14:textId="77777777" w:rsidR="00920F5D" w:rsidRDefault="00920F5D" w:rsidP="00D471F2">
            <w:pPr>
              <w:ind w:right="162"/>
              <w:jc w:val="both"/>
              <w:rPr>
                <w:rStyle w:val="Strong"/>
                <w:rFonts w:ascii="Calibri" w:hAnsi="Calibri" w:cs="Tahoma"/>
                <w:b w:val="0"/>
                <w:bCs w:val="0"/>
              </w:rPr>
            </w:pPr>
          </w:p>
          <w:p w14:paraId="5EB8FB3E" w14:textId="77777777" w:rsidR="00920F5D" w:rsidRPr="00EC51D5" w:rsidRDefault="00920F5D" w:rsidP="00AF3257">
            <w:pPr>
              <w:ind w:right="162"/>
              <w:jc w:val="both"/>
              <w:rPr>
                <w:rStyle w:val="Strong"/>
                <w:rFonts w:ascii="Calibri" w:hAnsi="Calibri" w:cs="Tahoma"/>
                <w:b w:val="0"/>
                <w:bCs w:val="0"/>
              </w:rPr>
            </w:pPr>
            <w:r w:rsidRPr="00AF3257">
              <w:rPr>
                <w:rStyle w:val="Strong"/>
                <w:rFonts w:ascii="Calibri" w:hAnsi="Calibri" w:cs="Tahoma"/>
                <w:b w:val="0"/>
                <w:bCs w:val="0"/>
              </w:rPr>
              <w:t>Candidates for certain specific job positions would be subject to psychometric, analytical assessments where applicable.</w:t>
            </w:r>
          </w:p>
          <w:p w14:paraId="798B615F" w14:textId="77777777" w:rsidR="0084389B" w:rsidRPr="00EC51D5" w:rsidRDefault="0084389B" w:rsidP="00D471F2">
            <w:pPr>
              <w:ind w:right="162"/>
              <w:jc w:val="both"/>
              <w:rPr>
                <w:rStyle w:val="Strong"/>
                <w:rFonts w:ascii="Calibri" w:hAnsi="Calibri" w:cs="Tahoma"/>
                <w:b w:val="0"/>
                <w:bCs w:val="0"/>
              </w:rPr>
            </w:pPr>
          </w:p>
          <w:p w14:paraId="73237045" w14:textId="77777777" w:rsidR="0084389B" w:rsidRPr="00EC51D5" w:rsidRDefault="0084389B" w:rsidP="00D471F2">
            <w:pPr>
              <w:ind w:right="162"/>
              <w:jc w:val="both"/>
              <w:rPr>
                <w:rStyle w:val="Strong"/>
                <w:rFonts w:ascii="Calibri" w:hAnsi="Calibri" w:cs="Tahoma"/>
              </w:rPr>
            </w:pPr>
            <w:r w:rsidRPr="00EC51D5">
              <w:rPr>
                <w:rStyle w:val="Strong"/>
                <w:rFonts w:ascii="Calibri" w:hAnsi="Calibri" w:cs="Tahoma"/>
              </w:rPr>
              <w:t>Post hiring:</w:t>
            </w:r>
          </w:p>
          <w:p w14:paraId="31970386" w14:textId="77777777" w:rsidR="0084389B" w:rsidRPr="00EC51D5" w:rsidRDefault="0084389B"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Any existing employee of SMSA found to have </w:t>
            </w:r>
            <w:proofErr w:type="spellStart"/>
            <w:r w:rsidRPr="00EC51D5">
              <w:rPr>
                <w:rStyle w:val="Strong"/>
                <w:rFonts w:ascii="Calibri" w:hAnsi="Calibri" w:cs="Tahoma"/>
                <w:b w:val="0"/>
                <w:bCs w:val="0"/>
              </w:rPr>
              <w:t>misdeclared</w:t>
            </w:r>
            <w:proofErr w:type="spellEnd"/>
            <w:r w:rsidRPr="00EC51D5">
              <w:rPr>
                <w:rStyle w:val="Strong"/>
                <w:rFonts w:ascii="Calibri" w:hAnsi="Calibri" w:cs="Tahoma"/>
                <w:b w:val="0"/>
                <w:bCs w:val="0"/>
              </w:rPr>
              <w:t xml:space="preserve"> any information (including falsification of documents, forgery)</w:t>
            </w:r>
            <w:r w:rsidR="00623918" w:rsidRPr="00EC51D5">
              <w:rPr>
                <w:rStyle w:val="Strong"/>
                <w:rFonts w:ascii="Calibri" w:hAnsi="Calibri" w:cs="Tahoma"/>
                <w:b w:val="0"/>
                <w:bCs w:val="0"/>
              </w:rPr>
              <w:t xml:space="preserve">; </w:t>
            </w:r>
            <w:r w:rsidRPr="00EC51D5">
              <w:rPr>
                <w:rStyle w:val="Strong"/>
                <w:rFonts w:ascii="Calibri" w:hAnsi="Calibri" w:cs="Tahoma"/>
                <w:b w:val="0"/>
                <w:bCs w:val="0"/>
              </w:rPr>
              <w:t>will be subject to disciplinary action as per DVD</w:t>
            </w:r>
            <w:r w:rsidR="000C258D" w:rsidRPr="00EC51D5">
              <w:rPr>
                <w:rStyle w:val="Strong"/>
                <w:rFonts w:ascii="Calibri" w:hAnsi="Calibri" w:cs="Tahoma"/>
                <w:b w:val="0"/>
                <w:bCs w:val="0"/>
              </w:rPr>
              <w:t xml:space="preserve"> under Article number #49</w:t>
            </w:r>
            <w:r w:rsidRPr="00EC51D5">
              <w:rPr>
                <w:rStyle w:val="Strong"/>
                <w:rFonts w:ascii="Calibri" w:hAnsi="Calibri" w:cs="Tahoma"/>
                <w:b w:val="0"/>
                <w:bCs w:val="0"/>
              </w:rPr>
              <w:t>.</w:t>
            </w:r>
            <w:r w:rsidR="00623918" w:rsidRPr="00EC51D5">
              <w:rPr>
                <w:rStyle w:val="Strong"/>
                <w:rFonts w:ascii="Calibri" w:hAnsi="Calibri" w:cs="Tahoma"/>
                <w:b w:val="0"/>
                <w:bCs w:val="0"/>
              </w:rPr>
              <w:t xml:space="preserve"> S</w:t>
            </w:r>
            <w:r w:rsidR="00E81BD5" w:rsidRPr="00EC51D5">
              <w:rPr>
                <w:rStyle w:val="Strong"/>
                <w:rFonts w:ascii="Calibri" w:hAnsi="Calibri" w:cs="Tahoma"/>
                <w:b w:val="0"/>
                <w:bCs w:val="0"/>
              </w:rPr>
              <w:t>MSA bla</w:t>
            </w:r>
            <w:r w:rsidR="00623918" w:rsidRPr="00EC51D5">
              <w:rPr>
                <w:rStyle w:val="Strong"/>
                <w:rFonts w:ascii="Calibri" w:hAnsi="Calibri" w:cs="Tahoma"/>
                <w:b w:val="0"/>
                <w:bCs w:val="0"/>
              </w:rPr>
              <w:t xml:space="preserve">ck list to be updated monthly. </w:t>
            </w:r>
          </w:p>
          <w:p w14:paraId="096EFA48" w14:textId="77777777" w:rsidR="00105063" w:rsidRPr="00EC51D5" w:rsidRDefault="00105063" w:rsidP="00D471F2">
            <w:pPr>
              <w:ind w:right="162"/>
              <w:jc w:val="both"/>
              <w:rPr>
                <w:rStyle w:val="Strong"/>
                <w:rFonts w:ascii="Calibri" w:hAnsi="Calibri" w:cs="Tahoma"/>
                <w:b w:val="0"/>
                <w:bCs w:val="0"/>
              </w:rPr>
            </w:pPr>
          </w:p>
          <w:p w14:paraId="01846464" w14:textId="77777777" w:rsidR="005E0916" w:rsidRPr="00EC51D5" w:rsidRDefault="0084389B" w:rsidP="00D471F2">
            <w:pPr>
              <w:ind w:right="162"/>
              <w:jc w:val="both"/>
              <w:rPr>
                <w:rStyle w:val="Strong"/>
                <w:rFonts w:ascii="Calibri" w:hAnsi="Calibri" w:cs="Tahoma"/>
                <w:b w:val="0"/>
                <w:bCs w:val="0"/>
              </w:rPr>
            </w:pPr>
            <w:r w:rsidRPr="00EC51D5">
              <w:rPr>
                <w:rStyle w:val="Strong"/>
                <w:rFonts w:ascii="Calibri" w:hAnsi="Calibri" w:cs="Tahoma"/>
                <w:b w:val="0"/>
                <w:bCs w:val="0"/>
              </w:rPr>
              <w:t>Any outsou</w:t>
            </w:r>
            <w:r w:rsidR="00D76A54" w:rsidRPr="00EC51D5">
              <w:rPr>
                <w:rStyle w:val="Strong"/>
                <w:rFonts w:ascii="Calibri" w:hAnsi="Calibri" w:cs="Tahoma"/>
                <w:b w:val="0"/>
                <w:bCs w:val="0"/>
              </w:rPr>
              <w:t xml:space="preserve">rced employee found to have </w:t>
            </w:r>
            <w:proofErr w:type="spellStart"/>
            <w:r w:rsidR="00D76A54" w:rsidRPr="00EC51D5">
              <w:rPr>
                <w:rStyle w:val="Strong"/>
                <w:rFonts w:ascii="Calibri" w:hAnsi="Calibri" w:cs="Tahoma"/>
                <w:b w:val="0"/>
                <w:bCs w:val="0"/>
              </w:rPr>
              <w:t>mis</w:t>
            </w:r>
            <w:r w:rsidRPr="00EC51D5">
              <w:rPr>
                <w:rStyle w:val="Strong"/>
                <w:rFonts w:ascii="Calibri" w:hAnsi="Calibri" w:cs="Tahoma"/>
                <w:b w:val="0"/>
                <w:bCs w:val="0"/>
              </w:rPr>
              <w:t>declared</w:t>
            </w:r>
            <w:proofErr w:type="spellEnd"/>
            <w:r w:rsidR="00126FA7" w:rsidRPr="00EC51D5">
              <w:rPr>
                <w:rStyle w:val="Strong"/>
                <w:rFonts w:ascii="Calibri" w:hAnsi="Calibri" w:cs="Tahoma"/>
                <w:b w:val="0"/>
                <w:bCs w:val="0"/>
              </w:rPr>
              <w:t xml:space="preserve"> any information to SMSA will be reported to the concern agency and staff</w:t>
            </w:r>
            <w:r w:rsidR="00FE4515" w:rsidRPr="00EC51D5">
              <w:rPr>
                <w:rStyle w:val="Strong"/>
                <w:rFonts w:ascii="Calibri" w:hAnsi="Calibri" w:cs="Tahoma"/>
                <w:b w:val="0"/>
                <w:bCs w:val="0"/>
              </w:rPr>
              <w:t xml:space="preserve"> immediate suspended from work. </w:t>
            </w:r>
            <w:r w:rsidR="00105063" w:rsidRPr="00EC51D5">
              <w:rPr>
                <w:rStyle w:val="Strong"/>
                <w:rFonts w:ascii="Calibri" w:hAnsi="Calibri" w:cs="Tahoma"/>
                <w:b w:val="0"/>
                <w:bCs w:val="0"/>
              </w:rPr>
              <w:t>The third party</w:t>
            </w:r>
            <w:r w:rsidR="00FE4515" w:rsidRPr="00EC51D5">
              <w:rPr>
                <w:rStyle w:val="Strong"/>
                <w:rFonts w:ascii="Calibri" w:hAnsi="Calibri" w:cs="Tahoma"/>
                <w:b w:val="0"/>
                <w:bCs w:val="0"/>
              </w:rPr>
              <w:t xml:space="preserve"> </w:t>
            </w:r>
            <w:r w:rsidR="00E81BD5" w:rsidRPr="00EC51D5">
              <w:rPr>
                <w:rStyle w:val="Strong"/>
                <w:rFonts w:ascii="Calibri" w:hAnsi="Calibri" w:cs="Tahoma"/>
                <w:b w:val="0"/>
                <w:bCs w:val="0"/>
              </w:rPr>
              <w:t>bla</w:t>
            </w:r>
            <w:r w:rsidR="00623918" w:rsidRPr="00EC51D5">
              <w:rPr>
                <w:rStyle w:val="Strong"/>
                <w:rFonts w:ascii="Calibri" w:hAnsi="Calibri" w:cs="Tahoma"/>
                <w:b w:val="0"/>
                <w:bCs w:val="0"/>
              </w:rPr>
              <w:t>ck list to be maintained</w:t>
            </w:r>
            <w:r w:rsidR="00126FA7" w:rsidRPr="00EC51D5">
              <w:rPr>
                <w:rStyle w:val="Strong"/>
                <w:rFonts w:ascii="Calibri" w:hAnsi="Calibri" w:cs="Tahoma"/>
                <w:b w:val="0"/>
                <w:bCs w:val="0"/>
              </w:rPr>
              <w:t xml:space="preserve">. </w:t>
            </w:r>
            <w:r w:rsidRPr="00EC51D5">
              <w:rPr>
                <w:rStyle w:val="Strong"/>
                <w:rFonts w:ascii="Calibri" w:hAnsi="Calibri" w:cs="Tahoma"/>
                <w:b w:val="0"/>
                <w:bCs w:val="0"/>
              </w:rPr>
              <w:t xml:space="preserve">   </w:t>
            </w:r>
            <w:r w:rsidR="005E0916" w:rsidRPr="00EC51D5">
              <w:rPr>
                <w:rStyle w:val="Strong"/>
                <w:rFonts w:ascii="Calibri" w:hAnsi="Calibri" w:cs="Tahoma"/>
                <w:b w:val="0"/>
                <w:bCs w:val="0"/>
              </w:rPr>
              <w:t xml:space="preserve"> </w:t>
            </w:r>
          </w:p>
          <w:p w14:paraId="4F0C07B3"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1B9040C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All employment approaches from potential candidates including CV’s that may be received from time to time directly by the individual divisions should be forwarded to the HR Department, before any interview from the respective/Division/Department </w:t>
            </w:r>
          </w:p>
          <w:p w14:paraId="08122D6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3C645562"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For locally hired staff, the official starting date of employment will be from the same working day the employee reports for Induction / duty, after finalizing his employment documents. </w:t>
            </w:r>
          </w:p>
          <w:p w14:paraId="702C545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6FAC48DF"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For staff that hired from overseas, date of employment will be effective from the arrival date in Saudi, </w:t>
            </w:r>
            <w:r w:rsidR="0044537C" w:rsidRPr="00EC51D5">
              <w:rPr>
                <w:rStyle w:val="Strong"/>
                <w:rFonts w:ascii="Calibri" w:hAnsi="Calibri" w:cs="Tahoma"/>
                <w:b w:val="0"/>
                <w:bCs w:val="0"/>
              </w:rPr>
              <w:t>and they are ready for the work</w:t>
            </w:r>
            <w:r w:rsidRPr="00EC51D5">
              <w:rPr>
                <w:rStyle w:val="Strong"/>
                <w:rFonts w:ascii="Calibri" w:hAnsi="Calibri" w:cs="Tahoma"/>
                <w:b w:val="0"/>
                <w:bCs w:val="0"/>
              </w:rPr>
              <w:t>.</w:t>
            </w:r>
          </w:p>
          <w:p w14:paraId="3F7486E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4690BEF"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On occasions, the company at its own request may require an employee to enter KSA on a Visit Visa to work for SMSA, which will be converted at a later date to a work visa. Such requests are only authorized in extreme business cases with prio</w:t>
            </w:r>
            <w:r w:rsidR="007C0AD5" w:rsidRPr="00EC51D5">
              <w:rPr>
                <w:rStyle w:val="Strong"/>
                <w:rFonts w:ascii="Calibri" w:hAnsi="Calibri" w:cs="Tahoma"/>
                <w:b w:val="0"/>
                <w:bCs w:val="0"/>
              </w:rPr>
              <w:t xml:space="preserve">r approval from Director HR or </w:t>
            </w:r>
            <w:r w:rsidRPr="00EC51D5">
              <w:rPr>
                <w:rStyle w:val="Strong"/>
                <w:rFonts w:ascii="Calibri" w:hAnsi="Calibri" w:cs="Tahoma"/>
                <w:b w:val="0"/>
                <w:bCs w:val="0"/>
              </w:rPr>
              <w:t>MD.</w:t>
            </w:r>
          </w:p>
          <w:p w14:paraId="7CFBC7DB"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622F1C7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In cases where an employee may be required to exit and </w:t>
            </w:r>
            <w:r w:rsidR="00645E95" w:rsidRPr="00EC51D5">
              <w:rPr>
                <w:rStyle w:val="Strong"/>
                <w:rFonts w:ascii="Calibri" w:hAnsi="Calibri" w:cs="Tahoma"/>
                <w:b w:val="0"/>
                <w:bCs w:val="0"/>
              </w:rPr>
              <w:t>reenter</w:t>
            </w:r>
            <w:r w:rsidRPr="00EC51D5">
              <w:rPr>
                <w:rStyle w:val="Strong"/>
                <w:rFonts w:ascii="Calibri" w:hAnsi="Calibri" w:cs="Tahoma"/>
                <w:b w:val="0"/>
                <w:bCs w:val="0"/>
              </w:rPr>
              <w:t xml:space="preserve"> Saudi Arabia, all the related expenses including travel would be borne by the company, and compensation stated in the Business Travel Policy &amp; Procedure will be considered. A maximum time of five working days will be compensated to complete the formalities; while other conditions will be as per the existing Business Travel policy and Procedure. </w:t>
            </w:r>
          </w:p>
          <w:p w14:paraId="4463B71B"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4074514A" w14:textId="77777777" w:rsidR="0055650D" w:rsidRPr="00EC51D5" w:rsidRDefault="0055650D" w:rsidP="00D471F2">
            <w:pPr>
              <w:ind w:right="162"/>
              <w:jc w:val="both"/>
              <w:rPr>
                <w:rStyle w:val="Strong"/>
                <w:rFonts w:ascii="Calibri" w:hAnsi="Calibri" w:cs="Tahoma"/>
                <w:b w:val="0"/>
                <w:bCs w:val="0"/>
              </w:rPr>
            </w:pPr>
          </w:p>
          <w:p w14:paraId="495F4C7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Potential candidates who apply locally for a position within the company and who may not have a legal residence or a transferable residency are expected to cover their own costs to exit and </w:t>
            </w:r>
            <w:r w:rsidR="00645E95" w:rsidRPr="00EC51D5">
              <w:rPr>
                <w:rStyle w:val="Strong"/>
                <w:rFonts w:ascii="Calibri" w:hAnsi="Calibri" w:cs="Tahoma"/>
                <w:b w:val="0"/>
                <w:bCs w:val="0"/>
              </w:rPr>
              <w:t>reenter</w:t>
            </w:r>
            <w:r w:rsidRPr="00EC51D5">
              <w:rPr>
                <w:rStyle w:val="Strong"/>
                <w:rFonts w:ascii="Calibri" w:hAnsi="Calibri" w:cs="Tahoma"/>
                <w:b w:val="0"/>
                <w:bCs w:val="0"/>
              </w:rPr>
              <w:t xml:space="preserve"> the country on a valid work permit. The company will only be responsible for arranging a valid work permit under SMSA. Candidates may not commence work whilst they are not legally sponsored by the company and all costs incurred whilst abroad will be borne by the employee.</w:t>
            </w:r>
          </w:p>
          <w:p w14:paraId="6806319F" w14:textId="77777777" w:rsidR="006F2DAF" w:rsidRPr="00EC51D5" w:rsidRDefault="006F2DAF" w:rsidP="00D471F2">
            <w:pPr>
              <w:ind w:right="162"/>
              <w:jc w:val="both"/>
              <w:rPr>
                <w:rStyle w:val="Strong"/>
                <w:rFonts w:ascii="Calibri" w:hAnsi="Calibri" w:cs="Tahoma"/>
                <w:b w:val="0"/>
                <w:bCs w:val="0"/>
              </w:rPr>
            </w:pPr>
          </w:p>
          <w:p w14:paraId="50AA9546"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The employment of relative are not acceptable unless to be accommodated in other department, and undertaking letters signed by both of relatives stating that they will not join each other in the future with the same Division/Department, unless there is exceptional approval as per the LOA, also no manager allowed to accept or hire any internal or external candidates who has a relative working within the same Division/Department. </w:t>
            </w:r>
          </w:p>
          <w:p w14:paraId="3B2D8994"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D03C2DD" w14:textId="77777777" w:rsidR="00EF10E4" w:rsidRPr="00EC51D5" w:rsidRDefault="000313AB" w:rsidP="00D471F2">
            <w:pPr>
              <w:ind w:right="162"/>
              <w:jc w:val="both"/>
              <w:rPr>
                <w:rStyle w:val="Strong"/>
                <w:rFonts w:ascii="Calibri" w:hAnsi="Calibri" w:cs="Tahoma"/>
                <w:b w:val="0"/>
                <w:bCs w:val="0"/>
              </w:rPr>
            </w:pPr>
            <w:r w:rsidRPr="00EC51D5">
              <w:rPr>
                <w:rStyle w:val="Strong"/>
                <w:rFonts w:ascii="Calibri" w:hAnsi="Calibri" w:cs="Tahoma"/>
                <w:b w:val="0"/>
                <w:bCs w:val="0"/>
              </w:rPr>
              <w:lastRenderedPageBreak/>
              <w:t>T</w:t>
            </w:r>
            <w:r w:rsidR="00EF10E4" w:rsidRPr="00EC51D5">
              <w:rPr>
                <w:rStyle w:val="Strong"/>
                <w:rFonts w:ascii="Calibri" w:hAnsi="Calibri" w:cs="Tahoma"/>
                <w:b w:val="0"/>
                <w:bCs w:val="0"/>
              </w:rPr>
              <w:t>he business may re-employ</w:t>
            </w:r>
            <w:r w:rsidR="00645E95" w:rsidRPr="00EC51D5">
              <w:rPr>
                <w:rStyle w:val="Strong"/>
                <w:rFonts w:ascii="Calibri" w:hAnsi="Calibri" w:cs="Tahoma"/>
                <w:b w:val="0"/>
                <w:bCs w:val="0"/>
              </w:rPr>
              <w:t xml:space="preserve"> the</w:t>
            </w:r>
            <w:r w:rsidR="00EF10E4" w:rsidRPr="00EC51D5">
              <w:rPr>
                <w:rStyle w:val="Strong"/>
                <w:rFonts w:ascii="Calibri" w:hAnsi="Calibri" w:cs="Tahoma"/>
                <w:b w:val="0"/>
                <w:bCs w:val="0"/>
              </w:rPr>
              <w:t xml:space="preserve"> </w:t>
            </w:r>
            <w:r w:rsidR="00645E95" w:rsidRPr="00EC51D5">
              <w:rPr>
                <w:rStyle w:val="Strong"/>
                <w:rFonts w:ascii="Calibri" w:hAnsi="Calibri" w:cs="Tahoma"/>
                <w:b w:val="0"/>
                <w:bCs w:val="0"/>
              </w:rPr>
              <w:t>ex-employees</w:t>
            </w:r>
            <w:r w:rsidR="00EF10E4" w:rsidRPr="00EC51D5">
              <w:rPr>
                <w:rStyle w:val="Strong"/>
                <w:rFonts w:ascii="Calibri" w:hAnsi="Calibri" w:cs="Tahoma"/>
                <w:b w:val="0"/>
                <w:bCs w:val="0"/>
              </w:rPr>
              <w:t xml:space="preserve"> provided that the employee had resigned at his own accord or was made redundant, and acceptable internal references are received. In all cases re employment should only be granted subject to the employee having left the business once only.</w:t>
            </w:r>
          </w:p>
          <w:p w14:paraId="745778CA"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5AC1DBC9"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The company should not re-employ any former employees that were dismissed/ terminated.</w:t>
            </w:r>
          </w:p>
          <w:p w14:paraId="5A199857"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22F63825"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All employment approaches from potential candidates including CV’s that may be received from time to time directly by the individual divisions should be forwarded to the HR.</w:t>
            </w:r>
          </w:p>
          <w:p w14:paraId="5AD4A48E"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2AB9AF82"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It is the responsibility of HR to provide recruitment monthly upd</w:t>
            </w:r>
            <w:r w:rsidR="00EC45C1" w:rsidRPr="00EC51D5">
              <w:rPr>
                <w:rStyle w:val="Strong"/>
                <w:rFonts w:ascii="Calibri" w:hAnsi="Calibri" w:cs="Tahoma"/>
                <w:b w:val="0"/>
                <w:bCs w:val="0"/>
              </w:rPr>
              <w:t>ates to the respective division</w:t>
            </w:r>
            <w:r w:rsidRPr="00EC51D5">
              <w:rPr>
                <w:rStyle w:val="Strong"/>
                <w:rFonts w:ascii="Calibri" w:hAnsi="Calibri" w:cs="Tahoma"/>
                <w:b w:val="0"/>
                <w:bCs w:val="0"/>
              </w:rPr>
              <w:t>.</w:t>
            </w:r>
          </w:p>
          <w:p w14:paraId="308ED27D" w14:textId="77777777" w:rsidR="00EF10E4"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 </w:t>
            </w:r>
          </w:p>
          <w:p w14:paraId="722DCB17" w14:textId="77777777" w:rsidR="00B95D2A" w:rsidRPr="00EC51D5" w:rsidRDefault="00EF10E4" w:rsidP="00D471F2">
            <w:pPr>
              <w:ind w:right="162"/>
              <w:jc w:val="both"/>
              <w:rPr>
                <w:rStyle w:val="Strong"/>
                <w:rFonts w:ascii="Calibri" w:hAnsi="Calibri" w:cs="Tahoma"/>
                <w:b w:val="0"/>
                <w:bCs w:val="0"/>
              </w:rPr>
            </w:pPr>
            <w:r w:rsidRPr="00EC51D5">
              <w:rPr>
                <w:rStyle w:val="Strong"/>
                <w:rFonts w:ascii="Calibri" w:hAnsi="Calibri" w:cs="Tahoma"/>
                <w:b w:val="0"/>
                <w:bCs w:val="0"/>
              </w:rPr>
              <w:t>It is responsibility of the employee to assist the company in obtaining the necessary references and provide new refers in cases where information from the original reference list were not forthcoming.</w:t>
            </w:r>
          </w:p>
          <w:p w14:paraId="61D52EB5" w14:textId="77777777" w:rsidR="001702C1" w:rsidRPr="00EC51D5" w:rsidRDefault="001702C1" w:rsidP="00D471F2">
            <w:pPr>
              <w:ind w:right="162"/>
              <w:jc w:val="both"/>
              <w:rPr>
                <w:rStyle w:val="Strong"/>
                <w:rFonts w:ascii="Calibri" w:hAnsi="Calibri" w:cs="Tahoma"/>
                <w:b w:val="0"/>
                <w:bCs w:val="0"/>
              </w:rPr>
            </w:pPr>
          </w:p>
          <w:p w14:paraId="4A6DD19C" w14:textId="0D243D3A" w:rsidR="001702C1" w:rsidRPr="00EC51D5" w:rsidRDefault="001702C1" w:rsidP="00D471F2">
            <w:pPr>
              <w:ind w:right="162"/>
              <w:jc w:val="both"/>
              <w:rPr>
                <w:rStyle w:val="Strong"/>
                <w:rFonts w:ascii="Calibri" w:hAnsi="Calibri" w:cs="Tahoma"/>
                <w:b w:val="0"/>
                <w:bCs w:val="0"/>
              </w:rPr>
            </w:pPr>
            <w:r w:rsidRPr="00EC51D5">
              <w:rPr>
                <w:rStyle w:val="Strong"/>
                <w:rFonts w:ascii="Calibri" w:hAnsi="Calibri" w:cs="Tahoma"/>
                <w:b w:val="0"/>
                <w:bCs w:val="0"/>
              </w:rPr>
              <w:t xml:space="preserve">SMSA does not discriminate any applicants by race, nationality, age, religion, gender, etc. during the recruitment selection process. We also have a Guaranteed Fair Treatment Policy (GFTP). </w:t>
            </w:r>
          </w:p>
          <w:p w14:paraId="720F312D" w14:textId="77777777" w:rsidR="0055650D" w:rsidRPr="00EC51D5" w:rsidRDefault="0055650D" w:rsidP="00D471F2">
            <w:pPr>
              <w:ind w:right="162"/>
              <w:jc w:val="both"/>
              <w:rPr>
                <w:rStyle w:val="Strong"/>
                <w:rFonts w:ascii="Calibri" w:hAnsi="Calibri" w:cs="Tahoma"/>
                <w:b w:val="0"/>
                <w:bCs w:val="0"/>
              </w:rPr>
            </w:pPr>
          </w:p>
          <w:p w14:paraId="4BDE6D94" w14:textId="77777777" w:rsidR="0055650D" w:rsidRPr="00EC51D5" w:rsidRDefault="0055650D" w:rsidP="00D471F2">
            <w:pPr>
              <w:ind w:right="162"/>
              <w:jc w:val="both"/>
              <w:rPr>
                <w:rStyle w:val="Strong"/>
                <w:rFonts w:ascii="Calibri" w:hAnsi="Calibri" w:cs="Tahoma"/>
                <w:b w:val="0"/>
                <w:bCs w:val="0"/>
              </w:rPr>
            </w:pPr>
          </w:p>
          <w:p w14:paraId="2F1EA5B3" w14:textId="77777777" w:rsidR="007C0AD5" w:rsidRPr="00EC51D5" w:rsidRDefault="00982D9C" w:rsidP="00D471F2">
            <w:pPr>
              <w:ind w:right="162"/>
              <w:jc w:val="both"/>
              <w:rPr>
                <w:rStyle w:val="Strong"/>
                <w:rFonts w:ascii="Calibri" w:hAnsi="Calibri" w:cs="Tahoma"/>
              </w:rPr>
            </w:pPr>
            <w:r w:rsidRPr="00EC51D5">
              <w:rPr>
                <w:rStyle w:val="Strong"/>
                <w:rFonts w:ascii="Calibri" w:hAnsi="Calibri" w:cs="Tahoma"/>
              </w:rPr>
              <w:t>Department Manager Responsibilities:</w:t>
            </w:r>
          </w:p>
          <w:p w14:paraId="45C7A330" w14:textId="424D8082" w:rsidR="007C0AD5" w:rsidRPr="00EC51D5" w:rsidRDefault="00935324" w:rsidP="00D471F2">
            <w:pPr>
              <w:numPr>
                <w:ilvl w:val="0"/>
                <w:numId w:val="14"/>
              </w:numPr>
              <w:ind w:right="162"/>
              <w:jc w:val="both"/>
              <w:rPr>
                <w:rStyle w:val="Strong"/>
                <w:rFonts w:ascii="Calibri" w:hAnsi="Calibri" w:cs="Tahoma"/>
                <w:b w:val="0"/>
                <w:bCs w:val="0"/>
              </w:rPr>
            </w:pPr>
            <w:r w:rsidRPr="00EC51D5">
              <w:rPr>
                <w:rStyle w:val="Strong"/>
                <w:rFonts w:ascii="Calibri" w:hAnsi="Calibri" w:cs="Tahoma"/>
                <w:b w:val="0"/>
                <w:bCs w:val="0"/>
              </w:rPr>
              <w:t>Department</w:t>
            </w:r>
            <w:r w:rsidR="00982D9C" w:rsidRPr="00EC51D5">
              <w:rPr>
                <w:rStyle w:val="Strong"/>
                <w:rFonts w:ascii="Calibri" w:hAnsi="Calibri" w:cs="Tahoma"/>
                <w:b w:val="0"/>
                <w:bCs w:val="0"/>
              </w:rPr>
              <w:t xml:space="preserve"> </w:t>
            </w:r>
            <w:r w:rsidRPr="00EC51D5">
              <w:rPr>
                <w:rStyle w:val="Strong"/>
                <w:rFonts w:ascii="Calibri" w:hAnsi="Calibri" w:cs="Tahoma"/>
                <w:b w:val="0"/>
                <w:bCs w:val="0"/>
              </w:rPr>
              <w:t xml:space="preserve">manager </w:t>
            </w:r>
            <w:r w:rsidR="00982D9C" w:rsidRPr="00EC51D5">
              <w:rPr>
                <w:rStyle w:val="Strong"/>
                <w:rFonts w:ascii="Calibri" w:hAnsi="Calibri" w:cs="Tahoma"/>
                <w:b w:val="0"/>
                <w:bCs w:val="0"/>
              </w:rPr>
              <w:t xml:space="preserve">must provide </w:t>
            </w:r>
            <w:r w:rsidR="007C0AD5" w:rsidRPr="00EC51D5">
              <w:rPr>
                <w:rStyle w:val="Strong"/>
                <w:rFonts w:ascii="Calibri" w:hAnsi="Calibri" w:cs="Tahoma"/>
                <w:b w:val="0"/>
                <w:bCs w:val="0"/>
              </w:rPr>
              <w:t>Welc</w:t>
            </w:r>
            <w:r w:rsidR="00982D9C" w:rsidRPr="00EC51D5">
              <w:rPr>
                <w:rStyle w:val="Strong"/>
                <w:rFonts w:ascii="Calibri" w:hAnsi="Calibri" w:cs="Tahoma"/>
                <w:b w:val="0"/>
                <w:bCs w:val="0"/>
              </w:rPr>
              <w:t>ome letter</w:t>
            </w:r>
            <w:r w:rsidR="0012634F" w:rsidRPr="00EC51D5">
              <w:rPr>
                <w:rStyle w:val="Strong"/>
                <w:rFonts w:ascii="Calibri" w:hAnsi="Calibri" w:cs="Tahoma"/>
                <w:b w:val="0"/>
                <w:bCs w:val="0"/>
              </w:rPr>
              <w:t xml:space="preserve"> </w:t>
            </w:r>
            <w:r w:rsidR="00982D9C" w:rsidRPr="00EC51D5">
              <w:rPr>
                <w:rStyle w:val="Strong"/>
                <w:rFonts w:ascii="Calibri" w:hAnsi="Calibri" w:cs="Tahoma"/>
                <w:b w:val="0"/>
                <w:bCs w:val="0"/>
              </w:rPr>
              <w:t>to all new joiners.</w:t>
            </w:r>
          </w:p>
          <w:p w14:paraId="16CC3624" w14:textId="77777777" w:rsidR="007C0AD5" w:rsidRPr="00EC51D5" w:rsidRDefault="00935324" w:rsidP="00D471F2">
            <w:pPr>
              <w:numPr>
                <w:ilvl w:val="0"/>
                <w:numId w:val="14"/>
              </w:numPr>
              <w:ind w:right="162"/>
              <w:jc w:val="both"/>
              <w:rPr>
                <w:rStyle w:val="Strong"/>
                <w:rFonts w:ascii="Calibri" w:hAnsi="Calibri" w:cs="Tahoma"/>
                <w:b w:val="0"/>
                <w:bCs w:val="0"/>
              </w:rPr>
            </w:pPr>
            <w:r w:rsidRPr="00EC51D5">
              <w:rPr>
                <w:rStyle w:val="Strong"/>
                <w:rFonts w:ascii="Calibri" w:hAnsi="Calibri" w:cs="Tahoma"/>
                <w:b w:val="0"/>
                <w:bCs w:val="0"/>
              </w:rPr>
              <w:t>D</w:t>
            </w:r>
            <w:r w:rsidR="00982D9C" w:rsidRPr="00EC51D5">
              <w:rPr>
                <w:rStyle w:val="Strong"/>
                <w:rFonts w:ascii="Calibri" w:hAnsi="Calibri" w:cs="Tahoma"/>
                <w:b w:val="0"/>
                <w:bCs w:val="0"/>
              </w:rPr>
              <w:t>epartment</w:t>
            </w:r>
            <w:r w:rsidRPr="00EC51D5">
              <w:rPr>
                <w:rStyle w:val="Strong"/>
                <w:rFonts w:ascii="Calibri" w:hAnsi="Calibri" w:cs="Tahoma"/>
                <w:b w:val="0"/>
                <w:bCs w:val="0"/>
              </w:rPr>
              <w:t xml:space="preserve"> manager </w:t>
            </w:r>
            <w:r w:rsidR="00982D9C" w:rsidRPr="00EC51D5">
              <w:rPr>
                <w:rStyle w:val="Strong"/>
                <w:rFonts w:ascii="Calibri" w:hAnsi="Calibri" w:cs="Tahoma"/>
                <w:b w:val="0"/>
                <w:bCs w:val="0"/>
              </w:rPr>
              <w:t xml:space="preserve">must make sure that </w:t>
            </w:r>
            <w:r w:rsidRPr="00EC51D5">
              <w:rPr>
                <w:rStyle w:val="Strong"/>
                <w:rFonts w:ascii="Calibri" w:hAnsi="Calibri" w:cs="Tahoma"/>
                <w:b w:val="0"/>
                <w:bCs w:val="0"/>
              </w:rPr>
              <w:t>all</w:t>
            </w:r>
            <w:r w:rsidR="00982D9C" w:rsidRPr="00EC51D5">
              <w:rPr>
                <w:rStyle w:val="Strong"/>
                <w:rFonts w:ascii="Calibri" w:hAnsi="Calibri" w:cs="Tahoma"/>
                <w:b w:val="0"/>
                <w:bCs w:val="0"/>
              </w:rPr>
              <w:t xml:space="preserve"> new joiners are provided with </w:t>
            </w:r>
            <w:r w:rsidR="007C0AD5" w:rsidRPr="00EC51D5">
              <w:rPr>
                <w:rStyle w:val="Strong"/>
                <w:rFonts w:ascii="Calibri" w:hAnsi="Calibri" w:cs="Tahoma"/>
                <w:b w:val="0"/>
                <w:bCs w:val="0"/>
              </w:rPr>
              <w:t xml:space="preserve">Welcome pack </w:t>
            </w:r>
            <w:r w:rsidR="00982D9C" w:rsidRPr="00EC51D5">
              <w:rPr>
                <w:rStyle w:val="Strong"/>
                <w:rFonts w:ascii="Calibri" w:hAnsi="Calibri" w:cs="Tahoma"/>
                <w:b w:val="0"/>
                <w:bCs w:val="0"/>
              </w:rPr>
              <w:t xml:space="preserve">which </w:t>
            </w:r>
            <w:r w:rsidR="007C0AD5" w:rsidRPr="00EC51D5">
              <w:rPr>
                <w:rStyle w:val="Strong"/>
                <w:rFonts w:ascii="Calibri" w:hAnsi="Calibri" w:cs="Tahoma"/>
                <w:b w:val="0"/>
                <w:bCs w:val="0"/>
              </w:rPr>
              <w:t xml:space="preserve">consist of resources/facilities like emails, laptops, uniforms ,etc. </w:t>
            </w:r>
            <w:r w:rsidR="00982D9C" w:rsidRPr="00EC51D5">
              <w:rPr>
                <w:rStyle w:val="Strong"/>
                <w:rFonts w:ascii="Calibri" w:hAnsi="Calibri" w:cs="Tahoma"/>
                <w:b w:val="0"/>
                <w:bCs w:val="0"/>
              </w:rPr>
              <w:t xml:space="preserve">this need to be arranged maximum within </w:t>
            </w:r>
            <w:r w:rsidR="007C0AD5" w:rsidRPr="00EC51D5">
              <w:rPr>
                <w:rStyle w:val="Strong"/>
                <w:rFonts w:ascii="Calibri" w:hAnsi="Calibri" w:cs="Tahoma"/>
                <w:b w:val="0"/>
                <w:bCs w:val="0"/>
              </w:rPr>
              <w:t xml:space="preserve"> a week of joining</w:t>
            </w:r>
          </w:p>
          <w:p w14:paraId="3345C46B" w14:textId="77777777" w:rsidR="007C0AD5" w:rsidRPr="00EC51D5" w:rsidRDefault="00935324" w:rsidP="00D471F2">
            <w:pPr>
              <w:numPr>
                <w:ilvl w:val="0"/>
                <w:numId w:val="14"/>
              </w:numPr>
              <w:ind w:right="162"/>
              <w:jc w:val="both"/>
              <w:rPr>
                <w:rStyle w:val="Strong"/>
                <w:rFonts w:ascii="Calibri" w:hAnsi="Calibri" w:cs="Tahoma"/>
                <w:b w:val="0"/>
                <w:bCs w:val="0"/>
              </w:rPr>
            </w:pPr>
            <w:r w:rsidRPr="00EC51D5">
              <w:rPr>
                <w:rStyle w:val="Strong"/>
                <w:rFonts w:ascii="Calibri" w:hAnsi="Calibri" w:cs="Tahoma"/>
                <w:b w:val="0"/>
                <w:bCs w:val="0"/>
              </w:rPr>
              <w:t>Department</w:t>
            </w:r>
            <w:r w:rsidR="00982D9C" w:rsidRPr="00EC51D5">
              <w:rPr>
                <w:rStyle w:val="Strong"/>
                <w:rFonts w:ascii="Calibri" w:hAnsi="Calibri" w:cs="Tahoma"/>
                <w:b w:val="0"/>
                <w:bCs w:val="0"/>
              </w:rPr>
              <w:t xml:space="preserve"> manager shall provide </w:t>
            </w:r>
            <w:r w:rsidR="007C0AD5" w:rsidRPr="00EC51D5">
              <w:rPr>
                <w:rStyle w:val="Strong"/>
                <w:rFonts w:ascii="Calibri" w:hAnsi="Calibri" w:cs="Tahoma"/>
                <w:b w:val="0"/>
                <w:bCs w:val="0"/>
              </w:rPr>
              <w:t>orientation plan</w:t>
            </w:r>
            <w:r w:rsidR="00982D9C" w:rsidRPr="00EC51D5">
              <w:rPr>
                <w:rStyle w:val="Strong"/>
                <w:rFonts w:ascii="Calibri" w:hAnsi="Calibri" w:cs="Tahoma"/>
                <w:b w:val="0"/>
                <w:bCs w:val="0"/>
              </w:rPr>
              <w:t xml:space="preserve"> </w:t>
            </w:r>
            <w:r w:rsidRPr="00EC51D5">
              <w:rPr>
                <w:rStyle w:val="Strong"/>
                <w:rFonts w:ascii="Calibri" w:hAnsi="Calibri" w:cs="Tahoma"/>
                <w:b w:val="0"/>
                <w:bCs w:val="0"/>
              </w:rPr>
              <w:t>(</w:t>
            </w:r>
            <w:r w:rsidR="00982D9C" w:rsidRPr="00EC51D5">
              <w:rPr>
                <w:rStyle w:val="Strong"/>
                <w:rFonts w:ascii="Calibri" w:hAnsi="Calibri" w:cs="Tahoma"/>
                <w:b w:val="0"/>
                <w:bCs w:val="0"/>
              </w:rPr>
              <w:t>within department</w:t>
            </w:r>
            <w:r w:rsidRPr="00EC51D5">
              <w:rPr>
                <w:rStyle w:val="Strong"/>
                <w:rFonts w:ascii="Calibri" w:hAnsi="Calibri" w:cs="Tahoma"/>
                <w:b w:val="0"/>
                <w:bCs w:val="0"/>
              </w:rPr>
              <w:t>)</w:t>
            </w:r>
            <w:r w:rsidR="00982D9C" w:rsidRPr="00EC51D5">
              <w:rPr>
                <w:rStyle w:val="Strong"/>
                <w:rFonts w:ascii="Calibri" w:hAnsi="Calibri" w:cs="Tahoma"/>
                <w:b w:val="0"/>
                <w:bCs w:val="0"/>
              </w:rPr>
              <w:t xml:space="preserve"> for all new joiners.</w:t>
            </w:r>
          </w:p>
          <w:p w14:paraId="168CFF56" w14:textId="77777777" w:rsidR="00982D9C" w:rsidRPr="00EC51D5" w:rsidRDefault="00935324" w:rsidP="00D471F2">
            <w:pPr>
              <w:numPr>
                <w:ilvl w:val="0"/>
                <w:numId w:val="14"/>
              </w:numPr>
              <w:ind w:right="162"/>
              <w:jc w:val="both"/>
              <w:rPr>
                <w:rStyle w:val="Strong"/>
                <w:rFonts w:ascii="Calibri" w:hAnsi="Calibri" w:cs="Tahoma"/>
                <w:b w:val="0"/>
                <w:bCs w:val="0"/>
              </w:rPr>
            </w:pPr>
            <w:r w:rsidRPr="00EC51D5">
              <w:rPr>
                <w:rStyle w:val="Strong"/>
                <w:rFonts w:ascii="Calibri" w:hAnsi="Calibri" w:cs="Tahoma"/>
                <w:b w:val="0"/>
                <w:bCs w:val="0"/>
              </w:rPr>
              <w:t>Department manager shall provide inter department orientation plan in coordination with training department; wherever applicable.</w:t>
            </w:r>
          </w:p>
          <w:p w14:paraId="3A2C3E24" w14:textId="77777777" w:rsidR="00216C91" w:rsidRPr="00EC51D5" w:rsidRDefault="00216C91" w:rsidP="00E94E2C">
            <w:pPr>
              <w:jc w:val="both"/>
              <w:rPr>
                <w:rStyle w:val="Strong"/>
                <w:rFonts w:ascii="Calibri" w:hAnsi="Calibri" w:cs="Tahoma"/>
                <w:b w:val="0"/>
                <w:bCs w:val="0"/>
              </w:rPr>
            </w:pPr>
          </w:p>
        </w:tc>
      </w:tr>
      <w:tr w:rsidR="000E0AB7" w:rsidRPr="002928E9" w14:paraId="5551EFFA" w14:textId="77777777" w:rsidTr="00E94E2C">
        <w:tc>
          <w:tcPr>
            <w:tcW w:w="1980" w:type="dxa"/>
          </w:tcPr>
          <w:p w14:paraId="3BAD1DE4" w14:textId="77777777" w:rsidR="000E0AB7" w:rsidRPr="00EC51D5" w:rsidRDefault="000E0AB7" w:rsidP="0044537C">
            <w:pPr>
              <w:spacing w:before="120"/>
              <w:rPr>
                <w:rFonts w:ascii="Calibri" w:hAnsi="Calibri"/>
                <w:b/>
                <w:bCs/>
              </w:rPr>
            </w:pPr>
            <w:r w:rsidRPr="00EC51D5">
              <w:rPr>
                <w:rFonts w:ascii="Calibri" w:hAnsi="Calibri"/>
                <w:b/>
                <w:bCs/>
              </w:rPr>
              <w:lastRenderedPageBreak/>
              <w:t>General</w:t>
            </w:r>
          </w:p>
        </w:tc>
        <w:tc>
          <w:tcPr>
            <w:tcW w:w="8640" w:type="dxa"/>
          </w:tcPr>
          <w:p w14:paraId="7B609827" w14:textId="77777777" w:rsidR="00CA4281" w:rsidRPr="00EC51D5" w:rsidRDefault="00CA4281" w:rsidP="00D471F2">
            <w:pPr>
              <w:autoSpaceDE w:val="0"/>
              <w:spacing w:before="120" w:after="120"/>
              <w:ind w:right="162"/>
              <w:jc w:val="both"/>
              <w:rPr>
                <w:b/>
                <w:bCs/>
              </w:rPr>
            </w:pPr>
            <w:r w:rsidRPr="00EC51D5">
              <w:rPr>
                <w:rFonts w:ascii="Calibri" w:hAnsi="Calibri" w:cs="Calibri"/>
              </w:rPr>
              <w:t>All financial benefits will be implemented based on financial status of the organization with necessary management approval</w:t>
            </w:r>
          </w:p>
          <w:p w14:paraId="43BA18B0" w14:textId="77777777" w:rsidR="00216C91" w:rsidRPr="00EC51D5" w:rsidRDefault="00216C91" w:rsidP="00D471F2">
            <w:pPr>
              <w:autoSpaceDE w:val="0"/>
              <w:spacing w:before="120" w:after="120"/>
              <w:ind w:right="162"/>
              <w:jc w:val="both"/>
              <w:rPr>
                <w:rStyle w:val="Strong"/>
                <w:rFonts w:ascii="Calibri" w:hAnsi="Calibri" w:cs="Tahoma"/>
                <w:b w:val="0"/>
                <w:bCs w:val="0"/>
              </w:rPr>
            </w:pPr>
            <w:r w:rsidRPr="00EC51D5">
              <w:rPr>
                <w:rFonts w:ascii="Calibri" w:hAnsi="Calibri" w:cs="Tahoma"/>
              </w:rPr>
              <w:t>Any exception to this policy must be approved by the Managing Director</w:t>
            </w:r>
            <w:r w:rsidR="007C0AD5" w:rsidRPr="00EC51D5">
              <w:rPr>
                <w:rFonts w:ascii="Calibri" w:hAnsi="Calibri" w:cs="Tahoma"/>
              </w:rPr>
              <w:t xml:space="preserve"> or CEO</w:t>
            </w:r>
            <w:r w:rsidR="00D76A54" w:rsidRPr="00EC51D5">
              <w:rPr>
                <w:rFonts w:ascii="Calibri" w:hAnsi="Calibri" w:cs="Tahoma"/>
              </w:rPr>
              <w:t>.</w:t>
            </w:r>
          </w:p>
        </w:tc>
      </w:tr>
    </w:tbl>
    <w:p w14:paraId="43703412" w14:textId="77777777" w:rsidR="00AF2B48" w:rsidRPr="002928E9" w:rsidRDefault="00AF2B48"/>
    <w:sectPr w:rsidR="00AF2B48" w:rsidRPr="002928E9" w:rsidSect="00C844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DB21" w14:textId="77777777" w:rsidR="00B95B43" w:rsidRDefault="00B95B43">
      <w:r>
        <w:separator/>
      </w:r>
    </w:p>
  </w:endnote>
  <w:endnote w:type="continuationSeparator" w:id="0">
    <w:p w14:paraId="528C085F" w14:textId="77777777" w:rsidR="00B95B43" w:rsidRDefault="00B9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1BC6" w14:textId="12A98A1D" w:rsidR="004A31A5" w:rsidRPr="00920069" w:rsidRDefault="004A31A5" w:rsidP="006B1866">
    <w:pPr>
      <w:pStyle w:val="Footer"/>
      <w:tabs>
        <w:tab w:val="clear" w:pos="4320"/>
        <w:tab w:val="clear" w:pos="8640"/>
        <w:tab w:val="center" w:pos="4680"/>
        <w:tab w:val="right" w:pos="9720"/>
      </w:tabs>
      <w:rPr>
        <w:rFonts w:ascii="Calibri" w:hAnsi="Calibri"/>
        <w:sz w:val="22"/>
        <w:szCs w:val="22"/>
      </w:rPr>
    </w:pPr>
    <w:r w:rsidRPr="00920069">
      <w:rPr>
        <w:rFonts w:ascii="Calibri" w:hAnsi="Calibri"/>
        <w:sz w:val="22"/>
        <w:szCs w:val="22"/>
      </w:rPr>
      <w:t xml:space="preserve">Page </w:t>
    </w:r>
    <w:r w:rsidRPr="00920069">
      <w:rPr>
        <w:rFonts w:ascii="Calibri" w:hAnsi="Calibri"/>
        <w:sz w:val="22"/>
        <w:szCs w:val="22"/>
      </w:rPr>
      <w:fldChar w:fldCharType="begin"/>
    </w:r>
    <w:r w:rsidRPr="00920069">
      <w:rPr>
        <w:rFonts w:ascii="Calibri" w:hAnsi="Calibri"/>
        <w:sz w:val="22"/>
        <w:szCs w:val="22"/>
      </w:rPr>
      <w:instrText xml:space="preserve"> PAGE </w:instrText>
    </w:r>
    <w:r w:rsidRPr="00920069">
      <w:rPr>
        <w:rFonts w:ascii="Calibri" w:hAnsi="Calibri"/>
        <w:sz w:val="22"/>
        <w:szCs w:val="22"/>
      </w:rPr>
      <w:fldChar w:fldCharType="separate"/>
    </w:r>
    <w:r w:rsidR="00A3111A">
      <w:rPr>
        <w:rFonts w:ascii="Calibri" w:hAnsi="Calibri"/>
        <w:noProof/>
        <w:sz w:val="22"/>
        <w:szCs w:val="22"/>
      </w:rPr>
      <w:t>1</w:t>
    </w:r>
    <w:r w:rsidRPr="00920069">
      <w:rPr>
        <w:rFonts w:ascii="Calibri" w:hAnsi="Calibri"/>
        <w:sz w:val="22"/>
        <w:szCs w:val="22"/>
      </w:rPr>
      <w:fldChar w:fldCharType="end"/>
    </w:r>
    <w:r w:rsidRPr="00920069">
      <w:rPr>
        <w:rFonts w:ascii="Calibri" w:hAnsi="Calibri"/>
        <w:sz w:val="22"/>
        <w:szCs w:val="22"/>
      </w:rPr>
      <w:t xml:space="preserve"> of </w:t>
    </w:r>
    <w:r w:rsidRPr="00920069">
      <w:rPr>
        <w:rFonts w:ascii="Calibri" w:hAnsi="Calibri"/>
        <w:sz w:val="22"/>
        <w:szCs w:val="22"/>
      </w:rPr>
      <w:fldChar w:fldCharType="begin"/>
    </w:r>
    <w:r w:rsidRPr="00920069">
      <w:rPr>
        <w:rFonts w:ascii="Calibri" w:hAnsi="Calibri"/>
        <w:sz w:val="22"/>
        <w:szCs w:val="22"/>
      </w:rPr>
      <w:instrText xml:space="preserve"> NUMPAGES  </w:instrText>
    </w:r>
    <w:r w:rsidRPr="00920069">
      <w:rPr>
        <w:rFonts w:ascii="Calibri" w:hAnsi="Calibri"/>
        <w:sz w:val="22"/>
        <w:szCs w:val="22"/>
      </w:rPr>
      <w:fldChar w:fldCharType="separate"/>
    </w:r>
    <w:r w:rsidR="00A3111A">
      <w:rPr>
        <w:rFonts w:ascii="Calibri" w:hAnsi="Calibri"/>
        <w:noProof/>
        <w:sz w:val="22"/>
        <w:szCs w:val="22"/>
      </w:rPr>
      <w:t>11</w:t>
    </w:r>
    <w:r w:rsidRPr="00920069">
      <w:rPr>
        <w:rFonts w:ascii="Calibri" w:hAnsi="Calibri"/>
        <w:sz w:val="22"/>
        <w:szCs w:val="22"/>
      </w:rPr>
      <w:fldChar w:fldCharType="end"/>
    </w:r>
    <w:r w:rsidRPr="00920069">
      <w:rPr>
        <w:rFonts w:ascii="Calibri" w:hAnsi="Calibri"/>
        <w:sz w:val="22"/>
        <w:szCs w:val="22"/>
      </w:rPr>
      <w:tab/>
      <w:t>Uncontrolled copy if printed</w:t>
    </w:r>
    <w:r w:rsidRPr="00920069">
      <w:rPr>
        <w:rFonts w:ascii="Calibri" w:hAnsi="Calibri"/>
        <w:sz w:val="22"/>
        <w:szCs w:val="22"/>
      </w:rPr>
      <w:tab/>
    </w:r>
  </w:p>
  <w:p w14:paraId="03A344BD" w14:textId="77777777" w:rsidR="004A31A5" w:rsidRDefault="004A3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098B" w14:textId="77777777" w:rsidR="00B95B43" w:rsidRDefault="00B95B43">
      <w:r>
        <w:separator/>
      </w:r>
    </w:p>
  </w:footnote>
  <w:footnote w:type="continuationSeparator" w:id="0">
    <w:p w14:paraId="0E5812CB" w14:textId="77777777" w:rsidR="00B95B43" w:rsidRDefault="00B95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04" w:type="dxa"/>
      <w:tblInd w:w="-432" w:type="dxa"/>
      <w:tblLook w:val="04A0" w:firstRow="1" w:lastRow="0" w:firstColumn="1" w:lastColumn="0" w:noHBand="0" w:noVBand="1"/>
    </w:tblPr>
    <w:tblGrid>
      <w:gridCol w:w="4263"/>
      <w:gridCol w:w="6441"/>
    </w:tblGrid>
    <w:tr w:rsidR="004A31A5" w14:paraId="7E1C3002" w14:textId="77777777" w:rsidTr="00F96672">
      <w:trPr>
        <w:trHeight w:val="836"/>
      </w:trPr>
      <w:tc>
        <w:tcPr>
          <w:tcW w:w="4263" w:type="dxa"/>
          <w:hideMark/>
        </w:tcPr>
        <w:p w14:paraId="4617024F" w14:textId="5AFFB3EB" w:rsidR="004A31A5" w:rsidRDefault="00FB3617" w:rsidP="006F398C">
          <w:pPr>
            <w:pStyle w:val="Header"/>
            <w:rPr>
              <w:b/>
              <w:noProof/>
              <w:sz w:val="28"/>
              <w:szCs w:val="28"/>
            </w:rPr>
          </w:pPr>
          <w:r>
            <w:rPr>
              <w:b/>
              <w:noProof/>
              <w:sz w:val="28"/>
              <w:szCs w:val="28"/>
            </w:rPr>
            <w:drawing>
              <wp:inline distT="0" distB="0" distL="0" distR="0" wp14:anchorId="1EA612D1" wp14:editId="53062F25">
                <wp:extent cx="1715516" cy="502920"/>
                <wp:effectExtent l="0" t="0" r="0" b="0"/>
                <wp:docPr id="1289063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63472" name="Picture 1289063472"/>
                        <pic:cNvPicPr/>
                      </pic:nvPicPr>
                      <pic:blipFill>
                        <a:blip r:embed="rId1">
                          <a:extLst>
                            <a:ext uri="{28A0092B-C50C-407E-A947-70E740481C1C}">
                              <a14:useLocalDpi xmlns:a14="http://schemas.microsoft.com/office/drawing/2010/main" val="0"/>
                            </a:ext>
                          </a:extLst>
                        </a:blip>
                        <a:stretch>
                          <a:fillRect/>
                        </a:stretch>
                      </pic:blipFill>
                      <pic:spPr>
                        <a:xfrm>
                          <a:off x="0" y="0"/>
                          <a:ext cx="1721235" cy="504597"/>
                        </a:xfrm>
                        <a:prstGeom prst="rect">
                          <a:avLst/>
                        </a:prstGeom>
                      </pic:spPr>
                    </pic:pic>
                  </a:graphicData>
                </a:graphic>
              </wp:inline>
            </w:drawing>
          </w:r>
        </w:p>
      </w:tc>
      <w:tc>
        <w:tcPr>
          <w:tcW w:w="6441" w:type="dxa"/>
          <w:hideMark/>
        </w:tcPr>
        <w:p w14:paraId="7BC07A7F" w14:textId="77777777" w:rsidR="004A31A5" w:rsidRDefault="004A31A5" w:rsidP="006F398C">
          <w:pPr>
            <w:pStyle w:val="Header"/>
            <w:jc w:val="right"/>
            <w:rPr>
              <w:rFonts w:ascii="Calibri" w:hAnsi="Calibri"/>
              <w:b/>
              <w:noProof/>
            </w:rPr>
          </w:pPr>
          <w:r>
            <w:rPr>
              <w:rFonts w:ascii="Calibri" w:hAnsi="Calibri"/>
              <w:b/>
              <w:noProof/>
              <w:sz w:val="32"/>
            </w:rPr>
            <w:t>Recruitment Policy</w:t>
          </w:r>
        </w:p>
        <w:p w14:paraId="22284643" w14:textId="77777777" w:rsidR="004A31A5" w:rsidRDefault="004A31A5" w:rsidP="00F96672">
          <w:pPr>
            <w:pStyle w:val="Header"/>
            <w:jc w:val="right"/>
            <w:rPr>
              <w:b/>
              <w:noProof/>
              <w:sz w:val="28"/>
              <w:szCs w:val="28"/>
            </w:rPr>
          </w:pPr>
          <w:r>
            <w:rPr>
              <w:rFonts w:ascii="Calibri" w:hAnsi="Calibri"/>
              <w:noProof/>
            </w:rPr>
            <w:t>Owner/ Department: Human Resources</w:t>
          </w:r>
        </w:p>
      </w:tc>
    </w:tr>
  </w:tbl>
  <w:p w14:paraId="1A6ABB5C" w14:textId="77777777" w:rsidR="004A31A5" w:rsidRPr="00B8202C" w:rsidRDefault="004A31A5" w:rsidP="00B82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86BDB"/>
    <w:multiLevelType w:val="hybridMultilevel"/>
    <w:tmpl w:val="EB6888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91B48"/>
    <w:multiLevelType w:val="hybridMultilevel"/>
    <w:tmpl w:val="8EC8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92C8E"/>
    <w:multiLevelType w:val="hybridMultilevel"/>
    <w:tmpl w:val="FAE4C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982AB6"/>
    <w:multiLevelType w:val="hybridMultilevel"/>
    <w:tmpl w:val="85F69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C46C0E"/>
    <w:multiLevelType w:val="hybridMultilevel"/>
    <w:tmpl w:val="1902B1C0"/>
    <w:lvl w:ilvl="0" w:tplc="7194D45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B5A37"/>
    <w:multiLevelType w:val="hybridMultilevel"/>
    <w:tmpl w:val="8CFC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D2B18"/>
    <w:multiLevelType w:val="hybridMultilevel"/>
    <w:tmpl w:val="12A6B7E0"/>
    <w:lvl w:ilvl="0" w:tplc="370A01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C6BDB"/>
    <w:multiLevelType w:val="hybridMultilevel"/>
    <w:tmpl w:val="F1B0A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E14ED"/>
    <w:multiLevelType w:val="hybridMultilevel"/>
    <w:tmpl w:val="97DEA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9F375D"/>
    <w:multiLevelType w:val="hybridMultilevel"/>
    <w:tmpl w:val="3AAC4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6445612">
    <w:abstractNumId w:val="7"/>
  </w:num>
  <w:num w:numId="2" w16cid:durableId="700008880">
    <w:abstractNumId w:val="10"/>
  </w:num>
  <w:num w:numId="3" w16cid:durableId="1318803665">
    <w:abstractNumId w:val="3"/>
  </w:num>
  <w:num w:numId="4" w16cid:durableId="1135294978">
    <w:abstractNumId w:val="0"/>
  </w:num>
  <w:num w:numId="5" w16cid:durableId="553546554">
    <w:abstractNumId w:val="1"/>
  </w:num>
  <w:num w:numId="6" w16cid:durableId="165436934">
    <w:abstractNumId w:val="5"/>
  </w:num>
  <w:num w:numId="7" w16cid:durableId="1984657400">
    <w:abstractNumId w:val="15"/>
  </w:num>
  <w:num w:numId="8" w16cid:durableId="427892915">
    <w:abstractNumId w:val="6"/>
  </w:num>
  <w:num w:numId="9" w16cid:durableId="1930699241">
    <w:abstractNumId w:val="13"/>
  </w:num>
  <w:num w:numId="10" w16cid:durableId="1566791354">
    <w:abstractNumId w:val="2"/>
  </w:num>
  <w:num w:numId="11" w16cid:durableId="1630278825">
    <w:abstractNumId w:val="12"/>
  </w:num>
  <w:num w:numId="12" w16cid:durableId="30763797">
    <w:abstractNumId w:val="8"/>
  </w:num>
  <w:num w:numId="13" w16cid:durableId="186991398">
    <w:abstractNumId w:val="9"/>
  </w:num>
  <w:num w:numId="14" w16cid:durableId="1529027712">
    <w:abstractNumId w:val="11"/>
  </w:num>
  <w:num w:numId="15" w16cid:durableId="1553496750">
    <w:abstractNumId w:val="14"/>
  </w:num>
  <w:num w:numId="16" w16cid:durableId="428284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BEC"/>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3AB"/>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4986"/>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3A5A"/>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58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063"/>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34F"/>
    <w:rsid w:val="00126A04"/>
    <w:rsid w:val="00126F16"/>
    <w:rsid w:val="00126FA7"/>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0DA"/>
    <w:rsid w:val="00133803"/>
    <w:rsid w:val="00133CDC"/>
    <w:rsid w:val="00133E69"/>
    <w:rsid w:val="001341B3"/>
    <w:rsid w:val="001341D8"/>
    <w:rsid w:val="00134E6D"/>
    <w:rsid w:val="001351FE"/>
    <w:rsid w:val="001355C8"/>
    <w:rsid w:val="00135D4C"/>
    <w:rsid w:val="00136322"/>
    <w:rsid w:val="0013640E"/>
    <w:rsid w:val="00137173"/>
    <w:rsid w:val="00137501"/>
    <w:rsid w:val="00137598"/>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0BB"/>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2C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E15"/>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825"/>
    <w:rsid w:val="001C293C"/>
    <w:rsid w:val="001C2A5A"/>
    <w:rsid w:val="001C3AE9"/>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50A3"/>
    <w:rsid w:val="001D620A"/>
    <w:rsid w:val="001D625E"/>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1FE1"/>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6C91"/>
    <w:rsid w:val="0021746B"/>
    <w:rsid w:val="00217BCD"/>
    <w:rsid w:val="00217DB4"/>
    <w:rsid w:val="00217DC5"/>
    <w:rsid w:val="002200F3"/>
    <w:rsid w:val="0022042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2E1B"/>
    <w:rsid w:val="00293015"/>
    <w:rsid w:val="00293444"/>
    <w:rsid w:val="002934B9"/>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11F"/>
    <w:rsid w:val="00296156"/>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2E7"/>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474"/>
    <w:rsid w:val="0037460D"/>
    <w:rsid w:val="0037470E"/>
    <w:rsid w:val="00374EA2"/>
    <w:rsid w:val="0037560E"/>
    <w:rsid w:val="00375DA8"/>
    <w:rsid w:val="00375F26"/>
    <w:rsid w:val="00376482"/>
    <w:rsid w:val="003803B4"/>
    <w:rsid w:val="003803F1"/>
    <w:rsid w:val="00380FCB"/>
    <w:rsid w:val="003813DE"/>
    <w:rsid w:val="0038184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619"/>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C1C"/>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2F78"/>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6D3B"/>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6E9"/>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37C"/>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9B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9A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1A5"/>
    <w:rsid w:val="004A33BE"/>
    <w:rsid w:val="004A35C0"/>
    <w:rsid w:val="004A3765"/>
    <w:rsid w:val="004A3978"/>
    <w:rsid w:val="004A39D0"/>
    <w:rsid w:val="004A3BA4"/>
    <w:rsid w:val="004A3EA6"/>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17"/>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6CB8"/>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5F28"/>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CB0"/>
    <w:rsid w:val="00500EC3"/>
    <w:rsid w:val="00500F52"/>
    <w:rsid w:val="005010BA"/>
    <w:rsid w:val="00501B4A"/>
    <w:rsid w:val="00501C6E"/>
    <w:rsid w:val="005022DF"/>
    <w:rsid w:val="005025DA"/>
    <w:rsid w:val="00502A01"/>
    <w:rsid w:val="00502D78"/>
    <w:rsid w:val="00502EB8"/>
    <w:rsid w:val="0050347D"/>
    <w:rsid w:val="005036D9"/>
    <w:rsid w:val="00503E58"/>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5F16"/>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45D"/>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50D"/>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273A"/>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67"/>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0FAC"/>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0916"/>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CC8"/>
    <w:rsid w:val="005F7F89"/>
    <w:rsid w:val="00600054"/>
    <w:rsid w:val="0060006E"/>
    <w:rsid w:val="0060018D"/>
    <w:rsid w:val="00601158"/>
    <w:rsid w:val="00601320"/>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745"/>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918"/>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5E95"/>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59D"/>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866"/>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A2B"/>
    <w:rsid w:val="006F1B8C"/>
    <w:rsid w:val="006F232A"/>
    <w:rsid w:val="006F23F7"/>
    <w:rsid w:val="006F2455"/>
    <w:rsid w:val="006F2BD1"/>
    <w:rsid w:val="006F2C22"/>
    <w:rsid w:val="006F2C4A"/>
    <w:rsid w:val="006F2DAF"/>
    <w:rsid w:val="006F2DD6"/>
    <w:rsid w:val="006F2F6E"/>
    <w:rsid w:val="006F3193"/>
    <w:rsid w:val="006F36CA"/>
    <w:rsid w:val="006F398C"/>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830"/>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735"/>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575D"/>
    <w:rsid w:val="007B614B"/>
    <w:rsid w:val="007B67D2"/>
    <w:rsid w:val="007B6929"/>
    <w:rsid w:val="007B6A2C"/>
    <w:rsid w:val="007B6A84"/>
    <w:rsid w:val="007B745B"/>
    <w:rsid w:val="007B767E"/>
    <w:rsid w:val="007B77CD"/>
    <w:rsid w:val="007B7DFD"/>
    <w:rsid w:val="007C0A38"/>
    <w:rsid w:val="007C0AD5"/>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260"/>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5EFC"/>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389B"/>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41"/>
    <w:rsid w:val="00876AA0"/>
    <w:rsid w:val="00876E2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51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8BD"/>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593"/>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5CB"/>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0F5D"/>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324"/>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6091"/>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2D9C"/>
    <w:rsid w:val="009831E9"/>
    <w:rsid w:val="009832E8"/>
    <w:rsid w:val="00983838"/>
    <w:rsid w:val="00983A9A"/>
    <w:rsid w:val="00984045"/>
    <w:rsid w:val="0098416E"/>
    <w:rsid w:val="009842B3"/>
    <w:rsid w:val="009842D9"/>
    <w:rsid w:val="00984385"/>
    <w:rsid w:val="009844CD"/>
    <w:rsid w:val="00984DA1"/>
    <w:rsid w:val="00985325"/>
    <w:rsid w:val="00985895"/>
    <w:rsid w:val="00985911"/>
    <w:rsid w:val="0098626B"/>
    <w:rsid w:val="00986421"/>
    <w:rsid w:val="009865B2"/>
    <w:rsid w:val="00986E44"/>
    <w:rsid w:val="00986FA8"/>
    <w:rsid w:val="00986FF5"/>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0E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6CC5"/>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0CD"/>
    <w:rsid w:val="009F3473"/>
    <w:rsid w:val="009F3763"/>
    <w:rsid w:val="009F3EBF"/>
    <w:rsid w:val="009F3F70"/>
    <w:rsid w:val="009F4217"/>
    <w:rsid w:val="009F4810"/>
    <w:rsid w:val="009F5B8A"/>
    <w:rsid w:val="009F6205"/>
    <w:rsid w:val="009F687B"/>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11A"/>
    <w:rsid w:val="00A31482"/>
    <w:rsid w:val="00A31A7E"/>
    <w:rsid w:val="00A31AAD"/>
    <w:rsid w:val="00A31EFE"/>
    <w:rsid w:val="00A321E5"/>
    <w:rsid w:val="00A32649"/>
    <w:rsid w:val="00A32FB3"/>
    <w:rsid w:val="00A32FDE"/>
    <w:rsid w:val="00A33C15"/>
    <w:rsid w:val="00A33FF8"/>
    <w:rsid w:val="00A34009"/>
    <w:rsid w:val="00A345D7"/>
    <w:rsid w:val="00A3475E"/>
    <w:rsid w:val="00A34AFA"/>
    <w:rsid w:val="00A34EE8"/>
    <w:rsid w:val="00A350AC"/>
    <w:rsid w:val="00A35241"/>
    <w:rsid w:val="00A35540"/>
    <w:rsid w:val="00A3562B"/>
    <w:rsid w:val="00A35DCE"/>
    <w:rsid w:val="00A35E84"/>
    <w:rsid w:val="00A366DD"/>
    <w:rsid w:val="00A3685D"/>
    <w:rsid w:val="00A369F4"/>
    <w:rsid w:val="00A36B7B"/>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5B4D"/>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4B3"/>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257"/>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574"/>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560"/>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02C"/>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43"/>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6CC"/>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060"/>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930"/>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70D"/>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28A4"/>
    <w:rsid w:val="00CA366A"/>
    <w:rsid w:val="00CA3B03"/>
    <w:rsid w:val="00CA4281"/>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8F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1FF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981"/>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1F2"/>
    <w:rsid w:val="00D476C8"/>
    <w:rsid w:val="00D47830"/>
    <w:rsid w:val="00D47C69"/>
    <w:rsid w:val="00D47DFE"/>
    <w:rsid w:val="00D5068C"/>
    <w:rsid w:val="00D5070D"/>
    <w:rsid w:val="00D50E40"/>
    <w:rsid w:val="00D50ECB"/>
    <w:rsid w:val="00D51158"/>
    <w:rsid w:val="00D5142C"/>
    <w:rsid w:val="00D51786"/>
    <w:rsid w:val="00D517AA"/>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831"/>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6A54"/>
    <w:rsid w:val="00D76B28"/>
    <w:rsid w:val="00D772D9"/>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B15"/>
    <w:rsid w:val="00DA2D91"/>
    <w:rsid w:val="00DA2F34"/>
    <w:rsid w:val="00DA360A"/>
    <w:rsid w:val="00DA3E3C"/>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4342"/>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A85"/>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BD8"/>
    <w:rsid w:val="00E44DA8"/>
    <w:rsid w:val="00E45115"/>
    <w:rsid w:val="00E4568F"/>
    <w:rsid w:val="00E45E94"/>
    <w:rsid w:val="00E46322"/>
    <w:rsid w:val="00E463FC"/>
    <w:rsid w:val="00E4647A"/>
    <w:rsid w:val="00E46E21"/>
    <w:rsid w:val="00E477D6"/>
    <w:rsid w:val="00E5071E"/>
    <w:rsid w:val="00E51788"/>
    <w:rsid w:val="00E5264D"/>
    <w:rsid w:val="00E529E0"/>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764"/>
    <w:rsid w:val="00E60915"/>
    <w:rsid w:val="00E6094A"/>
    <w:rsid w:val="00E60B4E"/>
    <w:rsid w:val="00E60D29"/>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1BD5"/>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4E2C"/>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1"/>
    <w:rsid w:val="00EC45C5"/>
    <w:rsid w:val="00EC4762"/>
    <w:rsid w:val="00EC4D17"/>
    <w:rsid w:val="00EC4DFB"/>
    <w:rsid w:val="00EC51D5"/>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0E4"/>
    <w:rsid w:val="00EF15AF"/>
    <w:rsid w:val="00EF18A6"/>
    <w:rsid w:val="00EF18B3"/>
    <w:rsid w:val="00EF1F17"/>
    <w:rsid w:val="00EF2073"/>
    <w:rsid w:val="00EF220D"/>
    <w:rsid w:val="00EF2764"/>
    <w:rsid w:val="00EF276A"/>
    <w:rsid w:val="00EF284A"/>
    <w:rsid w:val="00EF2996"/>
    <w:rsid w:val="00EF2C52"/>
    <w:rsid w:val="00EF376C"/>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1DCB"/>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25D"/>
    <w:rsid w:val="00F37369"/>
    <w:rsid w:val="00F376DC"/>
    <w:rsid w:val="00F37789"/>
    <w:rsid w:val="00F37E4F"/>
    <w:rsid w:val="00F40336"/>
    <w:rsid w:val="00F404AF"/>
    <w:rsid w:val="00F40883"/>
    <w:rsid w:val="00F4097E"/>
    <w:rsid w:val="00F40C3C"/>
    <w:rsid w:val="00F4111A"/>
    <w:rsid w:val="00F411A3"/>
    <w:rsid w:val="00F41F44"/>
    <w:rsid w:val="00F42143"/>
    <w:rsid w:val="00F42209"/>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EEA"/>
    <w:rsid w:val="00F87EED"/>
    <w:rsid w:val="00F87F20"/>
    <w:rsid w:val="00F90145"/>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672"/>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617"/>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A9A"/>
    <w:rsid w:val="00FD6F5D"/>
    <w:rsid w:val="00FD7414"/>
    <w:rsid w:val="00FD7CEF"/>
    <w:rsid w:val="00FD7D72"/>
    <w:rsid w:val="00FD7DB2"/>
    <w:rsid w:val="00FE0F8E"/>
    <w:rsid w:val="00FE11F5"/>
    <w:rsid w:val="00FE1880"/>
    <w:rsid w:val="00FE1A0C"/>
    <w:rsid w:val="00FE2C59"/>
    <w:rsid w:val="00FE2C5B"/>
    <w:rsid w:val="00FE34BF"/>
    <w:rsid w:val="00FE3E6E"/>
    <w:rsid w:val="00FE3F0C"/>
    <w:rsid w:val="00FE4354"/>
    <w:rsid w:val="00FE4515"/>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B22"/>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EA6BE6E"/>
  <w15:docId w15:val="{2202ACD2-6940-4554-93F7-BA2B432F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29E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erChar">
    <w:name w:val="Header Char"/>
    <w:link w:val="Header"/>
    <w:rsid w:val="00B8202C"/>
    <w:rPr>
      <w:sz w:val="24"/>
      <w:szCs w:val="24"/>
    </w:rPr>
  </w:style>
  <w:style w:type="character" w:customStyle="1" w:styleId="FooterChar">
    <w:name w:val="Footer Char"/>
    <w:link w:val="Footer"/>
    <w:uiPriority w:val="99"/>
    <w:rsid w:val="00E94E2C"/>
    <w:rPr>
      <w:sz w:val="24"/>
      <w:szCs w:val="24"/>
    </w:rPr>
  </w:style>
  <w:style w:type="paragraph" w:styleId="BalloonText">
    <w:name w:val="Balloon Text"/>
    <w:basedOn w:val="Normal"/>
    <w:link w:val="BalloonTextChar"/>
    <w:semiHidden/>
    <w:unhideWhenUsed/>
    <w:locked/>
    <w:rsid w:val="00DA2B15"/>
    <w:rPr>
      <w:rFonts w:ascii="Segoe UI" w:hAnsi="Segoe UI" w:cs="Segoe UI"/>
      <w:sz w:val="18"/>
      <w:szCs w:val="18"/>
    </w:rPr>
  </w:style>
  <w:style w:type="character" w:customStyle="1" w:styleId="BalloonTextChar">
    <w:name w:val="Balloon Text Char"/>
    <w:link w:val="BalloonText"/>
    <w:semiHidden/>
    <w:rsid w:val="00DA2B15"/>
    <w:rPr>
      <w:rFonts w:ascii="Segoe UI" w:hAnsi="Segoe UI" w:cs="Segoe UI"/>
      <w:sz w:val="18"/>
      <w:szCs w:val="18"/>
      <w:lang w:val="en-US" w:eastAsia="en-US"/>
    </w:rPr>
  </w:style>
  <w:style w:type="paragraph" w:styleId="ListParagraph">
    <w:name w:val="List Paragraph"/>
    <w:basedOn w:val="Normal"/>
    <w:uiPriority w:val="34"/>
    <w:qFormat/>
    <w:locked/>
    <w:rsid w:val="00FF3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8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Policy</vt:lpstr>
    </vt:vector>
  </TitlesOfParts>
  <Company/>
  <LinksUpToDate>false</LinksUpToDate>
  <CharactersWithSpaces>21486</CharactersWithSpaces>
  <SharedDoc>false</SharedDoc>
  <HLinks>
    <vt:vector size="6" baseType="variant">
      <vt:variant>
        <vt:i4>2228255</vt:i4>
      </vt:variant>
      <vt:variant>
        <vt:i4>22466</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2</cp:revision>
  <cp:lastPrinted>2017-05-11T13:47:00Z</cp:lastPrinted>
  <dcterms:created xsi:type="dcterms:W3CDTF">2025-09-07T12:55:00Z</dcterms:created>
  <dcterms:modified xsi:type="dcterms:W3CDTF">2025-09-07T12:55:00Z</dcterms:modified>
</cp:coreProperties>
</file>