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8730"/>
      </w:tblGrid>
      <w:tr w:rsidR="00F803A5" w:rsidRPr="00F803A5" w14:paraId="00D6A129" w14:textId="77777777" w:rsidTr="00133DC7">
        <w:tc>
          <w:tcPr>
            <w:tcW w:w="1710" w:type="dxa"/>
          </w:tcPr>
          <w:p w14:paraId="7B1B47C3" w14:textId="77777777" w:rsidR="00C84408" w:rsidRPr="00F803A5" w:rsidRDefault="00232209" w:rsidP="00330467">
            <w:pPr>
              <w:spacing w:before="120"/>
              <w:rPr>
                <w:rFonts w:ascii="Calibri" w:hAnsi="Calibri"/>
                <w:b/>
                <w:bCs/>
              </w:rPr>
            </w:pPr>
            <w:r w:rsidRPr="00F803A5">
              <w:rPr>
                <w:rFonts w:ascii="Calibri" w:hAnsi="Calibri"/>
                <w:b/>
                <w:bCs/>
              </w:rPr>
              <w:t>Objective</w:t>
            </w:r>
          </w:p>
        </w:tc>
        <w:tc>
          <w:tcPr>
            <w:tcW w:w="8730" w:type="dxa"/>
          </w:tcPr>
          <w:p w14:paraId="609CF7AD" w14:textId="77777777" w:rsidR="00F232BD" w:rsidRPr="00A1273A" w:rsidRDefault="00822887" w:rsidP="00F50523">
            <w:pPr>
              <w:pStyle w:val="BodyTextIndent"/>
              <w:spacing w:before="120"/>
              <w:ind w:left="0"/>
              <w:jc w:val="both"/>
              <w:rPr>
                <w:rFonts w:ascii="Calibri" w:hAnsi="Calibri" w:cs="Calibri"/>
                <w:sz w:val="22"/>
                <w:szCs w:val="22"/>
              </w:rPr>
            </w:pPr>
            <w:permStart w:id="983190834" w:ed="eramos@smsaexpress.com"/>
            <w:permEnd w:id="983190834"/>
            <w:r w:rsidRPr="00A1273A">
              <w:rPr>
                <w:rFonts w:ascii="Calibri" w:hAnsi="Calibri" w:cs="Calibri"/>
                <w:sz w:val="22"/>
                <w:szCs w:val="22"/>
              </w:rPr>
              <w:t xml:space="preserve">It is the policy of SMSA Express Transportation Co. Ltd. to establish a relevant, clear, and objective Performance </w:t>
            </w:r>
            <w:r w:rsidR="00830051" w:rsidRPr="00A1273A">
              <w:rPr>
                <w:rFonts w:ascii="Calibri" w:hAnsi="Calibri" w:cs="Calibri"/>
                <w:sz w:val="22"/>
                <w:szCs w:val="22"/>
              </w:rPr>
              <w:t>Appraisal System (PA</w:t>
            </w:r>
            <w:r w:rsidRPr="00A1273A">
              <w:rPr>
                <w:rFonts w:ascii="Calibri" w:hAnsi="Calibri" w:cs="Calibri"/>
                <w:sz w:val="22"/>
                <w:szCs w:val="22"/>
              </w:rPr>
              <w:t xml:space="preserve">S) that will provide a basis for employee promotion, regularization, transfer, discipline, and/ or termination; performance coaching &amp; feedback to the employee aimed at improving job performance and professional relationship in the workplace; a means to identify and select employees who have been promoted and given higher/ bigger responsibilities within the organization; an objective basis when giving rewards/ incentives, salary increase, and other benefits.  </w:t>
            </w:r>
          </w:p>
        </w:tc>
      </w:tr>
      <w:tr w:rsidR="00F803A5" w:rsidRPr="00F803A5" w14:paraId="7CF2E4A9" w14:textId="77777777" w:rsidTr="00133DC7">
        <w:tc>
          <w:tcPr>
            <w:tcW w:w="1710" w:type="dxa"/>
          </w:tcPr>
          <w:p w14:paraId="44F1584B" w14:textId="77777777" w:rsidR="00547396" w:rsidRPr="00F803A5" w:rsidRDefault="00232209" w:rsidP="009B18CA">
            <w:pPr>
              <w:spacing w:before="120" w:after="120"/>
              <w:rPr>
                <w:rFonts w:ascii="Calibri" w:hAnsi="Calibri"/>
                <w:b/>
                <w:bCs/>
              </w:rPr>
            </w:pPr>
            <w:r w:rsidRPr="00F803A5">
              <w:rPr>
                <w:rFonts w:ascii="Calibri" w:hAnsi="Calibri"/>
                <w:b/>
                <w:bCs/>
              </w:rPr>
              <w:t>Coverage</w:t>
            </w:r>
          </w:p>
        </w:tc>
        <w:tc>
          <w:tcPr>
            <w:tcW w:w="8730" w:type="dxa"/>
          </w:tcPr>
          <w:p w14:paraId="79D50A23" w14:textId="77777777" w:rsidR="00F232BD" w:rsidRPr="00A1273A" w:rsidRDefault="00822887" w:rsidP="00543373">
            <w:pPr>
              <w:pStyle w:val="BodyTextIndent"/>
              <w:spacing w:before="120"/>
              <w:ind w:left="0"/>
              <w:jc w:val="both"/>
              <w:rPr>
                <w:rFonts w:ascii="Calibri" w:hAnsi="Calibri" w:cs="Calibri"/>
                <w:sz w:val="22"/>
                <w:szCs w:val="22"/>
              </w:rPr>
            </w:pPr>
            <w:r w:rsidRPr="00A1273A">
              <w:rPr>
                <w:rFonts w:ascii="Calibri" w:hAnsi="Calibri" w:cs="Calibri"/>
                <w:sz w:val="22"/>
                <w:szCs w:val="22"/>
              </w:rPr>
              <w:t>This policy covers all departments, stations, and employees of the company kingdom-wide</w:t>
            </w:r>
            <w:r w:rsidR="00797B92" w:rsidRPr="00A1273A">
              <w:rPr>
                <w:rFonts w:ascii="Calibri" w:hAnsi="Calibri" w:cs="Calibri"/>
                <w:sz w:val="22"/>
                <w:szCs w:val="22"/>
              </w:rPr>
              <w:t xml:space="preserve"> </w:t>
            </w:r>
          </w:p>
        </w:tc>
      </w:tr>
      <w:tr w:rsidR="00F803A5" w:rsidRPr="00F803A5" w14:paraId="519A3B8E" w14:textId="77777777" w:rsidTr="00133DC7">
        <w:tc>
          <w:tcPr>
            <w:tcW w:w="1710" w:type="dxa"/>
          </w:tcPr>
          <w:p w14:paraId="0D3B22A8" w14:textId="77777777" w:rsidR="00B95D2A" w:rsidRPr="00F803A5" w:rsidRDefault="00232209" w:rsidP="00330467">
            <w:pPr>
              <w:spacing w:before="120"/>
              <w:jc w:val="both"/>
              <w:rPr>
                <w:rFonts w:ascii="Calibri" w:hAnsi="Calibri" w:cs="Calibri"/>
                <w:b/>
                <w:bCs/>
              </w:rPr>
            </w:pPr>
            <w:r w:rsidRPr="00F803A5">
              <w:rPr>
                <w:rFonts w:ascii="Calibri" w:hAnsi="Calibri" w:cs="Calibri"/>
                <w:b/>
                <w:bCs/>
              </w:rPr>
              <w:t>Guidelines</w:t>
            </w:r>
          </w:p>
          <w:p w14:paraId="30AD32DE" w14:textId="77777777" w:rsidR="009F1873" w:rsidRPr="00F803A5" w:rsidRDefault="009F1873" w:rsidP="00330467">
            <w:pPr>
              <w:spacing w:before="120"/>
              <w:jc w:val="both"/>
              <w:rPr>
                <w:rFonts w:ascii="Calibri" w:hAnsi="Calibri" w:cs="Calibri"/>
                <w:b/>
                <w:bCs/>
              </w:rPr>
            </w:pPr>
          </w:p>
          <w:p w14:paraId="7F852C16" w14:textId="77777777" w:rsidR="009F1873" w:rsidRPr="00F803A5" w:rsidRDefault="009F1873" w:rsidP="00330467">
            <w:pPr>
              <w:spacing w:before="120"/>
              <w:jc w:val="both"/>
              <w:rPr>
                <w:rFonts w:ascii="Calibri" w:hAnsi="Calibri" w:cs="Calibri"/>
                <w:b/>
                <w:bCs/>
              </w:rPr>
            </w:pPr>
          </w:p>
          <w:p w14:paraId="32F94619" w14:textId="77777777" w:rsidR="009F1873" w:rsidRPr="00F803A5" w:rsidRDefault="009F1873" w:rsidP="00330467">
            <w:pPr>
              <w:spacing w:before="120"/>
              <w:jc w:val="both"/>
              <w:rPr>
                <w:rFonts w:ascii="Calibri" w:hAnsi="Calibri" w:cs="Calibri"/>
                <w:b/>
                <w:bCs/>
              </w:rPr>
            </w:pPr>
          </w:p>
          <w:p w14:paraId="2002FB89" w14:textId="77777777" w:rsidR="009F1873" w:rsidRPr="00F803A5" w:rsidRDefault="009F1873" w:rsidP="00330467">
            <w:pPr>
              <w:spacing w:before="120"/>
              <w:jc w:val="both"/>
              <w:rPr>
                <w:rFonts w:ascii="Calibri" w:hAnsi="Calibri" w:cs="Calibri"/>
                <w:b/>
                <w:bCs/>
              </w:rPr>
            </w:pPr>
          </w:p>
          <w:p w14:paraId="2D787111" w14:textId="77777777" w:rsidR="009F1873" w:rsidRPr="00F803A5" w:rsidRDefault="009F1873" w:rsidP="00330467">
            <w:pPr>
              <w:spacing w:before="120"/>
              <w:jc w:val="both"/>
              <w:rPr>
                <w:rFonts w:ascii="Calibri" w:hAnsi="Calibri" w:cs="Calibri"/>
                <w:b/>
                <w:bCs/>
              </w:rPr>
            </w:pPr>
          </w:p>
          <w:p w14:paraId="009658CB" w14:textId="77777777" w:rsidR="009F1873" w:rsidRPr="00F803A5" w:rsidRDefault="009F1873" w:rsidP="00330467">
            <w:pPr>
              <w:spacing w:before="120"/>
              <w:jc w:val="both"/>
              <w:rPr>
                <w:rFonts w:ascii="Calibri" w:hAnsi="Calibri" w:cs="Calibri"/>
                <w:b/>
                <w:bCs/>
              </w:rPr>
            </w:pPr>
          </w:p>
          <w:p w14:paraId="22D91F64" w14:textId="77777777" w:rsidR="009F1873" w:rsidRPr="00F803A5" w:rsidRDefault="009F1873" w:rsidP="00330467">
            <w:pPr>
              <w:spacing w:before="120"/>
              <w:jc w:val="both"/>
              <w:rPr>
                <w:rFonts w:ascii="Calibri" w:hAnsi="Calibri" w:cs="Calibri"/>
                <w:b/>
                <w:bCs/>
              </w:rPr>
            </w:pPr>
          </w:p>
          <w:p w14:paraId="7E960948" w14:textId="77777777" w:rsidR="009F1873" w:rsidRPr="00F803A5" w:rsidRDefault="009F1873" w:rsidP="00330467">
            <w:pPr>
              <w:spacing w:before="120"/>
              <w:jc w:val="both"/>
              <w:rPr>
                <w:rFonts w:ascii="Calibri" w:hAnsi="Calibri" w:cs="Calibri"/>
                <w:b/>
                <w:bCs/>
              </w:rPr>
            </w:pPr>
          </w:p>
          <w:p w14:paraId="5CEEFF36" w14:textId="77777777" w:rsidR="009F1873" w:rsidRPr="00F803A5" w:rsidRDefault="009F1873" w:rsidP="00330467">
            <w:pPr>
              <w:spacing w:before="120"/>
              <w:jc w:val="both"/>
              <w:rPr>
                <w:rFonts w:ascii="Calibri" w:hAnsi="Calibri" w:cs="Calibri"/>
                <w:b/>
                <w:bCs/>
              </w:rPr>
            </w:pPr>
          </w:p>
          <w:p w14:paraId="57C19A00" w14:textId="77777777" w:rsidR="009F1873" w:rsidRPr="00F803A5" w:rsidRDefault="009F1873" w:rsidP="00330467">
            <w:pPr>
              <w:spacing w:before="120"/>
              <w:jc w:val="both"/>
              <w:rPr>
                <w:rFonts w:ascii="Calibri" w:hAnsi="Calibri" w:cs="Calibri"/>
                <w:b/>
                <w:bCs/>
              </w:rPr>
            </w:pPr>
          </w:p>
          <w:p w14:paraId="393DD49B" w14:textId="77777777" w:rsidR="009F1873" w:rsidRPr="00F803A5" w:rsidRDefault="009F1873" w:rsidP="00330467">
            <w:pPr>
              <w:spacing w:before="120"/>
              <w:jc w:val="both"/>
              <w:rPr>
                <w:rFonts w:ascii="Calibri" w:hAnsi="Calibri" w:cs="Calibri"/>
                <w:b/>
                <w:bCs/>
              </w:rPr>
            </w:pPr>
          </w:p>
          <w:p w14:paraId="141219A6" w14:textId="77777777" w:rsidR="009F1873" w:rsidRPr="00F803A5" w:rsidRDefault="009F1873" w:rsidP="00330467">
            <w:pPr>
              <w:spacing w:before="120"/>
              <w:jc w:val="both"/>
              <w:rPr>
                <w:rFonts w:ascii="Calibri" w:hAnsi="Calibri" w:cs="Calibri"/>
                <w:b/>
                <w:bCs/>
              </w:rPr>
            </w:pPr>
          </w:p>
          <w:p w14:paraId="156EB8E5" w14:textId="77777777" w:rsidR="009F1873" w:rsidRPr="00F803A5" w:rsidRDefault="009F1873" w:rsidP="00330467">
            <w:pPr>
              <w:spacing w:before="120"/>
              <w:jc w:val="both"/>
              <w:rPr>
                <w:rFonts w:ascii="Calibri" w:hAnsi="Calibri" w:cs="Calibri"/>
                <w:b/>
                <w:bCs/>
              </w:rPr>
            </w:pPr>
          </w:p>
          <w:p w14:paraId="53B7D686" w14:textId="77777777" w:rsidR="009F1873" w:rsidRPr="00F803A5" w:rsidRDefault="009F1873" w:rsidP="00330467">
            <w:pPr>
              <w:spacing w:before="120"/>
              <w:jc w:val="both"/>
              <w:rPr>
                <w:rFonts w:ascii="Calibri" w:hAnsi="Calibri" w:cs="Calibri"/>
                <w:b/>
                <w:bCs/>
              </w:rPr>
            </w:pPr>
          </w:p>
          <w:p w14:paraId="4EADA866" w14:textId="77777777" w:rsidR="009F1873" w:rsidRPr="00F803A5" w:rsidRDefault="009F1873" w:rsidP="00330467">
            <w:pPr>
              <w:spacing w:before="120"/>
              <w:jc w:val="both"/>
              <w:rPr>
                <w:rFonts w:ascii="Calibri" w:hAnsi="Calibri" w:cs="Calibri"/>
                <w:b/>
                <w:bCs/>
              </w:rPr>
            </w:pPr>
          </w:p>
          <w:p w14:paraId="77222319" w14:textId="77777777" w:rsidR="009F1873" w:rsidRPr="00F803A5" w:rsidRDefault="009F1873" w:rsidP="00330467">
            <w:pPr>
              <w:spacing w:before="120"/>
              <w:jc w:val="both"/>
              <w:rPr>
                <w:rFonts w:ascii="Calibri" w:hAnsi="Calibri" w:cs="Calibri"/>
                <w:b/>
                <w:bCs/>
              </w:rPr>
            </w:pPr>
          </w:p>
          <w:p w14:paraId="73A9724F" w14:textId="77777777" w:rsidR="009F1873" w:rsidRPr="00F803A5" w:rsidRDefault="009F1873" w:rsidP="00330467">
            <w:pPr>
              <w:spacing w:before="120"/>
              <w:jc w:val="both"/>
              <w:rPr>
                <w:rFonts w:ascii="Calibri" w:hAnsi="Calibri" w:cs="Calibri"/>
                <w:b/>
                <w:bCs/>
              </w:rPr>
            </w:pPr>
          </w:p>
          <w:p w14:paraId="46934732" w14:textId="77777777" w:rsidR="009F1873" w:rsidRPr="00F803A5" w:rsidRDefault="009F1873" w:rsidP="00330467">
            <w:pPr>
              <w:spacing w:before="120"/>
              <w:jc w:val="both"/>
              <w:rPr>
                <w:rFonts w:ascii="Calibri" w:hAnsi="Calibri" w:cs="Calibri"/>
                <w:b/>
                <w:bCs/>
              </w:rPr>
            </w:pPr>
          </w:p>
          <w:p w14:paraId="1B1F24CE" w14:textId="77777777" w:rsidR="009F1873" w:rsidRPr="00F803A5" w:rsidRDefault="009F1873" w:rsidP="00330467">
            <w:pPr>
              <w:spacing w:before="120"/>
              <w:jc w:val="both"/>
              <w:rPr>
                <w:rFonts w:ascii="Calibri" w:hAnsi="Calibri" w:cs="Calibri"/>
                <w:b/>
                <w:bCs/>
              </w:rPr>
            </w:pPr>
          </w:p>
          <w:p w14:paraId="14D3ABEF" w14:textId="77777777" w:rsidR="009F1873" w:rsidRPr="00F803A5" w:rsidRDefault="009F1873" w:rsidP="00330467">
            <w:pPr>
              <w:spacing w:before="120"/>
              <w:jc w:val="both"/>
              <w:rPr>
                <w:rFonts w:ascii="Calibri" w:hAnsi="Calibri" w:cs="Calibri"/>
                <w:b/>
                <w:bCs/>
              </w:rPr>
            </w:pPr>
          </w:p>
          <w:p w14:paraId="1777B30A" w14:textId="77777777" w:rsidR="009F1873" w:rsidRPr="00F803A5" w:rsidRDefault="009F1873" w:rsidP="00330467">
            <w:pPr>
              <w:spacing w:before="120"/>
              <w:jc w:val="both"/>
              <w:rPr>
                <w:rFonts w:ascii="Calibri" w:hAnsi="Calibri" w:cs="Calibri"/>
                <w:b/>
                <w:bCs/>
              </w:rPr>
            </w:pPr>
          </w:p>
          <w:p w14:paraId="661C377C" w14:textId="77777777" w:rsidR="009F1873" w:rsidRPr="00F803A5" w:rsidRDefault="009F1873" w:rsidP="00330467">
            <w:pPr>
              <w:spacing w:before="120"/>
              <w:jc w:val="both"/>
              <w:rPr>
                <w:rFonts w:ascii="Calibri" w:hAnsi="Calibri" w:cs="Calibri"/>
                <w:b/>
                <w:bCs/>
              </w:rPr>
            </w:pPr>
          </w:p>
          <w:p w14:paraId="63897A5E" w14:textId="77777777" w:rsidR="009F1873" w:rsidRPr="00F803A5" w:rsidRDefault="009F1873" w:rsidP="00330467">
            <w:pPr>
              <w:spacing w:before="120"/>
              <w:jc w:val="both"/>
              <w:rPr>
                <w:rFonts w:ascii="Calibri" w:hAnsi="Calibri" w:cs="Calibri"/>
                <w:b/>
                <w:bCs/>
              </w:rPr>
            </w:pPr>
          </w:p>
          <w:p w14:paraId="2C285EB0" w14:textId="77777777" w:rsidR="009F1873" w:rsidRPr="00F803A5" w:rsidRDefault="009F1873" w:rsidP="00330467">
            <w:pPr>
              <w:spacing w:before="120"/>
              <w:jc w:val="both"/>
              <w:rPr>
                <w:rFonts w:ascii="Calibri" w:hAnsi="Calibri" w:cs="Calibri"/>
                <w:b/>
                <w:bCs/>
              </w:rPr>
            </w:pPr>
          </w:p>
          <w:p w14:paraId="23C5470D" w14:textId="77777777" w:rsidR="009F1873" w:rsidRPr="00F803A5" w:rsidRDefault="009F1873" w:rsidP="00330467">
            <w:pPr>
              <w:spacing w:before="120"/>
              <w:jc w:val="both"/>
              <w:rPr>
                <w:rFonts w:ascii="Calibri" w:hAnsi="Calibri" w:cs="Calibri"/>
                <w:b/>
                <w:bCs/>
              </w:rPr>
            </w:pPr>
          </w:p>
          <w:p w14:paraId="624391A4" w14:textId="77777777" w:rsidR="009F1873" w:rsidRPr="00F803A5" w:rsidRDefault="009F1873" w:rsidP="00330467">
            <w:pPr>
              <w:spacing w:before="120"/>
              <w:jc w:val="both"/>
              <w:rPr>
                <w:rFonts w:ascii="Calibri" w:hAnsi="Calibri" w:cs="Calibri"/>
                <w:b/>
                <w:bCs/>
              </w:rPr>
            </w:pPr>
          </w:p>
          <w:p w14:paraId="55372B33" w14:textId="77777777" w:rsidR="000F5336" w:rsidRDefault="000F5336" w:rsidP="009F1873">
            <w:pPr>
              <w:spacing w:before="120"/>
              <w:jc w:val="both"/>
              <w:rPr>
                <w:rFonts w:ascii="Calibri" w:hAnsi="Calibri" w:cs="Calibri"/>
                <w:b/>
                <w:bCs/>
              </w:rPr>
            </w:pPr>
          </w:p>
          <w:p w14:paraId="40812F93" w14:textId="77777777" w:rsidR="00A1273A" w:rsidRDefault="00A1273A" w:rsidP="009F1873">
            <w:pPr>
              <w:spacing w:before="120"/>
              <w:jc w:val="both"/>
              <w:rPr>
                <w:rFonts w:ascii="Calibri" w:hAnsi="Calibri" w:cs="Calibri"/>
                <w:b/>
                <w:bCs/>
              </w:rPr>
            </w:pPr>
          </w:p>
          <w:p w14:paraId="370AF165" w14:textId="77777777" w:rsidR="00A1273A" w:rsidRDefault="00A1273A" w:rsidP="009F1873">
            <w:pPr>
              <w:spacing w:before="120"/>
              <w:jc w:val="both"/>
              <w:rPr>
                <w:rFonts w:ascii="Calibri" w:hAnsi="Calibri" w:cs="Calibri"/>
                <w:b/>
                <w:bCs/>
              </w:rPr>
            </w:pPr>
          </w:p>
          <w:p w14:paraId="39DB851C" w14:textId="77777777" w:rsidR="00A1273A" w:rsidRDefault="00A1273A" w:rsidP="009F1873">
            <w:pPr>
              <w:spacing w:before="120"/>
              <w:jc w:val="both"/>
              <w:rPr>
                <w:rFonts w:ascii="Calibri" w:hAnsi="Calibri" w:cs="Calibri"/>
                <w:b/>
                <w:bCs/>
              </w:rPr>
            </w:pPr>
          </w:p>
          <w:p w14:paraId="358E5FB6" w14:textId="77777777" w:rsidR="00A1273A" w:rsidRDefault="00A1273A" w:rsidP="009F1873">
            <w:pPr>
              <w:spacing w:before="120"/>
              <w:jc w:val="both"/>
              <w:rPr>
                <w:rFonts w:ascii="Calibri" w:hAnsi="Calibri" w:cs="Calibri"/>
                <w:b/>
                <w:bCs/>
              </w:rPr>
            </w:pPr>
          </w:p>
          <w:p w14:paraId="31FA891B" w14:textId="77777777" w:rsidR="00D95973" w:rsidRDefault="00D95973" w:rsidP="009F1873">
            <w:pPr>
              <w:spacing w:before="120"/>
              <w:jc w:val="both"/>
              <w:rPr>
                <w:rFonts w:ascii="Calibri" w:hAnsi="Calibri" w:cs="Calibri"/>
                <w:b/>
                <w:bCs/>
              </w:rPr>
            </w:pPr>
          </w:p>
          <w:p w14:paraId="736AAF4A" w14:textId="77777777" w:rsidR="009F1873" w:rsidRPr="00F803A5" w:rsidRDefault="009F1873" w:rsidP="009F1873">
            <w:pPr>
              <w:spacing w:before="120"/>
              <w:jc w:val="both"/>
              <w:rPr>
                <w:rFonts w:ascii="Calibri" w:hAnsi="Calibri" w:cs="Calibri"/>
                <w:b/>
                <w:bCs/>
              </w:rPr>
            </w:pPr>
            <w:r w:rsidRPr="00F803A5">
              <w:rPr>
                <w:rFonts w:ascii="Calibri" w:hAnsi="Calibri" w:cs="Calibri"/>
                <w:b/>
                <w:bCs/>
              </w:rPr>
              <w:t>Time line for required forms</w:t>
            </w:r>
          </w:p>
        </w:tc>
        <w:tc>
          <w:tcPr>
            <w:tcW w:w="8730" w:type="dxa"/>
          </w:tcPr>
          <w:p w14:paraId="5ED3ABF5" w14:textId="77777777" w:rsidR="00133DC7" w:rsidRPr="00A1273A" w:rsidRDefault="00232209" w:rsidP="00F50523">
            <w:pPr>
              <w:pStyle w:val="BodyTextIndent"/>
              <w:spacing w:before="120" w:after="0"/>
              <w:ind w:left="0"/>
              <w:jc w:val="both"/>
              <w:rPr>
                <w:rFonts w:ascii="Calibri" w:hAnsi="Calibri" w:cs="Calibri"/>
                <w:sz w:val="22"/>
                <w:szCs w:val="22"/>
              </w:rPr>
            </w:pPr>
            <w:r w:rsidRPr="00A1273A">
              <w:rPr>
                <w:rFonts w:ascii="Calibri" w:hAnsi="Calibri" w:cs="Calibri"/>
                <w:sz w:val="22"/>
                <w:szCs w:val="22"/>
              </w:rPr>
              <w:lastRenderedPageBreak/>
              <w:t>SMSA through HR</w:t>
            </w:r>
            <w:r w:rsidR="00594F53" w:rsidRPr="00A1273A">
              <w:rPr>
                <w:rFonts w:ascii="Calibri" w:hAnsi="Calibri" w:cs="Calibri"/>
                <w:sz w:val="22"/>
                <w:szCs w:val="22"/>
              </w:rPr>
              <w:t>-Performance management section implements the</w:t>
            </w:r>
            <w:r w:rsidRPr="00A1273A">
              <w:rPr>
                <w:rFonts w:ascii="Calibri" w:hAnsi="Calibri" w:cs="Calibri"/>
                <w:sz w:val="22"/>
                <w:szCs w:val="22"/>
              </w:rPr>
              <w:t xml:space="preserve"> </w:t>
            </w:r>
            <w:r w:rsidR="00830051" w:rsidRPr="00A1273A">
              <w:rPr>
                <w:rFonts w:ascii="Calibri" w:hAnsi="Calibri" w:cs="Calibri"/>
                <w:sz w:val="22"/>
                <w:szCs w:val="22"/>
              </w:rPr>
              <w:t>Performance Appraisal System (PAS)</w:t>
            </w:r>
            <w:r w:rsidRPr="00A1273A">
              <w:rPr>
                <w:rFonts w:ascii="Calibri" w:hAnsi="Calibri" w:cs="Calibri"/>
                <w:sz w:val="22"/>
                <w:szCs w:val="22"/>
              </w:rPr>
              <w:t xml:space="preserve"> to ensure regular and relevant appraisal of all employees.     </w:t>
            </w:r>
          </w:p>
          <w:p w14:paraId="7978BC6D" w14:textId="77777777" w:rsidR="00A1273A" w:rsidRDefault="00A1273A" w:rsidP="00F50523">
            <w:pPr>
              <w:pStyle w:val="BodyTextIndent"/>
              <w:spacing w:after="0"/>
              <w:ind w:left="0"/>
              <w:jc w:val="both"/>
              <w:rPr>
                <w:rFonts w:ascii="Calibri" w:hAnsi="Calibri" w:cs="Calibri"/>
                <w:sz w:val="22"/>
                <w:szCs w:val="22"/>
              </w:rPr>
            </w:pPr>
          </w:p>
          <w:p w14:paraId="27E1AD6A" w14:textId="77777777" w:rsidR="00232209" w:rsidRPr="00A1273A" w:rsidRDefault="00232209" w:rsidP="00F50523">
            <w:pPr>
              <w:pStyle w:val="BodyTextIndent"/>
              <w:spacing w:after="0"/>
              <w:ind w:left="0"/>
              <w:jc w:val="both"/>
              <w:rPr>
                <w:rFonts w:ascii="Calibri" w:hAnsi="Calibri" w:cs="Calibri"/>
                <w:sz w:val="22"/>
                <w:szCs w:val="22"/>
              </w:rPr>
            </w:pPr>
            <w:r w:rsidRPr="00A1273A">
              <w:rPr>
                <w:rFonts w:ascii="Calibri" w:hAnsi="Calibri" w:cs="Calibri"/>
                <w:sz w:val="22"/>
                <w:szCs w:val="22"/>
              </w:rPr>
              <w:t xml:space="preserve">The </w:t>
            </w:r>
            <w:r w:rsidR="00830051" w:rsidRPr="00A1273A">
              <w:rPr>
                <w:rFonts w:ascii="Calibri" w:hAnsi="Calibri" w:cs="Calibri"/>
                <w:sz w:val="22"/>
                <w:szCs w:val="22"/>
              </w:rPr>
              <w:t xml:space="preserve">Performance Appraisal System (PAS) </w:t>
            </w:r>
            <w:r w:rsidRPr="00A1273A">
              <w:rPr>
                <w:rFonts w:ascii="Calibri" w:hAnsi="Calibri" w:cs="Calibri"/>
                <w:sz w:val="22"/>
                <w:szCs w:val="22"/>
              </w:rPr>
              <w:t xml:space="preserve">shall be composed of </w:t>
            </w:r>
            <w:r w:rsidR="0036308F" w:rsidRPr="00A1273A">
              <w:rPr>
                <w:rFonts w:ascii="Calibri" w:hAnsi="Calibri" w:cs="Calibri"/>
                <w:sz w:val="22"/>
                <w:szCs w:val="22"/>
              </w:rPr>
              <w:t>Three Phases (3</w:t>
            </w:r>
            <w:r w:rsidRPr="00A1273A">
              <w:rPr>
                <w:rFonts w:ascii="Calibri" w:hAnsi="Calibri" w:cs="Calibri"/>
                <w:sz w:val="22"/>
                <w:szCs w:val="22"/>
              </w:rPr>
              <w:t xml:space="preserve">), namely: </w:t>
            </w:r>
            <w:r w:rsidR="00830051" w:rsidRPr="00A1273A">
              <w:rPr>
                <w:rFonts w:ascii="Calibri" w:hAnsi="Calibri" w:cs="Calibri"/>
                <w:sz w:val="22"/>
                <w:szCs w:val="22"/>
              </w:rPr>
              <w:t xml:space="preserve"> </w:t>
            </w:r>
          </w:p>
          <w:p w14:paraId="17C69340" w14:textId="77777777" w:rsidR="00830051" w:rsidRPr="00A1273A" w:rsidRDefault="00830051" w:rsidP="00847715">
            <w:pPr>
              <w:pStyle w:val="BodyTextIndent"/>
              <w:numPr>
                <w:ilvl w:val="0"/>
                <w:numId w:val="5"/>
              </w:numPr>
              <w:spacing w:after="0"/>
              <w:jc w:val="both"/>
              <w:rPr>
                <w:rFonts w:ascii="Calibri" w:hAnsi="Calibri" w:cs="Calibri"/>
                <w:sz w:val="22"/>
                <w:szCs w:val="22"/>
              </w:rPr>
            </w:pPr>
            <w:r w:rsidRPr="00A1273A">
              <w:rPr>
                <w:rFonts w:ascii="Calibri" w:hAnsi="Calibri" w:cs="Calibri"/>
                <w:sz w:val="22"/>
                <w:szCs w:val="22"/>
              </w:rPr>
              <w:t>Performance Planning &amp; Goal Setting</w:t>
            </w:r>
          </w:p>
          <w:p w14:paraId="380BCCA0" w14:textId="77777777" w:rsidR="00605AD3" w:rsidRPr="00A1273A" w:rsidRDefault="00605AD3" w:rsidP="00847715">
            <w:pPr>
              <w:pStyle w:val="BodyTextIndent"/>
              <w:numPr>
                <w:ilvl w:val="0"/>
                <w:numId w:val="5"/>
              </w:numPr>
              <w:spacing w:after="0"/>
              <w:jc w:val="both"/>
              <w:rPr>
                <w:rFonts w:ascii="Calibri" w:hAnsi="Calibri" w:cs="Calibri"/>
                <w:sz w:val="22"/>
                <w:szCs w:val="22"/>
              </w:rPr>
            </w:pPr>
            <w:r w:rsidRPr="00A1273A">
              <w:rPr>
                <w:rFonts w:ascii="Calibri" w:hAnsi="Calibri" w:cs="Calibri"/>
                <w:sz w:val="22"/>
                <w:szCs w:val="22"/>
              </w:rPr>
              <w:t>Performance Progress Reviews (Mid-Year)</w:t>
            </w:r>
          </w:p>
          <w:p w14:paraId="37B5EFD1" w14:textId="77777777" w:rsidR="00605AD3" w:rsidRPr="00A1273A" w:rsidRDefault="00605AD3" w:rsidP="00847715">
            <w:pPr>
              <w:pStyle w:val="BodyTextIndent"/>
              <w:numPr>
                <w:ilvl w:val="0"/>
                <w:numId w:val="5"/>
              </w:numPr>
              <w:spacing w:after="0"/>
              <w:jc w:val="both"/>
              <w:rPr>
                <w:rFonts w:ascii="Calibri" w:hAnsi="Calibri" w:cs="Calibri"/>
                <w:sz w:val="22"/>
                <w:szCs w:val="22"/>
              </w:rPr>
            </w:pPr>
            <w:r w:rsidRPr="00A1273A">
              <w:rPr>
                <w:rFonts w:ascii="Calibri" w:hAnsi="Calibri" w:cs="Calibri"/>
                <w:sz w:val="22"/>
                <w:szCs w:val="22"/>
              </w:rPr>
              <w:t>Performance Appraisal Rating (End –Year)</w:t>
            </w:r>
          </w:p>
          <w:p w14:paraId="59BDE8A9" w14:textId="77777777" w:rsidR="0036308F" w:rsidRPr="00A1273A" w:rsidRDefault="0036308F" w:rsidP="00F50523">
            <w:pPr>
              <w:pStyle w:val="BodyTextIndent"/>
              <w:spacing w:after="0"/>
              <w:jc w:val="both"/>
              <w:rPr>
                <w:rFonts w:ascii="Calibri" w:hAnsi="Calibri" w:cs="Calibri"/>
                <w:sz w:val="22"/>
                <w:szCs w:val="22"/>
              </w:rPr>
            </w:pPr>
          </w:p>
          <w:p w14:paraId="65937D06" w14:textId="77777777" w:rsidR="000E5FB8" w:rsidRPr="00A1273A" w:rsidRDefault="00605AD3" w:rsidP="00F803A5">
            <w:pPr>
              <w:autoSpaceDE w:val="0"/>
              <w:autoSpaceDN w:val="0"/>
              <w:adjustRightInd w:val="0"/>
              <w:jc w:val="both"/>
              <w:rPr>
                <w:rFonts w:ascii="Calibri" w:hAnsi="Calibri" w:cs="Calibri"/>
                <w:sz w:val="22"/>
                <w:szCs w:val="22"/>
              </w:rPr>
            </w:pPr>
            <w:r w:rsidRPr="00A1273A">
              <w:rPr>
                <w:rFonts w:ascii="Calibri" w:hAnsi="Calibri" w:cs="Calibri"/>
                <w:b/>
                <w:bCs/>
                <w:sz w:val="22"/>
                <w:szCs w:val="22"/>
              </w:rPr>
              <w:t>Performance Planning &amp; Goal Setting</w:t>
            </w:r>
            <w:r w:rsidRPr="00A1273A">
              <w:rPr>
                <w:rFonts w:ascii="Calibri" w:hAnsi="Calibri" w:cs="Calibri"/>
                <w:sz w:val="22"/>
                <w:szCs w:val="22"/>
              </w:rPr>
              <w:t xml:space="preserve">: </w:t>
            </w:r>
            <w:r w:rsidR="00232209" w:rsidRPr="00A1273A">
              <w:rPr>
                <w:rFonts w:ascii="Calibri" w:hAnsi="Calibri" w:cs="Calibri"/>
                <w:sz w:val="22"/>
                <w:szCs w:val="22"/>
              </w:rPr>
              <w:t xml:space="preserve">shall be </w:t>
            </w:r>
            <w:r w:rsidR="00EA5C33" w:rsidRPr="00A1273A">
              <w:rPr>
                <w:rFonts w:ascii="Calibri" w:hAnsi="Calibri" w:cs="Calibri"/>
                <w:sz w:val="22"/>
                <w:szCs w:val="22"/>
              </w:rPr>
              <w:t>agreed</w:t>
            </w:r>
            <w:r w:rsidR="00232209" w:rsidRPr="00A1273A">
              <w:rPr>
                <w:rFonts w:ascii="Calibri" w:hAnsi="Calibri" w:cs="Calibri"/>
                <w:sz w:val="22"/>
                <w:szCs w:val="22"/>
              </w:rPr>
              <w:t xml:space="preserve"> by both the immediate superior (IS) and the employee</w:t>
            </w:r>
            <w:r w:rsidR="00A1273A">
              <w:rPr>
                <w:rFonts w:ascii="Calibri" w:hAnsi="Calibri" w:cs="Calibri"/>
                <w:sz w:val="22"/>
                <w:szCs w:val="22"/>
              </w:rPr>
              <w:t>.</w:t>
            </w:r>
          </w:p>
          <w:p w14:paraId="66304304" w14:textId="77777777" w:rsidR="00A1273A" w:rsidRDefault="00A1273A" w:rsidP="00F803A5">
            <w:pPr>
              <w:autoSpaceDE w:val="0"/>
              <w:autoSpaceDN w:val="0"/>
              <w:adjustRightInd w:val="0"/>
              <w:jc w:val="both"/>
              <w:rPr>
                <w:rFonts w:ascii="Calibri" w:hAnsi="Calibri" w:cs="Calibri"/>
                <w:sz w:val="22"/>
                <w:szCs w:val="22"/>
              </w:rPr>
            </w:pPr>
          </w:p>
          <w:p w14:paraId="6487E99C" w14:textId="77777777" w:rsidR="00605AD3" w:rsidRPr="00A1273A" w:rsidRDefault="00742C2B" w:rsidP="00F803A5">
            <w:pPr>
              <w:autoSpaceDE w:val="0"/>
              <w:autoSpaceDN w:val="0"/>
              <w:adjustRightInd w:val="0"/>
              <w:jc w:val="both"/>
              <w:rPr>
                <w:rFonts w:ascii="Arial" w:hAnsi="Arial" w:cs="Arial"/>
                <w:sz w:val="22"/>
                <w:szCs w:val="22"/>
                <w:lang w:val="en-GB"/>
              </w:rPr>
            </w:pPr>
            <w:r w:rsidRPr="00A1273A">
              <w:rPr>
                <w:rFonts w:ascii="Calibri" w:hAnsi="Calibri" w:cs="Calibri"/>
                <w:sz w:val="22"/>
                <w:szCs w:val="22"/>
              </w:rPr>
              <w:t>For existing employees as per time line table</w:t>
            </w:r>
            <w:r w:rsidR="00232209" w:rsidRPr="00A1273A">
              <w:rPr>
                <w:rFonts w:ascii="Calibri" w:hAnsi="Calibri" w:cs="Calibri"/>
                <w:sz w:val="22"/>
                <w:szCs w:val="22"/>
              </w:rPr>
              <w:t>, or</w:t>
            </w:r>
            <w:r w:rsidRPr="00A1273A">
              <w:rPr>
                <w:rFonts w:ascii="Calibri" w:hAnsi="Calibri" w:cs="Calibri"/>
                <w:sz w:val="22"/>
                <w:szCs w:val="22"/>
              </w:rPr>
              <w:t xml:space="preserve"> within 90 days </w:t>
            </w:r>
            <w:r w:rsidR="00232209" w:rsidRPr="00A1273A">
              <w:rPr>
                <w:rFonts w:ascii="Calibri" w:hAnsi="Calibri" w:cs="Calibri"/>
                <w:sz w:val="22"/>
                <w:szCs w:val="22"/>
              </w:rPr>
              <w:t>in the case of new employees.</w:t>
            </w:r>
            <w:r w:rsidR="00605AD3" w:rsidRPr="00A1273A">
              <w:rPr>
                <w:rFonts w:ascii="Arial" w:hAnsi="Arial" w:cs="Arial"/>
                <w:sz w:val="22"/>
                <w:szCs w:val="22"/>
                <w:lang w:val="en-GB"/>
              </w:rPr>
              <w:t xml:space="preserve"> </w:t>
            </w:r>
          </w:p>
          <w:p w14:paraId="4D19FADC" w14:textId="77777777" w:rsidR="00605AD3" w:rsidRPr="00A1273A" w:rsidRDefault="00605AD3" w:rsidP="00F50523">
            <w:pPr>
              <w:autoSpaceDE w:val="0"/>
              <w:autoSpaceDN w:val="0"/>
              <w:adjustRightInd w:val="0"/>
              <w:jc w:val="both"/>
              <w:rPr>
                <w:rFonts w:ascii="Calibri" w:hAnsi="Calibri" w:cs="Calibri"/>
                <w:sz w:val="22"/>
                <w:szCs w:val="22"/>
              </w:rPr>
            </w:pPr>
            <w:r w:rsidRPr="00A1273A">
              <w:rPr>
                <w:rFonts w:ascii="Calibri" w:hAnsi="Calibri" w:cs="Calibri"/>
                <w:sz w:val="22"/>
                <w:szCs w:val="22"/>
              </w:rPr>
              <w:t>This phase includes the following activities:</w:t>
            </w:r>
          </w:p>
          <w:p w14:paraId="78B9A70E" w14:textId="77777777" w:rsidR="00742C2B" w:rsidRPr="00A1273A" w:rsidRDefault="00742C2B" w:rsidP="00847715">
            <w:pPr>
              <w:pStyle w:val="BodyTextIndent"/>
              <w:numPr>
                <w:ilvl w:val="0"/>
                <w:numId w:val="1"/>
              </w:numPr>
              <w:spacing w:after="0"/>
              <w:jc w:val="both"/>
              <w:rPr>
                <w:rFonts w:ascii="Calibri" w:hAnsi="Calibri" w:cs="Calibri"/>
                <w:sz w:val="22"/>
                <w:szCs w:val="22"/>
              </w:rPr>
            </w:pPr>
            <w:r w:rsidRPr="00A1273A">
              <w:rPr>
                <w:rFonts w:ascii="Calibri" w:hAnsi="Calibri" w:cs="Calibri"/>
                <w:sz w:val="22"/>
                <w:szCs w:val="22"/>
              </w:rPr>
              <w:t>Reviewing Job Descriptions &amp; Select the performance Objectives</w:t>
            </w:r>
          </w:p>
          <w:p w14:paraId="054ABBD3" w14:textId="77777777" w:rsidR="00742C2B" w:rsidRPr="00A1273A" w:rsidRDefault="00742C2B" w:rsidP="00847715">
            <w:pPr>
              <w:pStyle w:val="BodyTextIndent"/>
              <w:numPr>
                <w:ilvl w:val="0"/>
                <w:numId w:val="1"/>
              </w:numPr>
              <w:spacing w:after="0"/>
              <w:jc w:val="both"/>
              <w:rPr>
                <w:rFonts w:ascii="Calibri" w:hAnsi="Calibri" w:cs="Calibri"/>
                <w:sz w:val="22"/>
                <w:szCs w:val="22"/>
              </w:rPr>
            </w:pPr>
            <w:r w:rsidRPr="00A1273A">
              <w:rPr>
                <w:rFonts w:ascii="Calibri" w:hAnsi="Calibri" w:cs="Calibri"/>
                <w:sz w:val="22"/>
                <w:szCs w:val="22"/>
              </w:rPr>
              <w:t>Identifying the performance Measures</w:t>
            </w:r>
          </w:p>
          <w:p w14:paraId="1F144B52" w14:textId="77777777" w:rsidR="00742C2B" w:rsidRPr="00A1273A" w:rsidRDefault="00742C2B" w:rsidP="00847715">
            <w:pPr>
              <w:pStyle w:val="BodyTextIndent"/>
              <w:numPr>
                <w:ilvl w:val="0"/>
                <w:numId w:val="1"/>
              </w:numPr>
              <w:spacing w:after="0"/>
              <w:jc w:val="both"/>
              <w:rPr>
                <w:rFonts w:ascii="Calibri" w:hAnsi="Calibri" w:cs="Calibri"/>
                <w:sz w:val="22"/>
                <w:szCs w:val="22"/>
              </w:rPr>
            </w:pPr>
            <w:r w:rsidRPr="00A1273A">
              <w:rPr>
                <w:rFonts w:ascii="Calibri" w:hAnsi="Calibri" w:cs="Calibri"/>
                <w:sz w:val="22"/>
                <w:szCs w:val="22"/>
              </w:rPr>
              <w:t>Identifying the performance weightage</w:t>
            </w:r>
          </w:p>
          <w:p w14:paraId="689A4F12" w14:textId="77777777" w:rsidR="00742C2B" w:rsidRPr="00A1273A" w:rsidRDefault="00742C2B" w:rsidP="00847715">
            <w:pPr>
              <w:pStyle w:val="BodyTextIndent"/>
              <w:numPr>
                <w:ilvl w:val="0"/>
                <w:numId w:val="1"/>
              </w:numPr>
              <w:spacing w:after="0"/>
              <w:jc w:val="both"/>
              <w:rPr>
                <w:rFonts w:ascii="Calibri" w:hAnsi="Calibri" w:cs="Calibri"/>
                <w:sz w:val="22"/>
                <w:szCs w:val="22"/>
              </w:rPr>
            </w:pPr>
            <w:r w:rsidRPr="00A1273A">
              <w:rPr>
                <w:rFonts w:ascii="Calibri" w:hAnsi="Calibri" w:cs="Calibri"/>
                <w:sz w:val="22"/>
                <w:szCs w:val="22"/>
              </w:rPr>
              <w:t>Identify the competency &amp; required level</w:t>
            </w:r>
          </w:p>
          <w:p w14:paraId="02D84DEB" w14:textId="77777777" w:rsidR="00A1273A" w:rsidRDefault="00A1273A" w:rsidP="00F50523">
            <w:pPr>
              <w:pStyle w:val="BodyTextIndent"/>
              <w:spacing w:after="0"/>
              <w:ind w:left="0"/>
              <w:jc w:val="both"/>
              <w:rPr>
                <w:rFonts w:ascii="Calibri" w:hAnsi="Calibri" w:cs="Calibri"/>
                <w:sz w:val="22"/>
                <w:szCs w:val="22"/>
              </w:rPr>
            </w:pPr>
          </w:p>
          <w:p w14:paraId="3F31E4D2" w14:textId="77777777" w:rsidR="00232209" w:rsidRPr="00A1273A" w:rsidRDefault="00605AD3" w:rsidP="00F50523">
            <w:pPr>
              <w:pStyle w:val="BodyTextIndent"/>
              <w:spacing w:after="0"/>
              <w:ind w:left="0"/>
              <w:jc w:val="both"/>
              <w:rPr>
                <w:rFonts w:ascii="Calibri" w:hAnsi="Calibri" w:cs="Calibri"/>
                <w:sz w:val="22"/>
                <w:szCs w:val="22"/>
              </w:rPr>
            </w:pPr>
            <w:r w:rsidRPr="00A1273A">
              <w:rPr>
                <w:rFonts w:ascii="Calibri" w:hAnsi="Calibri" w:cs="Calibri"/>
                <w:sz w:val="22"/>
                <w:szCs w:val="22"/>
              </w:rPr>
              <w:t>The above</w:t>
            </w:r>
            <w:r w:rsidR="00232209" w:rsidRPr="00A1273A">
              <w:rPr>
                <w:rFonts w:ascii="Calibri" w:hAnsi="Calibri" w:cs="Calibri"/>
                <w:sz w:val="22"/>
                <w:szCs w:val="22"/>
              </w:rPr>
              <w:t xml:space="preserve"> Performance Factors set forth in the </w:t>
            </w:r>
            <w:r w:rsidRPr="00A1273A">
              <w:rPr>
                <w:rFonts w:ascii="Calibri" w:hAnsi="Calibri" w:cs="Calibri"/>
                <w:sz w:val="22"/>
                <w:szCs w:val="22"/>
              </w:rPr>
              <w:t>goal setting</w:t>
            </w:r>
            <w:r w:rsidR="00232209" w:rsidRPr="00A1273A">
              <w:rPr>
                <w:rFonts w:ascii="Calibri" w:hAnsi="Calibri" w:cs="Calibri"/>
                <w:sz w:val="22"/>
                <w:szCs w:val="22"/>
              </w:rPr>
              <w:t xml:space="preserve"> Form. The </w:t>
            </w:r>
            <w:r w:rsidRPr="00A1273A">
              <w:rPr>
                <w:rFonts w:ascii="Calibri" w:hAnsi="Calibri" w:cs="Calibri"/>
                <w:sz w:val="22"/>
                <w:szCs w:val="22"/>
              </w:rPr>
              <w:t xml:space="preserve">goal setting Form </w:t>
            </w:r>
            <w:r w:rsidR="00232209" w:rsidRPr="00A1273A">
              <w:rPr>
                <w:rFonts w:ascii="Calibri" w:hAnsi="Calibri" w:cs="Calibri"/>
                <w:sz w:val="22"/>
                <w:szCs w:val="22"/>
              </w:rPr>
              <w:t xml:space="preserve">shall be signed (manually or digitally) by both the IS and </w:t>
            </w:r>
            <w:r w:rsidRPr="00A1273A">
              <w:rPr>
                <w:rFonts w:ascii="Calibri" w:hAnsi="Calibri" w:cs="Calibri"/>
                <w:sz w:val="22"/>
                <w:szCs w:val="22"/>
              </w:rPr>
              <w:t xml:space="preserve">the </w:t>
            </w:r>
            <w:r w:rsidR="00232209" w:rsidRPr="00A1273A">
              <w:rPr>
                <w:rFonts w:ascii="Calibri" w:hAnsi="Calibri" w:cs="Calibri"/>
                <w:sz w:val="22"/>
                <w:szCs w:val="22"/>
              </w:rPr>
              <w:t>employee for it to become legitimate and official. It shall become the basis for evaluating the performance of the employee</w:t>
            </w:r>
            <w:r w:rsidRPr="00A1273A">
              <w:rPr>
                <w:rFonts w:ascii="Calibri" w:hAnsi="Calibri" w:cs="Calibri"/>
                <w:sz w:val="22"/>
                <w:szCs w:val="22"/>
              </w:rPr>
              <w:t xml:space="preserve"> for the particular financial year</w:t>
            </w:r>
            <w:r w:rsidR="00232209" w:rsidRPr="00A1273A">
              <w:rPr>
                <w:rFonts w:ascii="Calibri" w:hAnsi="Calibri" w:cs="Calibri"/>
                <w:sz w:val="22"/>
                <w:szCs w:val="22"/>
              </w:rPr>
              <w:t xml:space="preserve">.  </w:t>
            </w:r>
          </w:p>
          <w:p w14:paraId="78242BD2" w14:textId="77777777" w:rsidR="00605AD3" w:rsidRPr="00A1273A" w:rsidRDefault="00605AD3" w:rsidP="00F50523">
            <w:pPr>
              <w:pStyle w:val="BodyTextIndent"/>
              <w:spacing w:after="0"/>
              <w:ind w:left="0"/>
              <w:jc w:val="both"/>
              <w:rPr>
                <w:rFonts w:ascii="Calibri" w:hAnsi="Calibri" w:cs="Calibri"/>
                <w:sz w:val="22"/>
                <w:szCs w:val="22"/>
              </w:rPr>
            </w:pPr>
          </w:p>
          <w:p w14:paraId="1EB21ED6" w14:textId="77777777" w:rsidR="00594F53" w:rsidRPr="00A1273A" w:rsidRDefault="00594F53" w:rsidP="00F803A5">
            <w:pPr>
              <w:autoSpaceDE w:val="0"/>
              <w:autoSpaceDN w:val="0"/>
              <w:adjustRightInd w:val="0"/>
              <w:jc w:val="both"/>
              <w:rPr>
                <w:rFonts w:ascii="Calibri" w:hAnsi="Calibri" w:cs="Calibri"/>
                <w:sz w:val="22"/>
                <w:szCs w:val="22"/>
              </w:rPr>
            </w:pPr>
            <w:r w:rsidRPr="00A1273A">
              <w:rPr>
                <w:rFonts w:ascii="Calibri" w:hAnsi="Calibri" w:cs="Calibri"/>
                <w:b/>
                <w:bCs/>
                <w:sz w:val="22"/>
                <w:szCs w:val="22"/>
              </w:rPr>
              <w:t>Performance Progress Reviews (Mid-Year):</w:t>
            </w:r>
            <w:r w:rsidRPr="00A1273A">
              <w:rPr>
                <w:rFonts w:ascii="Arial" w:hAnsi="Arial" w:cs="Arial"/>
                <w:sz w:val="22"/>
                <w:szCs w:val="22"/>
                <w:lang w:val="en-GB"/>
              </w:rPr>
              <w:t xml:space="preserve"> </w:t>
            </w:r>
            <w:r w:rsidRPr="00A1273A">
              <w:rPr>
                <w:rFonts w:ascii="Calibri" w:hAnsi="Calibri" w:cs="Calibri"/>
                <w:sz w:val="22"/>
                <w:szCs w:val="22"/>
              </w:rPr>
              <w:t xml:space="preserve">Performance progress review is an on-going process of coaching, monitoring, communicating and counselling between the supervisor and the employee focused on improving current Performance and building capabilities for the future.at the end of first 6 months of the fiscal year between the manager and the employee in which the employee’s actual performance to-date is compared to expected performance by using </w:t>
            </w:r>
            <w:r w:rsidR="00742C2B" w:rsidRPr="00A1273A">
              <w:rPr>
                <w:rFonts w:ascii="Calibri" w:hAnsi="Calibri" w:cs="Calibri"/>
                <w:sz w:val="22"/>
                <w:szCs w:val="22"/>
              </w:rPr>
              <w:t>Employee P</w:t>
            </w:r>
            <w:r w:rsidR="000E5FB8" w:rsidRPr="00A1273A">
              <w:rPr>
                <w:rFonts w:ascii="Calibri" w:hAnsi="Calibri" w:cs="Calibri"/>
                <w:sz w:val="22"/>
                <w:szCs w:val="22"/>
              </w:rPr>
              <w:t xml:space="preserve">erformance </w:t>
            </w:r>
            <w:r w:rsidR="00742C2B" w:rsidRPr="00A1273A">
              <w:rPr>
                <w:rFonts w:ascii="Calibri" w:hAnsi="Calibri" w:cs="Calibri"/>
                <w:sz w:val="22"/>
                <w:szCs w:val="22"/>
              </w:rPr>
              <w:t>Review</w:t>
            </w:r>
            <w:r w:rsidR="000E5FB8" w:rsidRPr="00A1273A">
              <w:rPr>
                <w:rFonts w:ascii="Calibri" w:hAnsi="Calibri" w:cs="Calibri"/>
                <w:sz w:val="22"/>
                <w:szCs w:val="22"/>
              </w:rPr>
              <w:t xml:space="preserve"> form</w:t>
            </w:r>
            <w:r w:rsidRPr="00A1273A">
              <w:rPr>
                <w:rFonts w:ascii="Calibri" w:hAnsi="Calibri" w:cs="Calibri"/>
                <w:sz w:val="22"/>
                <w:szCs w:val="22"/>
              </w:rPr>
              <w:t>. Reviewing performance</w:t>
            </w:r>
            <w:r w:rsidR="009F6EB7" w:rsidRPr="00A1273A">
              <w:rPr>
                <w:rFonts w:ascii="Calibri" w:hAnsi="Calibri" w:cs="Calibri"/>
                <w:sz w:val="22"/>
                <w:szCs w:val="22"/>
              </w:rPr>
              <w:t xml:space="preserve"> Objectives</w:t>
            </w:r>
            <w:r w:rsidRPr="00A1273A">
              <w:rPr>
                <w:rFonts w:ascii="Calibri" w:hAnsi="Calibri" w:cs="Calibri"/>
                <w:sz w:val="22"/>
                <w:szCs w:val="22"/>
              </w:rPr>
              <w:t xml:space="preserve"> bi-annual helps keep the employee on track, highlights any shortcomings, and provides the opportunity for performance adjustments and improvement.</w:t>
            </w:r>
          </w:p>
          <w:p w14:paraId="3255C1D9" w14:textId="77777777" w:rsidR="00931E16" w:rsidRPr="00A1273A" w:rsidRDefault="00931E16" w:rsidP="00F803A5">
            <w:pPr>
              <w:autoSpaceDE w:val="0"/>
              <w:autoSpaceDN w:val="0"/>
              <w:adjustRightInd w:val="0"/>
              <w:jc w:val="both"/>
              <w:rPr>
                <w:rFonts w:ascii="Calibri" w:hAnsi="Calibri" w:cs="Calibri"/>
                <w:sz w:val="22"/>
                <w:szCs w:val="22"/>
              </w:rPr>
            </w:pPr>
          </w:p>
          <w:p w14:paraId="1EFA6DF6" w14:textId="77777777" w:rsidR="006B1055" w:rsidRPr="00A1273A" w:rsidRDefault="007B14AC" w:rsidP="00F50523">
            <w:pPr>
              <w:autoSpaceDE w:val="0"/>
              <w:autoSpaceDN w:val="0"/>
              <w:adjustRightInd w:val="0"/>
              <w:jc w:val="both"/>
              <w:rPr>
                <w:rFonts w:ascii="Calibri" w:hAnsi="Calibri" w:cs="Calibri"/>
                <w:sz w:val="22"/>
                <w:szCs w:val="22"/>
              </w:rPr>
            </w:pPr>
            <w:r w:rsidRPr="00A1273A">
              <w:rPr>
                <w:rFonts w:ascii="Calibri" w:hAnsi="Calibri" w:cs="Calibri"/>
                <w:sz w:val="22"/>
                <w:szCs w:val="22"/>
              </w:rPr>
              <w:t xml:space="preserve">Note: Mid-year Employee performance review submission date will be 31st July for those employees have valid warning letters/poor </w:t>
            </w:r>
            <w:proofErr w:type="gramStart"/>
            <w:r w:rsidRPr="00A1273A">
              <w:rPr>
                <w:rFonts w:ascii="Calibri" w:hAnsi="Calibri" w:cs="Calibri"/>
                <w:sz w:val="22"/>
                <w:szCs w:val="22"/>
              </w:rPr>
              <w:t>performers</w:t>
            </w:r>
            <w:r w:rsidR="00931E16" w:rsidRPr="00A1273A">
              <w:rPr>
                <w:rFonts w:ascii="Calibri" w:hAnsi="Calibri" w:cs="Calibri"/>
                <w:sz w:val="22"/>
                <w:szCs w:val="22"/>
              </w:rPr>
              <w:t>(</w:t>
            </w:r>
            <w:proofErr w:type="gramEnd"/>
            <w:r w:rsidR="00931E16" w:rsidRPr="00A1273A">
              <w:rPr>
                <w:rFonts w:ascii="Calibri" w:hAnsi="Calibri" w:cs="Calibri"/>
                <w:sz w:val="22"/>
                <w:szCs w:val="22"/>
              </w:rPr>
              <w:t>As per management verbal instruction till Performance appraisal is automated)</w:t>
            </w:r>
            <w:r w:rsidRPr="00A1273A">
              <w:rPr>
                <w:rFonts w:ascii="Calibri" w:hAnsi="Calibri" w:cs="Calibri"/>
                <w:sz w:val="22"/>
                <w:szCs w:val="22"/>
              </w:rPr>
              <w:t xml:space="preserve"> for the period (Jan-Jun)</w:t>
            </w:r>
          </w:p>
          <w:p w14:paraId="08593ED4" w14:textId="77777777" w:rsidR="00F803A5" w:rsidRPr="00A1273A" w:rsidRDefault="00F803A5" w:rsidP="00F50523">
            <w:pPr>
              <w:autoSpaceDE w:val="0"/>
              <w:autoSpaceDN w:val="0"/>
              <w:adjustRightInd w:val="0"/>
              <w:jc w:val="both"/>
              <w:rPr>
                <w:rFonts w:ascii="Calibri" w:hAnsi="Calibri" w:cs="Calibri"/>
                <w:b/>
                <w:bCs/>
                <w:sz w:val="22"/>
                <w:szCs w:val="22"/>
              </w:rPr>
            </w:pPr>
          </w:p>
          <w:p w14:paraId="62CBF0ED" w14:textId="77777777" w:rsidR="006B1055" w:rsidRPr="00A1273A" w:rsidRDefault="006B1055" w:rsidP="00A1273A">
            <w:pPr>
              <w:autoSpaceDE w:val="0"/>
              <w:autoSpaceDN w:val="0"/>
              <w:adjustRightInd w:val="0"/>
              <w:jc w:val="both"/>
              <w:rPr>
                <w:rFonts w:ascii="Calibri" w:hAnsi="Calibri" w:cs="Calibri"/>
                <w:sz w:val="22"/>
                <w:szCs w:val="22"/>
              </w:rPr>
            </w:pPr>
            <w:r w:rsidRPr="00A1273A">
              <w:rPr>
                <w:rFonts w:ascii="Calibri" w:hAnsi="Calibri" w:cs="Calibri"/>
                <w:b/>
                <w:bCs/>
                <w:sz w:val="22"/>
                <w:szCs w:val="22"/>
              </w:rPr>
              <w:t>Performance Appraisal Rating (End –Year</w:t>
            </w:r>
            <w:r w:rsidR="0036308F" w:rsidRPr="00A1273A">
              <w:rPr>
                <w:rFonts w:ascii="Calibri" w:hAnsi="Calibri" w:cs="Calibri"/>
                <w:b/>
                <w:bCs/>
                <w:sz w:val="22"/>
                <w:szCs w:val="22"/>
              </w:rPr>
              <w:t>):</w:t>
            </w:r>
            <w:r w:rsidRPr="00A1273A">
              <w:rPr>
                <w:rFonts w:ascii="Arial" w:hAnsi="Arial" w:cs="Arial"/>
                <w:sz w:val="22"/>
                <w:szCs w:val="22"/>
                <w:lang w:val="en-GB"/>
              </w:rPr>
              <w:t xml:space="preserve"> </w:t>
            </w:r>
            <w:r w:rsidRPr="00A1273A">
              <w:rPr>
                <w:rFonts w:ascii="Calibri" w:hAnsi="Calibri" w:cs="Calibri"/>
                <w:sz w:val="22"/>
                <w:szCs w:val="22"/>
              </w:rPr>
              <w:t>The Performance Appraisal Rating is mainly used at end-year (annual) performance evaluation</w:t>
            </w:r>
            <w:r w:rsidR="00A1273A">
              <w:rPr>
                <w:rFonts w:ascii="Calibri" w:hAnsi="Calibri" w:cs="Calibri"/>
                <w:sz w:val="22"/>
                <w:szCs w:val="22"/>
              </w:rPr>
              <w:t xml:space="preserve"> w</w:t>
            </w:r>
            <w:r w:rsidRPr="00A1273A">
              <w:rPr>
                <w:rFonts w:ascii="Calibri" w:hAnsi="Calibri" w:cs="Calibri"/>
                <w:sz w:val="22"/>
                <w:szCs w:val="22"/>
              </w:rPr>
              <w:t>hich incorporates the following activities:</w:t>
            </w:r>
          </w:p>
          <w:p w14:paraId="44E6B0DA" w14:textId="77777777" w:rsidR="00232209" w:rsidRPr="00A1273A" w:rsidRDefault="009F6EB7" w:rsidP="00847715">
            <w:pPr>
              <w:pStyle w:val="BodyTextIndent"/>
              <w:numPr>
                <w:ilvl w:val="0"/>
                <w:numId w:val="6"/>
              </w:numPr>
              <w:tabs>
                <w:tab w:val="num" w:pos="882"/>
              </w:tabs>
              <w:ind w:left="882" w:hanging="540"/>
              <w:jc w:val="both"/>
              <w:rPr>
                <w:rFonts w:ascii="Calibri" w:hAnsi="Calibri" w:cs="Calibri"/>
                <w:sz w:val="22"/>
                <w:szCs w:val="22"/>
              </w:rPr>
            </w:pPr>
            <w:r w:rsidRPr="00A1273A">
              <w:rPr>
                <w:rFonts w:ascii="Calibri" w:hAnsi="Calibri" w:cs="Calibri"/>
                <w:sz w:val="22"/>
                <w:szCs w:val="22"/>
              </w:rPr>
              <w:t>Evaluate Performance objective</w:t>
            </w:r>
          </w:p>
          <w:p w14:paraId="611B8597" w14:textId="77777777" w:rsidR="009F6EB7" w:rsidRPr="00A1273A" w:rsidRDefault="009F6EB7" w:rsidP="00847715">
            <w:pPr>
              <w:pStyle w:val="BodyTextIndent"/>
              <w:numPr>
                <w:ilvl w:val="0"/>
                <w:numId w:val="6"/>
              </w:numPr>
              <w:tabs>
                <w:tab w:val="num" w:pos="882"/>
              </w:tabs>
              <w:ind w:left="882" w:hanging="540"/>
              <w:jc w:val="both"/>
              <w:rPr>
                <w:rFonts w:ascii="Calibri" w:hAnsi="Calibri" w:cs="Calibri"/>
                <w:sz w:val="22"/>
                <w:szCs w:val="22"/>
              </w:rPr>
            </w:pPr>
            <w:r w:rsidRPr="00A1273A">
              <w:rPr>
                <w:rFonts w:ascii="Calibri" w:hAnsi="Calibri" w:cs="Calibri"/>
                <w:sz w:val="22"/>
                <w:szCs w:val="22"/>
              </w:rPr>
              <w:t>Evaluate Competencies</w:t>
            </w:r>
          </w:p>
          <w:p w14:paraId="77E0EF5B" w14:textId="77777777" w:rsidR="009F6EB7" w:rsidRPr="00A1273A" w:rsidRDefault="009F6EB7" w:rsidP="00847715">
            <w:pPr>
              <w:pStyle w:val="BodyTextIndent"/>
              <w:numPr>
                <w:ilvl w:val="0"/>
                <w:numId w:val="6"/>
              </w:numPr>
              <w:tabs>
                <w:tab w:val="num" w:pos="882"/>
              </w:tabs>
              <w:ind w:left="882" w:hanging="540"/>
              <w:jc w:val="both"/>
              <w:rPr>
                <w:rFonts w:ascii="Calibri" w:hAnsi="Calibri" w:cs="Calibri"/>
                <w:sz w:val="22"/>
                <w:szCs w:val="22"/>
              </w:rPr>
            </w:pPr>
            <w:r w:rsidRPr="00A1273A">
              <w:rPr>
                <w:rFonts w:ascii="Calibri" w:hAnsi="Calibri" w:cs="Calibri"/>
                <w:sz w:val="22"/>
                <w:szCs w:val="22"/>
              </w:rPr>
              <w:t>Identifying the Strengths &amp; development of competencies &amp; performance objectives</w:t>
            </w:r>
          </w:p>
          <w:p w14:paraId="0B4B7FC8" w14:textId="77777777" w:rsidR="009F6EB7" w:rsidRDefault="009F6EB7" w:rsidP="00847715">
            <w:pPr>
              <w:pStyle w:val="BodyTextIndent"/>
              <w:numPr>
                <w:ilvl w:val="0"/>
                <w:numId w:val="6"/>
              </w:numPr>
              <w:tabs>
                <w:tab w:val="num" w:pos="882"/>
              </w:tabs>
              <w:ind w:left="882" w:hanging="540"/>
              <w:jc w:val="both"/>
              <w:rPr>
                <w:rFonts w:ascii="Calibri" w:hAnsi="Calibri" w:cs="Calibri"/>
                <w:sz w:val="22"/>
                <w:szCs w:val="22"/>
              </w:rPr>
            </w:pPr>
            <w:r w:rsidRPr="00A1273A">
              <w:rPr>
                <w:rFonts w:ascii="Calibri" w:hAnsi="Calibri" w:cs="Calibri"/>
                <w:sz w:val="22"/>
                <w:szCs w:val="22"/>
              </w:rPr>
              <w:t>Define long term evaluation</w:t>
            </w:r>
          </w:p>
          <w:p w14:paraId="6A71C9BC" w14:textId="77777777" w:rsidR="00B3499C" w:rsidRPr="000340A8" w:rsidRDefault="00B3499C" w:rsidP="00B3499C">
            <w:pPr>
              <w:pStyle w:val="BodyTextIndent"/>
              <w:numPr>
                <w:ilvl w:val="0"/>
                <w:numId w:val="6"/>
              </w:numPr>
              <w:tabs>
                <w:tab w:val="clear" w:pos="720"/>
                <w:tab w:val="num" w:pos="702"/>
              </w:tabs>
              <w:ind w:left="702"/>
              <w:jc w:val="both"/>
              <w:rPr>
                <w:rFonts w:ascii="Calibri" w:hAnsi="Calibri" w:cs="Calibri"/>
                <w:sz w:val="22"/>
                <w:szCs w:val="22"/>
              </w:rPr>
            </w:pPr>
            <w:r w:rsidRPr="000340A8">
              <w:rPr>
                <w:rFonts w:ascii="Calibri" w:hAnsi="Calibri" w:cs="Calibri"/>
                <w:sz w:val="22"/>
                <w:szCs w:val="22"/>
              </w:rPr>
              <w:t>Expectation of relevant interested parties (refer interested parties in GUIDE) to be addressed and seek feedback against each position</w:t>
            </w:r>
          </w:p>
          <w:p w14:paraId="2A552656" w14:textId="77777777" w:rsidR="009F6EB7" w:rsidRPr="00A1273A" w:rsidRDefault="009F6EB7" w:rsidP="00847715">
            <w:pPr>
              <w:pStyle w:val="BodyTextIndent"/>
              <w:numPr>
                <w:ilvl w:val="0"/>
                <w:numId w:val="6"/>
              </w:numPr>
              <w:tabs>
                <w:tab w:val="num" w:pos="882"/>
              </w:tabs>
              <w:ind w:left="882" w:hanging="540"/>
              <w:jc w:val="both"/>
              <w:rPr>
                <w:rFonts w:ascii="Calibri" w:hAnsi="Calibri" w:cs="Calibri"/>
                <w:sz w:val="22"/>
                <w:szCs w:val="22"/>
              </w:rPr>
            </w:pPr>
            <w:r w:rsidRPr="00A1273A">
              <w:rPr>
                <w:rFonts w:ascii="Calibri" w:hAnsi="Calibri" w:cs="Calibri"/>
                <w:sz w:val="22"/>
                <w:szCs w:val="22"/>
              </w:rPr>
              <w:t>Identifying the training needs</w:t>
            </w:r>
          </w:p>
          <w:p w14:paraId="1FAC8072" w14:textId="77777777" w:rsidR="009F6EB7" w:rsidRPr="00A1273A" w:rsidRDefault="009F6EB7" w:rsidP="00847715">
            <w:pPr>
              <w:pStyle w:val="BodyTextIndent"/>
              <w:numPr>
                <w:ilvl w:val="0"/>
                <w:numId w:val="6"/>
              </w:numPr>
              <w:tabs>
                <w:tab w:val="num" w:pos="882"/>
              </w:tabs>
              <w:ind w:left="882" w:hanging="540"/>
              <w:jc w:val="both"/>
              <w:rPr>
                <w:rFonts w:ascii="Calibri" w:hAnsi="Calibri" w:cs="Calibri"/>
                <w:sz w:val="22"/>
                <w:szCs w:val="22"/>
              </w:rPr>
            </w:pPr>
            <w:r w:rsidRPr="00A1273A">
              <w:rPr>
                <w:rFonts w:ascii="Calibri" w:hAnsi="Calibri" w:cs="Calibri"/>
                <w:sz w:val="22"/>
                <w:szCs w:val="22"/>
              </w:rPr>
              <w:t>Identifying the career path</w:t>
            </w:r>
          </w:p>
          <w:p w14:paraId="37C848AA" w14:textId="77777777" w:rsidR="009F6EB7" w:rsidRPr="00A1273A" w:rsidRDefault="009F6EB7" w:rsidP="00D10F6A">
            <w:pPr>
              <w:pStyle w:val="BodyTextIndent"/>
              <w:numPr>
                <w:ilvl w:val="0"/>
                <w:numId w:val="6"/>
              </w:numPr>
              <w:jc w:val="both"/>
              <w:rPr>
                <w:rFonts w:ascii="Calibri" w:hAnsi="Calibri" w:cs="Calibri"/>
                <w:sz w:val="22"/>
                <w:szCs w:val="22"/>
              </w:rPr>
            </w:pPr>
            <w:r w:rsidRPr="00A1273A">
              <w:rPr>
                <w:rFonts w:ascii="Calibri" w:hAnsi="Calibri" w:cs="Calibri"/>
                <w:sz w:val="22"/>
                <w:szCs w:val="22"/>
              </w:rPr>
              <w:t xml:space="preserve">Identifying the gaps on performance objectives &amp; competencies </w:t>
            </w:r>
          </w:p>
          <w:p w14:paraId="199884E4" w14:textId="77777777" w:rsidR="00D10F6A" w:rsidRPr="00A1273A" w:rsidRDefault="009F6EB7" w:rsidP="00D10F6A">
            <w:pPr>
              <w:pStyle w:val="BodyTextIndent"/>
              <w:numPr>
                <w:ilvl w:val="0"/>
                <w:numId w:val="6"/>
              </w:numPr>
              <w:jc w:val="both"/>
              <w:rPr>
                <w:rFonts w:ascii="Calibri" w:hAnsi="Calibri" w:cs="Calibri"/>
                <w:sz w:val="22"/>
                <w:szCs w:val="22"/>
              </w:rPr>
            </w:pPr>
            <w:r w:rsidRPr="00A1273A">
              <w:rPr>
                <w:rFonts w:ascii="Calibri" w:hAnsi="Calibri" w:cs="Calibri"/>
                <w:sz w:val="22"/>
                <w:szCs w:val="22"/>
              </w:rPr>
              <w:t>Identify employee relations action</w:t>
            </w:r>
            <w:r w:rsidR="00695FC4" w:rsidRPr="00A1273A">
              <w:rPr>
                <w:rFonts w:ascii="Calibri" w:hAnsi="Calibri" w:cs="Calibri"/>
                <w:sz w:val="22"/>
                <w:szCs w:val="22"/>
              </w:rPr>
              <w:t xml:space="preserve"> </w:t>
            </w:r>
          </w:p>
          <w:p w14:paraId="0B2EDE39" w14:textId="77777777" w:rsidR="00D10F6A" w:rsidRPr="00D10F6A" w:rsidRDefault="00D10F6A" w:rsidP="00D10F6A">
            <w:pPr>
              <w:pStyle w:val="BodyTextIndent"/>
              <w:jc w:val="both"/>
              <w:rPr>
                <w:rFonts w:ascii="Calibri" w:hAnsi="Calibri" w:cs="Calibri"/>
                <w:sz w:val="20"/>
                <w:szCs w:val="20"/>
              </w:rPr>
            </w:pPr>
          </w:p>
          <w:tbl>
            <w:tblPr>
              <w:tblW w:w="8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340"/>
              <w:gridCol w:w="1975"/>
              <w:gridCol w:w="2070"/>
            </w:tblGrid>
            <w:tr w:rsidR="00D10F6A" w:rsidRPr="00A1273A" w14:paraId="50AD7D57" w14:textId="77777777" w:rsidTr="00A1273A">
              <w:trPr>
                <w:trHeight w:val="465"/>
              </w:trPr>
              <w:tc>
                <w:tcPr>
                  <w:tcW w:w="1867" w:type="dxa"/>
                  <w:shd w:val="clear" w:color="000000" w:fill="374A9C"/>
                  <w:vAlign w:val="center"/>
                  <w:hideMark/>
                </w:tcPr>
                <w:p w14:paraId="200FD772" w14:textId="77777777" w:rsidR="00D10F6A" w:rsidRPr="00A1273A" w:rsidRDefault="00D10F6A" w:rsidP="000A568B">
                  <w:pPr>
                    <w:jc w:val="center"/>
                    <w:rPr>
                      <w:rFonts w:ascii="Calibri" w:hAnsi="Calibri" w:cs="Calibri"/>
                      <w:b/>
                      <w:bCs/>
                      <w:color w:val="FFFFFF" w:themeColor="background1"/>
                      <w:sz w:val="16"/>
                      <w:szCs w:val="16"/>
                    </w:rPr>
                  </w:pPr>
                  <w:r w:rsidRPr="00A1273A">
                    <w:rPr>
                      <w:rFonts w:ascii="Calibri" w:hAnsi="Calibri" w:cs="Calibri"/>
                      <w:b/>
                      <w:bCs/>
                      <w:color w:val="FFFFFF" w:themeColor="background1"/>
                      <w:sz w:val="16"/>
                      <w:szCs w:val="16"/>
                    </w:rPr>
                    <w:t>Activity</w:t>
                  </w:r>
                </w:p>
              </w:tc>
              <w:tc>
                <w:tcPr>
                  <w:tcW w:w="2340" w:type="dxa"/>
                  <w:shd w:val="clear" w:color="000000" w:fill="374A9C"/>
                  <w:vAlign w:val="center"/>
                  <w:hideMark/>
                </w:tcPr>
                <w:p w14:paraId="1AC906BC" w14:textId="77777777" w:rsidR="00D10F6A" w:rsidRPr="00A1273A" w:rsidRDefault="00D10F6A" w:rsidP="000A568B">
                  <w:pPr>
                    <w:jc w:val="center"/>
                    <w:rPr>
                      <w:rFonts w:ascii="Calibri" w:hAnsi="Calibri" w:cs="Calibri"/>
                      <w:b/>
                      <w:bCs/>
                      <w:color w:val="FFFFFF" w:themeColor="background1"/>
                      <w:sz w:val="16"/>
                      <w:szCs w:val="16"/>
                    </w:rPr>
                  </w:pPr>
                  <w:r w:rsidRPr="00A1273A">
                    <w:rPr>
                      <w:rFonts w:ascii="Calibri" w:hAnsi="Calibri" w:cs="Calibri"/>
                      <w:b/>
                      <w:bCs/>
                      <w:color w:val="FFFFFF" w:themeColor="background1"/>
                      <w:sz w:val="16"/>
                      <w:szCs w:val="16"/>
                    </w:rPr>
                    <w:t>Form Name</w:t>
                  </w:r>
                </w:p>
              </w:tc>
              <w:tc>
                <w:tcPr>
                  <w:tcW w:w="1975" w:type="dxa"/>
                  <w:shd w:val="clear" w:color="000000" w:fill="374A9C"/>
                  <w:vAlign w:val="center"/>
                  <w:hideMark/>
                </w:tcPr>
                <w:p w14:paraId="2D14175D" w14:textId="77777777" w:rsidR="00D10F6A" w:rsidRPr="00A1273A" w:rsidRDefault="00D10F6A" w:rsidP="000A568B">
                  <w:pPr>
                    <w:jc w:val="center"/>
                    <w:rPr>
                      <w:rFonts w:ascii="Calibri" w:hAnsi="Calibri" w:cs="Calibri"/>
                      <w:b/>
                      <w:bCs/>
                      <w:color w:val="FFFFFF" w:themeColor="background1"/>
                      <w:sz w:val="16"/>
                      <w:szCs w:val="16"/>
                    </w:rPr>
                  </w:pPr>
                  <w:r w:rsidRPr="00A1273A">
                    <w:rPr>
                      <w:rFonts w:ascii="Calibri" w:hAnsi="Calibri" w:cs="Calibri"/>
                      <w:b/>
                      <w:bCs/>
                      <w:color w:val="FFFFFF" w:themeColor="background1"/>
                      <w:sz w:val="16"/>
                      <w:szCs w:val="16"/>
                    </w:rPr>
                    <w:t>Targeted employees</w:t>
                  </w:r>
                </w:p>
              </w:tc>
              <w:tc>
                <w:tcPr>
                  <w:tcW w:w="2070" w:type="dxa"/>
                  <w:shd w:val="clear" w:color="000000" w:fill="374A9C"/>
                  <w:vAlign w:val="center"/>
                  <w:hideMark/>
                </w:tcPr>
                <w:p w14:paraId="76D1260B" w14:textId="77777777" w:rsidR="00D10F6A" w:rsidRPr="00A1273A" w:rsidRDefault="00D10F6A" w:rsidP="000A568B">
                  <w:pPr>
                    <w:jc w:val="center"/>
                    <w:rPr>
                      <w:rFonts w:ascii="Calibri" w:hAnsi="Calibri" w:cs="Calibri"/>
                      <w:b/>
                      <w:bCs/>
                      <w:color w:val="FFFFFF" w:themeColor="background1"/>
                      <w:sz w:val="16"/>
                      <w:szCs w:val="16"/>
                    </w:rPr>
                  </w:pPr>
                  <w:r w:rsidRPr="00A1273A">
                    <w:rPr>
                      <w:rFonts w:ascii="Calibri" w:hAnsi="Calibri" w:cs="Calibri"/>
                      <w:b/>
                      <w:bCs/>
                      <w:color w:val="FFFFFF" w:themeColor="background1"/>
                      <w:sz w:val="16"/>
                      <w:szCs w:val="16"/>
                    </w:rPr>
                    <w:t>Time line to submit</w:t>
                  </w:r>
                </w:p>
              </w:tc>
            </w:tr>
            <w:tr w:rsidR="00D10F6A" w:rsidRPr="00F803A5" w14:paraId="644F960B" w14:textId="77777777" w:rsidTr="000A568B">
              <w:trPr>
                <w:trHeight w:val="690"/>
              </w:trPr>
              <w:tc>
                <w:tcPr>
                  <w:tcW w:w="1867" w:type="dxa"/>
                  <w:vMerge w:val="restart"/>
                  <w:vAlign w:val="center"/>
                  <w:hideMark/>
                </w:tcPr>
                <w:p w14:paraId="2AAE4A7F"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Setting up individual KPI</w:t>
                  </w:r>
                  <w:r w:rsidRPr="00F803A5">
                    <w:rPr>
                      <w:rFonts w:ascii="Calibri" w:hAnsi="Calibri" w:cs="Calibri"/>
                      <w:sz w:val="16"/>
                      <w:szCs w:val="16"/>
                    </w:rPr>
                    <w:br/>
                    <w:t>(JAN-DEC)</w:t>
                  </w:r>
                </w:p>
              </w:tc>
              <w:tc>
                <w:tcPr>
                  <w:tcW w:w="2340" w:type="dxa"/>
                  <w:vMerge w:val="restart"/>
                  <w:noWrap/>
                  <w:vAlign w:val="center"/>
                  <w:hideMark/>
                </w:tcPr>
                <w:p w14:paraId="7B6CC672"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Individual Goal setting Form (PA-01-01)</w:t>
                  </w:r>
                </w:p>
              </w:tc>
              <w:tc>
                <w:tcPr>
                  <w:tcW w:w="1975" w:type="dxa"/>
                  <w:vAlign w:val="center"/>
                  <w:hideMark/>
                </w:tcPr>
                <w:p w14:paraId="1705FB3A"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Staff - Monthly Incentives</w:t>
                  </w:r>
                </w:p>
              </w:tc>
              <w:tc>
                <w:tcPr>
                  <w:tcW w:w="2070" w:type="dxa"/>
                  <w:vAlign w:val="center"/>
                  <w:hideMark/>
                </w:tcPr>
                <w:p w14:paraId="5B83A4A1"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15th December of each year</w:t>
                  </w:r>
                </w:p>
              </w:tc>
            </w:tr>
            <w:tr w:rsidR="00D10F6A" w:rsidRPr="00F803A5" w14:paraId="59C55422" w14:textId="77777777" w:rsidTr="000A568B">
              <w:trPr>
                <w:trHeight w:val="465"/>
              </w:trPr>
              <w:tc>
                <w:tcPr>
                  <w:tcW w:w="1867" w:type="dxa"/>
                  <w:vMerge/>
                  <w:vAlign w:val="center"/>
                  <w:hideMark/>
                </w:tcPr>
                <w:p w14:paraId="5C3C10DE" w14:textId="77777777" w:rsidR="00D10F6A" w:rsidRPr="00F803A5" w:rsidRDefault="00D10F6A" w:rsidP="000A568B">
                  <w:pPr>
                    <w:rPr>
                      <w:rFonts w:ascii="Calibri" w:hAnsi="Calibri" w:cs="Calibri"/>
                      <w:sz w:val="16"/>
                      <w:szCs w:val="16"/>
                    </w:rPr>
                  </w:pPr>
                </w:p>
              </w:tc>
              <w:tc>
                <w:tcPr>
                  <w:tcW w:w="2340" w:type="dxa"/>
                  <w:vMerge/>
                  <w:vAlign w:val="center"/>
                  <w:hideMark/>
                </w:tcPr>
                <w:p w14:paraId="075FEB92" w14:textId="77777777" w:rsidR="00D10F6A" w:rsidRPr="00F803A5" w:rsidRDefault="00D10F6A" w:rsidP="000A568B">
                  <w:pPr>
                    <w:rPr>
                      <w:rFonts w:ascii="Calibri" w:hAnsi="Calibri" w:cs="Calibri"/>
                      <w:sz w:val="16"/>
                      <w:szCs w:val="16"/>
                    </w:rPr>
                  </w:pPr>
                </w:p>
              </w:tc>
              <w:tc>
                <w:tcPr>
                  <w:tcW w:w="1975" w:type="dxa"/>
                  <w:vAlign w:val="center"/>
                  <w:hideMark/>
                </w:tcPr>
                <w:p w14:paraId="05DCE821"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Staff - Yearly Incentives</w:t>
                  </w:r>
                </w:p>
              </w:tc>
              <w:tc>
                <w:tcPr>
                  <w:tcW w:w="2070" w:type="dxa"/>
                  <w:noWrap/>
                  <w:vAlign w:val="center"/>
                  <w:hideMark/>
                </w:tcPr>
                <w:p w14:paraId="06C1F449"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1st January of each year</w:t>
                  </w:r>
                </w:p>
              </w:tc>
            </w:tr>
            <w:tr w:rsidR="00D10F6A" w:rsidRPr="00F803A5" w14:paraId="5C5C8F17" w14:textId="77777777" w:rsidTr="000A568B">
              <w:trPr>
                <w:trHeight w:val="315"/>
              </w:trPr>
              <w:tc>
                <w:tcPr>
                  <w:tcW w:w="1867" w:type="dxa"/>
                  <w:vMerge/>
                  <w:vAlign w:val="center"/>
                  <w:hideMark/>
                </w:tcPr>
                <w:p w14:paraId="02397E5D" w14:textId="77777777" w:rsidR="00D10F6A" w:rsidRPr="00F803A5" w:rsidRDefault="00D10F6A" w:rsidP="000A568B">
                  <w:pPr>
                    <w:rPr>
                      <w:rFonts w:ascii="Calibri" w:hAnsi="Calibri" w:cs="Calibri"/>
                      <w:sz w:val="16"/>
                      <w:szCs w:val="16"/>
                    </w:rPr>
                  </w:pPr>
                </w:p>
              </w:tc>
              <w:tc>
                <w:tcPr>
                  <w:tcW w:w="2340" w:type="dxa"/>
                  <w:vMerge/>
                  <w:vAlign w:val="center"/>
                  <w:hideMark/>
                </w:tcPr>
                <w:p w14:paraId="72B15960" w14:textId="77777777" w:rsidR="00D10F6A" w:rsidRPr="00F803A5" w:rsidRDefault="00D10F6A" w:rsidP="000A568B">
                  <w:pPr>
                    <w:rPr>
                      <w:rFonts w:ascii="Calibri" w:hAnsi="Calibri" w:cs="Calibri"/>
                      <w:sz w:val="16"/>
                      <w:szCs w:val="16"/>
                    </w:rPr>
                  </w:pPr>
                </w:p>
              </w:tc>
              <w:tc>
                <w:tcPr>
                  <w:tcW w:w="1975" w:type="dxa"/>
                  <w:vAlign w:val="center"/>
                  <w:hideMark/>
                </w:tcPr>
                <w:p w14:paraId="18BE9C6F"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Supervisors</w:t>
                  </w:r>
                </w:p>
              </w:tc>
              <w:tc>
                <w:tcPr>
                  <w:tcW w:w="2070" w:type="dxa"/>
                  <w:noWrap/>
                  <w:vAlign w:val="center"/>
                  <w:hideMark/>
                </w:tcPr>
                <w:p w14:paraId="63840FBC"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15th January of each year</w:t>
                  </w:r>
                </w:p>
              </w:tc>
            </w:tr>
            <w:tr w:rsidR="00D10F6A" w:rsidRPr="00F803A5" w14:paraId="5DC261FE" w14:textId="77777777" w:rsidTr="000A568B">
              <w:trPr>
                <w:trHeight w:val="465"/>
              </w:trPr>
              <w:tc>
                <w:tcPr>
                  <w:tcW w:w="1867" w:type="dxa"/>
                  <w:vMerge/>
                  <w:vAlign w:val="center"/>
                  <w:hideMark/>
                </w:tcPr>
                <w:p w14:paraId="65EA3F7E" w14:textId="77777777" w:rsidR="00D10F6A" w:rsidRPr="00F803A5" w:rsidRDefault="00D10F6A" w:rsidP="000A568B">
                  <w:pPr>
                    <w:rPr>
                      <w:rFonts w:ascii="Calibri" w:hAnsi="Calibri" w:cs="Calibri"/>
                      <w:sz w:val="16"/>
                      <w:szCs w:val="16"/>
                    </w:rPr>
                  </w:pPr>
                </w:p>
              </w:tc>
              <w:tc>
                <w:tcPr>
                  <w:tcW w:w="2340" w:type="dxa"/>
                  <w:vMerge/>
                  <w:vAlign w:val="center"/>
                  <w:hideMark/>
                </w:tcPr>
                <w:p w14:paraId="6692B251" w14:textId="77777777" w:rsidR="00D10F6A" w:rsidRPr="00F803A5" w:rsidRDefault="00D10F6A" w:rsidP="000A568B">
                  <w:pPr>
                    <w:rPr>
                      <w:rFonts w:ascii="Calibri" w:hAnsi="Calibri" w:cs="Calibri"/>
                      <w:sz w:val="16"/>
                      <w:szCs w:val="16"/>
                    </w:rPr>
                  </w:pPr>
                </w:p>
              </w:tc>
              <w:tc>
                <w:tcPr>
                  <w:tcW w:w="1975" w:type="dxa"/>
                  <w:vAlign w:val="center"/>
                  <w:hideMark/>
                </w:tcPr>
                <w:p w14:paraId="24CFBCB2"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Managers - Directors</w:t>
                  </w:r>
                </w:p>
              </w:tc>
              <w:tc>
                <w:tcPr>
                  <w:tcW w:w="2070" w:type="dxa"/>
                  <w:noWrap/>
                  <w:vAlign w:val="center"/>
                  <w:hideMark/>
                </w:tcPr>
                <w:p w14:paraId="5086C863"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31st January of each year</w:t>
                  </w:r>
                </w:p>
              </w:tc>
            </w:tr>
            <w:tr w:rsidR="00D10F6A" w:rsidRPr="00F803A5" w14:paraId="0C58D4C0" w14:textId="77777777" w:rsidTr="000A568B">
              <w:trPr>
                <w:trHeight w:val="315"/>
              </w:trPr>
              <w:tc>
                <w:tcPr>
                  <w:tcW w:w="8252" w:type="dxa"/>
                  <w:gridSpan w:val="4"/>
                  <w:shd w:val="clear" w:color="000000" w:fill="BFBFBF"/>
                  <w:noWrap/>
                  <w:vAlign w:val="center"/>
                  <w:hideMark/>
                </w:tcPr>
                <w:p w14:paraId="053639EC" w14:textId="77777777" w:rsidR="00D10F6A" w:rsidRPr="00F803A5" w:rsidRDefault="00D10F6A" w:rsidP="000A568B">
                  <w:pPr>
                    <w:jc w:val="center"/>
                    <w:rPr>
                      <w:sz w:val="16"/>
                      <w:szCs w:val="16"/>
                    </w:rPr>
                  </w:pPr>
                  <w:r w:rsidRPr="00F803A5">
                    <w:rPr>
                      <w:sz w:val="16"/>
                      <w:szCs w:val="16"/>
                    </w:rPr>
                    <w:t> </w:t>
                  </w:r>
                </w:p>
              </w:tc>
            </w:tr>
            <w:tr w:rsidR="00D10F6A" w:rsidRPr="00F803A5" w14:paraId="494DD0D9" w14:textId="77777777" w:rsidTr="000A568B">
              <w:trPr>
                <w:trHeight w:val="690"/>
              </w:trPr>
              <w:tc>
                <w:tcPr>
                  <w:tcW w:w="1867" w:type="dxa"/>
                  <w:vMerge w:val="restart"/>
                  <w:vAlign w:val="center"/>
                  <w:hideMark/>
                </w:tcPr>
                <w:p w14:paraId="46E67E33"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Individual KPI Review</w:t>
                  </w:r>
                  <w:r w:rsidRPr="00F803A5">
                    <w:rPr>
                      <w:rFonts w:ascii="Calibri" w:hAnsi="Calibri" w:cs="Calibri"/>
                      <w:sz w:val="16"/>
                      <w:szCs w:val="16"/>
                    </w:rPr>
                    <w:br/>
                    <w:t>(JAN-DEC)</w:t>
                  </w:r>
                </w:p>
              </w:tc>
              <w:tc>
                <w:tcPr>
                  <w:tcW w:w="2340" w:type="dxa"/>
                  <w:vMerge w:val="restart"/>
                  <w:vAlign w:val="center"/>
                  <w:hideMark/>
                </w:tcPr>
                <w:p w14:paraId="13844A10"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Employee Performance Review-PA-02-01</w:t>
                  </w:r>
                </w:p>
              </w:tc>
              <w:tc>
                <w:tcPr>
                  <w:tcW w:w="1975" w:type="dxa"/>
                  <w:vAlign w:val="center"/>
                  <w:hideMark/>
                </w:tcPr>
                <w:p w14:paraId="551A11FE"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Staff - Monthly Incentives</w:t>
                  </w:r>
                </w:p>
              </w:tc>
              <w:tc>
                <w:tcPr>
                  <w:tcW w:w="2070" w:type="dxa"/>
                  <w:noWrap/>
                  <w:vAlign w:val="center"/>
                  <w:hideMark/>
                </w:tcPr>
                <w:p w14:paraId="6431105E"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15th January of each year</w:t>
                  </w:r>
                </w:p>
              </w:tc>
            </w:tr>
            <w:tr w:rsidR="00D10F6A" w:rsidRPr="00F803A5" w14:paraId="302B4C2E" w14:textId="77777777" w:rsidTr="000A568B">
              <w:trPr>
                <w:trHeight w:val="465"/>
              </w:trPr>
              <w:tc>
                <w:tcPr>
                  <w:tcW w:w="1867" w:type="dxa"/>
                  <w:vMerge/>
                  <w:vAlign w:val="center"/>
                  <w:hideMark/>
                </w:tcPr>
                <w:p w14:paraId="4951E17C" w14:textId="77777777" w:rsidR="00D10F6A" w:rsidRPr="00F803A5" w:rsidRDefault="00D10F6A" w:rsidP="000A568B">
                  <w:pPr>
                    <w:rPr>
                      <w:rFonts w:ascii="Calibri" w:hAnsi="Calibri" w:cs="Calibri"/>
                      <w:sz w:val="16"/>
                      <w:szCs w:val="16"/>
                    </w:rPr>
                  </w:pPr>
                </w:p>
              </w:tc>
              <w:tc>
                <w:tcPr>
                  <w:tcW w:w="2340" w:type="dxa"/>
                  <w:vMerge/>
                  <w:vAlign w:val="center"/>
                  <w:hideMark/>
                </w:tcPr>
                <w:p w14:paraId="654424EA" w14:textId="77777777" w:rsidR="00D10F6A" w:rsidRPr="00F803A5" w:rsidRDefault="00D10F6A" w:rsidP="000A568B">
                  <w:pPr>
                    <w:rPr>
                      <w:rFonts w:ascii="Calibri" w:hAnsi="Calibri" w:cs="Calibri"/>
                      <w:sz w:val="16"/>
                      <w:szCs w:val="16"/>
                    </w:rPr>
                  </w:pPr>
                </w:p>
              </w:tc>
              <w:tc>
                <w:tcPr>
                  <w:tcW w:w="1975" w:type="dxa"/>
                  <w:vAlign w:val="center"/>
                  <w:hideMark/>
                </w:tcPr>
                <w:p w14:paraId="0249212B"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Staff - Yearly Incentives</w:t>
                  </w:r>
                </w:p>
              </w:tc>
              <w:tc>
                <w:tcPr>
                  <w:tcW w:w="2070" w:type="dxa"/>
                  <w:noWrap/>
                  <w:vAlign w:val="center"/>
                  <w:hideMark/>
                </w:tcPr>
                <w:p w14:paraId="4A8A2146"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31st January of each year</w:t>
                  </w:r>
                </w:p>
              </w:tc>
            </w:tr>
            <w:tr w:rsidR="00D10F6A" w:rsidRPr="00F803A5" w14:paraId="7AFFB144" w14:textId="77777777" w:rsidTr="000A568B">
              <w:trPr>
                <w:trHeight w:val="315"/>
              </w:trPr>
              <w:tc>
                <w:tcPr>
                  <w:tcW w:w="1867" w:type="dxa"/>
                  <w:vMerge/>
                  <w:vAlign w:val="center"/>
                  <w:hideMark/>
                </w:tcPr>
                <w:p w14:paraId="081651B6" w14:textId="77777777" w:rsidR="00D10F6A" w:rsidRPr="00F803A5" w:rsidRDefault="00D10F6A" w:rsidP="000A568B">
                  <w:pPr>
                    <w:rPr>
                      <w:rFonts w:ascii="Calibri" w:hAnsi="Calibri" w:cs="Calibri"/>
                      <w:sz w:val="16"/>
                      <w:szCs w:val="16"/>
                    </w:rPr>
                  </w:pPr>
                </w:p>
              </w:tc>
              <w:tc>
                <w:tcPr>
                  <w:tcW w:w="2340" w:type="dxa"/>
                  <w:vMerge/>
                  <w:vAlign w:val="center"/>
                  <w:hideMark/>
                </w:tcPr>
                <w:p w14:paraId="5B497427" w14:textId="77777777" w:rsidR="00D10F6A" w:rsidRPr="00F803A5" w:rsidRDefault="00D10F6A" w:rsidP="000A568B">
                  <w:pPr>
                    <w:rPr>
                      <w:rFonts w:ascii="Calibri" w:hAnsi="Calibri" w:cs="Calibri"/>
                      <w:sz w:val="16"/>
                      <w:szCs w:val="16"/>
                    </w:rPr>
                  </w:pPr>
                </w:p>
              </w:tc>
              <w:tc>
                <w:tcPr>
                  <w:tcW w:w="1975" w:type="dxa"/>
                  <w:vAlign w:val="center"/>
                  <w:hideMark/>
                </w:tcPr>
                <w:p w14:paraId="2BF9EF7C"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Supervisors</w:t>
                  </w:r>
                </w:p>
              </w:tc>
              <w:tc>
                <w:tcPr>
                  <w:tcW w:w="2070" w:type="dxa"/>
                  <w:noWrap/>
                  <w:vAlign w:val="center"/>
                  <w:hideMark/>
                </w:tcPr>
                <w:p w14:paraId="2E65306E"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15th February of each year</w:t>
                  </w:r>
                </w:p>
              </w:tc>
            </w:tr>
            <w:tr w:rsidR="00D10F6A" w:rsidRPr="00F803A5" w14:paraId="124B036E" w14:textId="77777777" w:rsidTr="000A568B">
              <w:trPr>
                <w:trHeight w:val="315"/>
              </w:trPr>
              <w:tc>
                <w:tcPr>
                  <w:tcW w:w="1867" w:type="dxa"/>
                  <w:vMerge/>
                  <w:vAlign w:val="center"/>
                  <w:hideMark/>
                </w:tcPr>
                <w:p w14:paraId="3E407E95" w14:textId="77777777" w:rsidR="00D10F6A" w:rsidRPr="00F803A5" w:rsidRDefault="00D10F6A" w:rsidP="000A568B">
                  <w:pPr>
                    <w:rPr>
                      <w:rFonts w:ascii="Calibri" w:hAnsi="Calibri" w:cs="Calibri"/>
                      <w:sz w:val="16"/>
                      <w:szCs w:val="16"/>
                    </w:rPr>
                  </w:pPr>
                </w:p>
              </w:tc>
              <w:tc>
                <w:tcPr>
                  <w:tcW w:w="2340" w:type="dxa"/>
                  <w:vMerge/>
                  <w:vAlign w:val="center"/>
                  <w:hideMark/>
                </w:tcPr>
                <w:p w14:paraId="4B44DDCA" w14:textId="77777777" w:rsidR="00D10F6A" w:rsidRPr="00F803A5" w:rsidRDefault="00D10F6A" w:rsidP="000A568B">
                  <w:pPr>
                    <w:rPr>
                      <w:rFonts w:ascii="Calibri" w:hAnsi="Calibri" w:cs="Calibri"/>
                      <w:sz w:val="16"/>
                      <w:szCs w:val="16"/>
                    </w:rPr>
                  </w:pPr>
                </w:p>
              </w:tc>
              <w:tc>
                <w:tcPr>
                  <w:tcW w:w="1975" w:type="dxa"/>
                  <w:vAlign w:val="center"/>
                  <w:hideMark/>
                </w:tcPr>
                <w:p w14:paraId="2BFD690C"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Managers</w:t>
                  </w:r>
                </w:p>
              </w:tc>
              <w:tc>
                <w:tcPr>
                  <w:tcW w:w="2070" w:type="dxa"/>
                  <w:noWrap/>
                  <w:vAlign w:val="center"/>
                  <w:hideMark/>
                </w:tcPr>
                <w:p w14:paraId="33B3C2F5"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28th February of each year</w:t>
                  </w:r>
                </w:p>
              </w:tc>
            </w:tr>
            <w:tr w:rsidR="00D10F6A" w:rsidRPr="00F803A5" w14:paraId="200FBF3D" w14:textId="77777777" w:rsidTr="000A568B">
              <w:trPr>
                <w:trHeight w:val="755"/>
              </w:trPr>
              <w:tc>
                <w:tcPr>
                  <w:tcW w:w="1867" w:type="dxa"/>
                  <w:vMerge/>
                  <w:vAlign w:val="center"/>
                  <w:hideMark/>
                </w:tcPr>
                <w:p w14:paraId="62CF3EF1" w14:textId="77777777" w:rsidR="00D10F6A" w:rsidRPr="00F803A5" w:rsidRDefault="00D10F6A" w:rsidP="000A568B">
                  <w:pPr>
                    <w:rPr>
                      <w:rFonts w:ascii="Calibri" w:hAnsi="Calibri" w:cs="Calibri"/>
                      <w:sz w:val="16"/>
                      <w:szCs w:val="16"/>
                    </w:rPr>
                  </w:pPr>
                </w:p>
              </w:tc>
              <w:tc>
                <w:tcPr>
                  <w:tcW w:w="2340" w:type="dxa"/>
                  <w:vAlign w:val="center"/>
                  <w:hideMark/>
                </w:tcPr>
                <w:p w14:paraId="43AE954B"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Senior Management Performance&amp; competency Review-PA 04-01</w:t>
                  </w:r>
                </w:p>
              </w:tc>
              <w:tc>
                <w:tcPr>
                  <w:tcW w:w="1975" w:type="dxa"/>
                  <w:vAlign w:val="center"/>
                  <w:hideMark/>
                </w:tcPr>
                <w:p w14:paraId="1BA22DBF"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Directors</w:t>
                  </w:r>
                </w:p>
              </w:tc>
              <w:tc>
                <w:tcPr>
                  <w:tcW w:w="2070" w:type="dxa"/>
                  <w:noWrap/>
                  <w:vAlign w:val="center"/>
                  <w:hideMark/>
                </w:tcPr>
                <w:p w14:paraId="37C1C783"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28th February of each year</w:t>
                  </w:r>
                </w:p>
              </w:tc>
            </w:tr>
            <w:tr w:rsidR="00D10F6A" w:rsidRPr="00F803A5" w14:paraId="7F60D9BC" w14:textId="77777777" w:rsidTr="000A568B">
              <w:trPr>
                <w:trHeight w:val="315"/>
              </w:trPr>
              <w:tc>
                <w:tcPr>
                  <w:tcW w:w="8252" w:type="dxa"/>
                  <w:gridSpan w:val="4"/>
                  <w:tcBorders>
                    <w:bottom w:val="single" w:sz="4" w:space="0" w:color="auto"/>
                  </w:tcBorders>
                  <w:shd w:val="clear" w:color="000000" w:fill="BFBFBF"/>
                  <w:noWrap/>
                  <w:vAlign w:val="center"/>
                  <w:hideMark/>
                </w:tcPr>
                <w:p w14:paraId="1728480D" w14:textId="77777777" w:rsidR="00D10F6A" w:rsidRPr="00F803A5" w:rsidRDefault="00D10F6A" w:rsidP="000A568B">
                  <w:pPr>
                    <w:jc w:val="center"/>
                    <w:rPr>
                      <w:sz w:val="16"/>
                      <w:szCs w:val="16"/>
                    </w:rPr>
                  </w:pPr>
                  <w:r w:rsidRPr="00F803A5">
                    <w:rPr>
                      <w:sz w:val="16"/>
                      <w:szCs w:val="16"/>
                    </w:rPr>
                    <w:t> </w:t>
                  </w:r>
                </w:p>
              </w:tc>
            </w:tr>
            <w:tr w:rsidR="00D10F6A" w:rsidRPr="00F803A5" w14:paraId="089C4D8E" w14:textId="77777777" w:rsidTr="000A568B">
              <w:trPr>
                <w:trHeight w:val="647"/>
              </w:trPr>
              <w:tc>
                <w:tcPr>
                  <w:tcW w:w="1867" w:type="dxa"/>
                  <w:vMerge w:val="restart"/>
                  <w:vAlign w:val="center"/>
                  <w:hideMark/>
                </w:tcPr>
                <w:p w14:paraId="418DF849"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Competency Review</w:t>
                  </w:r>
                  <w:r w:rsidRPr="00F803A5">
                    <w:rPr>
                      <w:rFonts w:ascii="Calibri" w:hAnsi="Calibri" w:cs="Calibri"/>
                      <w:sz w:val="16"/>
                      <w:szCs w:val="16"/>
                    </w:rPr>
                    <w:br/>
                    <w:t>(JAN-DEC</w:t>
                  </w:r>
                </w:p>
              </w:tc>
              <w:tc>
                <w:tcPr>
                  <w:tcW w:w="2340" w:type="dxa"/>
                  <w:noWrap/>
                  <w:vAlign w:val="center"/>
                  <w:hideMark/>
                </w:tcPr>
                <w:p w14:paraId="7E7ACD13"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Staff ,Specialist and Supervisors Competencies Review-PA-03-02</w:t>
                  </w:r>
                </w:p>
              </w:tc>
              <w:tc>
                <w:tcPr>
                  <w:tcW w:w="1975" w:type="dxa"/>
                  <w:vAlign w:val="center"/>
                  <w:hideMark/>
                </w:tcPr>
                <w:p w14:paraId="481A59D2"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All employees except middle manager and directors</w:t>
                  </w:r>
                </w:p>
              </w:tc>
              <w:tc>
                <w:tcPr>
                  <w:tcW w:w="2070" w:type="dxa"/>
                  <w:noWrap/>
                  <w:vAlign w:val="center"/>
                  <w:hideMark/>
                </w:tcPr>
                <w:p w14:paraId="35F4BA50"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30th April of each year</w:t>
                  </w:r>
                </w:p>
              </w:tc>
            </w:tr>
            <w:tr w:rsidR="00D10F6A" w:rsidRPr="00F803A5" w14:paraId="6D675202" w14:textId="77777777" w:rsidTr="000A568B">
              <w:trPr>
                <w:trHeight w:val="1042"/>
              </w:trPr>
              <w:tc>
                <w:tcPr>
                  <w:tcW w:w="1867" w:type="dxa"/>
                  <w:vMerge/>
                  <w:tcBorders>
                    <w:bottom w:val="single" w:sz="4" w:space="0" w:color="auto"/>
                  </w:tcBorders>
                  <w:vAlign w:val="center"/>
                  <w:hideMark/>
                </w:tcPr>
                <w:p w14:paraId="6F5806CB" w14:textId="77777777" w:rsidR="00D10F6A" w:rsidRPr="00F803A5" w:rsidRDefault="00D10F6A" w:rsidP="000A568B">
                  <w:pPr>
                    <w:rPr>
                      <w:rFonts w:ascii="Calibri" w:hAnsi="Calibri" w:cs="Calibri"/>
                      <w:sz w:val="16"/>
                      <w:szCs w:val="16"/>
                    </w:rPr>
                  </w:pPr>
                </w:p>
              </w:tc>
              <w:tc>
                <w:tcPr>
                  <w:tcW w:w="2340" w:type="dxa"/>
                  <w:tcBorders>
                    <w:bottom w:val="single" w:sz="4" w:space="0" w:color="auto"/>
                  </w:tcBorders>
                  <w:vAlign w:val="center"/>
                  <w:hideMark/>
                </w:tcPr>
                <w:p w14:paraId="1F097B28"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Middle Management Competencies Review-PA-03-01</w:t>
                  </w:r>
                </w:p>
              </w:tc>
              <w:tc>
                <w:tcPr>
                  <w:tcW w:w="1975" w:type="dxa"/>
                  <w:tcBorders>
                    <w:bottom w:val="single" w:sz="4" w:space="0" w:color="auto"/>
                  </w:tcBorders>
                  <w:vAlign w:val="center"/>
                  <w:hideMark/>
                </w:tcPr>
                <w:p w14:paraId="49C6661A"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All middle managers</w:t>
                  </w:r>
                </w:p>
              </w:tc>
              <w:tc>
                <w:tcPr>
                  <w:tcW w:w="2070" w:type="dxa"/>
                  <w:tcBorders>
                    <w:bottom w:val="single" w:sz="4" w:space="0" w:color="auto"/>
                  </w:tcBorders>
                  <w:noWrap/>
                  <w:vAlign w:val="center"/>
                  <w:hideMark/>
                </w:tcPr>
                <w:p w14:paraId="5B47D29A" w14:textId="77777777" w:rsidR="00D10F6A" w:rsidRPr="00F803A5" w:rsidRDefault="00D10F6A" w:rsidP="000A568B">
                  <w:pPr>
                    <w:jc w:val="center"/>
                    <w:rPr>
                      <w:rFonts w:ascii="Calibri" w:hAnsi="Calibri" w:cs="Calibri"/>
                      <w:sz w:val="16"/>
                      <w:szCs w:val="16"/>
                    </w:rPr>
                  </w:pPr>
                  <w:r w:rsidRPr="00F803A5">
                    <w:rPr>
                      <w:rFonts w:ascii="Calibri" w:hAnsi="Calibri" w:cs="Calibri"/>
                      <w:sz w:val="16"/>
                      <w:szCs w:val="16"/>
                    </w:rPr>
                    <w:t>30th April of each year</w:t>
                  </w:r>
                </w:p>
              </w:tc>
            </w:tr>
          </w:tbl>
          <w:p w14:paraId="2FC1FE6E" w14:textId="77777777" w:rsidR="00D10F6A" w:rsidRDefault="00D10F6A" w:rsidP="00D10F6A">
            <w:pPr>
              <w:pStyle w:val="BodyTextIndent"/>
              <w:jc w:val="both"/>
              <w:rPr>
                <w:rFonts w:ascii="Calibri" w:hAnsi="Calibri" w:cs="Calibri"/>
                <w:sz w:val="20"/>
                <w:szCs w:val="20"/>
              </w:rPr>
            </w:pPr>
          </w:p>
          <w:p w14:paraId="404A846C" w14:textId="77777777" w:rsidR="00D10F6A" w:rsidRDefault="00D10F6A" w:rsidP="00D10F6A">
            <w:pPr>
              <w:pStyle w:val="BodyTextIndent"/>
              <w:jc w:val="both"/>
              <w:rPr>
                <w:rFonts w:ascii="Calibri" w:hAnsi="Calibri" w:cs="Calibri"/>
                <w:sz w:val="20"/>
                <w:szCs w:val="20"/>
              </w:rPr>
            </w:pPr>
          </w:p>
          <w:p w14:paraId="05C7017F" w14:textId="77777777" w:rsidR="00D10F6A" w:rsidRPr="00A1273A" w:rsidRDefault="00D10F6A" w:rsidP="00D10F6A">
            <w:pPr>
              <w:pStyle w:val="BodyTextIndent"/>
              <w:tabs>
                <w:tab w:val="num" w:pos="882"/>
              </w:tabs>
              <w:ind w:left="72"/>
              <w:jc w:val="both"/>
              <w:rPr>
                <w:rFonts w:ascii="Calibri" w:hAnsi="Calibri" w:cs="Calibri"/>
                <w:b/>
                <w:bCs/>
                <w:sz w:val="22"/>
                <w:szCs w:val="22"/>
              </w:rPr>
            </w:pPr>
            <w:r w:rsidRPr="00A1273A">
              <w:rPr>
                <w:rFonts w:ascii="Calibri" w:hAnsi="Calibri" w:cs="Calibri"/>
                <w:b/>
                <w:bCs/>
                <w:sz w:val="22"/>
                <w:szCs w:val="22"/>
              </w:rPr>
              <w:t>Performance Appraisal Gaps:</w:t>
            </w:r>
          </w:p>
          <w:p w14:paraId="3E912BF2" w14:textId="77777777" w:rsidR="00D10F6A" w:rsidRPr="00A1273A" w:rsidRDefault="00D10F6A" w:rsidP="00D10F6A">
            <w:pPr>
              <w:pStyle w:val="BodyTextIndent"/>
              <w:tabs>
                <w:tab w:val="num" w:pos="882"/>
              </w:tabs>
              <w:ind w:left="72"/>
              <w:jc w:val="both"/>
              <w:rPr>
                <w:rFonts w:ascii="Calibri" w:hAnsi="Calibri" w:cs="Calibri"/>
                <w:sz w:val="22"/>
                <w:szCs w:val="22"/>
              </w:rPr>
            </w:pPr>
            <w:r w:rsidRPr="00A1273A">
              <w:rPr>
                <w:rFonts w:ascii="Calibri" w:hAnsi="Calibri" w:cs="Calibri"/>
                <w:sz w:val="22"/>
                <w:szCs w:val="22"/>
              </w:rPr>
              <w:t>The gaps identified in performance appraisal will summarized and send it to individual respective  departments with the action plan, further the consolidated summary sheet will uploaded in the core system (GUIDE) and the same will be monitored, updated and uploaded on monthly basis.</w:t>
            </w:r>
          </w:p>
          <w:p w14:paraId="624FAF57" w14:textId="77777777" w:rsidR="00931E16" w:rsidRDefault="00D10F6A" w:rsidP="00D95973">
            <w:pPr>
              <w:pStyle w:val="BodyTextIndent"/>
              <w:tabs>
                <w:tab w:val="num" w:pos="882"/>
              </w:tabs>
              <w:ind w:left="72"/>
              <w:jc w:val="both"/>
              <w:rPr>
                <w:rFonts w:ascii="Calibri" w:hAnsi="Calibri" w:cs="Calibri"/>
                <w:sz w:val="22"/>
                <w:szCs w:val="22"/>
              </w:rPr>
            </w:pPr>
            <w:r w:rsidRPr="00A1273A">
              <w:rPr>
                <w:rFonts w:ascii="Calibri" w:hAnsi="Calibri" w:cs="Calibri"/>
                <w:sz w:val="22"/>
                <w:szCs w:val="22"/>
              </w:rPr>
              <w:t>The gaps &amp; employee relations will be will be identified based on below tabled criteria:</w:t>
            </w:r>
          </w:p>
          <w:p w14:paraId="260680F0" w14:textId="77777777" w:rsidR="00D95973" w:rsidRPr="00D95973" w:rsidRDefault="00D95973" w:rsidP="00D95973">
            <w:pPr>
              <w:pStyle w:val="BodyTextIndent"/>
              <w:tabs>
                <w:tab w:val="num" w:pos="882"/>
              </w:tabs>
              <w:ind w:left="72"/>
              <w:jc w:val="both"/>
              <w:rPr>
                <w:rFonts w:ascii="Calibri" w:hAnsi="Calibri" w:cs="Calibri"/>
                <w:sz w:val="22"/>
                <w:szCs w:val="22"/>
              </w:rPr>
            </w:pPr>
          </w:p>
          <w:tbl>
            <w:tblPr>
              <w:tblStyle w:val="TableGrid"/>
              <w:tblW w:w="6930" w:type="dxa"/>
              <w:tblInd w:w="793" w:type="dxa"/>
              <w:tblLayout w:type="fixed"/>
              <w:tblLook w:val="04A0" w:firstRow="1" w:lastRow="0" w:firstColumn="1" w:lastColumn="0" w:noHBand="0" w:noVBand="1"/>
            </w:tblPr>
            <w:tblGrid>
              <w:gridCol w:w="3330"/>
              <w:gridCol w:w="1800"/>
              <w:gridCol w:w="1800"/>
            </w:tblGrid>
            <w:tr w:rsidR="00F803A5" w:rsidRPr="00D95973" w14:paraId="1C78A76E" w14:textId="77777777" w:rsidTr="00D95973">
              <w:tc>
                <w:tcPr>
                  <w:tcW w:w="3330" w:type="dxa"/>
                  <w:shd w:val="clear" w:color="auto" w:fill="374A9C"/>
                  <w:vAlign w:val="center"/>
                </w:tcPr>
                <w:p w14:paraId="628D32FA" w14:textId="77777777" w:rsidR="00695FC4" w:rsidRPr="00D95973" w:rsidRDefault="00695FC4" w:rsidP="00695FC4">
                  <w:pPr>
                    <w:autoSpaceDE w:val="0"/>
                    <w:autoSpaceDN w:val="0"/>
                    <w:adjustRightInd w:val="0"/>
                    <w:spacing w:before="120" w:after="120" w:line="360" w:lineRule="auto"/>
                    <w:jc w:val="center"/>
                    <w:rPr>
                      <w:rFonts w:asciiTheme="minorHAnsi" w:hAnsiTheme="minorHAnsi" w:cstheme="minorHAnsi"/>
                      <w:b/>
                      <w:color w:val="FFFFFF" w:themeColor="background1"/>
                      <w:sz w:val="16"/>
                      <w:szCs w:val="16"/>
                    </w:rPr>
                  </w:pPr>
                  <w:r w:rsidRPr="00D95973">
                    <w:rPr>
                      <w:rFonts w:asciiTheme="minorHAnsi" w:hAnsiTheme="minorHAnsi" w:cstheme="minorHAnsi"/>
                      <w:b/>
                      <w:color w:val="FFFFFF" w:themeColor="background1"/>
                      <w:sz w:val="16"/>
                      <w:szCs w:val="16"/>
                    </w:rPr>
                    <w:t>Position</w:t>
                  </w:r>
                </w:p>
              </w:tc>
              <w:tc>
                <w:tcPr>
                  <w:tcW w:w="1800" w:type="dxa"/>
                  <w:shd w:val="clear" w:color="auto" w:fill="374A9C"/>
                  <w:vAlign w:val="center"/>
                </w:tcPr>
                <w:p w14:paraId="5DE99F13" w14:textId="77777777" w:rsidR="00695FC4" w:rsidRPr="00D95973" w:rsidRDefault="00695FC4" w:rsidP="00695FC4">
                  <w:pPr>
                    <w:pStyle w:val="BodyTextIndent"/>
                    <w:tabs>
                      <w:tab w:val="num" w:pos="882"/>
                    </w:tabs>
                    <w:ind w:left="0"/>
                    <w:jc w:val="center"/>
                    <w:rPr>
                      <w:rFonts w:asciiTheme="minorHAnsi" w:hAnsiTheme="minorHAnsi" w:cstheme="minorHAnsi"/>
                      <w:b/>
                      <w:bCs/>
                      <w:color w:val="FFFFFF" w:themeColor="background1"/>
                      <w:sz w:val="16"/>
                      <w:szCs w:val="16"/>
                    </w:rPr>
                  </w:pPr>
                  <w:r w:rsidRPr="00D95973">
                    <w:rPr>
                      <w:rFonts w:asciiTheme="minorHAnsi" w:hAnsiTheme="minorHAnsi" w:cstheme="minorHAnsi"/>
                      <w:b/>
                      <w:bCs/>
                      <w:color w:val="FFFFFF" w:themeColor="background1"/>
                      <w:sz w:val="16"/>
                      <w:szCs w:val="16"/>
                    </w:rPr>
                    <w:t>Meet expectation Level (To identify Gaps)</w:t>
                  </w:r>
                </w:p>
              </w:tc>
              <w:tc>
                <w:tcPr>
                  <w:tcW w:w="1800" w:type="dxa"/>
                  <w:shd w:val="clear" w:color="auto" w:fill="374A9C"/>
                  <w:vAlign w:val="center"/>
                </w:tcPr>
                <w:p w14:paraId="66887836" w14:textId="77777777" w:rsidR="00695FC4" w:rsidRPr="00D95973" w:rsidRDefault="00695FC4" w:rsidP="00695FC4">
                  <w:pPr>
                    <w:pStyle w:val="BodyTextIndent"/>
                    <w:tabs>
                      <w:tab w:val="num" w:pos="882"/>
                    </w:tabs>
                    <w:ind w:left="0"/>
                    <w:jc w:val="center"/>
                    <w:rPr>
                      <w:rFonts w:asciiTheme="minorHAnsi" w:hAnsiTheme="minorHAnsi" w:cstheme="minorHAnsi"/>
                      <w:b/>
                      <w:bCs/>
                      <w:color w:val="FFFFFF" w:themeColor="background1"/>
                      <w:sz w:val="16"/>
                      <w:szCs w:val="16"/>
                    </w:rPr>
                  </w:pPr>
                  <w:r w:rsidRPr="00D95973">
                    <w:rPr>
                      <w:rFonts w:asciiTheme="minorHAnsi" w:hAnsiTheme="minorHAnsi" w:cstheme="minorHAnsi"/>
                      <w:b/>
                      <w:bCs/>
                      <w:color w:val="FFFFFF" w:themeColor="background1"/>
                      <w:sz w:val="16"/>
                      <w:szCs w:val="16"/>
                    </w:rPr>
                    <w:t>Poor performers (To identify employee relations action)</w:t>
                  </w:r>
                </w:p>
              </w:tc>
            </w:tr>
            <w:tr w:rsidR="00F803A5" w:rsidRPr="00F803A5" w14:paraId="1A7B1DD1" w14:textId="77777777" w:rsidTr="00A1273A">
              <w:tc>
                <w:tcPr>
                  <w:tcW w:w="3330" w:type="dxa"/>
                  <w:vAlign w:val="center"/>
                </w:tcPr>
                <w:p w14:paraId="5BBBEB72" w14:textId="77777777" w:rsidR="00695FC4" w:rsidRPr="00D95973" w:rsidRDefault="00695FC4" w:rsidP="00847715">
                  <w:pPr>
                    <w:pStyle w:val="ListParagraph"/>
                    <w:numPr>
                      <w:ilvl w:val="0"/>
                      <w:numId w:val="7"/>
                    </w:numPr>
                    <w:autoSpaceDE w:val="0"/>
                    <w:autoSpaceDN w:val="0"/>
                    <w:adjustRightInd w:val="0"/>
                    <w:spacing w:before="120" w:after="120" w:line="360" w:lineRule="auto"/>
                    <w:rPr>
                      <w:rFonts w:asciiTheme="minorHAnsi" w:hAnsiTheme="minorHAnsi" w:cstheme="minorHAnsi"/>
                      <w:sz w:val="16"/>
                      <w:szCs w:val="16"/>
                    </w:rPr>
                  </w:pPr>
                  <w:r w:rsidRPr="00D95973">
                    <w:rPr>
                      <w:rFonts w:asciiTheme="minorHAnsi" w:hAnsiTheme="minorHAnsi" w:cstheme="minorHAnsi"/>
                      <w:sz w:val="16"/>
                      <w:szCs w:val="16"/>
                    </w:rPr>
                    <w:t>Call Centre Age</w:t>
                  </w:r>
                  <w:r w:rsidR="00A1273A" w:rsidRPr="00D95973">
                    <w:rPr>
                      <w:rFonts w:asciiTheme="minorHAnsi" w:hAnsiTheme="minorHAnsi" w:cstheme="minorHAnsi"/>
                      <w:sz w:val="16"/>
                      <w:szCs w:val="16"/>
                    </w:rPr>
                    <w:t>nt, Customer support, Customer C</w:t>
                  </w:r>
                  <w:r w:rsidRPr="00D95973">
                    <w:rPr>
                      <w:rFonts w:asciiTheme="minorHAnsi" w:hAnsiTheme="minorHAnsi" w:cstheme="minorHAnsi"/>
                      <w:sz w:val="16"/>
                      <w:szCs w:val="16"/>
                    </w:rPr>
                    <w:t>are</w:t>
                  </w:r>
                </w:p>
              </w:tc>
              <w:tc>
                <w:tcPr>
                  <w:tcW w:w="1800" w:type="dxa"/>
                  <w:vAlign w:val="center"/>
                </w:tcPr>
                <w:p w14:paraId="53444F00" w14:textId="77777777" w:rsidR="00695FC4" w:rsidRPr="00D95973" w:rsidRDefault="002971E0"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 xml:space="preserve">Below </w:t>
                  </w:r>
                  <w:r w:rsidR="00695FC4" w:rsidRPr="00D95973">
                    <w:rPr>
                      <w:rFonts w:asciiTheme="minorHAnsi" w:hAnsiTheme="minorHAnsi" w:cstheme="minorHAnsi"/>
                      <w:sz w:val="16"/>
                      <w:szCs w:val="16"/>
                    </w:rPr>
                    <w:t>80</w:t>
                  </w:r>
                </w:p>
              </w:tc>
              <w:tc>
                <w:tcPr>
                  <w:tcW w:w="1800" w:type="dxa"/>
                  <w:vAlign w:val="center"/>
                </w:tcPr>
                <w:p w14:paraId="7E97A3FD" w14:textId="77777777" w:rsidR="00695FC4" w:rsidRPr="00D95973" w:rsidRDefault="00695FC4"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Below 60</w:t>
                  </w:r>
                </w:p>
              </w:tc>
            </w:tr>
            <w:tr w:rsidR="00F803A5" w:rsidRPr="00F803A5" w14:paraId="12F45CBB" w14:textId="77777777" w:rsidTr="00A1273A">
              <w:tc>
                <w:tcPr>
                  <w:tcW w:w="3330" w:type="dxa"/>
                  <w:vAlign w:val="center"/>
                </w:tcPr>
                <w:p w14:paraId="0033ACFA" w14:textId="77777777" w:rsidR="00695FC4" w:rsidRPr="00D95973" w:rsidRDefault="00695FC4" w:rsidP="00847715">
                  <w:pPr>
                    <w:pStyle w:val="ListParagraph"/>
                    <w:numPr>
                      <w:ilvl w:val="0"/>
                      <w:numId w:val="7"/>
                    </w:numPr>
                    <w:autoSpaceDE w:val="0"/>
                    <w:autoSpaceDN w:val="0"/>
                    <w:adjustRightInd w:val="0"/>
                    <w:spacing w:before="120" w:after="120" w:line="360" w:lineRule="auto"/>
                    <w:rPr>
                      <w:rFonts w:asciiTheme="minorHAnsi" w:hAnsiTheme="minorHAnsi" w:cstheme="minorHAnsi"/>
                      <w:sz w:val="16"/>
                      <w:szCs w:val="16"/>
                    </w:rPr>
                  </w:pPr>
                  <w:r w:rsidRPr="00D95973">
                    <w:rPr>
                      <w:rFonts w:asciiTheme="minorHAnsi" w:hAnsiTheme="minorHAnsi" w:cstheme="minorHAnsi"/>
                      <w:sz w:val="16"/>
                      <w:szCs w:val="16"/>
                    </w:rPr>
                    <w:t>Trace Officer</w:t>
                  </w:r>
                </w:p>
              </w:tc>
              <w:tc>
                <w:tcPr>
                  <w:tcW w:w="1800" w:type="dxa"/>
                  <w:vAlign w:val="center"/>
                </w:tcPr>
                <w:p w14:paraId="597FA253" w14:textId="77777777" w:rsidR="00695FC4" w:rsidRPr="00D95973" w:rsidRDefault="002971E0"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 xml:space="preserve">Below </w:t>
                  </w:r>
                  <w:r w:rsidR="00695FC4" w:rsidRPr="00D95973">
                    <w:rPr>
                      <w:rFonts w:asciiTheme="minorHAnsi" w:hAnsiTheme="minorHAnsi" w:cstheme="minorHAnsi"/>
                      <w:sz w:val="16"/>
                      <w:szCs w:val="16"/>
                    </w:rPr>
                    <w:t>90</w:t>
                  </w:r>
                </w:p>
              </w:tc>
              <w:tc>
                <w:tcPr>
                  <w:tcW w:w="1800" w:type="dxa"/>
                  <w:vAlign w:val="center"/>
                </w:tcPr>
                <w:p w14:paraId="10832A24" w14:textId="77777777" w:rsidR="00695FC4" w:rsidRPr="00D95973" w:rsidRDefault="00695FC4"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Below 60</w:t>
                  </w:r>
                </w:p>
              </w:tc>
            </w:tr>
            <w:tr w:rsidR="00F803A5" w:rsidRPr="00F803A5" w14:paraId="1339C468" w14:textId="77777777" w:rsidTr="00A1273A">
              <w:tc>
                <w:tcPr>
                  <w:tcW w:w="3330" w:type="dxa"/>
                  <w:vAlign w:val="center"/>
                </w:tcPr>
                <w:p w14:paraId="43962782" w14:textId="77777777" w:rsidR="00695FC4" w:rsidRPr="00D95973" w:rsidRDefault="00695FC4" w:rsidP="00847715">
                  <w:pPr>
                    <w:pStyle w:val="ListParagraph"/>
                    <w:numPr>
                      <w:ilvl w:val="0"/>
                      <w:numId w:val="7"/>
                    </w:numPr>
                    <w:autoSpaceDE w:val="0"/>
                    <w:autoSpaceDN w:val="0"/>
                    <w:adjustRightInd w:val="0"/>
                    <w:spacing w:before="120" w:after="120" w:line="360" w:lineRule="auto"/>
                    <w:rPr>
                      <w:rFonts w:asciiTheme="minorHAnsi" w:hAnsiTheme="minorHAnsi" w:cstheme="minorHAnsi"/>
                      <w:sz w:val="16"/>
                      <w:szCs w:val="16"/>
                    </w:rPr>
                  </w:pPr>
                  <w:r w:rsidRPr="00D95973">
                    <w:rPr>
                      <w:rFonts w:asciiTheme="minorHAnsi" w:hAnsiTheme="minorHAnsi" w:cstheme="minorHAnsi"/>
                      <w:sz w:val="16"/>
                      <w:szCs w:val="16"/>
                    </w:rPr>
                    <w:t>Courier Priority</w:t>
                  </w:r>
                </w:p>
              </w:tc>
              <w:tc>
                <w:tcPr>
                  <w:tcW w:w="1800" w:type="dxa"/>
                  <w:vAlign w:val="center"/>
                </w:tcPr>
                <w:p w14:paraId="72767B31" w14:textId="77777777" w:rsidR="00695FC4" w:rsidRPr="00D95973" w:rsidRDefault="002971E0"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 xml:space="preserve">Below </w:t>
                  </w:r>
                  <w:r w:rsidR="00695FC4" w:rsidRPr="00D95973">
                    <w:rPr>
                      <w:rFonts w:asciiTheme="minorHAnsi" w:hAnsiTheme="minorHAnsi" w:cstheme="minorHAnsi"/>
                      <w:sz w:val="16"/>
                      <w:szCs w:val="16"/>
                    </w:rPr>
                    <w:t>80</w:t>
                  </w:r>
                </w:p>
              </w:tc>
              <w:tc>
                <w:tcPr>
                  <w:tcW w:w="1800" w:type="dxa"/>
                  <w:vAlign w:val="center"/>
                </w:tcPr>
                <w:p w14:paraId="46610641" w14:textId="77777777" w:rsidR="00695FC4" w:rsidRPr="00D95973" w:rsidRDefault="00695FC4"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Below 60</w:t>
                  </w:r>
                </w:p>
              </w:tc>
            </w:tr>
            <w:tr w:rsidR="00F803A5" w:rsidRPr="00F803A5" w14:paraId="7CA4673B" w14:textId="77777777" w:rsidTr="00A1273A">
              <w:tc>
                <w:tcPr>
                  <w:tcW w:w="3330" w:type="dxa"/>
                  <w:vAlign w:val="center"/>
                </w:tcPr>
                <w:p w14:paraId="2A3086A0" w14:textId="77777777" w:rsidR="00695FC4" w:rsidRPr="00D95973" w:rsidRDefault="00695FC4" w:rsidP="00847715">
                  <w:pPr>
                    <w:pStyle w:val="ListParagraph"/>
                    <w:numPr>
                      <w:ilvl w:val="0"/>
                      <w:numId w:val="7"/>
                    </w:numPr>
                    <w:autoSpaceDE w:val="0"/>
                    <w:autoSpaceDN w:val="0"/>
                    <w:adjustRightInd w:val="0"/>
                    <w:spacing w:before="120" w:after="120" w:line="360" w:lineRule="auto"/>
                    <w:rPr>
                      <w:rFonts w:asciiTheme="minorHAnsi" w:hAnsiTheme="minorHAnsi" w:cstheme="minorHAnsi"/>
                      <w:sz w:val="16"/>
                      <w:szCs w:val="16"/>
                    </w:rPr>
                  </w:pPr>
                  <w:r w:rsidRPr="00D95973">
                    <w:rPr>
                      <w:rFonts w:asciiTheme="minorHAnsi" w:hAnsiTheme="minorHAnsi" w:cstheme="minorHAnsi"/>
                      <w:sz w:val="16"/>
                      <w:szCs w:val="16"/>
                    </w:rPr>
                    <w:t>Sales</w:t>
                  </w:r>
                </w:p>
              </w:tc>
              <w:tc>
                <w:tcPr>
                  <w:tcW w:w="1800" w:type="dxa"/>
                  <w:vAlign w:val="center"/>
                </w:tcPr>
                <w:p w14:paraId="22A96E7C" w14:textId="77777777" w:rsidR="00695FC4" w:rsidRPr="00D95973" w:rsidRDefault="002971E0"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 xml:space="preserve">Below </w:t>
                  </w:r>
                  <w:r w:rsidR="00695FC4" w:rsidRPr="00D95973">
                    <w:rPr>
                      <w:rFonts w:asciiTheme="minorHAnsi" w:hAnsiTheme="minorHAnsi" w:cstheme="minorHAnsi"/>
                      <w:sz w:val="16"/>
                      <w:szCs w:val="16"/>
                    </w:rPr>
                    <w:t>92</w:t>
                  </w:r>
                </w:p>
              </w:tc>
              <w:tc>
                <w:tcPr>
                  <w:tcW w:w="1800" w:type="dxa"/>
                  <w:vAlign w:val="center"/>
                </w:tcPr>
                <w:p w14:paraId="59005407" w14:textId="77777777" w:rsidR="00695FC4" w:rsidRPr="00D95973" w:rsidRDefault="00695FC4"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Below 60</w:t>
                  </w:r>
                </w:p>
              </w:tc>
            </w:tr>
            <w:tr w:rsidR="00F803A5" w:rsidRPr="00F803A5" w14:paraId="20394136" w14:textId="77777777" w:rsidTr="00A1273A">
              <w:tc>
                <w:tcPr>
                  <w:tcW w:w="3330" w:type="dxa"/>
                  <w:vAlign w:val="center"/>
                </w:tcPr>
                <w:p w14:paraId="4A1948B4" w14:textId="77777777" w:rsidR="00695FC4" w:rsidRPr="00D95973" w:rsidRDefault="00695FC4" w:rsidP="00847715">
                  <w:pPr>
                    <w:pStyle w:val="ListParagraph"/>
                    <w:numPr>
                      <w:ilvl w:val="0"/>
                      <w:numId w:val="7"/>
                    </w:numPr>
                    <w:autoSpaceDE w:val="0"/>
                    <w:autoSpaceDN w:val="0"/>
                    <w:adjustRightInd w:val="0"/>
                    <w:spacing w:before="120" w:after="120" w:line="360" w:lineRule="auto"/>
                    <w:rPr>
                      <w:rFonts w:asciiTheme="minorHAnsi" w:hAnsiTheme="minorHAnsi" w:cstheme="minorHAnsi"/>
                      <w:sz w:val="16"/>
                      <w:szCs w:val="16"/>
                    </w:rPr>
                  </w:pPr>
                  <w:r w:rsidRPr="00D95973">
                    <w:rPr>
                      <w:rFonts w:asciiTheme="minorHAnsi" w:hAnsiTheme="minorHAnsi" w:cstheme="minorHAnsi"/>
                      <w:sz w:val="16"/>
                      <w:szCs w:val="16"/>
                    </w:rPr>
                    <w:t>Account Receivables (Executive, Support)</w:t>
                  </w:r>
                </w:p>
              </w:tc>
              <w:tc>
                <w:tcPr>
                  <w:tcW w:w="1800" w:type="dxa"/>
                  <w:vAlign w:val="center"/>
                </w:tcPr>
                <w:p w14:paraId="47070E69" w14:textId="77777777" w:rsidR="00695FC4" w:rsidRPr="00D95973" w:rsidRDefault="002971E0"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 xml:space="preserve">Below </w:t>
                  </w:r>
                  <w:r w:rsidR="00695FC4" w:rsidRPr="00D95973">
                    <w:rPr>
                      <w:rFonts w:asciiTheme="minorHAnsi" w:hAnsiTheme="minorHAnsi" w:cstheme="minorHAnsi"/>
                      <w:sz w:val="16"/>
                      <w:szCs w:val="16"/>
                    </w:rPr>
                    <w:t>86</w:t>
                  </w:r>
                </w:p>
              </w:tc>
              <w:tc>
                <w:tcPr>
                  <w:tcW w:w="1800" w:type="dxa"/>
                  <w:vAlign w:val="center"/>
                </w:tcPr>
                <w:p w14:paraId="74C0B6FF" w14:textId="77777777" w:rsidR="00695FC4" w:rsidRPr="00D95973" w:rsidRDefault="00695FC4"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Below 60</w:t>
                  </w:r>
                </w:p>
              </w:tc>
            </w:tr>
            <w:tr w:rsidR="00F803A5" w:rsidRPr="00F803A5" w14:paraId="6954F8C0" w14:textId="77777777" w:rsidTr="00A1273A">
              <w:tc>
                <w:tcPr>
                  <w:tcW w:w="3330" w:type="dxa"/>
                  <w:vAlign w:val="center"/>
                </w:tcPr>
                <w:p w14:paraId="4F876FBC" w14:textId="77777777" w:rsidR="00695FC4" w:rsidRPr="00D95973" w:rsidRDefault="00E71AC6" w:rsidP="00847715">
                  <w:pPr>
                    <w:pStyle w:val="ListParagraph"/>
                    <w:numPr>
                      <w:ilvl w:val="0"/>
                      <w:numId w:val="7"/>
                    </w:numPr>
                    <w:autoSpaceDE w:val="0"/>
                    <w:autoSpaceDN w:val="0"/>
                    <w:adjustRightInd w:val="0"/>
                    <w:spacing w:before="120" w:after="120" w:line="360" w:lineRule="auto"/>
                    <w:rPr>
                      <w:rFonts w:asciiTheme="minorHAnsi" w:hAnsiTheme="minorHAnsi" w:cstheme="minorHAnsi"/>
                      <w:sz w:val="16"/>
                      <w:szCs w:val="16"/>
                    </w:rPr>
                  </w:pPr>
                  <w:r>
                    <w:rPr>
                      <w:rFonts w:asciiTheme="minorHAnsi" w:hAnsiTheme="minorHAnsi" w:cstheme="minorHAnsi"/>
                      <w:sz w:val="16"/>
                      <w:szCs w:val="16"/>
                    </w:rPr>
                    <w:t>SMSA Service Center (SSC)</w:t>
                  </w:r>
                </w:p>
              </w:tc>
              <w:tc>
                <w:tcPr>
                  <w:tcW w:w="1800" w:type="dxa"/>
                  <w:vAlign w:val="center"/>
                </w:tcPr>
                <w:p w14:paraId="19D66534" w14:textId="77777777" w:rsidR="00695FC4" w:rsidRPr="00D95973" w:rsidRDefault="00695FC4" w:rsidP="00695FC4">
                  <w:pPr>
                    <w:pStyle w:val="BodyTextIndent"/>
                    <w:tabs>
                      <w:tab w:val="num" w:pos="882"/>
                    </w:tabs>
                    <w:ind w:left="768" w:firstLine="630"/>
                    <w:jc w:val="center"/>
                    <w:rPr>
                      <w:rFonts w:asciiTheme="minorHAnsi" w:hAnsiTheme="minorHAnsi" w:cstheme="minorHAnsi"/>
                      <w:sz w:val="16"/>
                      <w:szCs w:val="16"/>
                    </w:rPr>
                  </w:pPr>
                </w:p>
              </w:tc>
              <w:tc>
                <w:tcPr>
                  <w:tcW w:w="1800" w:type="dxa"/>
                  <w:vAlign w:val="center"/>
                </w:tcPr>
                <w:p w14:paraId="50F53091" w14:textId="77777777" w:rsidR="00695FC4" w:rsidRPr="00D95973" w:rsidRDefault="00695FC4"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Below 60</w:t>
                  </w:r>
                </w:p>
              </w:tc>
            </w:tr>
            <w:tr w:rsidR="00F803A5" w:rsidRPr="00F803A5" w14:paraId="756A0587" w14:textId="77777777" w:rsidTr="00A1273A">
              <w:tc>
                <w:tcPr>
                  <w:tcW w:w="3330" w:type="dxa"/>
                  <w:vAlign w:val="center"/>
                </w:tcPr>
                <w:p w14:paraId="7BD7C1ED" w14:textId="77777777" w:rsidR="00695FC4" w:rsidRPr="00D95973" w:rsidRDefault="00695FC4" w:rsidP="00847715">
                  <w:pPr>
                    <w:pStyle w:val="ListParagraph"/>
                    <w:numPr>
                      <w:ilvl w:val="0"/>
                      <w:numId w:val="7"/>
                    </w:numPr>
                    <w:autoSpaceDE w:val="0"/>
                    <w:autoSpaceDN w:val="0"/>
                    <w:adjustRightInd w:val="0"/>
                    <w:spacing w:before="120" w:after="120" w:line="360" w:lineRule="auto"/>
                    <w:rPr>
                      <w:rFonts w:asciiTheme="minorHAnsi" w:hAnsiTheme="minorHAnsi" w:cstheme="minorHAnsi"/>
                      <w:sz w:val="16"/>
                      <w:szCs w:val="16"/>
                    </w:rPr>
                  </w:pPr>
                  <w:r w:rsidRPr="00D95973">
                    <w:rPr>
                      <w:rFonts w:asciiTheme="minorHAnsi" w:hAnsiTheme="minorHAnsi" w:cstheme="minorHAnsi"/>
                      <w:sz w:val="16"/>
                      <w:szCs w:val="16"/>
                    </w:rPr>
                    <w:t>Other employees</w:t>
                  </w:r>
                </w:p>
              </w:tc>
              <w:tc>
                <w:tcPr>
                  <w:tcW w:w="1800" w:type="dxa"/>
                  <w:vAlign w:val="center"/>
                </w:tcPr>
                <w:p w14:paraId="1F379BAF" w14:textId="77777777" w:rsidR="00695FC4" w:rsidRPr="00D95973" w:rsidRDefault="002971E0"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 xml:space="preserve">Below </w:t>
                  </w:r>
                  <w:r w:rsidR="00695FC4" w:rsidRPr="00D95973">
                    <w:rPr>
                      <w:rFonts w:asciiTheme="minorHAnsi" w:hAnsiTheme="minorHAnsi" w:cstheme="minorHAnsi"/>
                      <w:sz w:val="16"/>
                      <w:szCs w:val="16"/>
                    </w:rPr>
                    <w:t>85</w:t>
                  </w:r>
                </w:p>
              </w:tc>
              <w:tc>
                <w:tcPr>
                  <w:tcW w:w="1800" w:type="dxa"/>
                  <w:vAlign w:val="center"/>
                </w:tcPr>
                <w:p w14:paraId="335C4258" w14:textId="77777777" w:rsidR="00695FC4" w:rsidRPr="00D95973" w:rsidRDefault="00695FC4" w:rsidP="00695FC4">
                  <w:pPr>
                    <w:pStyle w:val="BodyTextIndent"/>
                    <w:tabs>
                      <w:tab w:val="num" w:pos="882"/>
                    </w:tabs>
                    <w:ind w:left="0"/>
                    <w:jc w:val="center"/>
                    <w:rPr>
                      <w:rFonts w:asciiTheme="minorHAnsi" w:hAnsiTheme="minorHAnsi" w:cstheme="minorHAnsi"/>
                      <w:sz w:val="16"/>
                      <w:szCs w:val="16"/>
                    </w:rPr>
                  </w:pPr>
                  <w:r w:rsidRPr="00D95973">
                    <w:rPr>
                      <w:rFonts w:asciiTheme="minorHAnsi" w:hAnsiTheme="minorHAnsi" w:cstheme="minorHAnsi"/>
                      <w:sz w:val="16"/>
                      <w:szCs w:val="16"/>
                    </w:rPr>
                    <w:t>Below 60</w:t>
                  </w:r>
                </w:p>
              </w:tc>
            </w:tr>
          </w:tbl>
          <w:p w14:paraId="7F630AE5" w14:textId="77777777" w:rsidR="00F803A5" w:rsidRDefault="00F803A5" w:rsidP="00DE6573">
            <w:pPr>
              <w:pStyle w:val="BodyTextIndent"/>
              <w:tabs>
                <w:tab w:val="num" w:pos="432"/>
              </w:tabs>
              <w:ind w:left="882" w:hanging="810"/>
              <w:jc w:val="both"/>
              <w:rPr>
                <w:rFonts w:ascii="Calibri" w:hAnsi="Calibri" w:cs="Calibri"/>
                <w:sz w:val="20"/>
                <w:szCs w:val="20"/>
              </w:rPr>
            </w:pPr>
          </w:p>
          <w:p w14:paraId="15A5E0F7" w14:textId="77777777" w:rsidR="009F6EB7" w:rsidRPr="00D95973" w:rsidRDefault="00D10F6A" w:rsidP="00DE6573">
            <w:pPr>
              <w:pStyle w:val="BodyTextIndent"/>
              <w:tabs>
                <w:tab w:val="num" w:pos="432"/>
              </w:tabs>
              <w:ind w:left="882" w:hanging="810"/>
              <w:jc w:val="both"/>
              <w:rPr>
                <w:rFonts w:ascii="Calibri" w:hAnsi="Calibri" w:cs="Calibri"/>
                <w:sz w:val="22"/>
                <w:szCs w:val="22"/>
              </w:rPr>
            </w:pPr>
            <w:r>
              <w:rPr>
                <w:rFonts w:ascii="Calibri" w:hAnsi="Calibri" w:cs="Calibri"/>
                <w:sz w:val="20"/>
                <w:szCs w:val="20"/>
              </w:rPr>
              <w:t xml:space="preserve">                  </w:t>
            </w:r>
            <w:r w:rsidR="004F32EC" w:rsidRPr="00D95973">
              <w:rPr>
                <w:rFonts w:ascii="Calibri" w:hAnsi="Calibri" w:cs="Calibri"/>
                <w:sz w:val="22"/>
                <w:szCs w:val="22"/>
              </w:rPr>
              <w:t>Identify solutions to meet Performance /Competency Gaps</w:t>
            </w:r>
            <w:r w:rsidR="000E1199" w:rsidRPr="00D95973">
              <w:rPr>
                <w:rFonts w:ascii="Calibri" w:hAnsi="Calibri" w:cs="Calibri"/>
                <w:sz w:val="22"/>
                <w:szCs w:val="22"/>
              </w:rPr>
              <w:t>:</w:t>
            </w:r>
          </w:p>
          <w:p w14:paraId="17B41B41" w14:textId="77777777" w:rsidR="004F32EC" w:rsidRPr="00D95973" w:rsidRDefault="004F32EC" w:rsidP="00847715">
            <w:pPr>
              <w:pStyle w:val="BodyTextIndent"/>
              <w:numPr>
                <w:ilvl w:val="0"/>
                <w:numId w:val="8"/>
              </w:numPr>
              <w:jc w:val="both"/>
              <w:rPr>
                <w:rFonts w:ascii="Calibri" w:hAnsi="Calibri" w:cs="Calibri"/>
                <w:sz w:val="22"/>
                <w:szCs w:val="22"/>
              </w:rPr>
            </w:pPr>
            <w:r w:rsidRPr="00D95973">
              <w:rPr>
                <w:rFonts w:ascii="Calibri" w:hAnsi="Calibri" w:cs="Calibri"/>
                <w:sz w:val="22"/>
                <w:szCs w:val="22"/>
              </w:rPr>
              <w:t>Any gap pertaining to Performance objective or technical competencies will be  addressed as follows:</w:t>
            </w:r>
          </w:p>
          <w:p w14:paraId="738656F0" w14:textId="77777777" w:rsidR="004F32EC" w:rsidRPr="00D95973" w:rsidRDefault="004F32EC" w:rsidP="00847715">
            <w:pPr>
              <w:pStyle w:val="BodyTextIndent"/>
              <w:numPr>
                <w:ilvl w:val="0"/>
                <w:numId w:val="10"/>
              </w:numPr>
              <w:jc w:val="both"/>
              <w:rPr>
                <w:rFonts w:ascii="Calibri" w:hAnsi="Calibri" w:cs="Calibri"/>
                <w:sz w:val="22"/>
                <w:szCs w:val="22"/>
              </w:rPr>
            </w:pPr>
            <w:r w:rsidRPr="00D95973">
              <w:rPr>
                <w:rFonts w:ascii="Calibri" w:hAnsi="Calibri" w:cs="Calibri"/>
                <w:sz w:val="22"/>
                <w:szCs w:val="22"/>
              </w:rPr>
              <w:t>20% &amp; above or  more than 5 employees with the same gap, same department &amp; same city will be addressed with Class room training (External/Internal)</w:t>
            </w:r>
          </w:p>
          <w:p w14:paraId="03C23C96" w14:textId="77777777" w:rsidR="004F32EC" w:rsidRDefault="004F32EC" w:rsidP="00847715">
            <w:pPr>
              <w:pStyle w:val="BodyTextIndent"/>
              <w:numPr>
                <w:ilvl w:val="0"/>
                <w:numId w:val="10"/>
              </w:numPr>
              <w:jc w:val="both"/>
              <w:rPr>
                <w:rFonts w:ascii="Calibri" w:hAnsi="Calibri" w:cs="Calibri"/>
                <w:sz w:val="22"/>
                <w:szCs w:val="22"/>
              </w:rPr>
            </w:pPr>
            <w:r w:rsidRPr="00D95973">
              <w:rPr>
                <w:rFonts w:ascii="Calibri" w:hAnsi="Calibri" w:cs="Calibri"/>
                <w:sz w:val="22"/>
                <w:szCs w:val="22"/>
              </w:rPr>
              <w:t>19% &amp; below or less than 5 employees with the same gap, same department &amp; same city will be addressed with Coaching</w:t>
            </w:r>
          </w:p>
          <w:p w14:paraId="4D9B02A9" w14:textId="77777777" w:rsidR="00D95973" w:rsidRPr="00D95973" w:rsidRDefault="00D95973" w:rsidP="00D95973">
            <w:pPr>
              <w:pStyle w:val="BodyTextIndent"/>
              <w:ind w:left="2322"/>
              <w:jc w:val="both"/>
              <w:rPr>
                <w:rFonts w:ascii="Calibri" w:hAnsi="Calibri" w:cs="Calibri"/>
                <w:sz w:val="22"/>
                <w:szCs w:val="22"/>
              </w:rPr>
            </w:pPr>
          </w:p>
          <w:p w14:paraId="4EC1E1C3" w14:textId="77777777" w:rsidR="004F32EC" w:rsidRPr="00D95973" w:rsidRDefault="004F32EC" w:rsidP="00847715">
            <w:pPr>
              <w:pStyle w:val="BodyTextIndent"/>
              <w:numPr>
                <w:ilvl w:val="0"/>
                <w:numId w:val="8"/>
              </w:numPr>
              <w:jc w:val="both"/>
              <w:rPr>
                <w:rFonts w:ascii="Calibri" w:hAnsi="Calibri" w:cs="Calibri"/>
                <w:sz w:val="22"/>
                <w:szCs w:val="22"/>
              </w:rPr>
            </w:pPr>
            <w:r w:rsidRPr="00D95973">
              <w:rPr>
                <w:rFonts w:ascii="Calibri" w:hAnsi="Calibri" w:cs="Calibri"/>
                <w:sz w:val="22"/>
                <w:szCs w:val="22"/>
              </w:rPr>
              <w:t>Any gap pertaining to Behavioral competencies will be  addressed as follows</w:t>
            </w:r>
            <w:r w:rsidR="000E1199" w:rsidRPr="00D95973">
              <w:rPr>
                <w:rFonts w:ascii="Calibri" w:hAnsi="Calibri" w:cs="Calibri"/>
                <w:sz w:val="22"/>
                <w:szCs w:val="22"/>
              </w:rPr>
              <w:t>:</w:t>
            </w:r>
          </w:p>
          <w:p w14:paraId="7EFEE3E8" w14:textId="77777777" w:rsidR="000E1199" w:rsidRPr="00D95973" w:rsidRDefault="000E1199" w:rsidP="00847715">
            <w:pPr>
              <w:pStyle w:val="BodyTextIndent"/>
              <w:numPr>
                <w:ilvl w:val="0"/>
                <w:numId w:val="9"/>
              </w:numPr>
              <w:jc w:val="both"/>
              <w:rPr>
                <w:rFonts w:ascii="Calibri" w:hAnsi="Calibri" w:cs="Calibri"/>
                <w:sz w:val="22"/>
                <w:szCs w:val="22"/>
              </w:rPr>
            </w:pPr>
            <w:r w:rsidRPr="00D95973">
              <w:rPr>
                <w:rFonts w:ascii="Calibri" w:hAnsi="Calibri" w:cs="Calibri"/>
                <w:sz w:val="22"/>
                <w:szCs w:val="22"/>
              </w:rPr>
              <w:t xml:space="preserve">The employees competent with English language will be provided </w:t>
            </w:r>
            <w:r w:rsidRPr="00D95973">
              <w:rPr>
                <w:rFonts w:ascii="Calibri" w:hAnsi="Calibri" w:cs="Calibri"/>
                <w:sz w:val="22"/>
                <w:szCs w:val="22"/>
              </w:rPr>
              <w:lastRenderedPageBreak/>
              <w:t xml:space="preserve">with </w:t>
            </w:r>
            <w:r w:rsidR="006F09A4" w:rsidRPr="00D95973">
              <w:rPr>
                <w:rFonts w:ascii="Calibri" w:hAnsi="Calibri" w:cs="Calibri"/>
                <w:sz w:val="22"/>
                <w:szCs w:val="22"/>
              </w:rPr>
              <w:t xml:space="preserve">relevant </w:t>
            </w:r>
            <w:r w:rsidRPr="00D95973">
              <w:rPr>
                <w:rFonts w:ascii="Calibri" w:hAnsi="Calibri" w:cs="Calibri"/>
                <w:sz w:val="22"/>
                <w:szCs w:val="22"/>
              </w:rPr>
              <w:t>e-learning</w:t>
            </w:r>
            <w:r w:rsidR="006F09A4" w:rsidRPr="00D95973">
              <w:rPr>
                <w:rFonts w:ascii="Calibri" w:hAnsi="Calibri" w:cs="Calibri"/>
                <w:sz w:val="22"/>
                <w:szCs w:val="22"/>
              </w:rPr>
              <w:t xml:space="preserve"> courses </w:t>
            </w:r>
            <w:r w:rsidRPr="00D95973">
              <w:rPr>
                <w:rFonts w:ascii="Calibri" w:hAnsi="Calibri" w:cs="Calibri"/>
                <w:sz w:val="22"/>
                <w:szCs w:val="22"/>
              </w:rPr>
              <w:t xml:space="preserve"> </w:t>
            </w:r>
          </w:p>
          <w:p w14:paraId="137A34F8" w14:textId="77777777" w:rsidR="00931E16" w:rsidRPr="00D95973" w:rsidRDefault="006F09A4" w:rsidP="00931E16">
            <w:pPr>
              <w:pStyle w:val="BodyTextIndent"/>
              <w:numPr>
                <w:ilvl w:val="0"/>
                <w:numId w:val="9"/>
              </w:numPr>
              <w:jc w:val="both"/>
              <w:rPr>
                <w:rFonts w:ascii="Calibri" w:hAnsi="Calibri" w:cs="Calibri"/>
                <w:sz w:val="22"/>
                <w:szCs w:val="22"/>
              </w:rPr>
            </w:pPr>
            <w:r w:rsidRPr="00D95973">
              <w:rPr>
                <w:rFonts w:ascii="Calibri" w:hAnsi="Calibri" w:cs="Calibri"/>
                <w:sz w:val="22"/>
                <w:szCs w:val="22"/>
              </w:rPr>
              <w:t>The employees who are weak  in English language will be coached by immediate supervisor /any abled employee assigned by supervisor</w:t>
            </w:r>
          </w:p>
          <w:p w14:paraId="524EC0F8" w14:textId="77777777" w:rsidR="00931E16" w:rsidRPr="00D95973" w:rsidRDefault="00931E16" w:rsidP="00931E16">
            <w:pPr>
              <w:pStyle w:val="BodyTextIndent"/>
              <w:ind w:left="2322"/>
              <w:jc w:val="both"/>
              <w:rPr>
                <w:rFonts w:ascii="Calibri" w:hAnsi="Calibri" w:cs="Calibri"/>
                <w:sz w:val="18"/>
                <w:szCs w:val="18"/>
              </w:rPr>
            </w:pPr>
          </w:p>
          <w:p w14:paraId="324DD0BF" w14:textId="77777777" w:rsidR="000F5336" w:rsidRPr="00D95973" w:rsidRDefault="00931E16" w:rsidP="000F5336">
            <w:pPr>
              <w:pStyle w:val="BodyTextIndent"/>
              <w:tabs>
                <w:tab w:val="num" w:pos="882"/>
              </w:tabs>
              <w:jc w:val="both"/>
              <w:rPr>
                <w:rFonts w:ascii="Calibri" w:hAnsi="Calibri" w:cs="Calibri"/>
                <w:color w:val="000000" w:themeColor="text1"/>
                <w:sz w:val="22"/>
                <w:szCs w:val="22"/>
              </w:rPr>
            </w:pPr>
            <w:r w:rsidRPr="00D95973">
              <w:rPr>
                <w:rFonts w:ascii="Calibri" w:hAnsi="Calibri" w:cs="Calibri"/>
                <w:color w:val="000000" w:themeColor="text1"/>
                <w:sz w:val="22"/>
                <w:szCs w:val="22"/>
              </w:rPr>
              <w:t xml:space="preserve">Procedures related to Identify solutions for </w:t>
            </w:r>
            <w:r w:rsidR="000F5336" w:rsidRPr="00D95973">
              <w:rPr>
                <w:rFonts w:ascii="Calibri" w:hAnsi="Calibri" w:cs="Calibri"/>
                <w:color w:val="000000" w:themeColor="text1"/>
                <w:sz w:val="22"/>
                <w:szCs w:val="22"/>
              </w:rPr>
              <w:t xml:space="preserve"> Poor  Performers </w:t>
            </w:r>
            <w:r w:rsidRPr="00D95973">
              <w:rPr>
                <w:rFonts w:ascii="Calibri" w:hAnsi="Calibri" w:cs="Calibri"/>
                <w:color w:val="000000" w:themeColor="text1"/>
                <w:sz w:val="22"/>
                <w:szCs w:val="22"/>
              </w:rPr>
              <w:t xml:space="preserve">regarding </w:t>
            </w:r>
            <w:r w:rsidR="000F5336" w:rsidRPr="00D95973">
              <w:rPr>
                <w:rFonts w:ascii="Calibri" w:hAnsi="Calibri" w:cs="Calibri"/>
                <w:color w:val="000000" w:themeColor="text1"/>
                <w:sz w:val="22"/>
                <w:szCs w:val="22"/>
              </w:rPr>
              <w:t>employee relations action:</w:t>
            </w:r>
          </w:p>
          <w:p w14:paraId="6E4E0361" w14:textId="77777777" w:rsidR="00672FA5" w:rsidRPr="00D95973" w:rsidRDefault="00672FA5" w:rsidP="00952EE1">
            <w:pPr>
              <w:pStyle w:val="BodyTextIndent"/>
              <w:tabs>
                <w:tab w:val="num" w:pos="882"/>
              </w:tabs>
              <w:ind w:left="1062"/>
              <w:jc w:val="both"/>
              <w:rPr>
                <w:rFonts w:ascii="Calibri" w:hAnsi="Calibri" w:cs="Calibri"/>
                <w:color w:val="000000" w:themeColor="text1"/>
                <w:sz w:val="22"/>
                <w:szCs w:val="22"/>
              </w:rPr>
            </w:pPr>
            <w:r w:rsidRPr="00D95973">
              <w:rPr>
                <w:rFonts w:ascii="Calibri" w:hAnsi="Calibri" w:cs="Calibri"/>
                <w:color w:val="000000" w:themeColor="text1"/>
                <w:sz w:val="22"/>
                <w:szCs w:val="22"/>
              </w:rPr>
              <w:t>If an</w:t>
            </w:r>
            <w:r w:rsidR="002D5F34" w:rsidRPr="00D95973">
              <w:rPr>
                <w:rFonts w:ascii="Calibri" w:hAnsi="Calibri" w:cs="Calibri"/>
                <w:color w:val="000000" w:themeColor="text1"/>
                <w:sz w:val="22"/>
                <w:szCs w:val="22"/>
              </w:rPr>
              <w:t>y</w:t>
            </w:r>
            <w:r w:rsidRPr="00D95973">
              <w:rPr>
                <w:rFonts w:ascii="Calibri" w:hAnsi="Calibri" w:cs="Calibri"/>
                <w:color w:val="000000" w:themeColor="text1"/>
                <w:sz w:val="22"/>
                <w:szCs w:val="22"/>
              </w:rPr>
              <w:t xml:space="preserve"> </w:t>
            </w:r>
            <w:r w:rsidR="002D5F34" w:rsidRPr="00D95973">
              <w:rPr>
                <w:rFonts w:ascii="Calibri" w:hAnsi="Calibri" w:cs="Calibri"/>
                <w:color w:val="000000" w:themeColor="text1"/>
                <w:sz w:val="22"/>
                <w:szCs w:val="22"/>
              </w:rPr>
              <w:t>employee scores below 60 in mid-year</w:t>
            </w:r>
            <w:r w:rsidRPr="00D95973">
              <w:rPr>
                <w:rFonts w:ascii="Calibri" w:hAnsi="Calibri" w:cs="Calibri"/>
                <w:color w:val="000000" w:themeColor="text1"/>
                <w:sz w:val="22"/>
                <w:szCs w:val="22"/>
              </w:rPr>
              <w:t xml:space="preserve"> performance appraisal, the department manager will be notified</w:t>
            </w:r>
            <w:r w:rsidR="002D5F34" w:rsidRPr="00D95973">
              <w:rPr>
                <w:rFonts w:ascii="Calibri" w:hAnsi="Calibri" w:cs="Calibri"/>
                <w:color w:val="000000" w:themeColor="text1"/>
                <w:sz w:val="22"/>
                <w:szCs w:val="22"/>
              </w:rPr>
              <w:t xml:space="preserve"> to proceed with the </w:t>
            </w:r>
            <w:r w:rsidRPr="00D95973">
              <w:rPr>
                <w:rFonts w:ascii="Calibri" w:hAnsi="Calibri" w:cs="Calibri"/>
                <w:color w:val="000000" w:themeColor="text1"/>
                <w:sz w:val="22"/>
                <w:szCs w:val="22"/>
              </w:rPr>
              <w:t>coaching</w:t>
            </w:r>
            <w:r w:rsidR="00D95973">
              <w:rPr>
                <w:rFonts w:ascii="Calibri" w:hAnsi="Calibri" w:cs="Calibri"/>
                <w:color w:val="000000" w:themeColor="text1"/>
                <w:sz w:val="22"/>
                <w:szCs w:val="22"/>
              </w:rPr>
              <w:t xml:space="preserve"> for the concern</w:t>
            </w:r>
            <w:r w:rsidRPr="00D95973">
              <w:rPr>
                <w:rFonts w:ascii="Calibri" w:hAnsi="Calibri" w:cs="Calibri"/>
                <w:color w:val="000000" w:themeColor="text1"/>
                <w:sz w:val="22"/>
                <w:szCs w:val="22"/>
              </w:rPr>
              <w:t xml:space="preserve">, if the </w:t>
            </w:r>
            <w:r w:rsidR="002D5F34" w:rsidRPr="00D95973">
              <w:rPr>
                <w:rFonts w:ascii="Calibri" w:hAnsi="Calibri" w:cs="Calibri"/>
                <w:color w:val="000000" w:themeColor="text1"/>
                <w:sz w:val="22"/>
                <w:szCs w:val="22"/>
              </w:rPr>
              <w:t xml:space="preserve">poor performance continues in the </w:t>
            </w:r>
            <w:r w:rsidRPr="00D95973">
              <w:rPr>
                <w:rFonts w:ascii="Calibri" w:hAnsi="Calibri" w:cs="Calibri"/>
                <w:color w:val="000000" w:themeColor="text1"/>
                <w:sz w:val="22"/>
                <w:szCs w:val="22"/>
              </w:rPr>
              <w:t xml:space="preserve">final appraisal also ,the manager will be notified </w:t>
            </w:r>
            <w:r w:rsidR="002D5F34" w:rsidRPr="00D95973">
              <w:rPr>
                <w:rFonts w:ascii="Calibri" w:hAnsi="Calibri" w:cs="Calibri"/>
                <w:color w:val="000000" w:themeColor="text1"/>
                <w:sz w:val="22"/>
                <w:szCs w:val="22"/>
              </w:rPr>
              <w:t xml:space="preserve"> to proceed with </w:t>
            </w:r>
            <w:r w:rsidRPr="00D95973">
              <w:rPr>
                <w:rFonts w:ascii="Calibri" w:hAnsi="Calibri" w:cs="Calibri"/>
                <w:color w:val="000000" w:themeColor="text1"/>
                <w:sz w:val="22"/>
                <w:szCs w:val="22"/>
              </w:rPr>
              <w:t xml:space="preserve"> employee relation action at his /her discretion</w:t>
            </w:r>
          </w:p>
          <w:p w14:paraId="41E491D4" w14:textId="77777777" w:rsidR="000F5336" w:rsidRDefault="000F5336" w:rsidP="0064124B">
            <w:pPr>
              <w:pStyle w:val="BodyTextIndent"/>
              <w:tabs>
                <w:tab w:val="num" w:pos="882"/>
              </w:tabs>
              <w:ind w:left="72"/>
              <w:jc w:val="both"/>
              <w:rPr>
                <w:rFonts w:ascii="Calibri" w:hAnsi="Calibri" w:cs="Calibri"/>
                <w:b/>
                <w:bCs/>
                <w:sz w:val="20"/>
                <w:szCs w:val="20"/>
              </w:rPr>
            </w:pPr>
          </w:p>
          <w:p w14:paraId="78BB59F0" w14:textId="77777777" w:rsidR="00306F21" w:rsidRPr="00D95973" w:rsidRDefault="007F7953" w:rsidP="0064124B">
            <w:pPr>
              <w:pStyle w:val="BodyTextIndent"/>
              <w:tabs>
                <w:tab w:val="num" w:pos="882"/>
              </w:tabs>
              <w:ind w:left="72"/>
              <w:jc w:val="both"/>
              <w:rPr>
                <w:rFonts w:ascii="Calibri" w:hAnsi="Calibri" w:cs="Calibri"/>
                <w:b/>
                <w:bCs/>
                <w:sz w:val="22"/>
                <w:szCs w:val="22"/>
              </w:rPr>
            </w:pPr>
            <w:r w:rsidRPr="00D95973">
              <w:rPr>
                <w:rFonts w:ascii="Calibri" w:hAnsi="Calibri" w:cs="Calibri"/>
                <w:b/>
                <w:bCs/>
                <w:sz w:val="22"/>
                <w:szCs w:val="22"/>
              </w:rPr>
              <w:t>Performance Appraisal Training:</w:t>
            </w:r>
          </w:p>
          <w:p w14:paraId="467649EB" w14:textId="77777777" w:rsidR="007F7953" w:rsidRPr="00D95973" w:rsidRDefault="007F7953" w:rsidP="00D95973">
            <w:pPr>
              <w:pStyle w:val="ListParagraph"/>
              <w:numPr>
                <w:ilvl w:val="0"/>
                <w:numId w:val="11"/>
              </w:numPr>
              <w:autoSpaceDE w:val="0"/>
              <w:spacing w:before="120" w:after="120"/>
              <w:jc w:val="both"/>
              <w:rPr>
                <w:rFonts w:ascii="Calibri" w:hAnsi="Calibri" w:cs="Calibri"/>
                <w:sz w:val="22"/>
                <w:szCs w:val="22"/>
              </w:rPr>
            </w:pPr>
            <w:r w:rsidRPr="00D95973">
              <w:rPr>
                <w:rFonts w:ascii="Calibri" w:hAnsi="Calibri" w:cs="Calibri"/>
                <w:sz w:val="22"/>
                <w:szCs w:val="22"/>
              </w:rPr>
              <w:t xml:space="preserve">Any newly hired/promoted immediate Supervisor (IS) and or personnel involved in performance Appraisal cycle should undergo  performance appraisal training </w:t>
            </w:r>
          </w:p>
          <w:p w14:paraId="42FE8E6B" w14:textId="77777777" w:rsidR="007F7953" w:rsidRPr="00D95973" w:rsidRDefault="007F7953" w:rsidP="00D95973">
            <w:pPr>
              <w:pStyle w:val="ListParagraph"/>
              <w:numPr>
                <w:ilvl w:val="0"/>
                <w:numId w:val="11"/>
              </w:numPr>
              <w:autoSpaceDE w:val="0"/>
              <w:spacing w:before="120" w:after="120"/>
              <w:jc w:val="both"/>
              <w:rPr>
                <w:rFonts w:ascii="Calibri" w:hAnsi="Calibri" w:cs="Calibri"/>
                <w:sz w:val="22"/>
                <w:szCs w:val="22"/>
              </w:rPr>
            </w:pPr>
            <w:r w:rsidRPr="00D95973">
              <w:rPr>
                <w:rFonts w:ascii="Calibri" w:hAnsi="Calibri" w:cs="Calibri"/>
                <w:sz w:val="22"/>
                <w:szCs w:val="22"/>
              </w:rPr>
              <w:t xml:space="preserve">It is a responsibility of Performance management specialist (PMS) to conduct performance appraisal training to all immediate Supervisor (IS) and or personnel involved. </w:t>
            </w:r>
          </w:p>
          <w:p w14:paraId="3AAA74BD" w14:textId="77777777" w:rsidR="006F09A4" w:rsidRPr="00D95973" w:rsidRDefault="007F7953" w:rsidP="00D95973">
            <w:pPr>
              <w:pStyle w:val="ListParagraph"/>
              <w:numPr>
                <w:ilvl w:val="0"/>
                <w:numId w:val="11"/>
              </w:numPr>
              <w:tabs>
                <w:tab w:val="num" w:pos="882"/>
              </w:tabs>
              <w:autoSpaceDE w:val="0"/>
              <w:spacing w:before="120" w:after="120"/>
              <w:jc w:val="both"/>
              <w:rPr>
                <w:rFonts w:ascii="Calibri" w:hAnsi="Calibri" w:cs="Calibri"/>
                <w:sz w:val="22"/>
                <w:szCs w:val="22"/>
              </w:rPr>
            </w:pPr>
            <w:r w:rsidRPr="00D95973">
              <w:rPr>
                <w:rFonts w:ascii="Calibri" w:hAnsi="Calibri" w:cs="Calibri"/>
                <w:sz w:val="22"/>
                <w:szCs w:val="22"/>
              </w:rPr>
              <w:t xml:space="preserve">Any changes/amendments  pertaining to performance </w:t>
            </w:r>
            <w:r w:rsidR="00DE6573" w:rsidRPr="00D95973">
              <w:rPr>
                <w:rFonts w:ascii="Calibri" w:hAnsi="Calibri" w:cs="Calibri"/>
                <w:sz w:val="22"/>
                <w:szCs w:val="22"/>
              </w:rPr>
              <w:t xml:space="preserve">appraisal </w:t>
            </w:r>
            <w:r w:rsidRPr="00D95973">
              <w:rPr>
                <w:rFonts w:ascii="Calibri" w:hAnsi="Calibri" w:cs="Calibri"/>
                <w:sz w:val="22"/>
                <w:szCs w:val="22"/>
              </w:rPr>
              <w:t>cycle/</w:t>
            </w:r>
            <w:r w:rsidR="00DE6573" w:rsidRPr="00D95973">
              <w:rPr>
                <w:rFonts w:ascii="Calibri" w:hAnsi="Calibri" w:cs="Calibri"/>
                <w:sz w:val="22"/>
                <w:szCs w:val="22"/>
              </w:rPr>
              <w:t>f</w:t>
            </w:r>
            <w:r w:rsidRPr="00D95973">
              <w:rPr>
                <w:rFonts w:ascii="Calibri" w:hAnsi="Calibri" w:cs="Calibri"/>
                <w:sz w:val="22"/>
                <w:szCs w:val="22"/>
              </w:rPr>
              <w:t>orms should be cascaded by PMS  in form of job aid or training</w:t>
            </w:r>
            <w:r w:rsidR="00DE6573" w:rsidRPr="00D95973">
              <w:rPr>
                <w:rFonts w:ascii="Calibri" w:hAnsi="Calibri" w:cs="Calibri"/>
                <w:sz w:val="22"/>
                <w:szCs w:val="22"/>
              </w:rPr>
              <w:t xml:space="preserve"> to the relevant employees</w:t>
            </w:r>
          </w:p>
          <w:p w14:paraId="384D56A5" w14:textId="77777777" w:rsidR="00F50523" w:rsidRPr="00D95973" w:rsidRDefault="00232209" w:rsidP="00D95973">
            <w:pPr>
              <w:pStyle w:val="BodyTextIndent"/>
              <w:tabs>
                <w:tab w:val="num" w:pos="882"/>
              </w:tabs>
              <w:spacing w:before="240"/>
              <w:ind w:left="0"/>
              <w:jc w:val="both"/>
              <w:rPr>
                <w:rFonts w:ascii="Calibri" w:hAnsi="Calibri" w:cs="Calibri"/>
                <w:b/>
                <w:bCs/>
                <w:sz w:val="22"/>
                <w:szCs w:val="22"/>
                <w:u w:val="single"/>
              </w:rPr>
            </w:pPr>
            <w:r w:rsidRPr="00D95973">
              <w:rPr>
                <w:rFonts w:ascii="Calibri" w:hAnsi="Calibri" w:cs="Calibri"/>
                <w:b/>
                <w:bCs/>
                <w:sz w:val="22"/>
                <w:szCs w:val="22"/>
                <w:u w:val="single"/>
              </w:rPr>
              <w:t>Merit Increases</w:t>
            </w:r>
          </w:p>
          <w:p w14:paraId="0A01C592" w14:textId="77777777" w:rsidR="009E2D21" w:rsidRPr="00D95973" w:rsidRDefault="009E2D21" w:rsidP="00D95973">
            <w:pPr>
              <w:pStyle w:val="BodyTextIndent"/>
              <w:tabs>
                <w:tab w:val="num" w:pos="882"/>
              </w:tabs>
              <w:ind w:left="0"/>
              <w:jc w:val="both"/>
              <w:rPr>
                <w:rFonts w:ascii="Calibri" w:hAnsi="Calibri" w:cs="Calibri"/>
                <w:b/>
                <w:bCs/>
                <w:sz w:val="22"/>
                <w:szCs w:val="22"/>
                <w:u w:val="single"/>
              </w:rPr>
            </w:pPr>
            <w:r w:rsidRPr="00D95973">
              <w:rPr>
                <w:rFonts w:ascii="Calibri" w:hAnsi="Calibri" w:cs="Calibri"/>
                <w:sz w:val="22"/>
                <w:szCs w:val="22"/>
              </w:rPr>
              <w:t>A merit increase</w:t>
            </w:r>
            <w:r w:rsidR="00232209" w:rsidRPr="00D95973">
              <w:rPr>
                <w:rFonts w:ascii="Calibri" w:hAnsi="Calibri" w:cs="Calibri"/>
                <w:sz w:val="22"/>
                <w:szCs w:val="22"/>
              </w:rPr>
              <w:t xml:space="preserve"> may be offered at the end of a company's </w:t>
            </w:r>
            <w:hyperlink r:id="rId8" w:history="1">
              <w:r w:rsidR="00232209" w:rsidRPr="00D95973">
                <w:rPr>
                  <w:rFonts w:ascii="Calibri" w:hAnsi="Calibri" w:cs="Calibri"/>
                  <w:sz w:val="22"/>
                  <w:szCs w:val="22"/>
                </w:rPr>
                <w:t>fiscal year</w:t>
              </w:r>
            </w:hyperlink>
            <w:r w:rsidRPr="00D95973">
              <w:rPr>
                <w:rFonts w:ascii="Calibri" w:hAnsi="Calibri" w:cs="Calibri"/>
                <w:sz w:val="22"/>
                <w:szCs w:val="22"/>
              </w:rPr>
              <w:t xml:space="preserve"> to an employee or employees subject to management decision</w:t>
            </w:r>
            <w:r w:rsidR="00ED018B" w:rsidRPr="00D95973">
              <w:rPr>
                <w:rFonts w:ascii="Calibri" w:hAnsi="Calibri" w:cs="Calibri"/>
                <w:sz w:val="22"/>
                <w:szCs w:val="22"/>
              </w:rPr>
              <w:t xml:space="preserve"> upon completion of the  below conditions</w:t>
            </w:r>
            <w:r w:rsidR="003336B0" w:rsidRPr="00D95973">
              <w:rPr>
                <w:rFonts w:ascii="Calibri" w:hAnsi="Calibri" w:cs="Calibri"/>
                <w:sz w:val="22"/>
                <w:szCs w:val="22"/>
              </w:rPr>
              <w:t>:</w:t>
            </w:r>
          </w:p>
          <w:p w14:paraId="01052C6A" w14:textId="77777777" w:rsidR="00232209" w:rsidRPr="00D95973" w:rsidRDefault="00232209" w:rsidP="00D95973">
            <w:pPr>
              <w:pStyle w:val="BodyTextIndent"/>
              <w:numPr>
                <w:ilvl w:val="0"/>
                <w:numId w:val="3"/>
              </w:numPr>
              <w:spacing w:after="0"/>
              <w:jc w:val="both"/>
              <w:rPr>
                <w:rFonts w:ascii="Calibri" w:hAnsi="Calibri" w:cs="Calibri"/>
                <w:sz w:val="22"/>
                <w:szCs w:val="22"/>
              </w:rPr>
            </w:pPr>
            <w:r w:rsidRPr="00D95973">
              <w:rPr>
                <w:rFonts w:ascii="Calibri" w:hAnsi="Calibri" w:cs="Calibri"/>
                <w:sz w:val="22"/>
                <w:szCs w:val="22"/>
              </w:rPr>
              <w:t xml:space="preserve">New employee should complete a minimum period of </w:t>
            </w:r>
            <w:r w:rsidR="00995A27" w:rsidRPr="00D95973">
              <w:rPr>
                <w:rFonts w:ascii="Calibri" w:hAnsi="Calibri" w:cs="Calibri"/>
                <w:sz w:val="22"/>
                <w:szCs w:val="22"/>
              </w:rPr>
              <w:t>24</w:t>
            </w:r>
            <w:r w:rsidRPr="00D95973">
              <w:rPr>
                <w:rFonts w:ascii="Calibri" w:hAnsi="Calibri" w:cs="Calibri"/>
                <w:sz w:val="22"/>
                <w:szCs w:val="22"/>
              </w:rPr>
              <w:t xml:space="preserve"> months of service to be eligible for any merit increase.</w:t>
            </w:r>
          </w:p>
          <w:p w14:paraId="3E857EBA" w14:textId="77777777" w:rsidR="00F50523" w:rsidRPr="00D95973" w:rsidRDefault="00232209" w:rsidP="00D95973">
            <w:pPr>
              <w:pStyle w:val="BodyTextIndent"/>
              <w:numPr>
                <w:ilvl w:val="0"/>
                <w:numId w:val="3"/>
              </w:numPr>
              <w:spacing w:after="0"/>
              <w:jc w:val="both"/>
              <w:rPr>
                <w:rFonts w:ascii="Calibri" w:hAnsi="Calibri" w:cs="Calibri"/>
                <w:sz w:val="22"/>
                <w:szCs w:val="22"/>
              </w:rPr>
            </w:pPr>
            <w:r w:rsidRPr="00D95973">
              <w:rPr>
                <w:rFonts w:ascii="Calibri" w:hAnsi="Calibri" w:cs="Calibri"/>
                <w:sz w:val="22"/>
                <w:szCs w:val="22"/>
              </w:rPr>
              <w:t xml:space="preserve">Existing employee should have completed minimum of </w:t>
            </w:r>
            <w:r w:rsidR="00995A27" w:rsidRPr="00D95973">
              <w:rPr>
                <w:rFonts w:ascii="Calibri" w:hAnsi="Calibri" w:cs="Calibri"/>
                <w:sz w:val="22"/>
                <w:szCs w:val="22"/>
              </w:rPr>
              <w:t>24</w:t>
            </w:r>
            <w:r w:rsidRPr="00D95973">
              <w:rPr>
                <w:rFonts w:ascii="Calibri" w:hAnsi="Calibri" w:cs="Calibri"/>
                <w:sz w:val="22"/>
                <w:szCs w:val="22"/>
              </w:rPr>
              <w:t xml:space="preserve"> months of service without any salary increase or promotion to be e</w:t>
            </w:r>
            <w:r w:rsidR="009E2D21" w:rsidRPr="00D95973">
              <w:rPr>
                <w:rFonts w:ascii="Calibri" w:hAnsi="Calibri" w:cs="Calibri"/>
                <w:sz w:val="22"/>
                <w:szCs w:val="22"/>
              </w:rPr>
              <w:t>ligible for any merit increase.</w:t>
            </w:r>
          </w:p>
          <w:p w14:paraId="225B8375" w14:textId="77777777" w:rsidR="006A7F6A" w:rsidRPr="00D95973" w:rsidRDefault="006A7F6A" w:rsidP="00D95973">
            <w:pPr>
              <w:pStyle w:val="BodyTextIndent"/>
              <w:numPr>
                <w:ilvl w:val="0"/>
                <w:numId w:val="3"/>
              </w:numPr>
              <w:spacing w:after="0"/>
              <w:jc w:val="both"/>
              <w:rPr>
                <w:rFonts w:ascii="Calibri" w:hAnsi="Calibri" w:cs="Calibri"/>
                <w:sz w:val="22"/>
                <w:szCs w:val="22"/>
              </w:rPr>
            </w:pPr>
            <w:r w:rsidRPr="00D95973">
              <w:rPr>
                <w:rFonts w:ascii="Calibri" w:hAnsi="Calibri" w:cs="Calibri"/>
                <w:sz w:val="22"/>
                <w:szCs w:val="22"/>
              </w:rPr>
              <w:t xml:space="preserve">All active </w:t>
            </w:r>
            <w:r w:rsidR="00232209" w:rsidRPr="00D95973">
              <w:rPr>
                <w:rFonts w:ascii="Calibri" w:hAnsi="Calibri" w:cs="Calibri"/>
                <w:sz w:val="22"/>
                <w:szCs w:val="22"/>
              </w:rPr>
              <w:t>warning letter</w:t>
            </w:r>
            <w:r w:rsidRPr="00D95973">
              <w:rPr>
                <w:rFonts w:ascii="Calibri" w:hAnsi="Calibri" w:cs="Calibri"/>
                <w:sz w:val="22"/>
                <w:szCs w:val="22"/>
              </w:rPr>
              <w:t xml:space="preserve"> employees</w:t>
            </w:r>
            <w:r w:rsidR="00232209" w:rsidRPr="00D95973">
              <w:rPr>
                <w:rFonts w:ascii="Calibri" w:hAnsi="Calibri" w:cs="Calibri"/>
                <w:sz w:val="22"/>
                <w:szCs w:val="22"/>
              </w:rPr>
              <w:t xml:space="preserve"> will</w:t>
            </w:r>
            <w:r w:rsidRPr="00D95973">
              <w:rPr>
                <w:rFonts w:ascii="Calibri" w:hAnsi="Calibri" w:cs="Calibri"/>
                <w:sz w:val="22"/>
                <w:szCs w:val="22"/>
              </w:rPr>
              <w:t xml:space="preserve"> not be eligible at the time of merit increase </w:t>
            </w:r>
          </w:p>
          <w:p w14:paraId="2BCEF54C" w14:textId="77777777" w:rsidR="00232209" w:rsidRPr="00D95973" w:rsidRDefault="00232209" w:rsidP="00D95973">
            <w:pPr>
              <w:pStyle w:val="BodyTextIndent"/>
              <w:tabs>
                <w:tab w:val="num" w:pos="882"/>
              </w:tabs>
              <w:spacing w:before="120" w:after="0"/>
              <w:ind w:left="0"/>
              <w:jc w:val="both"/>
              <w:rPr>
                <w:rFonts w:ascii="Calibri" w:hAnsi="Calibri" w:cs="Calibri"/>
                <w:sz w:val="22"/>
                <w:szCs w:val="22"/>
              </w:rPr>
            </w:pPr>
            <w:r w:rsidRPr="00D95973">
              <w:rPr>
                <w:rFonts w:ascii="Calibri" w:hAnsi="Calibri" w:cs="Calibri"/>
                <w:sz w:val="22"/>
                <w:szCs w:val="22"/>
              </w:rPr>
              <w:t xml:space="preserve">If any </w:t>
            </w:r>
            <w:r w:rsidR="006A7F6A" w:rsidRPr="00D95973">
              <w:rPr>
                <w:rFonts w:ascii="Calibri" w:hAnsi="Calibri" w:cs="Calibri"/>
                <w:sz w:val="22"/>
                <w:szCs w:val="22"/>
              </w:rPr>
              <w:t xml:space="preserve">active warning letter </w:t>
            </w:r>
            <w:r w:rsidRPr="00D95973">
              <w:rPr>
                <w:rFonts w:ascii="Calibri" w:hAnsi="Calibri" w:cs="Calibri"/>
                <w:sz w:val="22"/>
                <w:szCs w:val="22"/>
              </w:rPr>
              <w:t>employee</w:t>
            </w:r>
            <w:r w:rsidR="006A7F6A" w:rsidRPr="00D95973">
              <w:rPr>
                <w:rFonts w:ascii="Calibri" w:hAnsi="Calibri" w:cs="Calibri"/>
                <w:sz w:val="22"/>
                <w:szCs w:val="22"/>
              </w:rPr>
              <w:t>,</w:t>
            </w:r>
            <w:r w:rsidRPr="00D95973">
              <w:rPr>
                <w:rFonts w:ascii="Calibri" w:hAnsi="Calibri" w:cs="Calibri"/>
                <w:sz w:val="22"/>
                <w:szCs w:val="22"/>
              </w:rPr>
              <w:t xml:space="preserve"> </w:t>
            </w:r>
            <w:r w:rsidR="006A7F6A" w:rsidRPr="00D95973">
              <w:rPr>
                <w:rFonts w:ascii="Calibri" w:hAnsi="Calibri" w:cs="Calibri"/>
                <w:sz w:val="22"/>
                <w:szCs w:val="22"/>
              </w:rPr>
              <w:t>who is not qualified for a</w:t>
            </w:r>
            <w:r w:rsidRPr="00D95973">
              <w:rPr>
                <w:rFonts w:ascii="Calibri" w:hAnsi="Calibri" w:cs="Calibri"/>
                <w:sz w:val="22"/>
                <w:szCs w:val="22"/>
              </w:rPr>
              <w:t xml:space="preserve"> </w:t>
            </w:r>
            <w:r w:rsidR="006A7F6A" w:rsidRPr="00D95973">
              <w:rPr>
                <w:rFonts w:ascii="Calibri" w:hAnsi="Calibri" w:cs="Calibri"/>
                <w:sz w:val="22"/>
                <w:szCs w:val="22"/>
              </w:rPr>
              <w:t xml:space="preserve">merit </w:t>
            </w:r>
            <w:r w:rsidRPr="00D95973">
              <w:rPr>
                <w:rFonts w:ascii="Calibri" w:hAnsi="Calibri" w:cs="Calibri"/>
                <w:sz w:val="22"/>
                <w:szCs w:val="22"/>
              </w:rPr>
              <w:t xml:space="preserve">increase in that particular financial year, </w:t>
            </w:r>
            <w:r w:rsidR="006A7F6A" w:rsidRPr="00D95973">
              <w:rPr>
                <w:rFonts w:ascii="Calibri" w:hAnsi="Calibri" w:cs="Calibri"/>
                <w:sz w:val="22"/>
                <w:szCs w:val="22"/>
              </w:rPr>
              <w:t xml:space="preserve">then </w:t>
            </w:r>
            <w:r w:rsidRPr="00D95973">
              <w:rPr>
                <w:rFonts w:ascii="Calibri" w:hAnsi="Calibri" w:cs="Calibri"/>
                <w:sz w:val="22"/>
                <w:szCs w:val="22"/>
              </w:rPr>
              <w:t>he</w:t>
            </w:r>
            <w:r w:rsidR="006A7F6A" w:rsidRPr="00D95973">
              <w:rPr>
                <w:rFonts w:ascii="Calibri" w:hAnsi="Calibri" w:cs="Calibri"/>
                <w:sz w:val="22"/>
                <w:szCs w:val="22"/>
              </w:rPr>
              <w:t>/she will</w:t>
            </w:r>
            <w:r w:rsidRPr="00D95973">
              <w:rPr>
                <w:rFonts w:ascii="Calibri" w:hAnsi="Calibri" w:cs="Calibri"/>
                <w:sz w:val="22"/>
                <w:szCs w:val="22"/>
              </w:rPr>
              <w:t xml:space="preserve"> be eligible for merit increase in t</w:t>
            </w:r>
            <w:r w:rsidR="006A7F6A" w:rsidRPr="00D95973">
              <w:rPr>
                <w:rFonts w:ascii="Calibri" w:hAnsi="Calibri" w:cs="Calibri"/>
                <w:sz w:val="22"/>
                <w:szCs w:val="22"/>
              </w:rPr>
              <w:t>he next budget / financial year subject to non-active warning letter.</w:t>
            </w:r>
          </w:p>
          <w:p w14:paraId="3DA53DA0" w14:textId="77777777" w:rsidR="00BE1534" w:rsidRPr="00D95973" w:rsidRDefault="00BE1534" w:rsidP="00D95973">
            <w:pPr>
              <w:pStyle w:val="BodyTextIndent"/>
              <w:tabs>
                <w:tab w:val="num" w:pos="882"/>
              </w:tabs>
              <w:spacing w:before="120"/>
              <w:ind w:left="0"/>
              <w:jc w:val="both"/>
              <w:rPr>
                <w:rFonts w:ascii="Calibri" w:hAnsi="Calibri" w:cs="Calibri"/>
                <w:sz w:val="22"/>
                <w:szCs w:val="22"/>
              </w:rPr>
            </w:pPr>
            <w:r w:rsidRPr="00D95973">
              <w:rPr>
                <w:rFonts w:ascii="Calibri" w:hAnsi="Calibri" w:cs="Calibri"/>
                <w:sz w:val="22"/>
                <w:szCs w:val="22"/>
              </w:rPr>
              <w:t xml:space="preserve">If </w:t>
            </w:r>
            <w:r w:rsidR="00BE3632" w:rsidRPr="00D95973">
              <w:rPr>
                <w:rFonts w:ascii="Calibri" w:hAnsi="Calibri" w:cs="Calibri"/>
                <w:sz w:val="22"/>
                <w:szCs w:val="22"/>
              </w:rPr>
              <w:t xml:space="preserve">the </w:t>
            </w:r>
            <w:r w:rsidRPr="00D95973">
              <w:rPr>
                <w:rFonts w:ascii="Calibri" w:hAnsi="Calibri" w:cs="Calibri"/>
                <w:sz w:val="22"/>
                <w:szCs w:val="22"/>
              </w:rPr>
              <w:t xml:space="preserve">employee clears the above </w:t>
            </w:r>
            <w:proofErr w:type="gramStart"/>
            <w:r w:rsidRPr="00D95973">
              <w:rPr>
                <w:rFonts w:ascii="Calibri" w:hAnsi="Calibri" w:cs="Calibri"/>
                <w:sz w:val="22"/>
                <w:szCs w:val="22"/>
              </w:rPr>
              <w:t>steps</w:t>
            </w:r>
            <w:proofErr w:type="gramEnd"/>
            <w:r w:rsidRPr="00D95973">
              <w:rPr>
                <w:rFonts w:ascii="Calibri" w:hAnsi="Calibri" w:cs="Calibri"/>
                <w:sz w:val="22"/>
                <w:szCs w:val="22"/>
              </w:rPr>
              <w:t xml:space="preserve"> </w:t>
            </w:r>
            <w:r w:rsidR="00BE3632" w:rsidRPr="00D95973">
              <w:rPr>
                <w:rFonts w:ascii="Calibri" w:hAnsi="Calibri" w:cs="Calibri"/>
                <w:sz w:val="22"/>
                <w:szCs w:val="22"/>
              </w:rPr>
              <w:t>then he/</w:t>
            </w:r>
            <w:proofErr w:type="gramStart"/>
            <w:r w:rsidR="00BE3632" w:rsidRPr="00D95973">
              <w:rPr>
                <w:rFonts w:ascii="Calibri" w:hAnsi="Calibri" w:cs="Calibri"/>
                <w:sz w:val="22"/>
                <w:szCs w:val="22"/>
              </w:rPr>
              <w:t>she</w:t>
            </w:r>
            <w:r w:rsidRPr="00D95973">
              <w:rPr>
                <w:rFonts w:ascii="Calibri" w:hAnsi="Calibri" w:cs="Calibri"/>
                <w:sz w:val="22"/>
                <w:szCs w:val="22"/>
              </w:rPr>
              <w:t xml:space="preserve">  </w:t>
            </w:r>
            <w:r w:rsidR="00BE3632" w:rsidRPr="00D95973">
              <w:rPr>
                <w:rFonts w:ascii="Calibri" w:hAnsi="Calibri" w:cs="Calibri"/>
                <w:sz w:val="22"/>
                <w:szCs w:val="22"/>
              </w:rPr>
              <w:t>will</w:t>
            </w:r>
            <w:proofErr w:type="gramEnd"/>
            <w:r w:rsidR="00BE3632" w:rsidRPr="00D95973">
              <w:rPr>
                <w:rFonts w:ascii="Calibri" w:hAnsi="Calibri" w:cs="Calibri"/>
                <w:sz w:val="22"/>
                <w:szCs w:val="22"/>
              </w:rPr>
              <w:t xml:space="preserve"> be </w:t>
            </w:r>
            <w:proofErr w:type="gramStart"/>
            <w:r w:rsidR="00BE3632" w:rsidRPr="00D95973">
              <w:rPr>
                <w:rFonts w:ascii="Calibri" w:hAnsi="Calibri" w:cs="Calibri"/>
                <w:sz w:val="22"/>
                <w:szCs w:val="22"/>
              </w:rPr>
              <w:t>entitle</w:t>
            </w:r>
            <w:proofErr w:type="gramEnd"/>
            <w:r w:rsidR="00BE3632" w:rsidRPr="00D95973">
              <w:rPr>
                <w:rFonts w:ascii="Calibri" w:hAnsi="Calibri" w:cs="Calibri"/>
                <w:sz w:val="22"/>
                <w:szCs w:val="22"/>
              </w:rPr>
              <w:t xml:space="preserve"> for the next level </w:t>
            </w:r>
            <w:r w:rsidRPr="00D95973">
              <w:rPr>
                <w:rFonts w:ascii="Calibri" w:hAnsi="Calibri" w:cs="Calibri"/>
                <w:sz w:val="22"/>
                <w:szCs w:val="22"/>
              </w:rPr>
              <w:t>(salary scale table) from his</w:t>
            </w:r>
            <w:r w:rsidR="00BE3632" w:rsidRPr="00D95973">
              <w:rPr>
                <w:rFonts w:ascii="Calibri" w:hAnsi="Calibri" w:cs="Calibri"/>
                <w:sz w:val="22"/>
                <w:szCs w:val="22"/>
              </w:rPr>
              <w:t xml:space="preserve">/her current </w:t>
            </w:r>
            <w:r w:rsidRPr="00D95973">
              <w:rPr>
                <w:rFonts w:ascii="Calibri" w:hAnsi="Calibri" w:cs="Calibri"/>
                <w:sz w:val="22"/>
                <w:szCs w:val="22"/>
              </w:rPr>
              <w:t>salary scale</w:t>
            </w:r>
            <w:r w:rsidR="00D95973">
              <w:rPr>
                <w:rFonts w:ascii="Calibri" w:hAnsi="Calibri" w:cs="Calibri"/>
                <w:sz w:val="22"/>
                <w:szCs w:val="22"/>
              </w:rPr>
              <w:t>.</w:t>
            </w:r>
            <w:r w:rsidRPr="00D95973">
              <w:rPr>
                <w:rFonts w:ascii="Calibri" w:hAnsi="Calibri" w:cs="Calibri"/>
                <w:sz w:val="22"/>
                <w:szCs w:val="22"/>
              </w:rPr>
              <w:t xml:space="preserve"> </w:t>
            </w:r>
          </w:p>
          <w:p w14:paraId="0739F4E0" w14:textId="77777777" w:rsidR="00232209" w:rsidRPr="00D95973" w:rsidRDefault="00232209" w:rsidP="00D95973">
            <w:pPr>
              <w:pStyle w:val="BodyTextIndent"/>
              <w:tabs>
                <w:tab w:val="num" w:pos="702"/>
              </w:tabs>
              <w:spacing w:before="240"/>
              <w:ind w:left="0"/>
              <w:jc w:val="both"/>
              <w:rPr>
                <w:rFonts w:ascii="Calibri" w:hAnsi="Calibri" w:cs="Calibri"/>
                <w:b/>
                <w:bCs/>
                <w:sz w:val="22"/>
                <w:szCs w:val="22"/>
                <w:u w:val="single"/>
              </w:rPr>
            </w:pPr>
            <w:r w:rsidRPr="00D95973">
              <w:rPr>
                <w:rFonts w:ascii="Calibri" w:hAnsi="Calibri" w:cs="Calibri"/>
                <w:b/>
                <w:bCs/>
                <w:sz w:val="22"/>
                <w:szCs w:val="22"/>
                <w:u w:val="single"/>
              </w:rPr>
              <w:t>Promotion</w:t>
            </w:r>
          </w:p>
          <w:p w14:paraId="5573EF5E" w14:textId="77777777" w:rsidR="00ED018B" w:rsidRPr="00D95973" w:rsidRDefault="00ED018B" w:rsidP="00F50523">
            <w:pPr>
              <w:pStyle w:val="BodyTextIndent"/>
              <w:tabs>
                <w:tab w:val="num" w:pos="882"/>
              </w:tabs>
              <w:spacing w:before="120"/>
              <w:ind w:left="0"/>
              <w:jc w:val="both"/>
              <w:rPr>
                <w:rFonts w:ascii="Calibri" w:hAnsi="Calibri" w:cs="Calibri"/>
                <w:sz w:val="22"/>
                <w:szCs w:val="22"/>
              </w:rPr>
            </w:pPr>
            <w:r w:rsidRPr="00D95973">
              <w:rPr>
                <w:rFonts w:ascii="Calibri" w:hAnsi="Calibri" w:cs="Calibri"/>
                <w:sz w:val="22"/>
                <w:szCs w:val="22"/>
              </w:rPr>
              <w:t xml:space="preserve">Promotions are offered </w:t>
            </w:r>
            <w:r w:rsidR="007038E3" w:rsidRPr="00D95973">
              <w:rPr>
                <w:rFonts w:ascii="Calibri" w:hAnsi="Calibri" w:cs="Calibri"/>
                <w:sz w:val="22"/>
                <w:szCs w:val="22"/>
              </w:rPr>
              <w:t xml:space="preserve">to the employees </w:t>
            </w:r>
            <w:r w:rsidRPr="00D95973">
              <w:rPr>
                <w:rFonts w:ascii="Calibri" w:hAnsi="Calibri" w:cs="Calibri"/>
                <w:sz w:val="22"/>
                <w:szCs w:val="22"/>
              </w:rPr>
              <w:t>upon completion</w:t>
            </w:r>
            <w:r w:rsidR="007038E3" w:rsidRPr="00D95973">
              <w:rPr>
                <w:rFonts w:ascii="Calibri" w:hAnsi="Calibri" w:cs="Calibri"/>
                <w:sz w:val="22"/>
                <w:szCs w:val="22"/>
              </w:rPr>
              <w:t xml:space="preserve"> of all the</w:t>
            </w:r>
            <w:r w:rsidRPr="00D95973">
              <w:rPr>
                <w:rFonts w:ascii="Calibri" w:hAnsi="Calibri" w:cs="Calibri"/>
                <w:sz w:val="22"/>
                <w:szCs w:val="22"/>
              </w:rPr>
              <w:t xml:space="preserve">  below conditions</w:t>
            </w:r>
            <w:r w:rsidR="00B80715" w:rsidRPr="00D95973">
              <w:rPr>
                <w:rFonts w:ascii="Calibri" w:hAnsi="Calibri" w:cs="Calibri"/>
                <w:sz w:val="22"/>
                <w:szCs w:val="22"/>
              </w:rPr>
              <w:t xml:space="preserve">, A new employee is entitled to promotion after 6 months of joining the company </w:t>
            </w:r>
            <w:r w:rsidR="003336B0" w:rsidRPr="00D95973">
              <w:rPr>
                <w:rFonts w:ascii="Calibri" w:hAnsi="Calibri" w:cs="Calibri"/>
                <w:sz w:val="22"/>
                <w:szCs w:val="22"/>
              </w:rPr>
              <w:t>:</w:t>
            </w:r>
          </w:p>
          <w:p w14:paraId="5BB2D99D" w14:textId="77777777" w:rsidR="00F50523" w:rsidRPr="00D95973" w:rsidRDefault="00261A01" w:rsidP="00847715">
            <w:pPr>
              <w:pStyle w:val="BodyTextIndent"/>
              <w:numPr>
                <w:ilvl w:val="0"/>
                <w:numId w:val="4"/>
              </w:numPr>
              <w:spacing w:after="0"/>
              <w:jc w:val="both"/>
              <w:rPr>
                <w:rFonts w:ascii="Calibri" w:hAnsi="Calibri" w:cs="Calibri"/>
                <w:sz w:val="22"/>
                <w:szCs w:val="22"/>
              </w:rPr>
            </w:pPr>
            <w:r w:rsidRPr="00D95973">
              <w:rPr>
                <w:rFonts w:ascii="Calibri" w:hAnsi="Calibri" w:cs="Calibri"/>
                <w:sz w:val="22"/>
                <w:szCs w:val="22"/>
              </w:rPr>
              <w:t xml:space="preserve">There is an available vacancy that fits his/ her qualifications </w:t>
            </w:r>
            <w:r w:rsidR="007038E3" w:rsidRPr="00D95973">
              <w:rPr>
                <w:rFonts w:ascii="Calibri" w:hAnsi="Calibri" w:cs="Calibri"/>
                <w:sz w:val="22"/>
                <w:szCs w:val="22"/>
              </w:rPr>
              <w:t xml:space="preserve">Experienced employees and/or Outstanding Performer-PAS </w:t>
            </w:r>
          </w:p>
          <w:p w14:paraId="77534E86" w14:textId="77777777" w:rsidR="00F50523" w:rsidRPr="00D95973" w:rsidRDefault="002A23F1" w:rsidP="00847715">
            <w:pPr>
              <w:pStyle w:val="BodyTextIndent"/>
              <w:numPr>
                <w:ilvl w:val="0"/>
                <w:numId w:val="4"/>
              </w:numPr>
              <w:spacing w:after="0"/>
              <w:jc w:val="both"/>
              <w:rPr>
                <w:rFonts w:ascii="Calibri" w:hAnsi="Calibri" w:cs="Calibri"/>
                <w:sz w:val="22"/>
                <w:szCs w:val="22"/>
              </w:rPr>
            </w:pPr>
            <w:r w:rsidRPr="00D95973">
              <w:rPr>
                <w:rFonts w:ascii="Calibri" w:hAnsi="Calibri" w:cs="Calibri"/>
                <w:sz w:val="22"/>
                <w:szCs w:val="22"/>
              </w:rPr>
              <w:t xml:space="preserve">Must meet the </w:t>
            </w:r>
            <w:r w:rsidR="002C2915" w:rsidRPr="00D95973">
              <w:rPr>
                <w:rFonts w:ascii="Calibri" w:hAnsi="Calibri" w:cs="Calibri"/>
                <w:sz w:val="22"/>
                <w:szCs w:val="22"/>
              </w:rPr>
              <w:t>requirements</w:t>
            </w:r>
            <w:r w:rsidRPr="00D95973">
              <w:rPr>
                <w:rFonts w:ascii="Calibri" w:hAnsi="Calibri" w:cs="Calibri"/>
                <w:sz w:val="22"/>
                <w:szCs w:val="22"/>
              </w:rPr>
              <w:t xml:space="preserve"> listed in </w:t>
            </w:r>
            <w:r w:rsidR="002C2915" w:rsidRPr="00D95973">
              <w:rPr>
                <w:rFonts w:ascii="Calibri" w:hAnsi="Calibri" w:cs="Calibri"/>
                <w:sz w:val="22"/>
                <w:szCs w:val="22"/>
              </w:rPr>
              <w:t>job description</w:t>
            </w:r>
          </w:p>
          <w:p w14:paraId="51F8597F" w14:textId="77777777" w:rsidR="00261A01" w:rsidRPr="00D95973" w:rsidRDefault="00261A01" w:rsidP="00847715">
            <w:pPr>
              <w:pStyle w:val="BodyTextIndent"/>
              <w:numPr>
                <w:ilvl w:val="0"/>
                <w:numId w:val="4"/>
              </w:numPr>
              <w:jc w:val="both"/>
              <w:rPr>
                <w:rFonts w:ascii="Calibri" w:hAnsi="Calibri" w:cs="Calibri"/>
                <w:sz w:val="22"/>
                <w:szCs w:val="22"/>
              </w:rPr>
            </w:pPr>
            <w:r w:rsidRPr="00D95973">
              <w:rPr>
                <w:rFonts w:ascii="Calibri" w:hAnsi="Calibri" w:cs="Calibri"/>
                <w:sz w:val="22"/>
                <w:szCs w:val="22"/>
              </w:rPr>
              <w:lastRenderedPageBreak/>
              <w:t>Employee development plan need to be completed for Grade 5 &amp; above</w:t>
            </w:r>
          </w:p>
          <w:p w14:paraId="3F8E4FDA" w14:textId="77777777" w:rsidR="006232DF" w:rsidRPr="00F803A5" w:rsidRDefault="00261A01" w:rsidP="00C4022B">
            <w:pPr>
              <w:pStyle w:val="BodyTextIndent"/>
              <w:tabs>
                <w:tab w:val="num" w:pos="1152"/>
              </w:tabs>
              <w:ind w:left="0"/>
              <w:jc w:val="both"/>
              <w:rPr>
                <w:rStyle w:val="Strong"/>
                <w:rFonts w:ascii="Calibri" w:hAnsi="Calibri" w:cs="Calibri"/>
                <w:b w:val="0"/>
                <w:bCs w:val="0"/>
                <w:sz w:val="20"/>
                <w:szCs w:val="20"/>
              </w:rPr>
            </w:pPr>
            <w:r w:rsidRPr="00D95973">
              <w:rPr>
                <w:rFonts w:ascii="Calibri" w:hAnsi="Calibri" w:cs="Calibri"/>
                <w:sz w:val="22"/>
                <w:szCs w:val="22"/>
              </w:rPr>
              <w:t xml:space="preserve">The effective date of the new salary rate of a promoted employee shall be the date of confirmation of the PAF. </w:t>
            </w:r>
            <w:r w:rsidR="00132A05" w:rsidRPr="00D95973">
              <w:rPr>
                <w:rFonts w:ascii="Calibri" w:hAnsi="Calibri" w:cs="Calibri"/>
                <w:sz w:val="22"/>
                <w:szCs w:val="22"/>
              </w:rPr>
              <w:t>It should be in the month for which the position is budgeted or afterwards.</w:t>
            </w:r>
            <w:r w:rsidR="00B80715" w:rsidRPr="00D95973">
              <w:rPr>
                <w:rFonts w:ascii="Calibri" w:hAnsi="Calibri" w:cs="Calibri"/>
                <w:sz w:val="22"/>
                <w:szCs w:val="22"/>
              </w:rPr>
              <w:t xml:space="preserve"> </w:t>
            </w:r>
            <w:r w:rsidR="00132A05" w:rsidRPr="00D95973">
              <w:rPr>
                <w:rFonts w:ascii="Calibri" w:hAnsi="Calibri" w:cs="Calibri"/>
                <w:sz w:val="22"/>
                <w:szCs w:val="22"/>
              </w:rPr>
              <w:t xml:space="preserve"> </w:t>
            </w:r>
            <w:r w:rsidRPr="00D95973">
              <w:rPr>
                <w:rFonts w:ascii="Calibri" w:hAnsi="Calibri" w:cs="Calibri"/>
                <w:sz w:val="22"/>
                <w:szCs w:val="22"/>
              </w:rPr>
              <w:t xml:space="preserve">This shall also be the effective date of the automatic termination </w:t>
            </w:r>
            <w:r w:rsidR="003677B8" w:rsidRPr="00D95973">
              <w:rPr>
                <w:rFonts w:ascii="Calibri" w:hAnsi="Calibri" w:cs="Calibri"/>
                <w:sz w:val="22"/>
                <w:szCs w:val="22"/>
              </w:rPr>
              <w:t>of the special acting allowance if any</w:t>
            </w:r>
            <w:r w:rsidRPr="00D95973">
              <w:rPr>
                <w:rFonts w:ascii="Calibri" w:hAnsi="Calibri" w:cs="Calibri"/>
                <w:sz w:val="22"/>
                <w:szCs w:val="22"/>
              </w:rPr>
              <w:t xml:space="preserve">   </w:t>
            </w:r>
            <w:r w:rsidRPr="00D95973">
              <w:rPr>
                <w:rFonts w:ascii="Calibri" w:hAnsi="Calibri" w:cs="Calibri"/>
                <w:sz w:val="22"/>
                <w:szCs w:val="22"/>
              </w:rPr>
              <w:tab/>
            </w:r>
          </w:p>
        </w:tc>
      </w:tr>
      <w:tr w:rsidR="00F803A5" w:rsidRPr="00F803A5" w14:paraId="638E9CBB" w14:textId="77777777" w:rsidTr="00D95973">
        <w:tc>
          <w:tcPr>
            <w:tcW w:w="1710" w:type="dxa"/>
          </w:tcPr>
          <w:p w14:paraId="24EB9CDD" w14:textId="77777777" w:rsidR="00D31723" w:rsidRPr="00F803A5" w:rsidRDefault="00D31723" w:rsidP="00D95973">
            <w:pPr>
              <w:spacing w:before="120"/>
              <w:rPr>
                <w:rFonts w:ascii="Calibri" w:hAnsi="Calibri"/>
                <w:b/>
                <w:bCs/>
              </w:rPr>
            </w:pPr>
            <w:r w:rsidRPr="00F803A5">
              <w:rPr>
                <w:rFonts w:ascii="Calibri" w:hAnsi="Calibri"/>
                <w:b/>
                <w:bCs/>
              </w:rPr>
              <w:lastRenderedPageBreak/>
              <w:t>General</w:t>
            </w:r>
          </w:p>
        </w:tc>
        <w:tc>
          <w:tcPr>
            <w:tcW w:w="8730" w:type="dxa"/>
          </w:tcPr>
          <w:p w14:paraId="7DEDA1CC" w14:textId="77777777" w:rsidR="006F09A4" w:rsidRPr="00D95973" w:rsidRDefault="005E3B4D" w:rsidP="00CC4F78">
            <w:pPr>
              <w:autoSpaceDE w:val="0"/>
              <w:spacing w:before="120" w:after="120"/>
              <w:rPr>
                <w:rFonts w:ascii="Calibri" w:hAnsi="Calibri" w:cs="Calibri"/>
                <w:sz w:val="22"/>
                <w:szCs w:val="22"/>
              </w:rPr>
            </w:pPr>
            <w:r w:rsidRPr="00D95973">
              <w:rPr>
                <w:rFonts w:ascii="Calibri" w:hAnsi="Calibri" w:cs="Calibri"/>
                <w:sz w:val="22"/>
                <w:szCs w:val="22"/>
              </w:rPr>
              <w:t xml:space="preserve">Merit increase &amp; financial benefits are subject to the financial status of the </w:t>
            </w:r>
            <w:r w:rsidR="00BE3632" w:rsidRPr="00D95973">
              <w:rPr>
                <w:rFonts w:ascii="Calibri" w:hAnsi="Calibri" w:cs="Calibri"/>
                <w:sz w:val="22"/>
                <w:szCs w:val="22"/>
              </w:rPr>
              <w:t>organization</w:t>
            </w:r>
            <w:r w:rsidRPr="00D95973">
              <w:rPr>
                <w:rFonts w:ascii="Calibri" w:hAnsi="Calibri" w:cs="Calibri"/>
                <w:sz w:val="22"/>
                <w:szCs w:val="22"/>
              </w:rPr>
              <w:t xml:space="preserve"> &amp; management approval</w:t>
            </w:r>
          </w:p>
          <w:p w14:paraId="2065154F" w14:textId="77777777" w:rsidR="00C4022B" w:rsidRPr="00D95973" w:rsidRDefault="00C4022B" w:rsidP="00CC4F78">
            <w:pPr>
              <w:autoSpaceDE w:val="0"/>
              <w:spacing w:before="120" w:after="120"/>
              <w:rPr>
                <w:rFonts w:ascii="Calibri" w:hAnsi="Calibri" w:cs="Calibri"/>
                <w:sz w:val="22"/>
                <w:szCs w:val="22"/>
              </w:rPr>
            </w:pPr>
            <w:r w:rsidRPr="00D95973">
              <w:rPr>
                <w:rFonts w:ascii="Calibri" w:hAnsi="Calibri" w:cs="Calibri"/>
                <w:sz w:val="22"/>
                <w:szCs w:val="22"/>
              </w:rPr>
              <w:t>Performance Management Specialist will follow up with departments to ensure JD’s are reviewed once a year</w:t>
            </w:r>
          </w:p>
          <w:p w14:paraId="60EF3776" w14:textId="77777777" w:rsidR="00C4022B" w:rsidRPr="00D95973" w:rsidRDefault="00C4022B" w:rsidP="00CC4F78">
            <w:pPr>
              <w:autoSpaceDE w:val="0"/>
              <w:spacing w:before="120" w:after="120"/>
              <w:rPr>
                <w:rFonts w:ascii="Calibri" w:hAnsi="Calibri" w:cs="Calibri"/>
                <w:sz w:val="22"/>
                <w:szCs w:val="22"/>
              </w:rPr>
            </w:pPr>
            <w:r w:rsidRPr="00D95973">
              <w:rPr>
                <w:rFonts w:ascii="Calibri" w:hAnsi="Calibri" w:cs="Calibri"/>
                <w:sz w:val="22"/>
                <w:szCs w:val="22"/>
              </w:rPr>
              <w:t>Performance Management Specialist will make sure that all goal settings are comply with the JD’s /Competency Matrix</w:t>
            </w:r>
          </w:p>
          <w:p w14:paraId="542F99CF" w14:textId="77777777" w:rsidR="00D31723" w:rsidRPr="00D95973" w:rsidRDefault="00D31723" w:rsidP="00F50523">
            <w:pPr>
              <w:autoSpaceDE w:val="0"/>
              <w:spacing w:before="120" w:after="120"/>
              <w:rPr>
                <w:rFonts w:ascii="Calibri" w:hAnsi="Calibri" w:cs="Calibri"/>
                <w:sz w:val="22"/>
                <w:szCs w:val="22"/>
              </w:rPr>
            </w:pPr>
            <w:r w:rsidRPr="00D95973">
              <w:rPr>
                <w:rFonts w:ascii="Calibri" w:hAnsi="Calibri" w:cs="Calibri"/>
                <w:sz w:val="22"/>
                <w:szCs w:val="22"/>
              </w:rPr>
              <w:t>Further clarification with regard to the Performance appraisal please refer PAS Ma</w:t>
            </w:r>
            <w:r w:rsidR="00ED0287" w:rsidRPr="00D95973">
              <w:rPr>
                <w:rFonts w:ascii="Calibri" w:hAnsi="Calibri" w:cs="Calibri"/>
                <w:sz w:val="22"/>
                <w:szCs w:val="22"/>
              </w:rPr>
              <w:t xml:space="preserve">nual in the GUIDE </w:t>
            </w:r>
          </w:p>
          <w:p w14:paraId="412C8246" w14:textId="77777777" w:rsidR="00D31723" w:rsidRPr="00F803A5" w:rsidRDefault="00D31723" w:rsidP="00F50523">
            <w:pPr>
              <w:autoSpaceDE w:val="0"/>
              <w:spacing w:before="120" w:after="120"/>
              <w:rPr>
                <w:rStyle w:val="Strong"/>
                <w:rFonts w:ascii="Calibri" w:hAnsi="Calibri" w:cs="Tahoma"/>
                <w:b w:val="0"/>
                <w:bCs w:val="0"/>
              </w:rPr>
            </w:pPr>
            <w:r w:rsidRPr="00D95973">
              <w:rPr>
                <w:rFonts w:ascii="Calibri" w:hAnsi="Calibri" w:cs="Calibri"/>
                <w:sz w:val="22"/>
                <w:szCs w:val="22"/>
              </w:rPr>
              <w:t>Any exception to this policy must be approved by the Managing Director or CEO</w:t>
            </w:r>
          </w:p>
        </w:tc>
      </w:tr>
    </w:tbl>
    <w:p w14:paraId="711FA1F3" w14:textId="77777777" w:rsidR="00AF2B48" w:rsidRPr="00407FA3" w:rsidRDefault="00AF2B48" w:rsidP="005B5F4A">
      <w:pPr>
        <w:jc w:val="both"/>
        <w:rPr>
          <w:rFonts w:ascii="Calibri" w:hAnsi="Calibri" w:cs="Calibri"/>
        </w:rPr>
      </w:pPr>
    </w:p>
    <w:sectPr w:rsidR="00AF2B48" w:rsidRPr="00407FA3" w:rsidSect="00C844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1D98" w14:textId="77777777" w:rsidR="006509C8" w:rsidRDefault="006509C8">
      <w:r>
        <w:separator/>
      </w:r>
    </w:p>
  </w:endnote>
  <w:endnote w:type="continuationSeparator" w:id="0">
    <w:p w14:paraId="5670FD36" w14:textId="77777777" w:rsidR="006509C8" w:rsidRDefault="0065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23B6" w14:textId="030114D6" w:rsidR="00A1273A" w:rsidRPr="00A1273A" w:rsidRDefault="00A1273A" w:rsidP="000340A8">
    <w:pPr>
      <w:pStyle w:val="Footer"/>
      <w:jc w:val="right"/>
      <w:rPr>
        <w:rFonts w:asciiTheme="minorHAnsi" w:hAnsiTheme="minorHAnsi" w:cstheme="minorHAnsi"/>
        <w:sz w:val="22"/>
        <w:szCs w:val="22"/>
      </w:rPr>
    </w:pPr>
    <w:r w:rsidRPr="00A1273A">
      <w:rPr>
        <w:rFonts w:asciiTheme="minorHAnsi" w:hAnsiTheme="minorHAnsi" w:cstheme="minorHAnsi"/>
        <w:sz w:val="22"/>
        <w:szCs w:val="22"/>
      </w:rPr>
      <w:t xml:space="preserve">Page </w:t>
    </w:r>
    <w:r w:rsidRPr="00A1273A">
      <w:rPr>
        <w:rFonts w:asciiTheme="minorHAnsi" w:hAnsiTheme="minorHAnsi" w:cstheme="minorHAnsi"/>
        <w:b/>
        <w:sz w:val="22"/>
        <w:szCs w:val="22"/>
      </w:rPr>
      <w:fldChar w:fldCharType="begin"/>
    </w:r>
    <w:r w:rsidRPr="00A1273A">
      <w:rPr>
        <w:rFonts w:asciiTheme="minorHAnsi" w:hAnsiTheme="minorHAnsi" w:cstheme="minorHAnsi"/>
        <w:b/>
        <w:sz w:val="22"/>
        <w:szCs w:val="22"/>
      </w:rPr>
      <w:instrText xml:space="preserve"> PAGE </w:instrText>
    </w:r>
    <w:r w:rsidRPr="00A1273A">
      <w:rPr>
        <w:rFonts w:asciiTheme="minorHAnsi" w:hAnsiTheme="minorHAnsi" w:cstheme="minorHAnsi"/>
        <w:b/>
        <w:sz w:val="22"/>
        <w:szCs w:val="22"/>
      </w:rPr>
      <w:fldChar w:fldCharType="separate"/>
    </w:r>
    <w:r w:rsidR="00EE145C">
      <w:rPr>
        <w:rFonts w:asciiTheme="minorHAnsi" w:hAnsiTheme="minorHAnsi" w:cstheme="minorHAnsi"/>
        <w:b/>
        <w:noProof/>
        <w:sz w:val="22"/>
        <w:szCs w:val="22"/>
      </w:rPr>
      <w:t>1</w:t>
    </w:r>
    <w:r w:rsidRPr="00A1273A">
      <w:rPr>
        <w:rFonts w:asciiTheme="minorHAnsi" w:hAnsiTheme="minorHAnsi" w:cstheme="minorHAnsi"/>
        <w:b/>
        <w:sz w:val="22"/>
        <w:szCs w:val="22"/>
      </w:rPr>
      <w:fldChar w:fldCharType="end"/>
    </w:r>
    <w:r w:rsidRPr="00A1273A">
      <w:rPr>
        <w:rFonts w:asciiTheme="minorHAnsi" w:hAnsiTheme="minorHAnsi" w:cstheme="minorHAnsi"/>
        <w:sz w:val="22"/>
        <w:szCs w:val="22"/>
      </w:rPr>
      <w:t xml:space="preserve"> of </w:t>
    </w:r>
    <w:r w:rsidRPr="00A1273A">
      <w:rPr>
        <w:rFonts w:asciiTheme="minorHAnsi" w:hAnsiTheme="minorHAnsi" w:cstheme="minorHAnsi"/>
        <w:b/>
        <w:sz w:val="22"/>
        <w:szCs w:val="22"/>
      </w:rPr>
      <w:fldChar w:fldCharType="begin"/>
    </w:r>
    <w:r w:rsidRPr="00A1273A">
      <w:rPr>
        <w:rFonts w:asciiTheme="minorHAnsi" w:hAnsiTheme="minorHAnsi" w:cstheme="minorHAnsi"/>
        <w:b/>
        <w:sz w:val="22"/>
        <w:szCs w:val="22"/>
      </w:rPr>
      <w:instrText xml:space="preserve"> NUMPAGES  </w:instrText>
    </w:r>
    <w:r w:rsidRPr="00A1273A">
      <w:rPr>
        <w:rFonts w:asciiTheme="minorHAnsi" w:hAnsiTheme="minorHAnsi" w:cstheme="minorHAnsi"/>
        <w:b/>
        <w:sz w:val="22"/>
        <w:szCs w:val="22"/>
      </w:rPr>
      <w:fldChar w:fldCharType="separate"/>
    </w:r>
    <w:r w:rsidR="00EE145C">
      <w:rPr>
        <w:rFonts w:asciiTheme="minorHAnsi" w:hAnsiTheme="minorHAnsi" w:cstheme="minorHAnsi"/>
        <w:b/>
        <w:noProof/>
        <w:sz w:val="22"/>
        <w:szCs w:val="22"/>
      </w:rPr>
      <w:t>5</w:t>
    </w:r>
    <w:r w:rsidRPr="00A1273A">
      <w:rPr>
        <w:rFonts w:asciiTheme="minorHAnsi" w:hAnsiTheme="minorHAnsi" w:cstheme="minorHAnsi"/>
        <w:b/>
        <w:sz w:val="22"/>
        <w:szCs w:val="22"/>
      </w:rPr>
      <w:fldChar w:fldCharType="end"/>
    </w:r>
    <w:r w:rsidRPr="00A1273A">
      <w:rPr>
        <w:rFonts w:asciiTheme="minorHAnsi" w:hAnsiTheme="minorHAnsi" w:cstheme="minorHAnsi"/>
        <w:b/>
        <w:sz w:val="22"/>
        <w:szCs w:val="22"/>
      </w:rPr>
      <w:t xml:space="preserve"> </w:t>
    </w:r>
    <w:r w:rsidRPr="00A1273A">
      <w:rPr>
        <w:rFonts w:asciiTheme="minorHAnsi" w:hAnsiTheme="minorHAnsi" w:cstheme="minorHAnsi"/>
        <w:sz w:val="22"/>
        <w:szCs w:val="22"/>
      </w:rPr>
      <w:ptab w:relativeTo="margin" w:alignment="center" w:leader="none"/>
    </w:r>
    <w:r w:rsidRPr="00A1273A">
      <w:rPr>
        <w:rFonts w:asciiTheme="minorHAnsi" w:hAnsiTheme="minorHAnsi" w:cstheme="minorHAnsi"/>
        <w:sz w:val="22"/>
        <w:szCs w:val="22"/>
      </w:rPr>
      <w:t>Uncontrolled copy if printed</w:t>
    </w:r>
    <w:r w:rsidRPr="00A1273A">
      <w:rPr>
        <w:rFonts w:asciiTheme="minorHAnsi" w:hAnsiTheme="minorHAnsi" w:cs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7819" w14:textId="77777777" w:rsidR="006509C8" w:rsidRDefault="006509C8">
      <w:r>
        <w:separator/>
      </w:r>
    </w:p>
  </w:footnote>
  <w:footnote w:type="continuationSeparator" w:id="0">
    <w:p w14:paraId="6432109C" w14:textId="77777777" w:rsidR="006509C8" w:rsidRDefault="0065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432" w:type="dxa"/>
      <w:tblLook w:val="04A0" w:firstRow="1" w:lastRow="0" w:firstColumn="1" w:lastColumn="0" w:noHBand="0" w:noVBand="1"/>
    </w:tblPr>
    <w:tblGrid>
      <w:gridCol w:w="3150"/>
      <w:gridCol w:w="7290"/>
    </w:tblGrid>
    <w:tr w:rsidR="00DC749E" w:rsidRPr="003069FB" w14:paraId="7281FC4B" w14:textId="77777777" w:rsidTr="00A1273A">
      <w:tc>
        <w:tcPr>
          <w:tcW w:w="3150" w:type="dxa"/>
        </w:tcPr>
        <w:p w14:paraId="084F895F" w14:textId="77777777" w:rsidR="00DC749E" w:rsidRPr="003069FB" w:rsidRDefault="00EE145C" w:rsidP="00A1273A">
          <w:pPr>
            <w:pStyle w:val="Header"/>
            <w:rPr>
              <w:b/>
              <w:noProof/>
              <w:sz w:val="28"/>
              <w:szCs w:val="28"/>
            </w:rPr>
          </w:pPr>
          <w:r>
            <w:rPr>
              <w:b/>
              <w:noProof/>
              <w:sz w:val="28"/>
              <w:szCs w:val="28"/>
            </w:rPr>
            <w:drawing>
              <wp:inline distT="0" distB="0" distL="0" distR="0" wp14:anchorId="751DE097" wp14:editId="163DE676">
                <wp:extent cx="1723306"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A Logo Colored Eng.png"/>
                        <pic:cNvPicPr/>
                      </pic:nvPicPr>
                      <pic:blipFill>
                        <a:blip r:embed="rId1">
                          <a:extLst>
                            <a:ext uri="{28A0092B-C50C-407E-A947-70E740481C1C}">
                              <a14:useLocalDpi xmlns:a14="http://schemas.microsoft.com/office/drawing/2010/main" val="0"/>
                            </a:ext>
                          </a:extLst>
                        </a:blip>
                        <a:stretch>
                          <a:fillRect/>
                        </a:stretch>
                      </pic:blipFill>
                      <pic:spPr>
                        <a:xfrm>
                          <a:off x="0" y="0"/>
                          <a:ext cx="1727774" cy="410637"/>
                        </a:xfrm>
                        <a:prstGeom prst="rect">
                          <a:avLst/>
                        </a:prstGeom>
                      </pic:spPr>
                    </pic:pic>
                  </a:graphicData>
                </a:graphic>
              </wp:inline>
            </w:drawing>
          </w:r>
        </w:p>
      </w:tc>
      <w:tc>
        <w:tcPr>
          <w:tcW w:w="7290" w:type="dxa"/>
        </w:tcPr>
        <w:p w14:paraId="6E55B7FB" w14:textId="77777777" w:rsidR="00DC749E" w:rsidRPr="00966AA7" w:rsidRDefault="00F51DD5" w:rsidP="00D36737">
          <w:pPr>
            <w:pStyle w:val="Header"/>
            <w:ind w:left="1152"/>
            <w:jc w:val="right"/>
            <w:rPr>
              <w:rFonts w:ascii="Calibri" w:hAnsi="Calibri"/>
              <w:b/>
              <w:noProof/>
              <w:sz w:val="28"/>
              <w:szCs w:val="28"/>
            </w:rPr>
          </w:pPr>
          <w:r>
            <w:rPr>
              <w:rFonts w:ascii="Calibri" w:hAnsi="Calibri" w:cs="Calibri"/>
              <w:b/>
              <w:bCs/>
              <w:sz w:val="28"/>
              <w:szCs w:val="28"/>
            </w:rPr>
            <w:t xml:space="preserve">Performance </w:t>
          </w:r>
          <w:r w:rsidR="00830051">
            <w:rPr>
              <w:rFonts w:ascii="Calibri" w:hAnsi="Calibri" w:cs="Calibri"/>
              <w:b/>
              <w:bCs/>
              <w:sz w:val="28"/>
              <w:szCs w:val="28"/>
            </w:rPr>
            <w:t>Appraisal</w:t>
          </w:r>
          <w:r>
            <w:rPr>
              <w:rFonts w:ascii="Calibri" w:hAnsi="Calibri" w:cs="Calibri"/>
              <w:b/>
              <w:bCs/>
              <w:sz w:val="28"/>
              <w:szCs w:val="28"/>
            </w:rPr>
            <w:t>,</w:t>
          </w:r>
          <w:r w:rsidRPr="00966AA7">
            <w:rPr>
              <w:rFonts w:ascii="Calibri" w:hAnsi="Calibri" w:cs="Calibri"/>
              <w:b/>
              <w:bCs/>
              <w:sz w:val="28"/>
              <w:szCs w:val="28"/>
            </w:rPr>
            <w:t xml:space="preserve"> Merit</w:t>
          </w:r>
          <w:r w:rsidR="00DC749E" w:rsidRPr="00966AA7">
            <w:rPr>
              <w:rFonts w:ascii="Calibri" w:hAnsi="Calibri" w:cs="Calibri"/>
              <w:b/>
              <w:bCs/>
              <w:sz w:val="28"/>
              <w:szCs w:val="28"/>
            </w:rPr>
            <w:t xml:space="preserve"> Increase &amp; Promotion Policy</w:t>
          </w:r>
        </w:p>
        <w:p w14:paraId="69801A68" w14:textId="77777777" w:rsidR="00DC749E" w:rsidRPr="00EE145C" w:rsidRDefault="00EE145C" w:rsidP="00EE145C">
          <w:pPr>
            <w:jc w:val="right"/>
            <w:rPr>
              <w:rFonts w:asciiTheme="minorHAnsi" w:hAnsiTheme="minorHAnsi" w:cstheme="minorHAnsi"/>
            </w:rPr>
          </w:pPr>
          <w:r w:rsidRPr="00EE145C">
            <w:rPr>
              <w:rFonts w:asciiTheme="minorHAnsi" w:hAnsiTheme="minorHAnsi" w:cstheme="minorHAnsi"/>
            </w:rPr>
            <w:t xml:space="preserve">Owner/Department: HRD - Training &amp; Org. </w:t>
          </w:r>
          <w:proofErr w:type="spellStart"/>
          <w:r w:rsidRPr="00EE145C">
            <w:rPr>
              <w:rFonts w:asciiTheme="minorHAnsi" w:hAnsiTheme="minorHAnsi" w:cstheme="minorHAnsi"/>
            </w:rPr>
            <w:t>Dev't</w:t>
          </w:r>
          <w:proofErr w:type="spellEnd"/>
        </w:p>
      </w:tc>
    </w:tr>
  </w:tbl>
  <w:p w14:paraId="7FB8B464" w14:textId="77777777" w:rsidR="00DC749E" w:rsidRDefault="00DC749E"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AFD"/>
    <w:multiLevelType w:val="hybridMultilevel"/>
    <w:tmpl w:val="7424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66419"/>
    <w:multiLevelType w:val="hybridMultilevel"/>
    <w:tmpl w:val="DDFA7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6503F"/>
    <w:multiLevelType w:val="hybridMultilevel"/>
    <w:tmpl w:val="AB0C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F5ACD"/>
    <w:multiLevelType w:val="hybridMultilevel"/>
    <w:tmpl w:val="53FA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C1B2C"/>
    <w:multiLevelType w:val="hybridMultilevel"/>
    <w:tmpl w:val="2D64A068"/>
    <w:lvl w:ilvl="0" w:tplc="04090003">
      <w:start w:val="1"/>
      <w:numFmt w:val="bullet"/>
      <w:lvlText w:val="o"/>
      <w:lvlJc w:val="left"/>
      <w:pPr>
        <w:ind w:left="2322" w:hanging="360"/>
      </w:pPr>
      <w:rPr>
        <w:rFonts w:ascii="Courier New" w:hAnsi="Courier New" w:cs="Courier New" w:hint="default"/>
      </w:rPr>
    </w:lvl>
    <w:lvl w:ilvl="1" w:tplc="04090003" w:tentative="1">
      <w:start w:val="1"/>
      <w:numFmt w:val="bullet"/>
      <w:lvlText w:val="o"/>
      <w:lvlJc w:val="left"/>
      <w:pPr>
        <w:ind w:left="3042" w:hanging="360"/>
      </w:pPr>
      <w:rPr>
        <w:rFonts w:ascii="Courier New" w:hAnsi="Courier New" w:cs="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cs="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cs="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5" w15:restartNumberingAfterBreak="0">
    <w:nsid w:val="176939C2"/>
    <w:multiLevelType w:val="hybridMultilevel"/>
    <w:tmpl w:val="ACB297E4"/>
    <w:lvl w:ilvl="0" w:tplc="A042A3D2">
      <w:start w:val="1"/>
      <w:numFmt w:val="bullet"/>
      <w:lvlText w:val="•"/>
      <w:lvlJc w:val="left"/>
      <w:pPr>
        <w:tabs>
          <w:tab w:val="num" w:pos="1602"/>
        </w:tabs>
        <w:ind w:left="1602" w:hanging="360"/>
      </w:pPr>
      <w:rPr>
        <w:rFonts w:ascii="Arial" w:hAnsi="Aria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6" w15:restartNumberingAfterBreak="0">
    <w:nsid w:val="31A07C09"/>
    <w:multiLevelType w:val="hybridMultilevel"/>
    <w:tmpl w:val="51C2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2465C"/>
    <w:multiLevelType w:val="hybridMultilevel"/>
    <w:tmpl w:val="030C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17A76"/>
    <w:multiLevelType w:val="hybridMultilevel"/>
    <w:tmpl w:val="6D34F4E8"/>
    <w:lvl w:ilvl="0" w:tplc="2A00C02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6A7D80"/>
    <w:multiLevelType w:val="hybridMultilevel"/>
    <w:tmpl w:val="C2083A82"/>
    <w:lvl w:ilvl="0" w:tplc="04090003">
      <w:start w:val="1"/>
      <w:numFmt w:val="bullet"/>
      <w:lvlText w:val="o"/>
      <w:lvlJc w:val="left"/>
      <w:pPr>
        <w:ind w:left="2322" w:hanging="360"/>
      </w:pPr>
      <w:rPr>
        <w:rFonts w:ascii="Courier New" w:hAnsi="Courier New" w:cs="Courier New" w:hint="default"/>
      </w:rPr>
    </w:lvl>
    <w:lvl w:ilvl="1" w:tplc="04090003" w:tentative="1">
      <w:start w:val="1"/>
      <w:numFmt w:val="bullet"/>
      <w:lvlText w:val="o"/>
      <w:lvlJc w:val="left"/>
      <w:pPr>
        <w:ind w:left="3042" w:hanging="360"/>
      </w:pPr>
      <w:rPr>
        <w:rFonts w:ascii="Courier New" w:hAnsi="Courier New" w:cs="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cs="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cs="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10" w15:restartNumberingAfterBreak="0">
    <w:nsid w:val="709C5371"/>
    <w:multiLevelType w:val="hybridMultilevel"/>
    <w:tmpl w:val="ABE4B986"/>
    <w:lvl w:ilvl="0" w:tplc="A042A3D2">
      <w:start w:val="1"/>
      <w:numFmt w:val="bullet"/>
      <w:lvlText w:val="•"/>
      <w:lvlJc w:val="left"/>
      <w:pPr>
        <w:tabs>
          <w:tab w:val="num" w:pos="720"/>
        </w:tabs>
        <w:ind w:left="720" w:hanging="360"/>
      </w:pPr>
      <w:rPr>
        <w:rFonts w:ascii="Arial" w:hAnsi="Arial" w:hint="default"/>
      </w:rPr>
    </w:lvl>
    <w:lvl w:ilvl="1" w:tplc="426CA62C" w:tentative="1">
      <w:start w:val="1"/>
      <w:numFmt w:val="bullet"/>
      <w:lvlText w:val="•"/>
      <w:lvlJc w:val="left"/>
      <w:pPr>
        <w:tabs>
          <w:tab w:val="num" w:pos="1440"/>
        </w:tabs>
        <w:ind w:left="1440" w:hanging="360"/>
      </w:pPr>
      <w:rPr>
        <w:rFonts w:ascii="Arial" w:hAnsi="Arial" w:hint="default"/>
      </w:rPr>
    </w:lvl>
    <w:lvl w:ilvl="2" w:tplc="7B5E6456" w:tentative="1">
      <w:start w:val="1"/>
      <w:numFmt w:val="bullet"/>
      <w:lvlText w:val="•"/>
      <w:lvlJc w:val="left"/>
      <w:pPr>
        <w:tabs>
          <w:tab w:val="num" w:pos="2160"/>
        </w:tabs>
        <w:ind w:left="2160" w:hanging="360"/>
      </w:pPr>
      <w:rPr>
        <w:rFonts w:ascii="Arial" w:hAnsi="Arial" w:hint="default"/>
      </w:rPr>
    </w:lvl>
    <w:lvl w:ilvl="3" w:tplc="C468761E" w:tentative="1">
      <w:start w:val="1"/>
      <w:numFmt w:val="bullet"/>
      <w:lvlText w:val="•"/>
      <w:lvlJc w:val="left"/>
      <w:pPr>
        <w:tabs>
          <w:tab w:val="num" w:pos="2880"/>
        </w:tabs>
        <w:ind w:left="2880" w:hanging="360"/>
      </w:pPr>
      <w:rPr>
        <w:rFonts w:ascii="Arial" w:hAnsi="Arial" w:hint="default"/>
      </w:rPr>
    </w:lvl>
    <w:lvl w:ilvl="4" w:tplc="F9827A3C" w:tentative="1">
      <w:start w:val="1"/>
      <w:numFmt w:val="bullet"/>
      <w:lvlText w:val="•"/>
      <w:lvlJc w:val="left"/>
      <w:pPr>
        <w:tabs>
          <w:tab w:val="num" w:pos="3600"/>
        </w:tabs>
        <w:ind w:left="3600" w:hanging="360"/>
      </w:pPr>
      <w:rPr>
        <w:rFonts w:ascii="Arial" w:hAnsi="Arial" w:hint="default"/>
      </w:rPr>
    </w:lvl>
    <w:lvl w:ilvl="5" w:tplc="B14C428C" w:tentative="1">
      <w:start w:val="1"/>
      <w:numFmt w:val="bullet"/>
      <w:lvlText w:val="•"/>
      <w:lvlJc w:val="left"/>
      <w:pPr>
        <w:tabs>
          <w:tab w:val="num" w:pos="4320"/>
        </w:tabs>
        <w:ind w:left="4320" w:hanging="360"/>
      </w:pPr>
      <w:rPr>
        <w:rFonts w:ascii="Arial" w:hAnsi="Arial" w:hint="default"/>
      </w:rPr>
    </w:lvl>
    <w:lvl w:ilvl="6" w:tplc="6F767ADC" w:tentative="1">
      <w:start w:val="1"/>
      <w:numFmt w:val="bullet"/>
      <w:lvlText w:val="•"/>
      <w:lvlJc w:val="left"/>
      <w:pPr>
        <w:tabs>
          <w:tab w:val="num" w:pos="5040"/>
        </w:tabs>
        <w:ind w:left="5040" w:hanging="360"/>
      </w:pPr>
      <w:rPr>
        <w:rFonts w:ascii="Arial" w:hAnsi="Arial" w:hint="default"/>
      </w:rPr>
    </w:lvl>
    <w:lvl w:ilvl="7" w:tplc="AC9A26F2" w:tentative="1">
      <w:start w:val="1"/>
      <w:numFmt w:val="bullet"/>
      <w:lvlText w:val="•"/>
      <w:lvlJc w:val="left"/>
      <w:pPr>
        <w:tabs>
          <w:tab w:val="num" w:pos="5760"/>
        </w:tabs>
        <w:ind w:left="5760" w:hanging="360"/>
      </w:pPr>
      <w:rPr>
        <w:rFonts w:ascii="Arial" w:hAnsi="Arial" w:hint="default"/>
      </w:rPr>
    </w:lvl>
    <w:lvl w:ilvl="8" w:tplc="7A2A3A24" w:tentative="1">
      <w:start w:val="1"/>
      <w:numFmt w:val="bullet"/>
      <w:lvlText w:val="•"/>
      <w:lvlJc w:val="left"/>
      <w:pPr>
        <w:tabs>
          <w:tab w:val="num" w:pos="6480"/>
        </w:tabs>
        <w:ind w:left="6480" w:hanging="360"/>
      </w:pPr>
      <w:rPr>
        <w:rFonts w:ascii="Arial" w:hAnsi="Arial" w:hint="default"/>
      </w:rPr>
    </w:lvl>
  </w:abstractNum>
  <w:num w:numId="1" w16cid:durableId="1399790592">
    <w:abstractNumId w:val="2"/>
  </w:num>
  <w:num w:numId="2" w16cid:durableId="400639142">
    <w:abstractNumId w:val="6"/>
  </w:num>
  <w:num w:numId="3" w16cid:durableId="2086953731">
    <w:abstractNumId w:val="7"/>
  </w:num>
  <w:num w:numId="4" w16cid:durableId="817650174">
    <w:abstractNumId w:val="0"/>
  </w:num>
  <w:num w:numId="5" w16cid:durableId="1604919131">
    <w:abstractNumId w:val="3"/>
  </w:num>
  <w:num w:numId="6" w16cid:durableId="1123770121">
    <w:abstractNumId w:val="10"/>
  </w:num>
  <w:num w:numId="7" w16cid:durableId="660277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9283945">
    <w:abstractNumId w:val="5"/>
  </w:num>
  <w:num w:numId="9" w16cid:durableId="1859615138">
    <w:abstractNumId w:val="9"/>
  </w:num>
  <w:num w:numId="10" w16cid:durableId="545916995">
    <w:abstractNumId w:val="4"/>
  </w:num>
  <w:num w:numId="11" w16cid:durableId="2776806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7F9"/>
    <w:rsid w:val="000309E0"/>
    <w:rsid w:val="00031045"/>
    <w:rsid w:val="00031CAB"/>
    <w:rsid w:val="000324B6"/>
    <w:rsid w:val="00032E94"/>
    <w:rsid w:val="000335BB"/>
    <w:rsid w:val="0003376D"/>
    <w:rsid w:val="00033858"/>
    <w:rsid w:val="00033FD6"/>
    <w:rsid w:val="000340A8"/>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0F3"/>
    <w:rsid w:val="00064115"/>
    <w:rsid w:val="00064279"/>
    <w:rsid w:val="0006428C"/>
    <w:rsid w:val="0006472A"/>
    <w:rsid w:val="00064C82"/>
    <w:rsid w:val="00064DF2"/>
    <w:rsid w:val="00064E4A"/>
    <w:rsid w:val="00065E69"/>
    <w:rsid w:val="00066049"/>
    <w:rsid w:val="0006609D"/>
    <w:rsid w:val="000661F6"/>
    <w:rsid w:val="00066AD2"/>
    <w:rsid w:val="00066DFD"/>
    <w:rsid w:val="00066EFE"/>
    <w:rsid w:val="00066FBE"/>
    <w:rsid w:val="00067025"/>
    <w:rsid w:val="000671A0"/>
    <w:rsid w:val="00067688"/>
    <w:rsid w:val="000679C0"/>
    <w:rsid w:val="00067AD5"/>
    <w:rsid w:val="00067E6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364"/>
    <w:rsid w:val="00080A70"/>
    <w:rsid w:val="00080CF3"/>
    <w:rsid w:val="00080E28"/>
    <w:rsid w:val="0008103E"/>
    <w:rsid w:val="00081CA6"/>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8A"/>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6F01"/>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0EE7"/>
    <w:rsid w:val="000C10D5"/>
    <w:rsid w:val="000C1536"/>
    <w:rsid w:val="000C1AE4"/>
    <w:rsid w:val="000C1BBD"/>
    <w:rsid w:val="000C2901"/>
    <w:rsid w:val="000C2AEB"/>
    <w:rsid w:val="000C3027"/>
    <w:rsid w:val="000C30E6"/>
    <w:rsid w:val="000C4089"/>
    <w:rsid w:val="000C4201"/>
    <w:rsid w:val="000C529B"/>
    <w:rsid w:val="000C561C"/>
    <w:rsid w:val="000C5ACA"/>
    <w:rsid w:val="000C5B83"/>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199"/>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5F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336"/>
    <w:rsid w:val="000F58D5"/>
    <w:rsid w:val="000F5E53"/>
    <w:rsid w:val="000F5E55"/>
    <w:rsid w:val="000F5F66"/>
    <w:rsid w:val="000F6BD4"/>
    <w:rsid w:val="000F6D19"/>
    <w:rsid w:val="000F7AFC"/>
    <w:rsid w:val="001006AA"/>
    <w:rsid w:val="00100988"/>
    <w:rsid w:val="00100A5A"/>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D4D"/>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A05"/>
    <w:rsid w:val="00132C1D"/>
    <w:rsid w:val="00133803"/>
    <w:rsid w:val="00133CDC"/>
    <w:rsid w:val="00133DC7"/>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340"/>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396"/>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724"/>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6DD4"/>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B90"/>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5F6"/>
    <w:rsid w:val="00205B0F"/>
    <w:rsid w:val="00205C3D"/>
    <w:rsid w:val="00205EA1"/>
    <w:rsid w:val="00206153"/>
    <w:rsid w:val="00206923"/>
    <w:rsid w:val="00207557"/>
    <w:rsid w:val="00207B2B"/>
    <w:rsid w:val="002105D6"/>
    <w:rsid w:val="0021061D"/>
    <w:rsid w:val="00210754"/>
    <w:rsid w:val="0021197C"/>
    <w:rsid w:val="00211E9B"/>
    <w:rsid w:val="00211ED3"/>
    <w:rsid w:val="00211ED4"/>
    <w:rsid w:val="002127EC"/>
    <w:rsid w:val="002136A1"/>
    <w:rsid w:val="00214CF3"/>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209"/>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A22"/>
    <w:rsid w:val="00243EF3"/>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A0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4A"/>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1F71"/>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1E0"/>
    <w:rsid w:val="002976EB"/>
    <w:rsid w:val="002979AE"/>
    <w:rsid w:val="00297D13"/>
    <w:rsid w:val="00297FB3"/>
    <w:rsid w:val="002A02ED"/>
    <w:rsid w:val="002A0B2E"/>
    <w:rsid w:val="002A0DF2"/>
    <w:rsid w:val="002A106D"/>
    <w:rsid w:val="002A1530"/>
    <w:rsid w:val="002A1C26"/>
    <w:rsid w:val="002A2030"/>
    <w:rsid w:val="002A229A"/>
    <w:rsid w:val="002A23F1"/>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915"/>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1965"/>
    <w:rsid w:val="002D23E8"/>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5F34"/>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6F21"/>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4AE"/>
    <w:rsid w:val="0032697E"/>
    <w:rsid w:val="00326D4B"/>
    <w:rsid w:val="00326D8E"/>
    <w:rsid w:val="00326E2E"/>
    <w:rsid w:val="003276CE"/>
    <w:rsid w:val="003277D0"/>
    <w:rsid w:val="00330186"/>
    <w:rsid w:val="00330467"/>
    <w:rsid w:val="003309B9"/>
    <w:rsid w:val="00330B34"/>
    <w:rsid w:val="003312F5"/>
    <w:rsid w:val="003318D3"/>
    <w:rsid w:val="0033199F"/>
    <w:rsid w:val="00332567"/>
    <w:rsid w:val="00332A9D"/>
    <w:rsid w:val="003336B0"/>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669"/>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08F"/>
    <w:rsid w:val="00363113"/>
    <w:rsid w:val="00363677"/>
    <w:rsid w:val="00363B1F"/>
    <w:rsid w:val="003648C3"/>
    <w:rsid w:val="003664E9"/>
    <w:rsid w:val="00366876"/>
    <w:rsid w:val="00366C8C"/>
    <w:rsid w:val="00366F7A"/>
    <w:rsid w:val="003677B8"/>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2"/>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2D2"/>
    <w:rsid w:val="003A7E7B"/>
    <w:rsid w:val="003A7EFA"/>
    <w:rsid w:val="003B011B"/>
    <w:rsid w:val="003B0376"/>
    <w:rsid w:val="003B047F"/>
    <w:rsid w:val="003B0D1D"/>
    <w:rsid w:val="003B0E0E"/>
    <w:rsid w:val="003B10B7"/>
    <w:rsid w:val="003B154D"/>
    <w:rsid w:val="003B1772"/>
    <w:rsid w:val="003B18E3"/>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2E4"/>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22A"/>
    <w:rsid w:val="003C42E0"/>
    <w:rsid w:val="003C4799"/>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52"/>
    <w:rsid w:val="003E4EF2"/>
    <w:rsid w:val="003E4F6C"/>
    <w:rsid w:val="003E5658"/>
    <w:rsid w:val="003E5AA5"/>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1FD"/>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07FA3"/>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02A"/>
    <w:rsid w:val="0049067A"/>
    <w:rsid w:val="00490883"/>
    <w:rsid w:val="00490EFF"/>
    <w:rsid w:val="00491824"/>
    <w:rsid w:val="00491BF0"/>
    <w:rsid w:val="00491E3C"/>
    <w:rsid w:val="00492670"/>
    <w:rsid w:val="004926F2"/>
    <w:rsid w:val="00493468"/>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0D5"/>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473"/>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547"/>
    <w:rsid w:val="004D48AA"/>
    <w:rsid w:val="004D48C2"/>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2EC"/>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17C"/>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420"/>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373"/>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554E"/>
    <w:rsid w:val="005562C1"/>
    <w:rsid w:val="00556840"/>
    <w:rsid w:val="00556859"/>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55"/>
    <w:rsid w:val="00562987"/>
    <w:rsid w:val="00562FD9"/>
    <w:rsid w:val="00563A16"/>
    <w:rsid w:val="00563AB5"/>
    <w:rsid w:val="00563BF2"/>
    <w:rsid w:val="00563CDC"/>
    <w:rsid w:val="00564649"/>
    <w:rsid w:val="00564A67"/>
    <w:rsid w:val="00564C12"/>
    <w:rsid w:val="00565067"/>
    <w:rsid w:val="00565271"/>
    <w:rsid w:val="00565692"/>
    <w:rsid w:val="0056614A"/>
    <w:rsid w:val="00566331"/>
    <w:rsid w:val="005675A4"/>
    <w:rsid w:val="005705BD"/>
    <w:rsid w:val="00570A27"/>
    <w:rsid w:val="00570D8E"/>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7ED"/>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4F53"/>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B4D"/>
    <w:rsid w:val="005E3CB3"/>
    <w:rsid w:val="005E43E4"/>
    <w:rsid w:val="005E4610"/>
    <w:rsid w:val="005E46D6"/>
    <w:rsid w:val="005E5A94"/>
    <w:rsid w:val="005E5C7F"/>
    <w:rsid w:val="005E5CE8"/>
    <w:rsid w:val="005E628B"/>
    <w:rsid w:val="005E6F0E"/>
    <w:rsid w:val="005E7933"/>
    <w:rsid w:val="005E7D1F"/>
    <w:rsid w:val="005E7D68"/>
    <w:rsid w:val="005E7F41"/>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519"/>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5AD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2DF"/>
    <w:rsid w:val="00623717"/>
    <w:rsid w:val="00623C4F"/>
    <w:rsid w:val="00624690"/>
    <w:rsid w:val="0062512E"/>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37B3B"/>
    <w:rsid w:val="0064002A"/>
    <w:rsid w:val="00640233"/>
    <w:rsid w:val="00640E32"/>
    <w:rsid w:val="0064124B"/>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09C8"/>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2F9D"/>
    <w:rsid w:val="00663095"/>
    <w:rsid w:val="00663478"/>
    <w:rsid w:val="006636A2"/>
    <w:rsid w:val="00663827"/>
    <w:rsid w:val="006638DD"/>
    <w:rsid w:val="006648F2"/>
    <w:rsid w:val="00664A8A"/>
    <w:rsid w:val="00665337"/>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2FA5"/>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323"/>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8F3"/>
    <w:rsid w:val="00687EDD"/>
    <w:rsid w:val="00690A69"/>
    <w:rsid w:val="00690C3B"/>
    <w:rsid w:val="00690F95"/>
    <w:rsid w:val="006916D7"/>
    <w:rsid w:val="00691BE7"/>
    <w:rsid w:val="00692000"/>
    <w:rsid w:val="00693ACC"/>
    <w:rsid w:val="00693B96"/>
    <w:rsid w:val="00693EA9"/>
    <w:rsid w:val="00694C91"/>
    <w:rsid w:val="006953C0"/>
    <w:rsid w:val="00695D84"/>
    <w:rsid w:val="00695F9B"/>
    <w:rsid w:val="00695FC4"/>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F6A"/>
    <w:rsid w:val="006B0005"/>
    <w:rsid w:val="006B02D4"/>
    <w:rsid w:val="006B1055"/>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009"/>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AE1"/>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05D9"/>
    <w:rsid w:val="006F09A4"/>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697"/>
    <w:rsid w:val="0070182B"/>
    <w:rsid w:val="00701B25"/>
    <w:rsid w:val="0070226B"/>
    <w:rsid w:val="0070257B"/>
    <w:rsid w:val="00702CF6"/>
    <w:rsid w:val="00703541"/>
    <w:rsid w:val="00703651"/>
    <w:rsid w:val="007038E3"/>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4C"/>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2B"/>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835"/>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4FF"/>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B92"/>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14AC"/>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4230"/>
    <w:rsid w:val="007D50EC"/>
    <w:rsid w:val="007D570D"/>
    <w:rsid w:val="007D5F00"/>
    <w:rsid w:val="007D68D0"/>
    <w:rsid w:val="007D699A"/>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B24"/>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7F7953"/>
    <w:rsid w:val="00801093"/>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6EA6"/>
    <w:rsid w:val="00817185"/>
    <w:rsid w:val="0081755D"/>
    <w:rsid w:val="0081778C"/>
    <w:rsid w:val="00817CD7"/>
    <w:rsid w:val="00820414"/>
    <w:rsid w:val="00820B9B"/>
    <w:rsid w:val="00821666"/>
    <w:rsid w:val="00821B2F"/>
    <w:rsid w:val="00821DE0"/>
    <w:rsid w:val="0082227B"/>
    <w:rsid w:val="00822302"/>
    <w:rsid w:val="00822887"/>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051"/>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47715"/>
    <w:rsid w:val="0085016B"/>
    <w:rsid w:val="00850746"/>
    <w:rsid w:val="0085086E"/>
    <w:rsid w:val="008520FF"/>
    <w:rsid w:val="00852C5C"/>
    <w:rsid w:val="00852C8E"/>
    <w:rsid w:val="00852DDE"/>
    <w:rsid w:val="00853111"/>
    <w:rsid w:val="00853649"/>
    <w:rsid w:val="00853CDD"/>
    <w:rsid w:val="00853EE0"/>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CD0"/>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1E1A"/>
    <w:rsid w:val="00892168"/>
    <w:rsid w:val="00892197"/>
    <w:rsid w:val="0089285E"/>
    <w:rsid w:val="00893348"/>
    <w:rsid w:val="00893927"/>
    <w:rsid w:val="00893EC5"/>
    <w:rsid w:val="00893FB0"/>
    <w:rsid w:val="0089491C"/>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C2D"/>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53D"/>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669"/>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732"/>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16"/>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781"/>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2EE1"/>
    <w:rsid w:val="00953742"/>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6AA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5A27"/>
    <w:rsid w:val="00996036"/>
    <w:rsid w:val="00996286"/>
    <w:rsid w:val="00996622"/>
    <w:rsid w:val="0099669B"/>
    <w:rsid w:val="0099693C"/>
    <w:rsid w:val="00996CB6"/>
    <w:rsid w:val="0099703E"/>
    <w:rsid w:val="009A03D2"/>
    <w:rsid w:val="009A0973"/>
    <w:rsid w:val="009A10B8"/>
    <w:rsid w:val="009A1499"/>
    <w:rsid w:val="009A1833"/>
    <w:rsid w:val="009A1A7A"/>
    <w:rsid w:val="009A2120"/>
    <w:rsid w:val="009A3731"/>
    <w:rsid w:val="009A3BF1"/>
    <w:rsid w:val="009A4342"/>
    <w:rsid w:val="009A4407"/>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8CA"/>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2D21"/>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873"/>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6EB7"/>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73A"/>
    <w:rsid w:val="00A12B8E"/>
    <w:rsid w:val="00A12D99"/>
    <w:rsid w:val="00A13571"/>
    <w:rsid w:val="00A13A94"/>
    <w:rsid w:val="00A14012"/>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4AFC"/>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5FE2"/>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80C"/>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1A1"/>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49E8"/>
    <w:rsid w:val="00AA5703"/>
    <w:rsid w:val="00AA598F"/>
    <w:rsid w:val="00AA72E8"/>
    <w:rsid w:val="00AA75F4"/>
    <w:rsid w:val="00AA7D1A"/>
    <w:rsid w:val="00AB0520"/>
    <w:rsid w:val="00AB054D"/>
    <w:rsid w:val="00AB07DE"/>
    <w:rsid w:val="00AB11E5"/>
    <w:rsid w:val="00AB1CAF"/>
    <w:rsid w:val="00AB2188"/>
    <w:rsid w:val="00AB29A4"/>
    <w:rsid w:val="00AB2CCB"/>
    <w:rsid w:val="00AB30B9"/>
    <w:rsid w:val="00AB348D"/>
    <w:rsid w:val="00AB3880"/>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2AA"/>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0D1"/>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111"/>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BA2"/>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499C"/>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15"/>
    <w:rsid w:val="00B80741"/>
    <w:rsid w:val="00B81938"/>
    <w:rsid w:val="00B81AB2"/>
    <w:rsid w:val="00B82746"/>
    <w:rsid w:val="00B82984"/>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87C2E"/>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5A0A"/>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76"/>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361"/>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534"/>
    <w:rsid w:val="00BE17C6"/>
    <w:rsid w:val="00BE1D20"/>
    <w:rsid w:val="00BE242E"/>
    <w:rsid w:val="00BE2E39"/>
    <w:rsid w:val="00BE326B"/>
    <w:rsid w:val="00BE33D0"/>
    <w:rsid w:val="00BE3580"/>
    <w:rsid w:val="00BE3632"/>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4DED"/>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5DD1"/>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2B"/>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822"/>
    <w:rsid w:val="00C70922"/>
    <w:rsid w:val="00C709B5"/>
    <w:rsid w:val="00C70D6A"/>
    <w:rsid w:val="00C70DA2"/>
    <w:rsid w:val="00C715CD"/>
    <w:rsid w:val="00C71614"/>
    <w:rsid w:val="00C7197E"/>
    <w:rsid w:val="00C71F23"/>
    <w:rsid w:val="00C7327E"/>
    <w:rsid w:val="00C73828"/>
    <w:rsid w:val="00C738C4"/>
    <w:rsid w:val="00C738CA"/>
    <w:rsid w:val="00C73ED7"/>
    <w:rsid w:val="00C74449"/>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297"/>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1FD9"/>
    <w:rsid w:val="00CB2845"/>
    <w:rsid w:val="00CB3D89"/>
    <w:rsid w:val="00CB47C3"/>
    <w:rsid w:val="00CB4802"/>
    <w:rsid w:val="00CB485E"/>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4F78"/>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7CB"/>
    <w:rsid w:val="00D05B93"/>
    <w:rsid w:val="00D061A9"/>
    <w:rsid w:val="00D0635E"/>
    <w:rsid w:val="00D06441"/>
    <w:rsid w:val="00D06447"/>
    <w:rsid w:val="00D06B96"/>
    <w:rsid w:val="00D06EEF"/>
    <w:rsid w:val="00D07AAD"/>
    <w:rsid w:val="00D10466"/>
    <w:rsid w:val="00D10681"/>
    <w:rsid w:val="00D10782"/>
    <w:rsid w:val="00D10DBF"/>
    <w:rsid w:val="00D10DE5"/>
    <w:rsid w:val="00D10F6A"/>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5D4"/>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723"/>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737"/>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5A3"/>
    <w:rsid w:val="00D77C3B"/>
    <w:rsid w:val="00D8021F"/>
    <w:rsid w:val="00D803FB"/>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6AF"/>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335"/>
    <w:rsid w:val="00D93CB4"/>
    <w:rsid w:val="00D93F93"/>
    <w:rsid w:val="00D943E9"/>
    <w:rsid w:val="00D944B7"/>
    <w:rsid w:val="00D94718"/>
    <w:rsid w:val="00D94CCE"/>
    <w:rsid w:val="00D95042"/>
    <w:rsid w:val="00D95973"/>
    <w:rsid w:val="00D95F1F"/>
    <w:rsid w:val="00D9692B"/>
    <w:rsid w:val="00D97C52"/>
    <w:rsid w:val="00D97F0A"/>
    <w:rsid w:val="00D97F14"/>
    <w:rsid w:val="00D97F44"/>
    <w:rsid w:val="00D97FC3"/>
    <w:rsid w:val="00DA046D"/>
    <w:rsid w:val="00DA12D8"/>
    <w:rsid w:val="00DA198B"/>
    <w:rsid w:val="00DA23FA"/>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8F1"/>
    <w:rsid w:val="00DC3BB6"/>
    <w:rsid w:val="00DC3D58"/>
    <w:rsid w:val="00DC3EC4"/>
    <w:rsid w:val="00DC408A"/>
    <w:rsid w:val="00DC42B8"/>
    <w:rsid w:val="00DC42D4"/>
    <w:rsid w:val="00DC5349"/>
    <w:rsid w:val="00DC5AA9"/>
    <w:rsid w:val="00DC5B2E"/>
    <w:rsid w:val="00DC5B4D"/>
    <w:rsid w:val="00DC64E6"/>
    <w:rsid w:val="00DC70AD"/>
    <w:rsid w:val="00DC749E"/>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0D"/>
    <w:rsid w:val="00DD475F"/>
    <w:rsid w:val="00DD4A45"/>
    <w:rsid w:val="00DD4A7A"/>
    <w:rsid w:val="00DD4B93"/>
    <w:rsid w:val="00DD5E64"/>
    <w:rsid w:val="00DD6215"/>
    <w:rsid w:val="00DD658E"/>
    <w:rsid w:val="00DD695C"/>
    <w:rsid w:val="00DD6AE3"/>
    <w:rsid w:val="00DD6C0D"/>
    <w:rsid w:val="00DD70D5"/>
    <w:rsid w:val="00DD711D"/>
    <w:rsid w:val="00DD76DA"/>
    <w:rsid w:val="00DD7A03"/>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6573"/>
    <w:rsid w:val="00DE6DF9"/>
    <w:rsid w:val="00DE78F8"/>
    <w:rsid w:val="00DF0026"/>
    <w:rsid w:val="00DF04D7"/>
    <w:rsid w:val="00DF0540"/>
    <w:rsid w:val="00DF0734"/>
    <w:rsid w:val="00DF14CA"/>
    <w:rsid w:val="00DF1C6D"/>
    <w:rsid w:val="00DF1DEE"/>
    <w:rsid w:val="00DF1E1D"/>
    <w:rsid w:val="00DF252E"/>
    <w:rsid w:val="00DF257B"/>
    <w:rsid w:val="00DF268D"/>
    <w:rsid w:val="00DF2B44"/>
    <w:rsid w:val="00DF2BE5"/>
    <w:rsid w:val="00DF2E3B"/>
    <w:rsid w:val="00DF2EE4"/>
    <w:rsid w:val="00DF3080"/>
    <w:rsid w:val="00DF33B4"/>
    <w:rsid w:val="00DF37FE"/>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1FE"/>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AC6"/>
    <w:rsid w:val="00E71BC6"/>
    <w:rsid w:val="00E71CD8"/>
    <w:rsid w:val="00E720DA"/>
    <w:rsid w:val="00E7275B"/>
    <w:rsid w:val="00E72869"/>
    <w:rsid w:val="00E729F6"/>
    <w:rsid w:val="00E72BCD"/>
    <w:rsid w:val="00E73060"/>
    <w:rsid w:val="00E73153"/>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265F"/>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C33"/>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18B"/>
    <w:rsid w:val="00ED0287"/>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45C"/>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2D7"/>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2BD"/>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244B"/>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179"/>
    <w:rsid w:val="00F473E0"/>
    <w:rsid w:val="00F47447"/>
    <w:rsid w:val="00F478D7"/>
    <w:rsid w:val="00F47D2A"/>
    <w:rsid w:val="00F47D8B"/>
    <w:rsid w:val="00F47F91"/>
    <w:rsid w:val="00F5011C"/>
    <w:rsid w:val="00F501E8"/>
    <w:rsid w:val="00F50523"/>
    <w:rsid w:val="00F50541"/>
    <w:rsid w:val="00F50764"/>
    <w:rsid w:val="00F50EB9"/>
    <w:rsid w:val="00F50F1F"/>
    <w:rsid w:val="00F512AF"/>
    <w:rsid w:val="00F513C9"/>
    <w:rsid w:val="00F519BE"/>
    <w:rsid w:val="00F51AEE"/>
    <w:rsid w:val="00F51DD5"/>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25"/>
    <w:rsid w:val="00F63350"/>
    <w:rsid w:val="00F6336F"/>
    <w:rsid w:val="00F6353C"/>
    <w:rsid w:val="00F6354B"/>
    <w:rsid w:val="00F638EE"/>
    <w:rsid w:val="00F63BC5"/>
    <w:rsid w:val="00F63D1E"/>
    <w:rsid w:val="00F64B33"/>
    <w:rsid w:val="00F64C02"/>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3A5"/>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9E1"/>
    <w:rsid w:val="00FA5AD3"/>
    <w:rsid w:val="00FA613B"/>
    <w:rsid w:val="00FA738A"/>
    <w:rsid w:val="00FA7686"/>
    <w:rsid w:val="00FA7928"/>
    <w:rsid w:val="00FB09DE"/>
    <w:rsid w:val="00FB17A3"/>
    <w:rsid w:val="00FB180E"/>
    <w:rsid w:val="00FB2584"/>
    <w:rsid w:val="00FB3DC2"/>
    <w:rsid w:val="00FB46CE"/>
    <w:rsid w:val="00FB4753"/>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5D19"/>
    <w:rsid w:val="00FC69A7"/>
    <w:rsid w:val="00FC6A03"/>
    <w:rsid w:val="00FC6B98"/>
    <w:rsid w:val="00FC6C7C"/>
    <w:rsid w:val="00FC6EF1"/>
    <w:rsid w:val="00FC6FFE"/>
    <w:rsid w:val="00FC792B"/>
    <w:rsid w:val="00FD1EBA"/>
    <w:rsid w:val="00FD2685"/>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54E"/>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128"/>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79D77"/>
  <w15:docId w15:val="{1A89B87E-571C-4B07-ADD0-7743186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A0B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BodyText">
    <w:name w:val="Body Text"/>
    <w:basedOn w:val="Normal"/>
    <w:link w:val="BodyTextChar"/>
    <w:uiPriority w:val="99"/>
    <w:unhideWhenUsed/>
    <w:locked/>
    <w:rsid w:val="00407FA3"/>
    <w:pPr>
      <w:spacing w:before="100" w:beforeAutospacing="1" w:after="100" w:afterAutospacing="1"/>
    </w:pPr>
    <w:rPr>
      <w:rFonts w:eastAsia="Calibri"/>
    </w:rPr>
  </w:style>
  <w:style w:type="character" w:customStyle="1" w:styleId="BodyTextChar">
    <w:name w:val="Body Text Char"/>
    <w:basedOn w:val="DefaultParagraphFont"/>
    <w:link w:val="BodyText"/>
    <w:uiPriority w:val="99"/>
    <w:rsid w:val="00407FA3"/>
    <w:rPr>
      <w:rFonts w:eastAsia="Calibri"/>
      <w:sz w:val="24"/>
      <w:szCs w:val="24"/>
    </w:rPr>
  </w:style>
  <w:style w:type="paragraph" w:styleId="ListParagraph">
    <w:name w:val="List Paragraph"/>
    <w:basedOn w:val="Normal"/>
    <w:uiPriority w:val="34"/>
    <w:qFormat/>
    <w:locked/>
    <w:rsid w:val="00816EA6"/>
    <w:pPr>
      <w:ind w:left="720"/>
      <w:contextualSpacing/>
    </w:pPr>
  </w:style>
  <w:style w:type="paragraph" w:styleId="BodyTextIndent">
    <w:name w:val="Body Text Indent"/>
    <w:basedOn w:val="Normal"/>
    <w:link w:val="BodyTextIndentChar"/>
    <w:locked/>
    <w:rsid w:val="00232209"/>
    <w:pPr>
      <w:spacing w:after="120"/>
      <w:ind w:left="360"/>
    </w:pPr>
  </w:style>
  <w:style w:type="character" w:customStyle="1" w:styleId="BodyTextIndentChar">
    <w:name w:val="Body Text Indent Char"/>
    <w:basedOn w:val="DefaultParagraphFont"/>
    <w:link w:val="BodyTextIndent"/>
    <w:rsid w:val="00232209"/>
    <w:rPr>
      <w:sz w:val="24"/>
      <w:szCs w:val="24"/>
    </w:rPr>
  </w:style>
  <w:style w:type="paragraph" w:styleId="BalloonText">
    <w:name w:val="Balloon Text"/>
    <w:basedOn w:val="Normal"/>
    <w:link w:val="BalloonTextChar"/>
    <w:semiHidden/>
    <w:unhideWhenUsed/>
    <w:locked/>
    <w:rsid w:val="00A7580C"/>
    <w:rPr>
      <w:rFonts w:ascii="Segoe UI" w:hAnsi="Segoe UI" w:cs="Segoe UI"/>
      <w:sz w:val="18"/>
      <w:szCs w:val="18"/>
    </w:rPr>
  </w:style>
  <w:style w:type="character" w:customStyle="1" w:styleId="BalloonTextChar">
    <w:name w:val="Balloon Text Char"/>
    <w:basedOn w:val="DefaultParagraphFont"/>
    <w:link w:val="BalloonText"/>
    <w:semiHidden/>
    <w:rsid w:val="00A7580C"/>
    <w:rPr>
      <w:rFonts w:ascii="Segoe UI" w:hAnsi="Segoe UI" w:cs="Segoe UI"/>
      <w:sz w:val="18"/>
      <w:szCs w:val="18"/>
    </w:rPr>
  </w:style>
  <w:style w:type="paragraph" w:styleId="NormalWeb">
    <w:name w:val="Normal (Web)"/>
    <w:basedOn w:val="Normal"/>
    <w:uiPriority w:val="99"/>
    <w:semiHidden/>
    <w:unhideWhenUsed/>
    <w:locked/>
    <w:rsid w:val="000E5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5048">
      <w:bodyDiv w:val="1"/>
      <w:marLeft w:val="0"/>
      <w:marRight w:val="0"/>
      <w:marTop w:val="0"/>
      <w:marBottom w:val="0"/>
      <w:divBdr>
        <w:top w:val="none" w:sz="0" w:space="0" w:color="auto"/>
        <w:left w:val="none" w:sz="0" w:space="0" w:color="auto"/>
        <w:bottom w:val="none" w:sz="0" w:space="0" w:color="auto"/>
        <w:right w:val="none" w:sz="0" w:space="0" w:color="auto"/>
      </w:divBdr>
      <w:divsChild>
        <w:div w:id="360282548">
          <w:marLeft w:val="446"/>
          <w:marRight w:val="0"/>
          <w:marTop w:val="0"/>
          <w:marBottom w:val="0"/>
          <w:divBdr>
            <w:top w:val="none" w:sz="0" w:space="0" w:color="auto"/>
            <w:left w:val="none" w:sz="0" w:space="0" w:color="auto"/>
            <w:bottom w:val="none" w:sz="0" w:space="0" w:color="auto"/>
            <w:right w:val="none" w:sz="0" w:space="0" w:color="auto"/>
          </w:divBdr>
        </w:div>
      </w:divsChild>
    </w:div>
    <w:div w:id="437337279">
      <w:bodyDiv w:val="1"/>
      <w:marLeft w:val="0"/>
      <w:marRight w:val="0"/>
      <w:marTop w:val="0"/>
      <w:marBottom w:val="0"/>
      <w:divBdr>
        <w:top w:val="none" w:sz="0" w:space="0" w:color="auto"/>
        <w:left w:val="none" w:sz="0" w:space="0" w:color="auto"/>
        <w:bottom w:val="none" w:sz="0" w:space="0" w:color="auto"/>
        <w:right w:val="none" w:sz="0" w:space="0" w:color="auto"/>
      </w:divBdr>
    </w:div>
    <w:div w:id="512034686">
      <w:bodyDiv w:val="1"/>
      <w:marLeft w:val="0"/>
      <w:marRight w:val="0"/>
      <w:marTop w:val="0"/>
      <w:marBottom w:val="0"/>
      <w:divBdr>
        <w:top w:val="none" w:sz="0" w:space="0" w:color="auto"/>
        <w:left w:val="none" w:sz="0" w:space="0" w:color="auto"/>
        <w:bottom w:val="none" w:sz="0" w:space="0" w:color="auto"/>
        <w:right w:val="none" w:sz="0" w:space="0" w:color="auto"/>
      </w:divBdr>
      <w:divsChild>
        <w:div w:id="585383463">
          <w:marLeft w:val="446"/>
          <w:marRight w:val="0"/>
          <w:marTop w:val="0"/>
          <w:marBottom w:val="0"/>
          <w:divBdr>
            <w:top w:val="none" w:sz="0" w:space="0" w:color="auto"/>
            <w:left w:val="none" w:sz="0" w:space="0" w:color="auto"/>
            <w:bottom w:val="none" w:sz="0" w:space="0" w:color="auto"/>
            <w:right w:val="none" w:sz="0" w:space="0" w:color="auto"/>
          </w:divBdr>
        </w:div>
        <w:div w:id="1659772950">
          <w:marLeft w:val="446"/>
          <w:marRight w:val="0"/>
          <w:marTop w:val="0"/>
          <w:marBottom w:val="0"/>
          <w:divBdr>
            <w:top w:val="none" w:sz="0" w:space="0" w:color="auto"/>
            <w:left w:val="none" w:sz="0" w:space="0" w:color="auto"/>
            <w:bottom w:val="none" w:sz="0" w:space="0" w:color="auto"/>
            <w:right w:val="none" w:sz="0" w:space="0" w:color="auto"/>
          </w:divBdr>
        </w:div>
        <w:div w:id="1885435909">
          <w:marLeft w:val="446"/>
          <w:marRight w:val="0"/>
          <w:marTop w:val="0"/>
          <w:marBottom w:val="0"/>
          <w:divBdr>
            <w:top w:val="none" w:sz="0" w:space="0" w:color="auto"/>
            <w:left w:val="none" w:sz="0" w:space="0" w:color="auto"/>
            <w:bottom w:val="none" w:sz="0" w:space="0" w:color="auto"/>
            <w:right w:val="none" w:sz="0" w:space="0" w:color="auto"/>
          </w:divBdr>
        </w:div>
        <w:div w:id="1331369166">
          <w:marLeft w:val="446"/>
          <w:marRight w:val="0"/>
          <w:marTop w:val="0"/>
          <w:marBottom w:val="0"/>
          <w:divBdr>
            <w:top w:val="none" w:sz="0" w:space="0" w:color="auto"/>
            <w:left w:val="none" w:sz="0" w:space="0" w:color="auto"/>
            <w:bottom w:val="none" w:sz="0" w:space="0" w:color="auto"/>
            <w:right w:val="none" w:sz="0" w:space="0" w:color="auto"/>
          </w:divBdr>
        </w:div>
      </w:divsChild>
    </w:div>
    <w:div w:id="595098481">
      <w:bodyDiv w:val="1"/>
      <w:marLeft w:val="0"/>
      <w:marRight w:val="0"/>
      <w:marTop w:val="0"/>
      <w:marBottom w:val="0"/>
      <w:divBdr>
        <w:top w:val="none" w:sz="0" w:space="0" w:color="auto"/>
        <w:left w:val="none" w:sz="0" w:space="0" w:color="auto"/>
        <w:bottom w:val="none" w:sz="0" w:space="0" w:color="auto"/>
        <w:right w:val="none" w:sz="0" w:space="0" w:color="auto"/>
      </w:divBdr>
    </w:div>
    <w:div w:id="641732169">
      <w:bodyDiv w:val="1"/>
      <w:marLeft w:val="0"/>
      <w:marRight w:val="0"/>
      <w:marTop w:val="0"/>
      <w:marBottom w:val="0"/>
      <w:divBdr>
        <w:top w:val="none" w:sz="0" w:space="0" w:color="auto"/>
        <w:left w:val="none" w:sz="0" w:space="0" w:color="auto"/>
        <w:bottom w:val="none" w:sz="0" w:space="0" w:color="auto"/>
        <w:right w:val="none" w:sz="0" w:space="0" w:color="auto"/>
      </w:divBdr>
    </w:div>
    <w:div w:id="715199657">
      <w:bodyDiv w:val="1"/>
      <w:marLeft w:val="0"/>
      <w:marRight w:val="0"/>
      <w:marTop w:val="0"/>
      <w:marBottom w:val="0"/>
      <w:divBdr>
        <w:top w:val="none" w:sz="0" w:space="0" w:color="auto"/>
        <w:left w:val="none" w:sz="0" w:space="0" w:color="auto"/>
        <w:bottom w:val="none" w:sz="0" w:space="0" w:color="auto"/>
        <w:right w:val="none" w:sz="0" w:space="0" w:color="auto"/>
      </w:divBdr>
    </w:div>
    <w:div w:id="799687943">
      <w:bodyDiv w:val="1"/>
      <w:marLeft w:val="0"/>
      <w:marRight w:val="0"/>
      <w:marTop w:val="0"/>
      <w:marBottom w:val="0"/>
      <w:divBdr>
        <w:top w:val="none" w:sz="0" w:space="0" w:color="auto"/>
        <w:left w:val="none" w:sz="0" w:space="0" w:color="auto"/>
        <w:bottom w:val="none" w:sz="0" w:space="0" w:color="auto"/>
        <w:right w:val="none" w:sz="0" w:space="0" w:color="auto"/>
      </w:divBdr>
    </w:div>
    <w:div w:id="888103634">
      <w:bodyDiv w:val="1"/>
      <w:marLeft w:val="0"/>
      <w:marRight w:val="0"/>
      <w:marTop w:val="0"/>
      <w:marBottom w:val="0"/>
      <w:divBdr>
        <w:top w:val="none" w:sz="0" w:space="0" w:color="auto"/>
        <w:left w:val="none" w:sz="0" w:space="0" w:color="auto"/>
        <w:bottom w:val="none" w:sz="0" w:space="0" w:color="auto"/>
        <w:right w:val="none" w:sz="0" w:space="0" w:color="auto"/>
      </w:divBdr>
    </w:div>
    <w:div w:id="94477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egeek.com/what-is-a-fiscal-year.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2574-A800-4B23-959D-90B75557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9079</CharactersWithSpaces>
  <SharedDoc>false</SharedDoc>
  <HLinks>
    <vt:vector size="6" baseType="variant">
      <vt:variant>
        <vt:i4>1179731</vt:i4>
      </vt:variant>
      <vt:variant>
        <vt:i4>0</vt:i4>
      </vt:variant>
      <vt:variant>
        <vt:i4>0</vt:i4>
      </vt:variant>
      <vt:variant>
        <vt:i4>5</vt:i4>
      </vt:variant>
      <vt:variant>
        <vt:lpwstr>http://www.wisegeek.com/what-is-a-fiscal-year.htm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cp:lastPrinted>2017-05-29T09:53:00Z</cp:lastPrinted>
  <dcterms:created xsi:type="dcterms:W3CDTF">2025-09-09T12:22:00Z</dcterms:created>
  <dcterms:modified xsi:type="dcterms:W3CDTF">2025-09-09T12:22:00Z</dcterms:modified>
</cp:coreProperties>
</file>