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8640"/>
      </w:tblGrid>
      <w:tr w:rsidR="00DE50A2" w:rsidRPr="00353B99" w14:paraId="4C716FB9" w14:textId="77777777" w:rsidTr="004E6316">
        <w:tc>
          <w:tcPr>
            <w:tcW w:w="1980" w:type="dxa"/>
          </w:tcPr>
          <w:p w14:paraId="766DBDF2" w14:textId="77777777" w:rsidR="00DE50A2" w:rsidRPr="00353B99" w:rsidRDefault="00DE50A2" w:rsidP="00346AE5">
            <w:pPr>
              <w:spacing w:after="0"/>
              <w:rPr>
                <w:rFonts w:ascii="Calibri" w:hAnsi="Calibri"/>
                <w:b/>
                <w:bCs/>
              </w:rPr>
            </w:pPr>
            <w:permStart w:id="1936795913" w:ed="eramos@smsaexpress.com"/>
            <w:permStart w:id="248347352" w:ed="msiddiq@smsaexpress.com"/>
            <w:permEnd w:id="1936795913"/>
            <w:permEnd w:id="248347352"/>
            <w:r w:rsidRPr="00353B99">
              <w:rPr>
                <w:rFonts w:ascii="Calibri" w:hAnsi="Calibri"/>
                <w:b/>
                <w:bCs/>
              </w:rPr>
              <w:t>Brief</w:t>
            </w:r>
          </w:p>
        </w:tc>
        <w:tc>
          <w:tcPr>
            <w:tcW w:w="8640" w:type="dxa"/>
          </w:tcPr>
          <w:p w14:paraId="6B1CD703" w14:textId="5FAC236B" w:rsidR="00DE50A2" w:rsidRPr="00353B99" w:rsidRDefault="00E94332" w:rsidP="00353B99">
            <w:pPr>
              <w:spacing w:after="0" w:line="240" w:lineRule="auto"/>
              <w:jc w:val="both"/>
              <w:rPr>
                <w:rFonts w:ascii="Calibri" w:hAnsi="Calibri"/>
              </w:rPr>
            </w:pPr>
            <w:r>
              <w:rPr>
                <w:rFonts w:ascii="Calibri" w:hAnsi="Calibri"/>
              </w:rPr>
              <w:t>Acceptance, packing, handling and delivery instructions for SMSA Cold shipping service.</w:t>
            </w:r>
          </w:p>
        </w:tc>
      </w:tr>
      <w:tr w:rsidR="00DE50A2" w:rsidRPr="00353B99" w14:paraId="0407323B" w14:textId="77777777" w:rsidTr="004E6316">
        <w:tc>
          <w:tcPr>
            <w:tcW w:w="1980" w:type="dxa"/>
          </w:tcPr>
          <w:p w14:paraId="36D7D9C2" w14:textId="77777777" w:rsidR="00DE50A2" w:rsidRPr="00353B99" w:rsidRDefault="00DE50A2" w:rsidP="00346AE5">
            <w:pPr>
              <w:spacing w:after="0"/>
              <w:rPr>
                <w:rFonts w:ascii="Calibri" w:hAnsi="Calibri"/>
                <w:b/>
                <w:bCs/>
              </w:rPr>
            </w:pPr>
            <w:r w:rsidRPr="00353B99">
              <w:rPr>
                <w:rFonts w:ascii="Calibri" w:hAnsi="Calibri"/>
                <w:b/>
                <w:bCs/>
              </w:rPr>
              <w:t>Purpose</w:t>
            </w:r>
          </w:p>
        </w:tc>
        <w:tc>
          <w:tcPr>
            <w:tcW w:w="8640" w:type="dxa"/>
          </w:tcPr>
          <w:p w14:paraId="11C9C13E" w14:textId="5111BB82" w:rsidR="00DE50A2" w:rsidRPr="00353B99" w:rsidRDefault="00E94332" w:rsidP="00346AE5">
            <w:pPr>
              <w:spacing w:after="0" w:line="240" w:lineRule="auto"/>
              <w:jc w:val="both"/>
              <w:rPr>
                <w:rFonts w:ascii="Calibri" w:hAnsi="Calibri" w:cs="Tahoma"/>
              </w:rPr>
            </w:pPr>
            <w:r>
              <w:rPr>
                <w:rFonts w:ascii="Calibri" w:hAnsi="Calibri" w:cs="Tahoma"/>
              </w:rPr>
              <w:t>Serves as guide for staffs in package acceptance procedures for cold/chilled shipments.</w:t>
            </w:r>
          </w:p>
        </w:tc>
      </w:tr>
      <w:tr w:rsidR="00DE50A2" w:rsidRPr="00353B99" w14:paraId="36D1E175" w14:textId="77777777" w:rsidTr="004E6316">
        <w:tc>
          <w:tcPr>
            <w:tcW w:w="1980" w:type="dxa"/>
          </w:tcPr>
          <w:p w14:paraId="231EB895" w14:textId="77777777" w:rsidR="00DE50A2" w:rsidRPr="00353B99" w:rsidRDefault="00DE50A2" w:rsidP="00346AE5">
            <w:pPr>
              <w:spacing w:after="0"/>
              <w:rPr>
                <w:rFonts w:ascii="Calibri" w:hAnsi="Calibri"/>
                <w:b/>
                <w:bCs/>
              </w:rPr>
            </w:pPr>
            <w:r w:rsidRPr="00353B99">
              <w:rPr>
                <w:rFonts w:ascii="Calibri" w:hAnsi="Calibri"/>
                <w:b/>
                <w:bCs/>
              </w:rPr>
              <w:t>Persons Affected</w:t>
            </w:r>
          </w:p>
        </w:tc>
        <w:tc>
          <w:tcPr>
            <w:tcW w:w="8640" w:type="dxa"/>
          </w:tcPr>
          <w:p w14:paraId="6C9BF9FA" w14:textId="77777777" w:rsidR="00DE50A2" w:rsidRPr="00353B99" w:rsidRDefault="00DE50A2" w:rsidP="00346AE5">
            <w:pPr>
              <w:spacing w:after="0" w:line="240" w:lineRule="auto"/>
              <w:jc w:val="both"/>
              <w:rPr>
                <w:rFonts w:ascii="Calibri" w:hAnsi="Calibri"/>
              </w:rPr>
            </w:pPr>
            <w:r w:rsidRPr="00353B99">
              <w:rPr>
                <w:rFonts w:ascii="Calibri" w:hAnsi="Calibri"/>
              </w:rPr>
              <w:t>All SMSA Staff involved in shipping.</w:t>
            </w:r>
          </w:p>
        </w:tc>
      </w:tr>
      <w:tr w:rsidR="00DE50A2" w:rsidRPr="00353B99" w14:paraId="02DBF0E5" w14:textId="77777777" w:rsidTr="004E6316">
        <w:tc>
          <w:tcPr>
            <w:tcW w:w="1980" w:type="dxa"/>
          </w:tcPr>
          <w:p w14:paraId="2CC3263D" w14:textId="77777777" w:rsidR="00DE50A2" w:rsidRPr="00353B99" w:rsidRDefault="00DE50A2" w:rsidP="00346AE5">
            <w:pPr>
              <w:spacing w:after="0" w:line="240" w:lineRule="auto"/>
              <w:rPr>
                <w:rFonts w:ascii="Calibri" w:hAnsi="Calibri"/>
                <w:b/>
                <w:bCs/>
              </w:rPr>
            </w:pPr>
            <w:r w:rsidRPr="00353B99">
              <w:rPr>
                <w:rFonts w:ascii="Calibri" w:hAnsi="Calibri"/>
                <w:b/>
                <w:bCs/>
              </w:rPr>
              <w:t>Guidelines</w:t>
            </w:r>
          </w:p>
        </w:tc>
        <w:tc>
          <w:tcPr>
            <w:tcW w:w="8640" w:type="dxa"/>
          </w:tcPr>
          <w:p w14:paraId="2F19C549" w14:textId="77777777" w:rsidR="004F05DA" w:rsidRPr="00392AE3" w:rsidRDefault="004F05DA" w:rsidP="004F05DA">
            <w:pPr>
              <w:jc w:val="both"/>
              <w:rPr>
                <w:rFonts w:ascii="Calibri" w:hAnsi="Calibri" w:cs="Tahoma"/>
                <w:b/>
                <w:bCs/>
                <w:u w:val="single"/>
              </w:rPr>
            </w:pPr>
            <w:r w:rsidRPr="00392AE3">
              <w:rPr>
                <w:rFonts w:ascii="Calibri" w:hAnsi="Calibri" w:cs="Tahoma"/>
                <w:b/>
                <w:bCs/>
                <w:u w:val="single"/>
              </w:rPr>
              <w:t>Available Packing Materials</w:t>
            </w:r>
          </w:p>
          <w:p w14:paraId="77594ABD" w14:textId="523D58B7" w:rsidR="004F05DA" w:rsidRDefault="00C71E88" w:rsidP="004F05DA">
            <w:pPr>
              <w:jc w:val="both"/>
              <w:rPr>
                <w:rFonts w:ascii="Calibri" w:hAnsi="Calibri" w:cs="Tahoma"/>
              </w:rPr>
            </w:pPr>
            <w:r>
              <w:rPr>
                <w:noProof/>
              </w:rPr>
              <w:drawing>
                <wp:inline distT="0" distB="0" distL="0" distR="0" wp14:anchorId="16813C00" wp14:editId="76E78578">
                  <wp:extent cx="5349240" cy="3763645"/>
                  <wp:effectExtent l="0" t="0" r="381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349240" cy="3763645"/>
                          </a:xfrm>
                          <a:prstGeom prst="rect">
                            <a:avLst/>
                          </a:prstGeom>
                        </pic:spPr>
                      </pic:pic>
                    </a:graphicData>
                  </a:graphic>
                </wp:inline>
              </w:drawing>
            </w:r>
          </w:p>
          <w:p w14:paraId="3F93FFE2" w14:textId="1EFBC20B" w:rsidR="00D10C17" w:rsidRDefault="00F23AC1" w:rsidP="00667FCF">
            <w:pPr>
              <w:jc w:val="both"/>
              <w:rPr>
                <w:rFonts w:ascii="Calibri" w:hAnsi="Calibri" w:cs="Tahoma"/>
              </w:rPr>
            </w:pPr>
            <w:r w:rsidRPr="009A3794">
              <w:rPr>
                <w:rFonts w:ascii="Calibri" w:hAnsi="Calibri" w:cs="Tahoma"/>
                <w:b/>
                <w:bCs/>
              </w:rPr>
              <w:t>Plastic Ice Gel Packs</w:t>
            </w:r>
            <w:r>
              <w:rPr>
                <w:rFonts w:ascii="Calibri" w:hAnsi="Calibri" w:cs="Tahoma"/>
              </w:rPr>
              <w:t xml:space="preserve"> </w:t>
            </w:r>
          </w:p>
          <w:p w14:paraId="44FE12CF" w14:textId="77777777" w:rsidR="000F1109" w:rsidRDefault="00D10C17" w:rsidP="00D10C17">
            <w:pPr>
              <w:pStyle w:val="ListParagraph"/>
              <w:numPr>
                <w:ilvl w:val="0"/>
                <w:numId w:val="19"/>
              </w:numPr>
              <w:jc w:val="both"/>
              <w:rPr>
                <w:rFonts w:ascii="Calibri" w:hAnsi="Calibri" w:cs="Tahoma"/>
              </w:rPr>
            </w:pPr>
            <w:r>
              <w:rPr>
                <w:rFonts w:ascii="Calibri" w:hAnsi="Calibri" w:cs="Tahoma"/>
              </w:rPr>
              <w:t>N</w:t>
            </w:r>
            <w:r w:rsidR="00F23AC1" w:rsidRPr="00D10C17">
              <w:rPr>
                <w:rFonts w:ascii="Calibri" w:hAnsi="Calibri" w:cs="Tahoma"/>
              </w:rPr>
              <w:t xml:space="preserve">on-toxic reusable </w:t>
            </w:r>
            <w:r w:rsidR="009A3794" w:rsidRPr="00D10C17">
              <w:rPr>
                <w:rFonts w:ascii="Calibri" w:hAnsi="Calibri" w:cs="Tahoma"/>
              </w:rPr>
              <w:t>gel</w:t>
            </w:r>
            <w:r w:rsidR="00F23AC1" w:rsidRPr="00D10C17">
              <w:rPr>
                <w:rFonts w:ascii="Calibri" w:hAnsi="Calibri" w:cs="Tahoma"/>
              </w:rPr>
              <w:t xml:space="preserve"> packs</w:t>
            </w:r>
            <w:r w:rsidR="009A3794" w:rsidRPr="00D10C17">
              <w:rPr>
                <w:rFonts w:ascii="Calibri" w:hAnsi="Calibri" w:cs="Tahoma"/>
              </w:rPr>
              <w:t xml:space="preserve"> used</w:t>
            </w:r>
            <w:r w:rsidR="00F23AC1" w:rsidRPr="00D10C17">
              <w:rPr>
                <w:rFonts w:ascii="Calibri" w:hAnsi="Calibri" w:cs="Tahoma"/>
              </w:rPr>
              <w:t xml:space="preserve"> to maintain the required cold temperature inside the shipments. </w:t>
            </w:r>
          </w:p>
          <w:p w14:paraId="28772679" w14:textId="4CD80EAF" w:rsidR="000F1109" w:rsidRDefault="009A3794" w:rsidP="00B60182">
            <w:pPr>
              <w:pStyle w:val="ListParagraph"/>
              <w:numPr>
                <w:ilvl w:val="0"/>
                <w:numId w:val="19"/>
              </w:numPr>
              <w:jc w:val="both"/>
              <w:rPr>
                <w:rFonts w:ascii="Calibri" w:hAnsi="Calibri" w:cs="Tahoma"/>
              </w:rPr>
            </w:pPr>
            <w:r w:rsidRPr="00D10C17">
              <w:rPr>
                <w:rFonts w:ascii="Calibri" w:hAnsi="Calibri" w:cs="Tahoma"/>
              </w:rPr>
              <w:t>When frozen, w</w:t>
            </w:r>
            <w:r w:rsidR="00F23AC1" w:rsidRPr="00D10C17">
              <w:rPr>
                <w:rFonts w:ascii="Calibri" w:hAnsi="Calibri" w:cs="Tahoma"/>
              </w:rPr>
              <w:t xml:space="preserve">ill last 3-4 </w:t>
            </w:r>
            <w:r w:rsidRPr="00D10C17">
              <w:rPr>
                <w:rFonts w:ascii="Calibri" w:hAnsi="Calibri" w:cs="Tahoma"/>
              </w:rPr>
              <w:t>hours</w:t>
            </w:r>
            <w:r w:rsidR="00F23AC1" w:rsidRPr="00D10C17">
              <w:rPr>
                <w:rFonts w:ascii="Calibri" w:hAnsi="Calibri" w:cs="Tahoma"/>
              </w:rPr>
              <w:t xml:space="preserve"> at room temperature and 12-</w:t>
            </w:r>
            <w:r w:rsidRPr="00D10C17">
              <w:rPr>
                <w:rFonts w:ascii="Calibri" w:hAnsi="Calibri" w:cs="Tahoma"/>
              </w:rPr>
              <w:t>2</w:t>
            </w:r>
            <w:r w:rsidR="00F23AC1" w:rsidRPr="00D10C17">
              <w:rPr>
                <w:rFonts w:ascii="Calibri" w:hAnsi="Calibri" w:cs="Tahoma"/>
              </w:rPr>
              <w:t xml:space="preserve">4 </w:t>
            </w:r>
            <w:r w:rsidRPr="00D10C17">
              <w:rPr>
                <w:rFonts w:ascii="Calibri" w:hAnsi="Calibri" w:cs="Tahoma"/>
              </w:rPr>
              <w:t>hours if inside the polystyrene box</w:t>
            </w:r>
            <w:r w:rsidR="009819BE">
              <w:rPr>
                <w:rFonts w:ascii="Calibri" w:hAnsi="Calibri" w:cs="Tahoma"/>
              </w:rPr>
              <w:t>, 24-48 hours fro</w:t>
            </w:r>
            <w:r w:rsidR="00B60182">
              <w:rPr>
                <w:rFonts w:ascii="Calibri" w:hAnsi="Calibri" w:cs="Tahoma"/>
              </w:rPr>
              <w:t>m</w:t>
            </w:r>
            <w:r w:rsidR="009819BE">
              <w:rPr>
                <w:rFonts w:ascii="Calibri" w:hAnsi="Calibri" w:cs="Tahoma"/>
              </w:rPr>
              <w:t xml:space="preserve"> the SMSA green box</w:t>
            </w:r>
            <w:r w:rsidR="00B60182">
              <w:rPr>
                <w:rFonts w:ascii="Calibri" w:hAnsi="Calibri" w:cs="Tahoma"/>
              </w:rPr>
              <w:t>. Outside temperature also affects the duration of these ice gel packs – ensure that the shipment once accepted will be connected and delivered as soon as possible without further delays.</w:t>
            </w:r>
          </w:p>
          <w:p w14:paraId="21EDEF74" w14:textId="22DBCF5A" w:rsidR="000F1109" w:rsidRDefault="001B256C" w:rsidP="00D10C17">
            <w:pPr>
              <w:pStyle w:val="ListParagraph"/>
              <w:numPr>
                <w:ilvl w:val="0"/>
                <w:numId w:val="19"/>
              </w:numPr>
              <w:jc w:val="both"/>
              <w:rPr>
                <w:rFonts w:ascii="Calibri" w:hAnsi="Calibri" w:cs="Tahoma"/>
              </w:rPr>
            </w:pPr>
            <w:r w:rsidRPr="00D10C17">
              <w:rPr>
                <w:rFonts w:ascii="Calibri" w:hAnsi="Calibri" w:cs="Tahoma"/>
              </w:rPr>
              <w:t xml:space="preserve">These ice gel packs should be fully frozen when used for shipping. </w:t>
            </w:r>
            <w:r w:rsidR="000F1109">
              <w:rPr>
                <w:rFonts w:ascii="Calibri" w:hAnsi="Calibri" w:cs="Tahoma"/>
              </w:rPr>
              <w:t>Never use melted ice gel packs and ensure that there are enough stock in the company freezer for immediate use.</w:t>
            </w:r>
          </w:p>
          <w:p w14:paraId="39B097C5" w14:textId="5B8B0761" w:rsidR="006B0C07" w:rsidRPr="006B0C07" w:rsidRDefault="000F1109" w:rsidP="006B0C07">
            <w:pPr>
              <w:pStyle w:val="ListParagraph"/>
              <w:numPr>
                <w:ilvl w:val="0"/>
                <w:numId w:val="19"/>
              </w:numPr>
              <w:jc w:val="both"/>
              <w:rPr>
                <w:rFonts w:ascii="Calibri" w:hAnsi="Calibri" w:cs="Tahoma"/>
              </w:rPr>
            </w:pPr>
            <w:r>
              <w:rPr>
                <w:rFonts w:ascii="Calibri" w:hAnsi="Calibri" w:cs="Tahoma"/>
              </w:rPr>
              <w:t>Note that after taking out from the freezer, these ice gel packs are prone to “sweating” which can make the shipment inside wet</w:t>
            </w:r>
            <w:r w:rsidR="00537586">
              <w:rPr>
                <w:rFonts w:ascii="Calibri" w:hAnsi="Calibri" w:cs="Tahoma"/>
              </w:rPr>
              <w:t xml:space="preserve"> and will be prone to spoilage and damage. To prevent this, avoid the ice gel packs in direct contact with an unpacked shipment. Regular plastic bag packaging will do the trick.</w:t>
            </w:r>
          </w:p>
          <w:p w14:paraId="15DDD7E0" w14:textId="768B7086" w:rsidR="004F05DA" w:rsidRDefault="004E1004" w:rsidP="00D10C17">
            <w:pPr>
              <w:pStyle w:val="ListParagraph"/>
              <w:numPr>
                <w:ilvl w:val="0"/>
                <w:numId w:val="19"/>
              </w:numPr>
              <w:jc w:val="both"/>
              <w:rPr>
                <w:rFonts w:ascii="Calibri" w:hAnsi="Calibri" w:cs="Tahoma"/>
              </w:rPr>
            </w:pPr>
            <w:r>
              <w:rPr>
                <w:rFonts w:ascii="Calibri" w:hAnsi="Calibri" w:cs="Tahoma"/>
              </w:rPr>
              <w:t xml:space="preserve">Each ice gel pack approximately weighs 460 grams and total shipment weight = commodity actual weight + ice required ice gel packs + weight of packaging. </w:t>
            </w:r>
            <w:r w:rsidR="001B256C" w:rsidRPr="00D10C17">
              <w:rPr>
                <w:rFonts w:ascii="Calibri" w:hAnsi="Calibri" w:cs="Tahoma"/>
              </w:rPr>
              <w:t xml:space="preserve">Follow the minimum required ice gel packs per packing material in the table </w:t>
            </w:r>
            <w:r w:rsidR="001B256C" w:rsidRPr="00D10C17">
              <w:rPr>
                <w:rFonts w:ascii="Calibri" w:hAnsi="Calibri" w:cs="Tahoma"/>
              </w:rPr>
              <w:lastRenderedPageBreak/>
              <w:t>above for reference.</w:t>
            </w:r>
          </w:p>
          <w:p w14:paraId="5E68CCAC" w14:textId="3ADF5C0C" w:rsidR="00A87CF1" w:rsidRDefault="00A87CF1" w:rsidP="00D10C17">
            <w:pPr>
              <w:pStyle w:val="ListParagraph"/>
              <w:numPr>
                <w:ilvl w:val="0"/>
                <w:numId w:val="19"/>
              </w:numPr>
              <w:jc w:val="both"/>
              <w:rPr>
                <w:rFonts w:ascii="Calibri" w:hAnsi="Calibri" w:cs="Tahoma"/>
              </w:rPr>
            </w:pPr>
            <w:r>
              <w:rPr>
                <w:rFonts w:ascii="Calibri" w:hAnsi="Calibri" w:cs="Tahoma"/>
              </w:rPr>
              <w:t>Ice gel packs are advised to be changed from destination stations during transit before handover to final SSC destination.</w:t>
            </w:r>
          </w:p>
          <w:p w14:paraId="421B663A" w14:textId="77777777" w:rsidR="00537586" w:rsidRDefault="00537586" w:rsidP="00392AE3">
            <w:pPr>
              <w:jc w:val="both"/>
              <w:rPr>
                <w:rFonts w:ascii="Calibri" w:hAnsi="Calibri" w:cs="Tahoma"/>
              </w:rPr>
            </w:pPr>
          </w:p>
          <w:p w14:paraId="0D86915C" w14:textId="3D3101F0" w:rsidR="000D0958" w:rsidRDefault="00392AE3" w:rsidP="00A87CF1">
            <w:pPr>
              <w:jc w:val="both"/>
              <w:rPr>
                <w:rFonts w:ascii="Calibri" w:hAnsi="Calibri" w:cs="Tahoma"/>
                <w:b/>
                <w:bCs/>
                <w:u w:val="single"/>
              </w:rPr>
            </w:pPr>
            <w:r>
              <w:rPr>
                <w:rFonts w:ascii="Calibri" w:hAnsi="Calibri" w:cs="Tahoma"/>
                <w:b/>
                <w:bCs/>
                <w:u w:val="single"/>
              </w:rPr>
              <w:t>Acceptance</w:t>
            </w:r>
            <w:r w:rsidR="00784069">
              <w:rPr>
                <w:rFonts w:ascii="Calibri" w:hAnsi="Calibri" w:cs="Tahoma"/>
                <w:b/>
                <w:bCs/>
                <w:u w:val="single"/>
              </w:rPr>
              <w:t xml:space="preserve"> &amp; Packing</w:t>
            </w:r>
            <w:r>
              <w:rPr>
                <w:rFonts w:ascii="Calibri" w:hAnsi="Calibri" w:cs="Tahoma"/>
                <w:b/>
                <w:bCs/>
                <w:u w:val="single"/>
              </w:rPr>
              <w:t xml:space="preserve"> Guidelines for Cold Shipping Service</w:t>
            </w:r>
          </w:p>
          <w:p w14:paraId="4C4047A8" w14:textId="11091980" w:rsidR="00CC28AA" w:rsidRDefault="00677A35" w:rsidP="00A87CF1">
            <w:pPr>
              <w:jc w:val="both"/>
              <w:rPr>
                <w:rFonts w:ascii="Calibri" w:hAnsi="Calibri" w:cs="Tahoma"/>
                <w:b/>
                <w:bCs/>
              </w:rPr>
            </w:pPr>
            <w:r>
              <w:rPr>
                <w:rFonts w:ascii="Calibri" w:hAnsi="Calibri" w:cs="Tahoma"/>
                <w:b/>
                <w:bCs/>
              </w:rPr>
              <w:t>Sticker Label</w:t>
            </w:r>
          </w:p>
          <w:p w14:paraId="25240297" w14:textId="28BDE15A" w:rsidR="00677A35" w:rsidRPr="00677A35" w:rsidRDefault="00677A35" w:rsidP="00A87CF1">
            <w:pPr>
              <w:jc w:val="both"/>
              <w:rPr>
                <w:rFonts w:ascii="Calibri" w:hAnsi="Calibri" w:cs="Tahoma"/>
              </w:rPr>
            </w:pPr>
            <w:r>
              <w:rPr>
                <w:rFonts w:ascii="Calibri" w:hAnsi="Calibri" w:cs="Tahoma"/>
                <w:b/>
                <w:bCs/>
              </w:rPr>
              <w:t xml:space="preserve">Temperature Sensitive Product (Cold Shipping Sticker Label) – </w:t>
            </w:r>
            <w:r w:rsidRPr="00677A35">
              <w:rPr>
                <w:rFonts w:ascii="Calibri" w:hAnsi="Calibri" w:cs="Tahoma"/>
              </w:rPr>
              <w:t>This is the mandatory additional label to be placed alongside the AWB to inform SMSA facilities en route to do extra measures like replacing the ice gels and keeping the shipment(s) in a cool dry place at all times.</w:t>
            </w:r>
          </w:p>
          <w:p w14:paraId="0F51C6EB" w14:textId="3EBEC9B8" w:rsidR="00677A35" w:rsidRPr="00677A35" w:rsidRDefault="00677A35" w:rsidP="00677A35">
            <w:pPr>
              <w:jc w:val="center"/>
              <w:rPr>
                <w:rFonts w:ascii="Calibri" w:hAnsi="Calibri" w:cs="Tahoma"/>
                <w:b/>
                <w:bCs/>
              </w:rPr>
            </w:pPr>
            <w:r>
              <w:rPr>
                <w:noProof/>
              </w:rPr>
              <w:drawing>
                <wp:inline distT="0" distB="0" distL="0" distR="0" wp14:anchorId="384D62B3" wp14:editId="0BD0321D">
                  <wp:extent cx="4133850" cy="23526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3850" cy="2352675"/>
                          </a:xfrm>
                          <a:prstGeom prst="rect">
                            <a:avLst/>
                          </a:prstGeom>
                        </pic:spPr>
                      </pic:pic>
                    </a:graphicData>
                  </a:graphic>
                </wp:inline>
              </w:drawing>
            </w:r>
          </w:p>
          <w:p w14:paraId="2A97BA0A" w14:textId="77777777" w:rsidR="00677A35" w:rsidRDefault="00677A35" w:rsidP="00A87CF1">
            <w:pPr>
              <w:jc w:val="both"/>
              <w:rPr>
                <w:rFonts w:ascii="Calibri" w:hAnsi="Calibri" w:cs="Tahoma"/>
                <w:b/>
                <w:bCs/>
                <w:u w:val="single"/>
              </w:rPr>
            </w:pPr>
          </w:p>
          <w:p w14:paraId="4FAA2420" w14:textId="7DBDABFD" w:rsidR="000D0958" w:rsidRPr="00CC28AA" w:rsidRDefault="00784069" w:rsidP="00CC28AA">
            <w:pPr>
              <w:jc w:val="both"/>
              <w:rPr>
                <w:rFonts w:ascii="Calibri" w:hAnsi="Calibri" w:cs="Tahoma"/>
              </w:rPr>
            </w:pPr>
            <w:r w:rsidRPr="00067C72">
              <w:rPr>
                <w:rFonts w:ascii="Calibri" w:hAnsi="Calibri" w:cs="Tahoma"/>
                <w:b/>
                <w:bCs/>
                <w:u w:val="single"/>
              </w:rPr>
              <w:t>Important Note!</w:t>
            </w:r>
            <w:r>
              <w:rPr>
                <w:rFonts w:ascii="Calibri" w:hAnsi="Calibri" w:cs="Tahoma"/>
              </w:rPr>
              <w:t xml:space="preserve"> We are only able to ship </w:t>
            </w:r>
            <w:r w:rsidRPr="00067C72">
              <w:rPr>
                <w:rFonts w:ascii="Calibri" w:hAnsi="Calibri" w:cs="Tahoma"/>
                <w:b/>
                <w:bCs/>
                <w:color w:val="00B050"/>
              </w:rPr>
              <w:t xml:space="preserve">COLD/CHILLED </w:t>
            </w:r>
            <w:r w:rsidRPr="00067C72">
              <w:rPr>
                <w:rFonts w:ascii="Calibri" w:hAnsi="Calibri" w:cs="Tahoma"/>
              </w:rPr>
              <w:t>items</w:t>
            </w:r>
            <w:r>
              <w:rPr>
                <w:rFonts w:ascii="Calibri" w:hAnsi="Calibri" w:cs="Tahoma"/>
              </w:rPr>
              <w:t xml:space="preserve"> and </w:t>
            </w:r>
            <w:r w:rsidRPr="00067C72">
              <w:rPr>
                <w:rFonts w:ascii="Calibri" w:hAnsi="Calibri" w:cs="Tahoma"/>
                <w:b/>
                <w:bCs/>
                <w:color w:val="FF0000"/>
              </w:rPr>
              <w:t>NOT FROZEN</w:t>
            </w:r>
            <w:r w:rsidRPr="00067C72">
              <w:rPr>
                <w:rFonts w:ascii="Calibri" w:hAnsi="Calibri" w:cs="Tahoma"/>
                <w:color w:val="FF0000"/>
              </w:rPr>
              <w:t xml:space="preserve"> </w:t>
            </w:r>
            <w:r>
              <w:rPr>
                <w:rFonts w:ascii="Calibri" w:hAnsi="Calibri" w:cs="Tahoma"/>
              </w:rPr>
              <w:t>items.</w:t>
            </w:r>
            <w:r w:rsidR="00067C72">
              <w:rPr>
                <w:rFonts w:ascii="Calibri" w:hAnsi="Calibri" w:cs="Tahoma"/>
              </w:rPr>
              <w:t xml:space="preserve"> Cold items are temperatures above freezing point (</w:t>
            </w:r>
            <w:r w:rsidR="00067C72" w:rsidRPr="00067C72">
              <w:rPr>
                <w:rFonts w:ascii="Calibri" w:hAnsi="Calibri" w:cs="Tahoma"/>
              </w:rPr>
              <w:t>0°C to 8°C</w:t>
            </w:r>
            <w:r w:rsidR="00067C72">
              <w:rPr>
                <w:rFonts w:ascii="Calibri" w:hAnsi="Calibri" w:cs="Tahoma"/>
              </w:rPr>
              <w:t>) and frozen items are below freezing point (&lt;</w:t>
            </w:r>
            <w:r w:rsidR="00067C72" w:rsidRPr="00067C72">
              <w:rPr>
                <w:rFonts w:ascii="Calibri" w:hAnsi="Calibri" w:cs="Tahoma"/>
              </w:rPr>
              <w:t>0°C</w:t>
            </w:r>
            <w:r w:rsidR="00067C72">
              <w:rPr>
                <w:rFonts w:ascii="Calibri" w:hAnsi="Calibri" w:cs="Tahoma"/>
              </w:rPr>
              <w:t xml:space="preserve"> usually up to -18</w:t>
            </w:r>
            <w:r w:rsidR="00067C72" w:rsidRPr="00067C72">
              <w:rPr>
                <w:rFonts w:ascii="Calibri" w:hAnsi="Calibri" w:cs="Tahoma"/>
              </w:rPr>
              <w:t>°C</w:t>
            </w:r>
            <w:r w:rsidR="00067C72">
              <w:rPr>
                <w:rFonts w:ascii="Calibri" w:hAnsi="Calibri" w:cs="Tahoma"/>
              </w:rPr>
              <w:t xml:space="preserve">). </w:t>
            </w:r>
            <w:r w:rsidR="00B50D82">
              <w:rPr>
                <w:rFonts w:ascii="Calibri" w:hAnsi="Calibri" w:cs="Tahoma"/>
              </w:rPr>
              <w:t>If a shipment requires refrigeration and must be transported</w:t>
            </w:r>
            <w:r w:rsidR="00206B2D">
              <w:rPr>
                <w:rFonts w:ascii="Calibri" w:hAnsi="Calibri" w:cs="Tahoma"/>
              </w:rPr>
              <w:t>/delivered</w:t>
            </w:r>
            <w:r w:rsidR="00B50D82">
              <w:rPr>
                <w:rFonts w:ascii="Calibri" w:hAnsi="Calibri" w:cs="Tahoma"/>
              </w:rPr>
              <w:t xml:space="preserve"> frozen, kindly decline and apologize to the customer for not able to ship.</w:t>
            </w:r>
          </w:p>
          <w:p w14:paraId="34E91CB3" w14:textId="707BF2EE" w:rsidR="00784069" w:rsidRPr="00CC28AA" w:rsidRDefault="00206B2D" w:rsidP="00CC28AA">
            <w:pPr>
              <w:jc w:val="both"/>
              <w:rPr>
                <w:rFonts w:ascii="Calibri" w:hAnsi="Calibri" w:cs="Tahoma"/>
                <w:b/>
                <w:bCs/>
              </w:rPr>
            </w:pPr>
            <w:r w:rsidRPr="00206B2D">
              <w:rPr>
                <w:rFonts w:ascii="Calibri" w:hAnsi="Calibri" w:cs="Tahoma"/>
                <w:b/>
                <w:bCs/>
              </w:rPr>
              <w:t>Acceptable Commodities – only commodities that may require cold shipping such as:</w:t>
            </w:r>
          </w:p>
          <w:p w14:paraId="0A1536D4" w14:textId="02DC68A5" w:rsidR="009407A6" w:rsidRDefault="009407A6" w:rsidP="009407A6">
            <w:pPr>
              <w:pStyle w:val="ListParagraph"/>
              <w:numPr>
                <w:ilvl w:val="0"/>
                <w:numId w:val="18"/>
              </w:numPr>
              <w:jc w:val="both"/>
              <w:rPr>
                <w:rFonts w:ascii="Calibri" w:hAnsi="Calibri" w:cs="Tahoma"/>
              </w:rPr>
            </w:pPr>
            <w:r>
              <w:rPr>
                <w:rFonts w:ascii="Calibri" w:hAnsi="Calibri" w:cs="Tahoma"/>
              </w:rPr>
              <w:t>Chocolates</w:t>
            </w:r>
            <w:r w:rsidR="00DF46DB">
              <w:rPr>
                <w:rFonts w:ascii="Calibri" w:hAnsi="Calibri" w:cs="Tahoma"/>
              </w:rPr>
              <w:t xml:space="preserve"> or other confectioneries</w:t>
            </w:r>
            <w:r>
              <w:rPr>
                <w:rFonts w:ascii="Calibri" w:hAnsi="Calibri" w:cs="Tahoma"/>
              </w:rPr>
              <w:t xml:space="preserve"> – must be in good condition before accepting.</w:t>
            </w:r>
            <w:r w:rsidR="00206B2D">
              <w:rPr>
                <w:rFonts w:ascii="Calibri" w:hAnsi="Calibri" w:cs="Tahoma"/>
              </w:rPr>
              <w:t xml:space="preserve"> </w:t>
            </w:r>
            <w:r w:rsidR="00D10C17" w:rsidRPr="00D10C17">
              <w:rPr>
                <w:rFonts w:ascii="Calibri" w:hAnsi="Calibri" w:cs="Tahoma"/>
              </w:rPr>
              <w:t xml:space="preserve">Due to the relatively low melting point, chocolate deliveries are generally either overnight or second-day shipments. When shipping distances require a transit duration exceeding two days or temperatures are elevated, </w:t>
            </w:r>
            <w:r w:rsidR="00D10C17">
              <w:rPr>
                <w:rFonts w:ascii="Calibri" w:hAnsi="Calibri" w:cs="Tahoma"/>
              </w:rPr>
              <w:t>frozen ice gel packs</w:t>
            </w:r>
            <w:r w:rsidR="00D10C17" w:rsidRPr="00D10C17">
              <w:rPr>
                <w:rFonts w:ascii="Calibri" w:hAnsi="Calibri" w:cs="Tahoma"/>
              </w:rPr>
              <w:t xml:space="preserve"> </w:t>
            </w:r>
            <w:r w:rsidR="00D10C17">
              <w:rPr>
                <w:rFonts w:ascii="Calibri" w:hAnsi="Calibri" w:cs="Tahoma"/>
              </w:rPr>
              <w:t xml:space="preserve">are </w:t>
            </w:r>
            <w:r w:rsidR="00D10C17" w:rsidRPr="00D10C17">
              <w:rPr>
                <w:rFonts w:ascii="Calibri" w:hAnsi="Calibri" w:cs="Tahoma"/>
              </w:rPr>
              <w:t>used to maintain cold temperatures for longer.</w:t>
            </w:r>
            <w:r w:rsidR="00D10C17">
              <w:rPr>
                <w:rFonts w:ascii="Calibri" w:hAnsi="Calibri" w:cs="Tahoma"/>
              </w:rPr>
              <w:t xml:space="preserve"> </w:t>
            </w:r>
            <w:r w:rsidR="00206B2D">
              <w:rPr>
                <w:rFonts w:ascii="Calibri" w:hAnsi="Calibri" w:cs="Tahoma"/>
              </w:rPr>
              <w:t>Note to the shipper if there are any signs of melting during acceptance.</w:t>
            </w:r>
            <w:r>
              <w:rPr>
                <w:rFonts w:ascii="Calibri" w:hAnsi="Calibri" w:cs="Tahoma"/>
              </w:rPr>
              <w:t xml:space="preserve"> </w:t>
            </w:r>
            <w:r w:rsidR="00DF46DB">
              <w:rPr>
                <w:rFonts w:ascii="Calibri" w:hAnsi="Calibri" w:cs="Tahoma"/>
              </w:rPr>
              <w:t>Read the brand labels for any storage instructions</w:t>
            </w:r>
            <w:r w:rsidR="00D10C17">
              <w:rPr>
                <w:rFonts w:ascii="Calibri" w:hAnsi="Calibri" w:cs="Tahoma"/>
              </w:rPr>
              <w:t xml:space="preserve"> especially when it comes to temperature controls.</w:t>
            </w:r>
            <w:r w:rsidR="00CC28AA">
              <w:rPr>
                <w:rFonts w:ascii="Calibri" w:hAnsi="Calibri" w:cs="Tahoma"/>
              </w:rPr>
              <w:t xml:space="preserve"> Seal-pack the shipment in a SMSA Pak before placing it in the cold box for additional protection.</w:t>
            </w:r>
          </w:p>
          <w:p w14:paraId="2AC3E29F" w14:textId="76450027" w:rsidR="00D10C17" w:rsidRDefault="00D10C17" w:rsidP="00D10C17">
            <w:pPr>
              <w:pStyle w:val="ListParagraph"/>
              <w:jc w:val="both"/>
              <w:rPr>
                <w:rFonts w:ascii="Calibri" w:hAnsi="Calibri" w:cs="Tahoma"/>
              </w:rPr>
            </w:pPr>
          </w:p>
          <w:p w14:paraId="49468746" w14:textId="25DAFFEB" w:rsidR="00D10C17" w:rsidRPr="00D10C17" w:rsidRDefault="00D10C17" w:rsidP="00A87CF1">
            <w:pPr>
              <w:pStyle w:val="ListParagraph"/>
              <w:jc w:val="center"/>
              <w:rPr>
                <w:rFonts w:ascii="Calibri" w:hAnsi="Calibri" w:cs="Tahoma"/>
              </w:rPr>
            </w:pPr>
            <w:r>
              <w:rPr>
                <w:noProof/>
              </w:rPr>
              <w:drawing>
                <wp:inline distT="0" distB="0" distL="0" distR="0" wp14:anchorId="1B93C901" wp14:editId="405F3605">
                  <wp:extent cx="2311930" cy="24770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14889" cy="2480239"/>
                          </a:xfrm>
                          <a:prstGeom prst="rect">
                            <a:avLst/>
                          </a:prstGeom>
                        </pic:spPr>
                      </pic:pic>
                    </a:graphicData>
                  </a:graphic>
                </wp:inline>
              </w:drawing>
            </w:r>
          </w:p>
          <w:p w14:paraId="565BF8C6" w14:textId="77777777" w:rsidR="00784069" w:rsidRDefault="00784069" w:rsidP="00784069">
            <w:pPr>
              <w:pStyle w:val="ListParagraph"/>
              <w:jc w:val="both"/>
              <w:rPr>
                <w:rFonts w:ascii="Calibri" w:hAnsi="Calibri" w:cs="Tahoma"/>
              </w:rPr>
            </w:pPr>
          </w:p>
          <w:p w14:paraId="3DC9D9E2" w14:textId="02E53814" w:rsidR="000D0958" w:rsidRPr="00CC28AA" w:rsidRDefault="00784069" w:rsidP="00CC28AA">
            <w:pPr>
              <w:pStyle w:val="ListParagraph"/>
              <w:numPr>
                <w:ilvl w:val="0"/>
                <w:numId w:val="18"/>
              </w:numPr>
              <w:jc w:val="both"/>
              <w:rPr>
                <w:rFonts w:ascii="Calibri" w:hAnsi="Calibri" w:cs="Tahoma"/>
              </w:rPr>
            </w:pPr>
            <w:r>
              <w:rPr>
                <w:rFonts w:ascii="Calibri" w:hAnsi="Calibri" w:cs="Tahoma"/>
              </w:rPr>
              <w:t>Perishables</w:t>
            </w:r>
            <w:r w:rsidR="00852186">
              <w:rPr>
                <w:rFonts w:ascii="Calibri" w:hAnsi="Calibri" w:cs="Tahoma"/>
              </w:rPr>
              <w:t xml:space="preserve"> - only accept those perishables that do not require refrigeration. Fruits</w:t>
            </w:r>
            <w:r w:rsidR="009378A6">
              <w:rPr>
                <w:rFonts w:ascii="Calibri" w:hAnsi="Calibri" w:cs="Tahoma"/>
              </w:rPr>
              <w:t>, fresh spices</w:t>
            </w:r>
            <w:r w:rsidR="00852186">
              <w:rPr>
                <w:rFonts w:ascii="Calibri" w:hAnsi="Calibri" w:cs="Tahoma"/>
              </w:rPr>
              <w:t xml:space="preserve"> and vegetable</w:t>
            </w:r>
            <w:r w:rsidR="000D0958">
              <w:rPr>
                <w:rFonts w:ascii="Calibri" w:hAnsi="Calibri" w:cs="Tahoma"/>
              </w:rPr>
              <w:t>s</w:t>
            </w:r>
            <w:r w:rsidR="00852186">
              <w:rPr>
                <w:rFonts w:ascii="Calibri" w:hAnsi="Calibri" w:cs="Tahoma"/>
              </w:rPr>
              <w:t xml:space="preserve"> served chilled are perfect examples. If not packed, place the items in a plastic bag before packing it with the ice gel packs to prevent water from the sweating ice gel packs from spoiling the shipment</w:t>
            </w:r>
            <w:r w:rsidR="00CC28AA">
              <w:rPr>
                <w:rFonts w:ascii="Calibri" w:hAnsi="Calibri" w:cs="Tahoma"/>
              </w:rPr>
              <w:t>.</w:t>
            </w:r>
          </w:p>
          <w:p w14:paraId="2383DBFE" w14:textId="12B5DC82" w:rsidR="000D0958" w:rsidRDefault="000D0958" w:rsidP="000D0958">
            <w:pPr>
              <w:jc w:val="center"/>
              <w:rPr>
                <w:rFonts w:ascii="Calibri" w:hAnsi="Calibri" w:cs="Tahoma"/>
              </w:rPr>
            </w:pPr>
            <w:r>
              <w:rPr>
                <w:noProof/>
              </w:rPr>
              <w:drawing>
                <wp:inline distT="0" distB="0" distL="0" distR="0" wp14:anchorId="5981E4F2" wp14:editId="4B781EDB">
                  <wp:extent cx="1858967" cy="2773129"/>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1865626" cy="2783063"/>
                          </a:xfrm>
                          <a:prstGeom prst="rect">
                            <a:avLst/>
                          </a:prstGeom>
                        </pic:spPr>
                      </pic:pic>
                    </a:graphicData>
                  </a:graphic>
                </wp:inline>
              </w:drawing>
            </w:r>
          </w:p>
          <w:p w14:paraId="682206E5" w14:textId="2919EB83" w:rsidR="00A272C7" w:rsidRDefault="00A272C7" w:rsidP="00615224">
            <w:pPr>
              <w:jc w:val="center"/>
              <w:rPr>
                <w:rFonts w:ascii="Calibri" w:hAnsi="Calibri" w:cs="Tahoma"/>
              </w:rPr>
            </w:pPr>
          </w:p>
          <w:p w14:paraId="11E55E49" w14:textId="77777777" w:rsidR="00CC28AA" w:rsidRDefault="00A272C7" w:rsidP="00CC28AA">
            <w:pPr>
              <w:pStyle w:val="ListParagraph"/>
              <w:numPr>
                <w:ilvl w:val="0"/>
                <w:numId w:val="18"/>
              </w:numPr>
              <w:jc w:val="both"/>
              <w:rPr>
                <w:rFonts w:ascii="Calibri" w:hAnsi="Calibri" w:cs="Tahoma"/>
              </w:rPr>
            </w:pPr>
            <w:r>
              <w:rPr>
                <w:rFonts w:ascii="Calibri" w:hAnsi="Calibri" w:cs="Tahoma"/>
              </w:rPr>
              <w:t xml:space="preserve">Non-hazardous Biological Samples – refers to collective specimen like saliva, blood, tissue, urine that are sent for medical and testing purposes. These items often come in slides, miniature sealed vials, </w:t>
            </w:r>
            <w:r w:rsidR="005F4D7E">
              <w:rPr>
                <w:rFonts w:ascii="Calibri" w:hAnsi="Calibri" w:cs="Tahoma"/>
              </w:rPr>
              <w:t>or strips. Ask the shipper for details to confirm that you are shipping a non-pathogenic specimen. Recommend the SMSA green box to maintain the temperature of the shipment during transit.</w:t>
            </w:r>
            <w:r w:rsidR="00CC28AA">
              <w:rPr>
                <w:rFonts w:ascii="Calibri" w:hAnsi="Calibri" w:cs="Tahoma"/>
              </w:rPr>
              <w:t xml:space="preserve"> Seal-pack the shipment in a SMSA Pak before placing it in the cold box for additional protection.</w:t>
            </w:r>
          </w:p>
          <w:p w14:paraId="20EB1447" w14:textId="275ECF18" w:rsidR="00A272C7" w:rsidRDefault="00A272C7" w:rsidP="00CC28AA">
            <w:pPr>
              <w:pStyle w:val="ListParagraph"/>
              <w:rPr>
                <w:rFonts w:ascii="Calibri" w:hAnsi="Calibri" w:cs="Tahoma"/>
              </w:rPr>
            </w:pPr>
          </w:p>
          <w:p w14:paraId="6A36FABD" w14:textId="77777777" w:rsidR="00615224" w:rsidRDefault="00615224" w:rsidP="00615224">
            <w:pPr>
              <w:pStyle w:val="ListParagraph"/>
              <w:rPr>
                <w:rFonts w:ascii="Calibri" w:hAnsi="Calibri" w:cs="Tahoma"/>
              </w:rPr>
            </w:pPr>
          </w:p>
          <w:p w14:paraId="5B940194" w14:textId="0C93D29A" w:rsidR="00A272C7" w:rsidRPr="000D0958" w:rsidRDefault="00615224" w:rsidP="00CC28AA">
            <w:pPr>
              <w:pStyle w:val="ListParagraph"/>
              <w:jc w:val="center"/>
              <w:rPr>
                <w:rFonts w:ascii="Calibri" w:hAnsi="Calibri" w:cs="Tahoma"/>
              </w:rPr>
            </w:pPr>
            <w:r>
              <w:rPr>
                <w:noProof/>
              </w:rPr>
              <w:lastRenderedPageBreak/>
              <w:drawing>
                <wp:inline distT="0" distB="0" distL="0" distR="0" wp14:anchorId="259CF16A" wp14:editId="4FDB17F3">
                  <wp:extent cx="1951630" cy="21961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59837" cy="2205406"/>
                          </a:xfrm>
                          <a:prstGeom prst="rect">
                            <a:avLst/>
                          </a:prstGeom>
                        </pic:spPr>
                      </pic:pic>
                    </a:graphicData>
                  </a:graphic>
                </wp:inline>
              </w:drawing>
            </w:r>
          </w:p>
          <w:p w14:paraId="24D24600" w14:textId="77777777" w:rsidR="00CC28AA" w:rsidRDefault="00615224" w:rsidP="00CC28AA">
            <w:pPr>
              <w:pStyle w:val="ListParagraph"/>
              <w:numPr>
                <w:ilvl w:val="0"/>
                <w:numId w:val="18"/>
              </w:numPr>
              <w:jc w:val="both"/>
              <w:rPr>
                <w:rFonts w:ascii="Calibri" w:hAnsi="Calibri" w:cs="Tahoma"/>
              </w:rPr>
            </w:pPr>
            <w:r>
              <w:rPr>
                <w:rFonts w:ascii="Calibri" w:hAnsi="Calibri" w:cs="Tahoma"/>
              </w:rPr>
              <w:t xml:space="preserve">Medicines – should be accepted only if required to be transported as chilled or cold, approximately around </w:t>
            </w:r>
            <w:r w:rsidRPr="00067C72">
              <w:rPr>
                <w:rFonts w:ascii="Calibri" w:hAnsi="Calibri" w:cs="Tahoma"/>
              </w:rPr>
              <w:t>0°C to 8°C</w:t>
            </w:r>
            <w:r>
              <w:rPr>
                <w:rFonts w:ascii="Calibri" w:hAnsi="Calibri" w:cs="Tahoma"/>
              </w:rPr>
              <w:t xml:space="preserve"> depending on the</w:t>
            </w:r>
            <w:r w:rsidR="00CF2585">
              <w:rPr>
                <w:rFonts w:ascii="Calibri" w:hAnsi="Calibri" w:cs="Tahoma"/>
              </w:rPr>
              <w:t xml:space="preserve"> label instructions. Shipping this item type is crucial. Avoid temperature fluctuations by keeping the shipment inside the chiller or in a cold dry place while waiting for pick-up or consignee collection – heat-sensitive medicines like insulin are very prone to spoilage when heated. Avoid delays by advising the Shipper to inform his Consignee to immediately receive the shipment at the time of arrival in the destination.</w:t>
            </w:r>
            <w:r w:rsidR="00CC28AA">
              <w:rPr>
                <w:rFonts w:ascii="Calibri" w:hAnsi="Calibri" w:cs="Tahoma"/>
              </w:rPr>
              <w:t xml:space="preserve"> Seal-pack the shipment in a SMSA Pak before placing it in the cold box for additional protection.</w:t>
            </w:r>
          </w:p>
          <w:p w14:paraId="6D4C41F5" w14:textId="31D438EE" w:rsidR="00852186" w:rsidRDefault="00852186" w:rsidP="00CC28AA">
            <w:pPr>
              <w:pStyle w:val="ListParagraph"/>
              <w:jc w:val="both"/>
              <w:rPr>
                <w:rFonts w:ascii="Calibri" w:hAnsi="Calibri" w:cs="Tahoma"/>
              </w:rPr>
            </w:pPr>
          </w:p>
          <w:p w14:paraId="11BA4CAB" w14:textId="00A7C11A" w:rsidR="005F4A76" w:rsidRDefault="005F4A76" w:rsidP="005F4A76">
            <w:pPr>
              <w:pStyle w:val="ListParagraph"/>
              <w:jc w:val="center"/>
              <w:rPr>
                <w:rFonts w:ascii="Calibri" w:hAnsi="Calibri" w:cs="Tahoma"/>
              </w:rPr>
            </w:pPr>
            <w:r>
              <w:rPr>
                <w:noProof/>
              </w:rPr>
              <w:drawing>
                <wp:inline distT="0" distB="0" distL="0" distR="0" wp14:anchorId="3EA7A9F8" wp14:editId="63E04C50">
                  <wp:extent cx="2033516" cy="1585769"/>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7442" cy="1596628"/>
                          </a:xfrm>
                          <a:prstGeom prst="rect">
                            <a:avLst/>
                          </a:prstGeom>
                        </pic:spPr>
                      </pic:pic>
                    </a:graphicData>
                  </a:graphic>
                </wp:inline>
              </w:drawing>
            </w:r>
          </w:p>
          <w:p w14:paraId="745C4481" w14:textId="76F71A3A" w:rsidR="00CF2585" w:rsidRDefault="00CF2585" w:rsidP="00CF2585">
            <w:pPr>
              <w:pStyle w:val="ListParagraph"/>
              <w:jc w:val="both"/>
              <w:rPr>
                <w:rFonts w:ascii="Calibri" w:hAnsi="Calibri" w:cs="Tahoma"/>
              </w:rPr>
            </w:pPr>
          </w:p>
          <w:p w14:paraId="074858AB" w14:textId="77777777" w:rsidR="00CC28AA" w:rsidRDefault="005F4A76" w:rsidP="00CC28AA">
            <w:pPr>
              <w:pStyle w:val="ListParagraph"/>
              <w:numPr>
                <w:ilvl w:val="0"/>
                <w:numId w:val="18"/>
              </w:numPr>
              <w:jc w:val="both"/>
              <w:rPr>
                <w:rFonts w:ascii="Calibri" w:hAnsi="Calibri" w:cs="Tahoma"/>
              </w:rPr>
            </w:pPr>
            <w:r>
              <w:rPr>
                <w:rFonts w:ascii="Calibri" w:hAnsi="Calibri" w:cs="Tahoma"/>
              </w:rPr>
              <w:t xml:space="preserve">Cosmetics – some cosmetic products required a cold environment during shipping. The key to successfully ship &amp; deliver </w:t>
            </w:r>
            <w:r w:rsidR="009819BE">
              <w:rPr>
                <w:rFonts w:ascii="Calibri" w:hAnsi="Calibri" w:cs="Tahoma"/>
              </w:rPr>
              <w:t>this type of shipment is to maintain the integrity of the items by placing it steadily in the base of the shipment – add some fillers together with the shipment to avoid shaking during transit.</w:t>
            </w:r>
            <w:r w:rsidR="00CC28AA">
              <w:rPr>
                <w:rFonts w:ascii="Calibri" w:hAnsi="Calibri" w:cs="Tahoma"/>
              </w:rPr>
              <w:t xml:space="preserve"> Seal-pack the shipment in a SMSA Pak before placing it in the cold box for additional protection.</w:t>
            </w:r>
          </w:p>
          <w:p w14:paraId="00B6103F" w14:textId="7D7E5D80" w:rsidR="00CF2585" w:rsidRDefault="00CF2585" w:rsidP="00CC28AA">
            <w:pPr>
              <w:pStyle w:val="ListParagraph"/>
              <w:jc w:val="both"/>
              <w:rPr>
                <w:rFonts w:ascii="Calibri" w:hAnsi="Calibri" w:cs="Tahoma"/>
              </w:rPr>
            </w:pPr>
          </w:p>
          <w:p w14:paraId="1AECF0A3" w14:textId="77777777" w:rsidR="00CC28AA" w:rsidRDefault="009819BE" w:rsidP="00CC28AA">
            <w:pPr>
              <w:pStyle w:val="ListParagraph"/>
              <w:numPr>
                <w:ilvl w:val="0"/>
                <w:numId w:val="18"/>
              </w:numPr>
              <w:jc w:val="both"/>
              <w:rPr>
                <w:rFonts w:ascii="Calibri" w:hAnsi="Calibri" w:cs="Tahoma"/>
              </w:rPr>
            </w:pPr>
            <w:r>
              <w:rPr>
                <w:rFonts w:ascii="Calibri" w:hAnsi="Calibri" w:cs="Tahoma"/>
              </w:rPr>
              <w:t xml:space="preserve">Milk and Other Dairy Products – includes cheese, butter or yoghurt products. Read the label instructions first upon sending to ensure that the product doesn’t require to be refrigerated while transit. </w:t>
            </w:r>
            <w:r w:rsidR="00CC28AA">
              <w:rPr>
                <w:rFonts w:ascii="Calibri" w:hAnsi="Calibri" w:cs="Tahoma"/>
              </w:rPr>
              <w:t>Seal-pack the shipment in a SMSA Pak before placing it in the cold box for additional protection.</w:t>
            </w:r>
          </w:p>
          <w:p w14:paraId="425D008F" w14:textId="0ED85E42" w:rsidR="009819BE" w:rsidRDefault="009819BE" w:rsidP="00CC28AA">
            <w:pPr>
              <w:pStyle w:val="ListParagraph"/>
              <w:jc w:val="both"/>
              <w:rPr>
                <w:rFonts w:ascii="Calibri" w:hAnsi="Calibri" w:cs="Tahoma"/>
              </w:rPr>
            </w:pPr>
          </w:p>
          <w:p w14:paraId="0F75950B" w14:textId="2CE38F9A" w:rsidR="00B60182" w:rsidRDefault="00B60182" w:rsidP="00B60182">
            <w:pPr>
              <w:pStyle w:val="ListParagraph"/>
              <w:jc w:val="both"/>
              <w:rPr>
                <w:rFonts w:ascii="Calibri" w:hAnsi="Calibri" w:cs="Tahoma"/>
              </w:rPr>
            </w:pPr>
          </w:p>
          <w:p w14:paraId="3108E129" w14:textId="2A132B85" w:rsidR="00B60182" w:rsidRDefault="00B60182" w:rsidP="00B60182">
            <w:pPr>
              <w:pStyle w:val="ListParagraph"/>
              <w:jc w:val="center"/>
              <w:rPr>
                <w:rFonts w:ascii="Calibri" w:hAnsi="Calibri" w:cs="Tahoma"/>
              </w:rPr>
            </w:pPr>
            <w:r>
              <w:rPr>
                <w:noProof/>
              </w:rPr>
              <w:lastRenderedPageBreak/>
              <w:drawing>
                <wp:inline distT="0" distB="0" distL="0" distR="0" wp14:anchorId="01A79088" wp14:editId="768D6972">
                  <wp:extent cx="3343019" cy="167151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63681" cy="1681841"/>
                          </a:xfrm>
                          <a:prstGeom prst="rect">
                            <a:avLst/>
                          </a:prstGeom>
                        </pic:spPr>
                      </pic:pic>
                    </a:graphicData>
                  </a:graphic>
                </wp:inline>
              </w:drawing>
            </w:r>
          </w:p>
          <w:p w14:paraId="3C795B2B" w14:textId="16AB4FE6" w:rsidR="00B60182" w:rsidRDefault="00B60182" w:rsidP="00B60182">
            <w:pPr>
              <w:pStyle w:val="ListParagraph"/>
              <w:jc w:val="center"/>
              <w:rPr>
                <w:rFonts w:ascii="Calibri" w:hAnsi="Calibri" w:cs="Tahoma"/>
              </w:rPr>
            </w:pPr>
          </w:p>
          <w:p w14:paraId="4524E4C6" w14:textId="756DCC2E" w:rsidR="00B60182" w:rsidRDefault="009378A6" w:rsidP="009378A6">
            <w:pPr>
              <w:pStyle w:val="ListParagraph"/>
              <w:numPr>
                <w:ilvl w:val="0"/>
                <w:numId w:val="18"/>
              </w:numPr>
              <w:rPr>
                <w:rFonts w:ascii="Calibri" w:hAnsi="Calibri" w:cs="Tahoma"/>
              </w:rPr>
            </w:pPr>
            <w:r>
              <w:rPr>
                <w:rFonts w:ascii="Calibri" w:hAnsi="Calibri" w:cs="Tahoma"/>
              </w:rPr>
              <w:t>Other Items that require cold shipping and not mentioned can also be accepted. Seek assistance from your respective supervisor or QAS for clarification.</w:t>
            </w:r>
          </w:p>
          <w:p w14:paraId="103F014B" w14:textId="5E9CD81C" w:rsidR="005C752A" w:rsidRPr="005C752A" w:rsidRDefault="005C752A" w:rsidP="005C752A">
            <w:pPr>
              <w:rPr>
                <w:rFonts w:ascii="Calibri" w:hAnsi="Calibri" w:cs="Tahoma"/>
              </w:rPr>
            </w:pPr>
          </w:p>
          <w:p w14:paraId="060B81E5" w14:textId="4B7EF0A1" w:rsidR="006667A3" w:rsidRDefault="006667A3" w:rsidP="006667A3">
            <w:pPr>
              <w:rPr>
                <w:rFonts w:ascii="Calibri" w:hAnsi="Calibri" w:cs="Tahoma"/>
              </w:rPr>
            </w:pPr>
          </w:p>
          <w:p w14:paraId="5FE236FD" w14:textId="04647456" w:rsidR="006667A3" w:rsidRDefault="006667A3" w:rsidP="006667A3">
            <w:pPr>
              <w:rPr>
                <w:rFonts w:ascii="Calibri" w:hAnsi="Calibri" w:cs="Tahoma"/>
              </w:rPr>
            </w:pPr>
          </w:p>
          <w:p w14:paraId="55557A67" w14:textId="77777777" w:rsidR="007671A4" w:rsidRPr="006667A3" w:rsidRDefault="007671A4" w:rsidP="006667A3">
            <w:pPr>
              <w:rPr>
                <w:rFonts w:ascii="Calibri" w:hAnsi="Calibri" w:cs="Tahoma"/>
                <w:b/>
                <w:bCs/>
                <w:u w:val="single"/>
              </w:rPr>
            </w:pPr>
          </w:p>
          <w:p w14:paraId="1BAED6A4" w14:textId="79917DE3" w:rsidR="006667A3" w:rsidRDefault="00C71FAB" w:rsidP="006667A3">
            <w:pPr>
              <w:rPr>
                <w:rFonts w:ascii="Calibri" w:hAnsi="Calibri" w:cs="Tahoma"/>
                <w:b/>
                <w:bCs/>
                <w:u w:val="single"/>
              </w:rPr>
            </w:pPr>
            <w:r>
              <w:rPr>
                <w:rFonts w:ascii="Calibri" w:hAnsi="Calibri" w:cs="Tahoma"/>
                <w:b/>
                <w:bCs/>
                <w:u w:val="single"/>
              </w:rPr>
              <w:t xml:space="preserve">Ice Gel Pack </w:t>
            </w:r>
            <w:r w:rsidR="006667A3" w:rsidRPr="006667A3">
              <w:rPr>
                <w:rFonts w:ascii="Calibri" w:hAnsi="Calibri" w:cs="Tahoma"/>
                <w:b/>
                <w:bCs/>
                <w:u w:val="single"/>
              </w:rPr>
              <w:t>Arrangement and Packing Examples for SMSA Cold Shipping Service Using our Boxes</w:t>
            </w:r>
          </w:p>
          <w:p w14:paraId="4C80F52F" w14:textId="77777777" w:rsidR="007671A4" w:rsidRPr="006667A3" w:rsidRDefault="007671A4" w:rsidP="006667A3">
            <w:pPr>
              <w:rPr>
                <w:rFonts w:ascii="Calibri" w:hAnsi="Calibri" w:cs="Tahoma"/>
                <w:b/>
                <w:bCs/>
                <w:u w:val="single"/>
              </w:rPr>
            </w:pPr>
          </w:p>
          <w:p w14:paraId="7A568523" w14:textId="6D921F83" w:rsidR="006667A3" w:rsidRDefault="005C752A" w:rsidP="00C71FAB">
            <w:pPr>
              <w:jc w:val="center"/>
              <w:rPr>
                <w:rFonts w:ascii="Calibri" w:hAnsi="Calibri" w:cs="Tahoma"/>
              </w:rPr>
            </w:pPr>
            <w:r>
              <w:rPr>
                <w:rFonts w:ascii="Calibri" w:hAnsi="Calibri" w:cs="Tahoma"/>
              </w:rPr>
              <w:t>SMSA Cold Box - Medium</w:t>
            </w:r>
          </w:p>
          <w:p w14:paraId="79A1CE4D" w14:textId="77777777" w:rsidR="007671A4" w:rsidRDefault="007671A4" w:rsidP="00C71FAB">
            <w:pPr>
              <w:jc w:val="center"/>
              <w:rPr>
                <w:rFonts w:ascii="Calibri" w:hAnsi="Calibri" w:cs="Tahoma"/>
              </w:rPr>
            </w:pPr>
          </w:p>
          <w:p w14:paraId="5B4B6158" w14:textId="4EE6E23E" w:rsidR="00C71FAB" w:rsidRDefault="00C71FAB" w:rsidP="00C71FAB">
            <w:pPr>
              <w:jc w:val="center"/>
              <w:rPr>
                <w:rFonts w:ascii="Calibri" w:hAnsi="Calibri" w:cs="Tahoma"/>
              </w:rPr>
            </w:pPr>
            <w:r>
              <w:rPr>
                <w:noProof/>
              </w:rPr>
              <w:drawing>
                <wp:inline distT="0" distB="0" distL="0" distR="0" wp14:anchorId="39F1AAB0" wp14:editId="70816B93">
                  <wp:extent cx="1715732" cy="24970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8099" cy="2515096"/>
                          </a:xfrm>
                          <a:prstGeom prst="rect">
                            <a:avLst/>
                          </a:prstGeom>
                        </pic:spPr>
                      </pic:pic>
                    </a:graphicData>
                  </a:graphic>
                </wp:inline>
              </w:drawing>
            </w:r>
            <w:r w:rsidR="00334E8C">
              <w:rPr>
                <w:noProof/>
              </w:rPr>
              <w:drawing>
                <wp:inline distT="0" distB="0" distL="0" distR="0" wp14:anchorId="1B852C7C" wp14:editId="287A6839">
                  <wp:extent cx="1528990" cy="246949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38728" cy="2485225"/>
                          </a:xfrm>
                          <a:prstGeom prst="rect">
                            <a:avLst/>
                          </a:prstGeom>
                        </pic:spPr>
                      </pic:pic>
                    </a:graphicData>
                  </a:graphic>
                </wp:inline>
              </w:drawing>
            </w:r>
            <w:r>
              <w:rPr>
                <w:noProof/>
              </w:rPr>
              <w:drawing>
                <wp:inline distT="0" distB="0" distL="0" distR="0" wp14:anchorId="74E1C793" wp14:editId="1D239721">
                  <wp:extent cx="1605716" cy="249071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21414" cy="2515066"/>
                          </a:xfrm>
                          <a:prstGeom prst="rect">
                            <a:avLst/>
                          </a:prstGeom>
                        </pic:spPr>
                      </pic:pic>
                    </a:graphicData>
                  </a:graphic>
                </wp:inline>
              </w:drawing>
            </w:r>
          </w:p>
          <w:p w14:paraId="78E33B5F" w14:textId="5079C1FB" w:rsidR="007671A4" w:rsidRDefault="00334E8C" w:rsidP="00746745">
            <w:pPr>
              <w:jc w:val="center"/>
              <w:rPr>
                <w:rFonts w:ascii="Calibri" w:hAnsi="Calibri" w:cs="Tahoma"/>
              </w:rPr>
            </w:pPr>
            <w:r>
              <w:rPr>
                <w:noProof/>
              </w:rPr>
              <w:lastRenderedPageBreak/>
              <w:drawing>
                <wp:inline distT="0" distB="0" distL="0" distR="0" wp14:anchorId="2CB5B113" wp14:editId="277751B9">
                  <wp:extent cx="1528170" cy="239387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47438" cy="2424054"/>
                          </a:xfrm>
                          <a:prstGeom prst="rect">
                            <a:avLst/>
                          </a:prstGeom>
                        </pic:spPr>
                      </pic:pic>
                    </a:graphicData>
                  </a:graphic>
                </wp:inline>
              </w:drawing>
            </w:r>
            <w:r>
              <w:rPr>
                <w:noProof/>
              </w:rPr>
              <w:t xml:space="preserve"> </w:t>
            </w:r>
            <w:r>
              <w:rPr>
                <w:noProof/>
              </w:rPr>
              <w:drawing>
                <wp:inline distT="0" distB="0" distL="0" distR="0" wp14:anchorId="6B0D7714" wp14:editId="6BBF676D">
                  <wp:extent cx="1692322" cy="2411381"/>
                  <wp:effectExtent l="0" t="0" r="317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12370" cy="2439947"/>
                          </a:xfrm>
                          <a:prstGeom prst="rect">
                            <a:avLst/>
                          </a:prstGeom>
                        </pic:spPr>
                      </pic:pic>
                    </a:graphicData>
                  </a:graphic>
                </wp:inline>
              </w:drawing>
            </w:r>
            <w:r>
              <w:rPr>
                <w:noProof/>
              </w:rPr>
              <w:t xml:space="preserve"> </w:t>
            </w:r>
            <w:r>
              <w:rPr>
                <w:noProof/>
              </w:rPr>
              <w:drawing>
                <wp:inline distT="0" distB="0" distL="0" distR="0" wp14:anchorId="409C9319" wp14:editId="1E98FEF9">
                  <wp:extent cx="1657985" cy="2428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2153" cy="2464230"/>
                          </a:xfrm>
                          <a:prstGeom prst="rect">
                            <a:avLst/>
                          </a:prstGeom>
                        </pic:spPr>
                      </pic:pic>
                    </a:graphicData>
                  </a:graphic>
                </wp:inline>
              </w:drawing>
            </w:r>
          </w:p>
          <w:p w14:paraId="3040E4FD" w14:textId="112AE253" w:rsidR="007671A4" w:rsidRDefault="007671A4" w:rsidP="00746745">
            <w:pPr>
              <w:ind w:left="360"/>
              <w:jc w:val="center"/>
              <w:rPr>
                <w:rFonts w:ascii="Calibri" w:hAnsi="Calibri" w:cs="Tahoma"/>
              </w:rPr>
            </w:pPr>
          </w:p>
          <w:p w14:paraId="6A9D2BE6" w14:textId="77777777" w:rsidR="007671A4" w:rsidRPr="009378A6" w:rsidRDefault="007671A4" w:rsidP="009378A6">
            <w:pPr>
              <w:ind w:left="360"/>
              <w:rPr>
                <w:rFonts w:ascii="Calibri" w:hAnsi="Calibri" w:cs="Tahoma"/>
              </w:rPr>
            </w:pPr>
          </w:p>
          <w:p w14:paraId="020318AA" w14:textId="544A56F1" w:rsidR="009378A6" w:rsidRDefault="005C752A" w:rsidP="00334E8C">
            <w:pPr>
              <w:jc w:val="center"/>
              <w:rPr>
                <w:rFonts w:ascii="Calibri" w:hAnsi="Calibri" w:cs="Tahoma"/>
              </w:rPr>
            </w:pPr>
            <w:r w:rsidRPr="005C752A">
              <w:rPr>
                <w:rFonts w:ascii="Calibri" w:hAnsi="Calibri" w:cs="Tahoma"/>
              </w:rPr>
              <w:t>SMSA Cold Box - Large</w:t>
            </w:r>
          </w:p>
          <w:p w14:paraId="04822615" w14:textId="77777777" w:rsidR="007671A4" w:rsidRDefault="007671A4" w:rsidP="00334E8C">
            <w:pPr>
              <w:jc w:val="center"/>
              <w:rPr>
                <w:rFonts w:ascii="Calibri" w:hAnsi="Calibri" w:cs="Tahoma"/>
              </w:rPr>
            </w:pPr>
          </w:p>
          <w:p w14:paraId="68AB1641" w14:textId="0FFB9832" w:rsidR="009378A6" w:rsidRDefault="007671A4" w:rsidP="00334E8C">
            <w:pPr>
              <w:jc w:val="center"/>
              <w:rPr>
                <w:noProof/>
              </w:rPr>
            </w:pPr>
            <w:r>
              <w:rPr>
                <w:noProof/>
              </w:rPr>
              <w:drawing>
                <wp:inline distT="0" distB="0" distL="0" distR="0" wp14:anchorId="3C07FD16" wp14:editId="307E36E4">
                  <wp:extent cx="2231490" cy="2108579"/>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3555" cy="2119979"/>
                          </a:xfrm>
                          <a:prstGeom prst="rect">
                            <a:avLst/>
                          </a:prstGeom>
                        </pic:spPr>
                      </pic:pic>
                    </a:graphicData>
                  </a:graphic>
                </wp:inline>
              </w:drawing>
            </w:r>
            <w:r>
              <w:rPr>
                <w:noProof/>
              </w:rPr>
              <w:t xml:space="preserve"> </w:t>
            </w:r>
            <w:r>
              <w:rPr>
                <w:noProof/>
              </w:rPr>
              <w:drawing>
                <wp:inline distT="0" distB="0" distL="0" distR="0" wp14:anchorId="4E383EC3" wp14:editId="56573CC6">
                  <wp:extent cx="2136107" cy="2107707"/>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53076" cy="2124450"/>
                          </a:xfrm>
                          <a:prstGeom prst="rect">
                            <a:avLst/>
                          </a:prstGeom>
                        </pic:spPr>
                      </pic:pic>
                    </a:graphicData>
                  </a:graphic>
                </wp:inline>
              </w:drawing>
            </w:r>
          </w:p>
          <w:p w14:paraId="420A8237" w14:textId="77777777" w:rsidR="007671A4" w:rsidRDefault="007671A4" w:rsidP="00334E8C">
            <w:pPr>
              <w:jc w:val="center"/>
              <w:rPr>
                <w:noProof/>
              </w:rPr>
            </w:pPr>
          </w:p>
          <w:p w14:paraId="3F21E45E" w14:textId="365640FC" w:rsidR="007671A4" w:rsidRDefault="007671A4" w:rsidP="00334E8C">
            <w:pPr>
              <w:jc w:val="center"/>
              <w:rPr>
                <w:rFonts w:ascii="Calibri" w:hAnsi="Calibri" w:cs="Tahoma"/>
              </w:rPr>
            </w:pPr>
            <w:r>
              <w:rPr>
                <w:noProof/>
              </w:rPr>
              <w:lastRenderedPageBreak/>
              <w:drawing>
                <wp:inline distT="0" distB="0" distL="0" distR="0" wp14:anchorId="7CA32EFA" wp14:editId="32B72013">
                  <wp:extent cx="3698544" cy="36673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5109" cy="3673881"/>
                          </a:xfrm>
                          <a:prstGeom prst="rect">
                            <a:avLst/>
                          </a:prstGeom>
                        </pic:spPr>
                      </pic:pic>
                    </a:graphicData>
                  </a:graphic>
                </wp:inline>
              </w:drawing>
            </w:r>
          </w:p>
          <w:p w14:paraId="754E0E52" w14:textId="77777777" w:rsidR="00CC28AA" w:rsidRDefault="00CC28AA" w:rsidP="000F4915">
            <w:pPr>
              <w:rPr>
                <w:rFonts w:ascii="Calibri" w:hAnsi="Calibri" w:cs="Tahoma"/>
              </w:rPr>
            </w:pPr>
          </w:p>
          <w:p w14:paraId="3D7A02A3" w14:textId="600330A3" w:rsidR="007671A4" w:rsidRDefault="005C752A" w:rsidP="007671A4">
            <w:pPr>
              <w:jc w:val="center"/>
              <w:rPr>
                <w:rFonts w:ascii="Calibri" w:hAnsi="Calibri" w:cs="Tahoma"/>
              </w:rPr>
            </w:pPr>
            <w:r w:rsidRPr="005C752A">
              <w:rPr>
                <w:rFonts w:ascii="Calibri" w:hAnsi="Calibri" w:cs="Tahoma"/>
              </w:rPr>
              <w:t xml:space="preserve">SMSA Cold Box - </w:t>
            </w:r>
            <w:r>
              <w:rPr>
                <w:rFonts w:ascii="Calibri" w:hAnsi="Calibri" w:cs="Tahoma"/>
              </w:rPr>
              <w:t>Small</w:t>
            </w:r>
          </w:p>
          <w:p w14:paraId="5E5B4DC8" w14:textId="709B8DDA" w:rsidR="00932798" w:rsidRDefault="000F4915" w:rsidP="007671A4">
            <w:pPr>
              <w:jc w:val="center"/>
              <w:rPr>
                <w:noProof/>
              </w:rPr>
            </w:pPr>
            <w:r>
              <w:rPr>
                <w:noProof/>
              </w:rPr>
              <w:drawing>
                <wp:inline distT="0" distB="0" distL="0" distR="0" wp14:anchorId="121188A7" wp14:editId="11EB7EAF">
                  <wp:extent cx="2026692" cy="20817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43288" cy="2098785"/>
                          </a:xfrm>
                          <a:prstGeom prst="rect">
                            <a:avLst/>
                          </a:prstGeom>
                        </pic:spPr>
                      </pic:pic>
                    </a:graphicData>
                  </a:graphic>
                </wp:inline>
              </w:drawing>
            </w:r>
            <w:r>
              <w:rPr>
                <w:noProof/>
              </w:rPr>
              <w:t xml:space="preserve"> </w:t>
            </w:r>
            <w:r>
              <w:rPr>
                <w:noProof/>
              </w:rPr>
              <w:drawing>
                <wp:inline distT="0" distB="0" distL="0" distR="0" wp14:anchorId="7D0CA914" wp14:editId="27C28DB0">
                  <wp:extent cx="1884218" cy="2081284"/>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16815" cy="2117291"/>
                          </a:xfrm>
                          <a:prstGeom prst="rect">
                            <a:avLst/>
                          </a:prstGeom>
                        </pic:spPr>
                      </pic:pic>
                    </a:graphicData>
                  </a:graphic>
                </wp:inline>
              </w:drawing>
            </w:r>
          </w:p>
          <w:p w14:paraId="7B4EB4C1" w14:textId="5D975A69" w:rsidR="000F4915" w:rsidRDefault="000F4915" w:rsidP="000F4915">
            <w:pPr>
              <w:jc w:val="center"/>
              <w:rPr>
                <w:noProof/>
              </w:rPr>
            </w:pPr>
            <w:r>
              <w:rPr>
                <w:noProof/>
              </w:rPr>
              <w:lastRenderedPageBreak/>
              <w:drawing>
                <wp:inline distT="0" distB="0" distL="0" distR="0" wp14:anchorId="13BCAE2B" wp14:editId="1020A898">
                  <wp:extent cx="2120493" cy="2588821"/>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45597" cy="2619470"/>
                          </a:xfrm>
                          <a:prstGeom prst="rect">
                            <a:avLst/>
                          </a:prstGeom>
                        </pic:spPr>
                      </pic:pic>
                    </a:graphicData>
                  </a:graphic>
                </wp:inline>
              </w:drawing>
            </w:r>
            <w:r>
              <w:rPr>
                <w:noProof/>
              </w:rPr>
              <w:drawing>
                <wp:inline distT="0" distB="0" distL="0" distR="0" wp14:anchorId="008E2555" wp14:editId="6DDAE43B">
                  <wp:extent cx="1935678" cy="259541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56080" cy="2622766"/>
                          </a:xfrm>
                          <a:prstGeom prst="rect">
                            <a:avLst/>
                          </a:prstGeom>
                        </pic:spPr>
                      </pic:pic>
                    </a:graphicData>
                  </a:graphic>
                </wp:inline>
              </w:drawing>
            </w:r>
            <w:r>
              <w:rPr>
                <w:noProof/>
              </w:rPr>
              <w:t xml:space="preserve"> </w:t>
            </w:r>
          </w:p>
          <w:p w14:paraId="12744C2F" w14:textId="77777777" w:rsidR="00746745" w:rsidRPr="000F4915" w:rsidRDefault="00746745" w:rsidP="00746745">
            <w:pPr>
              <w:rPr>
                <w:noProof/>
              </w:rPr>
            </w:pPr>
          </w:p>
          <w:p w14:paraId="63750941" w14:textId="129B58FB" w:rsidR="007671A4" w:rsidRDefault="000F4915" w:rsidP="00334E8C">
            <w:pPr>
              <w:jc w:val="center"/>
              <w:rPr>
                <w:noProof/>
              </w:rPr>
            </w:pPr>
            <w:r>
              <w:rPr>
                <w:noProof/>
              </w:rPr>
              <w:drawing>
                <wp:inline distT="0" distB="0" distL="0" distR="0" wp14:anchorId="13FC20DC" wp14:editId="0FB88151">
                  <wp:extent cx="2107588" cy="2624447"/>
                  <wp:effectExtent l="0" t="0" r="698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23194" cy="2643881"/>
                          </a:xfrm>
                          <a:prstGeom prst="rect">
                            <a:avLst/>
                          </a:prstGeom>
                        </pic:spPr>
                      </pic:pic>
                    </a:graphicData>
                  </a:graphic>
                </wp:inline>
              </w:drawing>
            </w:r>
            <w:r>
              <w:rPr>
                <w:noProof/>
              </w:rPr>
              <w:t xml:space="preserve"> </w:t>
            </w:r>
            <w:r>
              <w:rPr>
                <w:noProof/>
              </w:rPr>
              <w:drawing>
                <wp:inline distT="0" distB="0" distL="0" distR="0" wp14:anchorId="05EA35E3" wp14:editId="3C7DCAA3">
                  <wp:extent cx="2082520" cy="261244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88186" cy="2619555"/>
                          </a:xfrm>
                          <a:prstGeom prst="rect">
                            <a:avLst/>
                          </a:prstGeom>
                        </pic:spPr>
                      </pic:pic>
                    </a:graphicData>
                  </a:graphic>
                </wp:inline>
              </w:drawing>
            </w:r>
          </w:p>
          <w:p w14:paraId="34E4CE17" w14:textId="48C30B44" w:rsidR="009378A6" w:rsidRDefault="009378A6" w:rsidP="009378A6">
            <w:pPr>
              <w:rPr>
                <w:rFonts w:ascii="Calibri" w:hAnsi="Calibri" w:cs="Tahoma"/>
              </w:rPr>
            </w:pPr>
          </w:p>
          <w:p w14:paraId="7D941168" w14:textId="2EB619FB" w:rsidR="009378A6" w:rsidRPr="0096774D" w:rsidRDefault="0096774D" w:rsidP="009378A6">
            <w:pPr>
              <w:rPr>
                <w:rFonts w:ascii="Calibri" w:hAnsi="Calibri" w:cs="Tahoma"/>
                <w:b/>
                <w:bCs/>
                <w:u w:val="single"/>
              </w:rPr>
            </w:pPr>
            <w:bookmarkStart w:id="0" w:name="_Hlk120807269"/>
            <w:r w:rsidRPr="0096774D">
              <w:rPr>
                <w:rFonts w:ascii="Calibri" w:hAnsi="Calibri" w:cs="Tahoma"/>
                <w:b/>
                <w:bCs/>
                <w:u w:val="single"/>
              </w:rPr>
              <w:t>Package Sealing and AWB Labelling:</w:t>
            </w:r>
          </w:p>
          <w:p w14:paraId="3A346520" w14:textId="32E024C4" w:rsidR="0096774D" w:rsidRDefault="0096774D" w:rsidP="00A770C0">
            <w:pPr>
              <w:pStyle w:val="ListParagraph"/>
              <w:jc w:val="both"/>
              <w:rPr>
                <w:rFonts w:ascii="Calibri" w:hAnsi="Calibri" w:cs="Tahoma"/>
              </w:rPr>
            </w:pPr>
            <w:r>
              <w:rPr>
                <w:rFonts w:ascii="Calibri" w:hAnsi="Calibri" w:cs="Tahoma"/>
              </w:rPr>
              <w:t>Seal the cold boxes a</w:t>
            </w:r>
            <w:r w:rsidR="00C4715F">
              <w:rPr>
                <w:rFonts w:ascii="Calibri" w:hAnsi="Calibri" w:cs="Tahoma"/>
              </w:rPr>
              <w:t>t the opening edges as shown below and place the AWB Zebra</w:t>
            </w:r>
            <w:r w:rsidR="00E86FD7">
              <w:rPr>
                <w:rFonts w:ascii="Calibri" w:hAnsi="Calibri" w:cs="Tahoma"/>
              </w:rPr>
              <w:t xml:space="preserve"> and Cold Shipping</w:t>
            </w:r>
            <w:r w:rsidR="00C4715F">
              <w:rPr>
                <w:rFonts w:ascii="Calibri" w:hAnsi="Calibri" w:cs="Tahoma"/>
              </w:rPr>
              <w:t xml:space="preserve"> label </w:t>
            </w:r>
            <w:r w:rsidR="00E86FD7">
              <w:rPr>
                <w:rFonts w:ascii="Calibri" w:hAnsi="Calibri" w:cs="Tahoma"/>
              </w:rPr>
              <w:t xml:space="preserve">stickers </w:t>
            </w:r>
            <w:r w:rsidR="00C4715F">
              <w:rPr>
                <w:rFonts w:ascii="Calibri" w:hAnsi="Calibri" w:cs="Tahoma"/>
              </w:rPr>
              <w:t>at the top of the lid. This prevent</w:t>
            </w:r>
            <w:r w:rsidR="00E309B7">
              <w:rPr>
                <w:rFonts w:ascii="Calibri" w:hAnsi="Calibri" w:cs="Tahoma"/>
              </w:rPr>
              <w:t>s AWB Zebra Label to be torn off during ice gel packs replacement.</w:t>
            </w:r>
          </w:p>
          <w:bookmarkEnd w:id="0"/>
          <w:p w14:paraId="04F1B526" w14:textId="1437B03B" w:rsidR="00C4715F" w:rsidRDefault="00C4715F" w:rsidP="00C4715F">
            <w:pPr>
              <w:jc w:val="both"/>
              <w:rPr>
                <w:rFonts w:ascii="Calibri" w:hAnsi="Calibri" w:cs="Tahoma"/>
              </w:rPr>
            </w:pPr>
          </w:p>
          <w:p w14:paraId="37707CC9" w14:textId="62B9E3AA" w:rsidR="00E309B7" w:rsidRPr="00C4715F" w:rsidRDefault="00E86FD7" w:rsidP="00A770C0">
            <w:pPr>
              <w:jc w:val="center"/>
              <w:rPr>
                <w:rFonts w:ascii="Calibri" w:hAnsi="Calibri" w:cs="Tahoma"/>
              </w:rPr>
            </w:pPr>
            <w:r>
              <w:rPr>
                <w:noProof/>
              </w:rPr>
              <w:lastRenderedPageBreak/>
              <w:drawing>
                <wp:inline distT="0" distB="0" distL="0" distR="0" wp14:anchorId="105FD2EB" wp14:editId="381B3F81">
                  <wp:extent cx="4529469" cy="3655054"/>
                  <wp:effectExtent l="0" t="0" r="444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34528" cy="3659137"/>
                          </a:xfrm>
                          <a:prstGeom prst="rect">
                            <a:avLst/>
                          </a:prstGeom>
                        </pic:spPr>
                      </pic:pic>
                    </a:graphicData>
                  </a:graphic>
                </wp:inline>
              </w:drawing>
            </w:r>
          </w:p>
          <w:p w14:paraId="0624F555" w14:textId="77777777" w:rsidR="0096774D" w:rsidRPr="0096774D" w:rsidRDefault="0096774D" w:rsidP="0096774D">
            <w:pPr>
              <w:jc w:val="both"/>
              <w:rPr>
                <w:rFonts w:ascii="Calibri" w:hAnsi="Calibri" w:cs="Tahoma"/>
              </w:rPr>
            </w:pPr>
          </w:p>
          <w:p w14:paraId="68858C3D" w14:textId="48588A07" w:rsidR="0064404D" w:rsidRDefault="003A69C2" w:rsidP="00392AE3">
            <w:pPr>
              <w:jc w:val="both"/>
              <w:rPr>
                <w:rFonts w:ascii="Calibri" w:hAnsi="Calibri" w:cs="Tahoma"/>
                <w:b/>
                <w:bCs/>
                <w:u w:val="single"/>
              </w:rPr>
            </w:pPr>
            <w:r>
              <w:rPr>
                <w:rFonts w:ascii="Calibri" w:hAnsi="Calibri" w:cs="Tahoma"/>
                <w:b/>
                <w:bCs/>
                <w:u w:val="single"/>
              </w:rPr>
              <w:t>Delivery Notes:</w:t>
            </w:r>
          </w:p>
          <w:p w14:paraId="07B414AD" w14:textId="61E331F6" w:rsidR="003A69C2" w:rsidRDefault="003A69C2" w:rsidP="003A69C2">
            <w:pPr>
              <w:pStyle w:val="ListParagraph"/>
              <w:numPr>
                <w:ilvl w:val="0"/>
                <w:numId w:val="23"/>
              </w:numPr>
              <w:jc w:val="both"/>
              <w:rPr>
                <w:rFonts w:ascii="Calibri" w:hAnsi="Calibri" w:cs="Tahoma"/>
              </w:rPr>
            </w:pPr>
            <w:r>
              <w:rPr>
                <w:rFonts w:ascii="Calibri" w:hAnsi="Calibri" w:cs="Tahoma"/>
              </w:rPr>
              <w:t>As soon as the cold shipment is received from the courier, after applying the necessary scans, immediately call the consignee to inform pick-up as soon as possible.</w:t>
            </w:r>
          </w:p>
          <w:p w14:paraId="640092F7" w14:textId="7EA2943A" w:rsidR="003A69C2" w:rsidRDefault="003A69C2" w:rsidP="003A69C2">
            <w:pPr>
              <w:pStyle w:val="ListParagraph"/>
              <w:numPr>
                <w:ilvl w:val="0"/>
                <w:numId w:val="23"/>
              </w:numPr>
              <w:jc w:val="both"/>
              <w:rPr>
                <w:rFonts w:ascii="Calibri" w:hAnsi="Calibri" w:cs="Tahoma"/>
              </w:rPr>
            </w:pPr>
            <w:r>
              <w:rPr>
                <w:rFonts w:ascii="Calibri" w:hAnsi="Calibri" w:cs="Tahoma"/>
              </w:rPr>
              <w:t xml:space="preserve">Store the shipment in a cool dry place without direct sunlight if a </w:t>
            </w:r>
            <w:r w:rsidR="00EB7668">
              <w:rPr>
                <w:rFonts w:ascii="Calibri" w:hAnsi="Calibri" w:cs="Tahoma"/>
              </w:rPr>
              <w:t>freezer/chiller is unavailable.</w:t>
            </w:r>
          </w:p>
          <w:p w14:paraId="3E1D611E" w14:textId="2A1E2D11" w:rsidR="00EB7668" w:rsidRDefault="00EB7668" w:rsidP="003A69C2">
            <w:pPr>
              <w:pStyle w:val="ListParagraph"/>
              <w:numPr>
                <w:ilvl w:val="0"/>
                <w:numId w:val="23"/>
              </w:numPr>
              <w:jc w:val="both"/>
              <w:rPr>
                <w:rFonts w:ascii="Calibri" w:hAnsi="Calibri" w:cs="Tahoma"/>
              </w:rPr>
            </w:pPr>
            <w:r>
              <w:rPr>
                <w:rFonts w:ascii="Calibri" w:hAnsi="Calibri" w:cs="Tahoma"/>
              </w:rPr>
              <w:t xml:space="preserve">Once the consignee comes to collect the shipment, complete the delivery process and retrieve from the customer the used ice gel packs and green box. </w:t>
            </w:r>
            <w:proofErr w:type="spellStart"/>
            <w:r>
              <w:rPr>
                <w:rFonts w:ascii="Calibri" w:hAnsi="Calibri" w:cs="Tahoma"/>
              </w:rPr>
              <w:t>Thermocol</w:t>
            </w:r>
            <w:proofErr w:type="spellEnd"/>
            <w:r>
              <w:rPr>
                <w:rFonts w:ascii="Calibri" w:hAnsi="Calibri" w:cs="Tahoma"/>
              </w:rPr>
              <w:t xml:space="preserve"> boxes can be given away to customers upon request.</w:t>
            </w:r>
          </w:p>
          <w:p w14:paraId="4D95B209" w14:textId="08AFE259" w:rsidR="009A3794" w:rsidRPr="00A770C0" w:rsidRDefault="00EB7668" w:rsidP="00A770C0">
            <w:pPr>
              <w:pStyle w:val="ListParagraph"/>
              <w:numPr>
                <w:ilvl w:val="0"/>
                <w:numId w:val="23"/>
              </w:numPr>
              <w:jc w:val="both"/>
              <w:rPr>
                <w:rFonts w:ascii="Calibri" w:hAnsi="Calibri" w:cs="Tahoma"/>
              </w:rPr>
            </w:pPr>
            <w:r>
              <w:rPr>
                <w:rFonts w:ascii="Calibri" w:hAnsi="Calibri" w:cs="Tahoma"/>
              </w:rPr>
              <w:t xml:space="preserve">Collect all used green boxes, </w:t>
            </w:r>
            <w:proofErr w:type="spellStart"/>
            <w:r>
              <w:rPr>
                <w:rFonts w:ascii="Calibri" w:hAnsi="Calibri" w:cs="Tahoma"/>
              </w:rPr>
              <w:t>thermocol</w:t>
            </w:r>
            <w:proofErr w:type="spellEnd"/>
            <w:r>
              <w:rPr>
                <w:rFonts w:ascii="Calibri" w:hAnsi="Calibri" w:cs="Tahoma"/>
              </w:rPr>
              <w:t xml:space="preserve"> boxes and ice gel packs to be returned to origin SSC as non-revenue shipment/s.</w:t>
            </w:r>
          </w:p>
        </w:tc>
      </w:tr>
      <w:tr w:rsidR="00265B78" w:rsidRPr="00353B99" w14:paraId="274DB8F2" w14:textId="77777777" w:rsidTr="004E6316">
        <w:tc>
          <w:tcPr>
            <w:tcW w:w="1980" w:type="dxa"/>
          </w:tcPr>
          <w:p w14:paraId="4BACC65E" w14:textId="77777777" w:rsidR="00265B78" w:rsidRPr="00353B99" w:rsidRDefault="00265B78" w:rsidP="00346AE5">
            <w:pPr>
              <w:spacing w:after="0" w:line="240" w:lineRule="auto"/>
              <w:rPr>
                <w:rFonts w:ascii="Calibri" w:hAnsi="Calibri"/>
                <w:b/>
                <w:bCs/>
              </w:rPr>
            </w:pPr>
          </w:p>
        </w:tc>
        <w:tc>
          <w:tcPr>
            <w:tcW w:w="8640" w:type="dxa"/>
          </w:tcPr>
          <w:p w14:paraId="594C8E82" w14:textId="77777777" w:rsidR="00265B78" w:rsidRDefault="00265B78" w:rsidP="00346AE5">
            <w:pPr>
              <w:spacing w:after="0" w:line="240" w:lineRule="auto"/>
              <w:jc w:val="both"/>
              <w:rPr>
                <w:rFonts w:ascii="Calibri" w:hAnsi="Calibri" w:cs="Tahoma"/>
                <w:b/>
              </w:rPr>
            </w:pPr>
          </w:p>
          <w:p w14:paraId="5D84F446" w14:textId="77777777" w:rsidR="006F2F2B" w:rsidRDefault="006F2F2B" w:rsidP="00EB7668">
            <w:pPr>
              <w:spacing w:after="0" w:line="240" w:lineRule="auto"/>
              <w:jc w:val="both"/>
              <w:rPr>
                <w:rFonts w:ascii="Calibri" w:hAnsi="Calibri" w:cs="Tahoma"/>
                <w:b/>
              </w:rPr>
            </w:pPr>
            <w:r>
              <w:rPr>
                <w:rFonts w:ascii="Calibri" w:hAnsi="Calibri" w:cs="Tahoma"/>
                <w:b/>
              </w:rPr>
              <w:t xml:space="preserve">Please refer to SMSA Cold Shipping </w:t>
            </w:r>
            <w:r w:rsidR="00EB7668">
              <w:rPr>
                <w:rFonts w:ascii="Calibri" w:hAnsi="Calibri" w:cs="Tahoma"/>
                <w:b/>
              </w:rPr>
              <w:t>Service for pricing and service features.</w:t>
            </w:r>
          </w:p>
          <w:p w14:paraId="3E42E4BB" w14:textId="087A791D" w:rsidR="00EB7668" w:rsidRPr="00353B99" w:rsidRDefault="00EB7668" w:rsidP="00EB7668">
            <w:pPr>
              <w:spacing w:after="0" w:line="240" w:lineRule="auto"/>
              <w:jc w:val="both"/>
              <w:rPr>
                <w:rFonts w:ascii="Calibri" w:hAnsi="Calibri" w:cs="Tahoma"/>
                <w:b/>
              </w:rPr>
            </w:pPr>
          </w:p>
        </w:tc>
      </w:tr>
    </w:tbl>
    <w:p w14:paraId="4AB52AB4" w14:textId="166E8677" w:rsidR="005D2A45" w:rsidRDefault="005D2A45" w:rsidP="00432BC2"/>
    <w:p w14:paraId="29294565" w14:textId="2F57F614" w:rsidR="00715DD1" w:rsidRDefault="00715DD1" w:rsidP="00432BC2"/>
    <w:p w14:paraId="5C88348E" w14:textId="70551CE0" w:rsidR="00715DD1" w:rsidRDefault="00715DD1" w:rsidP="00432BC2"/>
    <w:p w14:paraId="0C41AFCB" w14:textId="4F01C04F" w:rsidR="00715DD1" w:rsidRDefault="00715DD1" w:rsidP="00432BC2"/>
    <w:p w14:paraId="113B6E12" w14:textId="2FFA5413" w:rsidR="00715DD1" w:rsidRDefault="00715DD1" w:rsidP="00432BC2"/>
    <w:p w14:paraId="317824D6" w14:textId="77777777" w:rsidR="00715DD1" w:rsidRDefault="00715DD1" w:rsidP="00432BC2">
      <w:pPr>
        <w:rPr>
          <w:rtl/>
        </w:rPr>
      </w:pPr>
    </w:p>
    <w:tbl>
      <w:tblPr>
        <w:tblW w:w="1032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8347"/>
      </w:tblGrid>
      <w:tr w:rsidR="001F0B0F" w:rsidRPr="00353B99" w14:paraId="042D53BF" w14:textId="77777777" w:rsidTr="003A392B">
        <w:tc>
          <w:tcPr>
            <w:tcW w:w="1980" w:type="dxa"/>
          </w:tcPr>
          <w:p w14:paraId="04567708" w14:textId="63DF0EC5" w:rsidR="001F0B0F" w:rsidRPr="00353B99" w:rsidRDefault="001F0B0F" w:rsidP="007B54C6">
            <w:pPr>
              <w:spacing w:after="0"/>
              <w:rPr>
                <w:rFonts w:ascii="Calibri" w:hAnsi="Calibri"/>
                <w:b/>
                <w:bCs/>
              </w:rPr>
            </w:pPr>
            <w:r>
              <w:rPr>
                <w:rFonts w:ascii="Calibri" w:hAnsi="Calibri" w:hint="cs"/>
                <w:b/>
                <w:bCs/>
                <w:rtl/>
              </w:rPr>
              <w:t xml:space="preserve">نبذة </w:t>
            </w:r>
          </w:p>
        </w:tc>
        <w:tc>
          <w:tcPr>
            <w:tcW w:w="8347" w:type="dxa"/>
          </w:tcPr>
          <w:p w14:paraId="042114F3" w14:textId="51D36BDD" w:rsidR="001F0B0F" w:rsidRPr="00353B99" w:rsidRDefault="001F0B0F" w:rsidP="001F0B0F">
            <w:pPr>
              <w:spacing w:after="0" w:line="240" w:lineRule="auto"/>
              <w:jc w:val="right"/>
              <w:rPr>
                <w:rFonts w:ascii="Calibri" w:hAnsi="Calibri"/>
              </w:rPr>
            </w:pPr>
            <w:r w:rsidRPr="001F0B0F">
              <w:rPr>
                <w:rFonts w:ascii="Calibri" w:hAnsi="Calibri" w:cs="Arial"/>
                <w:rtl/>
              </w:rPr>
              <w:t>تعليمات القبول والتعبئة والمناولة والتسليم لخدمة سمسا للشحن البارد.</w:t>
            </w:r>
          </w:p>
        </w:tc>
      </w:tr>
      <w:tr w:rsidR="001F0B0F" w:rsidRPr="00353B99" w14:paraId="14C35675" w14:textId="77777777" w:rsidTr="003A392B">
        <w:tc>
          <w:tcPr>
            <w:tcW w:w="1980" w:type="dxa"/>
          </w:tcPr>
          <w:p w14:paraId="59F272F8" w14:textId="10692E79" w:rsidR="001F0B0F" w:rsidRPr="00353B99" w:rsidRDefault="001F0B0F" w:rsidP="007B54C6">
            <w:pPr>
              <w:spacing w:after="0"/>
              <w:rPr>
                <w:rFonts w:ascii="Calibri" w:hAnsi="Calibri"/>
                <w:b/>
                <w:bCs/>
              </w:rPr>
            </w:pPr>
            <w:r>
              <w:rPr>
                <w:rFonts w:ascii="Calibri" w:hAnsi="Calibri" w:hint="cs"/>
                <w:b/>
                <w:bCs/>
                <w:rtl/>
              </w:rPr>
              <w:t>الهدف</w:t>
            </w:r>
          </w:p>
        </w:tc>
        <w:tc>
          <w:tcPr>
            <w:tcW w:w="8347" w:type="dxa"/>
          </w:tcPr>
          <w:p w14:paraId="453170DB" w14:textId="304EEE76" w:rsidR="001F0B0F" w:rsidRPr="00353B99" w:rsidRDefault="001F0B0F" w:rsidP="001F0B0F">
            <w:pPr>
              <w:bidi/>
              <w:spacing w:after="0" w:line="240" w:lineRule="auto"/>
              <w:rPr>
                <w:rFonts w:ascii="Calibri" w:hAnsi="Calibri" w:cs="Tahoma"/>
              </w:rPr>
            </w:pPr>
            <w:r w:rsidRPr="001F0B0F">
              <w:rPr>
                <w:rFonts w:ascii="Calibri" w:hAnsi="Calibri" w:cs="Arial"/>
                <w:rtl/>
              </w:rPr>
              <w:t>يعمل كدليل للموظفين في إجراءات قبول الطرود للشحنات الباردة / المبردة</w:t>
            </w:r>
            <w:r w:rsidRPr="001F0B0F">
              <w:rPr>
                <w:rFonts w:ascii="Calibri" w:hAnsi="Calibri" w:cs="Arial"/>
              </w:rPr>
              <w:t>.</w:t>
            </w:r>
          </w:p>
        </w:tc>
      </w:tr>
      <w:tr w:rsidR="001F0B0F" w:rsidRPr="00353B99" w14:paraId="20CB0736" w14:textId="77777777" w:rsidTr="003A392B">
        <w:tc>
          <w:tcPr>
            <w:tcW w:w="1980" w:type="dxa"/>
          </w:tcPr>
          <w:p w14:paraId="24D87244" w14:textId="6FD461F2" w:rsidR="001F0B0F" w:rsidRPr="00353B99" w:rsidRDefault="001F0B0F" w:rsidP="007B54C6">
            <w:pPr>
              <w:spacing w:after="0"/>
              <w:rPr>
                <w:rFonts w:ascii="Calibri" w:hAnsi="Calibri"/>
                <w:b/>
                <w:bCs/>
              </w:rPr>
            </w:pPr>
            <w:r>
              <w:rPr>
                <w:rFonts w:ascii="Calibri" w:hAnsi="Calibri" w:hint="cs"/>
                <w:b/>
                <w:bCs/>
                <w:rtl/>
              </w:rPr>
              <w:t>الأشخاص المستهدفون</w:t>
            </w:r>
          </w:p>
        </w:tc>
        <w:tc>
          <w:tcPr>
            <w:tcW w:w="8347" w:type="dxa"/>
          </w:tcPr>
          <w:p w14:paraId="1EA4512E" w14:textId="7AF0A738" w:rsidR="001F0B0F" w:rsidRPr="00353B99" w:rsidRDefault="001F0B0F" w:rsidP="001F0B0F">
            <w:pPr>
              <w:bidi/>
              <w:spacing w:after="0" w:line="240" w:lineRule="auto"/>
              <w:rPr>
                <w:rFonts w:ascii="Calibri" w:hAnsi="Calibri"/>
              </w:rPr>
            </w:pPr>
            <w:r>
              <w:rPr>
                <w:rFonts w:ascii="Calibri" w:hAnsi="Calibri" w:hint="cs"/>
                <w:rtl/>
              </w:rPr>
              <w:t xml:space="preserve">جميع موظفي سمسا المشاركين في الشحن </w:t>
            </w:r>
          </w:p>
        </w:tc>
      </w:tr>
      <w:tr w:rsidR="001F0B0F" w:rsidRPr="00A770C0" w14:paraId="095F42F6" w14:textId="77777777" w:rsidTr="003A392B">
        <w:tc>
          <w:tcPr>
            <w:tcW w:w="1980" w:type="dxa"/>
          </w:tcPr>
          <w:p w14:paraId="27E0709F" w14:textId="4F3363F2" w:rsidR="001F0B0F" w:rsidRPr="00353B99" w:rsidRDefault="001F0B0F" w:rsidP="007B54C6">
            <w:pPr>
              <w:spacing w:after="0" w:line="240" w:lineRule="auto"/>
              <w:rPr>
                <w:rFonts w:ascii="Calibri" w:hAnsi="Calibri"/>
                <w:b/>
                <w:bCs/>
              </w:rPr>
            </w:pPr>
            <w:r>
              <w:rPr>
                <w:rFonts w:ascii="Calibri" w:hAnsi="Calibri" w:hint="cs"/>
                <w:b/>
                <w:bCs/>
                <w:rtl/>
              </w:rPr>
              <w:t xml:space="preserve">الإرشادات </w:t>
            </w:r>
          </w:p>
        </w:tc>
        <w:tc>
          <w:tcPr>
            <w:tcW w:w="8347" w:type="dxa"/>
          </w:tcPr>
          <w:p w14:paraId="684D3A9B" w14:textId="094E975E" w:rsidR="001F0B0F" w:rsidRPr="00392AE3" w:rsidRDefault="001F0B0F" w:rsidP="001F0B0F">
            <w:pPr>
              <w:bidi/>
              <w:rPr>
                <w:rFonts w:ascii="Calibri" w:hAnsi="Calibri" w:cs="Tahoma"/>
                <w:b/>
                <w:bCs/>
                <w:u w:val="single"/>
              </w:rPr>
            </w:pPr>
            <w:r>
              <w:rPr>
                <w:rFonts w:ascii="Calibri" w:hAnsi="Calibri" w:cs="Tahoma" w:hint="cs"/>
                <w:b/>
                <w:bCs/>
                <w:u w:val="single"/>
                <w:rtl/>
              </w:rPr>
              <w:t xml:space="preserve">مواد التغليف المتاحة : </w:t>
            </w:r>
          </w:p>
          <w:p w14:paraId="75CE4B02" w14:textId="3715FAC4" w:rsidR="001F0B0F" w:rsidRDefault="00F55B07" w:rsidP="007B54C6">
            <w:pPr>
              <w:jc w:val="both"/>
              <w:rPr>
                <w:rFonts w:ascii="Calibri" w:hAnsi="Calibri" w:cs="Tahoma"/>
              </w:rPr>
            </w:pPr>
            <w:r>
              <w:rPr>
                <w:rFonts w:ascii="Calibri" w:hAnsi="Calibri" w:cs="Tahoma"/>
                <w:noProof/>
              </w:rPr>
              <w:drawing>
                <wp:inline distT="0" distB="0" distL="0" distR="0" wp14:anchorId="614207D2" wp14:editId="6B8C92CF">
                  <wp:extent cx="5163185" cy="399986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0">
                            <a:extLst>
                              <a:ext uri="{28A0092B-C50C-407E-A947-70E740481C1C}">
                                <a14:useLocalDpi xmlns:a14="http://schemas.microsoft.com/office/drawing/2010/main" val="0"/>
                              </a:ext>
                            </a:extLst>
                          </a:blip>
                          <a:stretch>
                            <a:fillRect/>
                          </a:stretch>
                        </pic:blipFill>
                        <pic:spPr>
                          <a:xfrm>
                            <a:off x="0" y="0"/>
                            <a:ext cx="5163185" cy="3999865"/>
                          </a:xfrm>
                          <a:prstGeom prst="rect">
                            <a:avLst/>
                          </a:prstGeom>
                        </pic:spPr>
                      </pic:pic>
                    </a:graphicData>
                  </a:graphic>
                </wp:inline>
              </w:drawing>
            </w:r>
          </w:p>
          <w:p w14:paraId="062091DA" w14:textId="277CB97B" w:rsidR="001F0B0F" w:rsidRDefault="001F0B0F" w:rsidP="001F0B0F">
            <w:pPr>
              <w:bidi/>
              <w:rPr>
                <w:rFonts w:ascii="Calibri" w:hAnsi="Calibri" w:cs="Tahoma"/>
                <w:b/>
                <w:bCs/>
                <w:rtl/>
              </w:rPr>
            </w:pPr>
            <w:r>
              <w:rPr>
                <w:rFonts w:ascii="Calibri" w:hAnsi="Calibri" w:cs="Tahoma" w:hint="cs"/>
                <w:b/>
                <w:bCs/>
                <w:rtl/>
              </w:rPr>
              <w:t xml:space="preserve">عبوات هلام الثلج البلاستيكية : </w:t>
            </w:r>
          </w:p>
          <w:p w14:paraId="3C7D34B0" w14:textId="341B1DF9" w:rsidR="0036500D" w:rsidRPr="0036500D" w:rsidRDefault="0036500D" w:rsidP="0036500D">
            <w:pPr>
              <w:pStyle w:val="ListParagraph"/>
              <w:numPr>
                <w:ilvl w:val="0"/>
                <w:numId w:val="26"/>
              </w:numPr>
              <w:bidi/>
              <w:jc w:val="both"/>
              <w:rPr>
                <w:rFonts w:ascii="Calibri" w:hAnsi="Calibri" w:cs="Tahoma"/>
                <w:rtl/>
              </w:rPr>
            </w:pPr>
            <w:r w:rsidRPr="0036500D">
              <w:rPr>
                <w:rFonts w:ascii="Calibri" w:hAnsi="Calibri" w:cs="Tahoma"/>
                <w:rtl/>
              </w:rPr>
              <w:t>عبوات جل غير سامة قابلة لإعادة ا</w:t>
            </w:r>
            <w:r>
              <w:rPr>
                <w:rFonts w:ascii="Calibri" w:hAnsi="Calibri" w:cs="Tahoma" w:hint="cs"/>
                <w:rtl/>
              </w:rPr>
              <w:t>لإ</w:t>
            </w:r>
            <w:r w:rsidRPr="0036500D">
              <w:rPr>
                <w:rFonts w:ascii="Calibri" w:hAnsi="Calibri" w:cs="Tahoma"/>
                <w:rtl/>
              </w:rPr>
              <w:t>ستخدام تستخدم للحفاظ على درجة الحرارة الباردة المطلوبة داخل الشحنات</w:t>
            </w:r>
            <w:r w:rsidRPr="0036500D">
              <w:rPr>
                <w:rFonts w:ascii="Calibri" w:hAnsi="Calibri" w:cs="Tahoma"/>
              </w:rPr>
              <w:t>.</w:t>
            </w:r>
          </w:p>
          <w:p w14:paraId="2A5B0D38" w14:textId="2D47047D" w:rsidR="0036500D" w:rsidRPr="0036500D" w:rsidRDefault="0036500D" w:rsidP="0036500D">
            <w:pPr>
              <w:pStyle w:val="ListParagraph"/>
              <w:numPr>
                <w:ilvl w:val="0"/>
                <w:numId w:val="26"/>
              </w:numPr>
              <w:bidi/>
              <w:jc w:val="both"/>
              <w:rPr>
                <w:rFonts w:ascii="Calibri" w:hAnsi="Calibri" w:cs="Tahoma"/>
                <w:rtl/>
              </w:rPr>
            </w:pPr>
            <w:r w:rsidRPr="0036500D">
              <w:rPr>
                <w:rFonts w:ascii="Calibri" w:hAnsi="Calibri" w:cs="Tahoma"/>
                <w:rtl/>
              </w:rPr>
              <w:t>عندما يتجمد ، سوف يستمر 3-4 ساعات في درجة حرارة الغرفة و 12-24 ساعة إذا كان داخل صندوق البوليسترين ، 24-48 ساعة من صندوق</w:t>
            </w:r>
            <w:r w:rsidRPr="0036500D">
              <w:rPr>
                <w:rFonts w:ascii="Calibri" w:hAnsi="Calibri" w:cs="Tahoma"/>
              </w:rPr>
              <w:t xml:space="preserve"> </w:t>
            </w:r>
            <w:r w:rsidR="004F75BF">
              <w:rPr>
                <w:rFonts w:ascii="Calibri" w:hAnsi="Calibri" w:cs="Tahoma" w:hint="cs"/>
                <w:rtl/>
              </w:rPr>
              <w:t>سمسا</w:t>
            </w:r>
            <w:r w:rsidRPr="0036500D">
              <w:rPr>
                <w:rFonts w:ascii="Calibri" w:hAnsi="Calibri" w:cs="Tahoma"/>
              </w:rPr>
              <w:t xml:space="preserve"> </w:t>
            </w:r>
            <w:r w:rsidRPr="0036500D">
              <w:rPr>
                <w:rFonts w:ascii="Calibri" w:hAnsi="Calibri" w:cs="Tahoma"/>
                <w:rtl/>
              </w:rPr>
              <w:t>الأخضر. تؤثر درجة الحرارة الخارجية أيضًا على مدة عبوات هلام الثلج هذه - تأكد من توصيل الشحنة بمجرد قبولها وتسليمها في أسرع وقت ممكن دون مزيد من التأخير</w:t>
            </w:r>
            <w:r w:rsidRPr="0036500D">
              <w:rPr>
                <w:rFonts w:ascii="Calibri" w:hAnsi="Calibri" w:cs="Tahoma"/>
              </w:rPr>
              <w:t>.</w:t>
            </w:r>
          </w:p>
          <w:p w14:paraId="0216E98D" w14:textId="1778A692" w:rsidR="0036500D" w:rsidRPr="0036500D" w:rsidRDefault="0036500D" w:rsidP="0036500D">
            <w:pPr>
              <w:pStyle w:val="ListParagraph"/>
              <w:numPr>
                <w:ilvl w:val="0"/>
                <w:numId w:val="26"/>
              </w:numPr>
              <w:bidi/>
              <w:jc w:val="both"/>
              <w:rPr>
                <w:rFonts w:ascii="Calibri" w:hAnsi="Calibri" w:cs="Tahoma"/>
                <w:rtl/>
              </w:rPr>
            </w:pPr>
            <w:r w:rsidRPr="0036500D">
              <w:rPr>
                <w:rFonts w:ascii="Calibri" w:hAnsi="Calibri" w:cs="Tahoma"/>
                <w:rtl/>
              </w:rPr>
              <w:t xml:space="preserve">يجب تجميد عبوات هلام الثلج هذه تمامًا عند </w:t>
            </w:r>
            <w:r w:rsidR="004F75BF">
              <w:rPr>
                <w:rFonts w:ascii="Calibri" w:hAnsi="Calibri" w:cs="Tahoma" w:hint="cs"/>
                <w:rtl/>
              </w:rPr>
              <w:t>إ</w:t>
            </w:r>
            <w:r w:rsidRPr="0036500D">
              <w:rPr>
                <w:rFonts w:ascii="Calibri" w:hAnsi="Calibri" w:cs="Tahoma"/>
                <w:rtl/>
              </w:rPr>
              <w:t>ستخدامها للشحن. لا تستخدم عبوات هلام الثلج المذاب أبدًا وتأكد من وجود مخزون كافٍ في ثلاجة الشركة للاستخدام الفوري</w:t>
            </w:r>
            <w:r w:rsidRPr="0036500D">
              <w:rPr>
                <w:rFonts w:ascii="Calibri" w:hAnsi="Calibri" w:cs="Tahoma"/>
              </w:rPr>
              <w:t>.</w:t>
            </w:r>
          </w:p>
          <w:p w14:paraId="440A6F49" w14:textId="77777777" w:rsidR="0036500D" w:rsidRPr="0036500D" w:rsidRDefault="0036500D" w:rsidP="0036500D">
            <w:pPr>
              <w:pStyle w:val="ListParagraph"/>
              <w:numPr>
                <w:ilvl w:val="0"/>
                <w:numId w:val="26"/>
              </w:numPr>
              <w:bidi/>
              <w:jc w:val="both"/>
              <w:rPr>
                <w:rFonts w:ascii="Calibri" w:hAnsi="Calibri" w:cs="Tahoma"/>
                <w:rtl/>
              </w:rPr>
            </w:pPr>
            <w:r w:rsidRPr="0036500D">
              <w:rPr>
                <w:rFonts w:ascii="Calibri" w:hAnsi="Calibri" w:cs="Tahoma"/>
                <w:rtl/>
              </w:rPr>
              <w:t>لاحظ أنه بعد إخراجها من الفريزر ، تكون عبوات هلام الثلج هذه عرضة "للتعرق" الذي يمكن أن يجعل الشحنة بالداخل مبللة وستكون عرضة للتلف والتلف. لمنع ذلك ، تجنب ملامسة عبوات هلام الثلج مباشرة مع شحنة غير معبأة. تغليف الأكياس البلاستيكية العادية سيفي بالغرض</w:t>
            </w:r>
            <w:r w:rsidRPr="0036500D">
              <w:rPr>
                <w:rFonts w:ascii="Calibri" w:hAnsi="Calibri" w:cs="Tahoma"/>
              </w:rPr>
              <w:t>.</w:t>
            </w:r>
          </w:p>
          <w:p w14:paraId="5F5C0BAD" w14:textId="67856924" w:rsidR="0036500D" w:rsidRPr="0036500D" w:rsidRDefault="0036500D" w:rsidP="0036500D">
            <w:pPr>
              <w:pStyle w:val="ListParagraph"/>
              <w:numPr>
                <w:ilvl w:val="0"/>
                <w:numId w:val="26"/>
              </w:numPr>
              <w:bidi/>
              <w:jc w:val="both"/>
              <w:rPr>
                <w:rFonts w:ascii="Calibri" w:hAnsi="Calibri" w:cs="Tahoma"/>
                <w:rtl/>
              </w:rPr>
            </w:pPr>
            <w:r w:rsidRPr="0036500D">
              <w:rPr>
                <w:rFonts w:ascii="Calibri" w:hAnsi="Calibri" w:cs="Tahoma"/>
                <w:rtl/>
              </w:rPr>
              <w:lastRenderedPageBreak/>
              <w:t>تزن كل عبوة من هلام الثلج حوالي 460 جرامًا و</w:t>
            </w:r>
            <w:r w:rsidR="004F75BF">
              <w:rPr>
                <w:rFonts w:ascii="Calibri" w:hAnsi="Calibri" w:cs="Tahoma" w:hint="cs"/>
                <w:rtl/>
              </w:rPr>
              <w:t>إ</w:t>
            </w:r>
            <w:r w:rsidRPr="0036500D">
              <w:rPr>
                <w:rFonts w:ascii="Calibri" w:hAnsi="Calibri" w:cs="Tahoma"/>
                <w:rtl/>
              </w:rPr>
              <w:t>جمالي وزن الشحنة = الوزن الفعلي للسلعة + عبوات هلام الثلج المطلوبة + وزن العبوة. اتبع الحد الأدنى من عبوات هلام الثلج المطلوبة لكل مادة تعبئة في الجدول أعلاه كمرجع</w:t>
            </w:r>
            <w:r w:rsidRPr="0036500D">
              <w:rPr>
                <w:rFonts w:ascii="Calibri" w:hAnsi="Calibri" w:cs="Tahoma"/>
              </w:rPr>
              <w:t>.</w:t>
            </w:r>
          </w:p>
          <w:p w14:paraId="76E465C4" w14:textId="348D5BCE" w:rsidR="0036500D" w:rsidRPr="0036500D" w:rsidRDefault="0036500D" w:rsidP="0036500D">
            <w:pPr>
              <w:pStyle w:val="ListParagraph"/>
              <w:numPr>
                <w:ilvl w:val="0"/>
                <w:numId w:val="26"/>
              </w:numPr>
              <w:bidi/>
              <w:jc w:val="both"/>
              <w:rPr>
                <w:rFonts w:ascii="Calibri" w:hAnsi="Calibri" w:cs="Tahoma"/>
              </w:rPr>
            </w:pPr>
            <w:r w:rsidRPr="0036500D">
              <w:rPr>
                <w:rFonts w:ascii="Calibri" w:hAnsi="Calibri" w:cs="Tahoma"/>
                <w:rtl/>
              </w:rPr>
              <w:t xml:space="preserve">يُنصح بتغيير عبوات هلام الجليد من محطات الوجهة أثناء النقل قبل التسليم إلى الوجهة النهائية لـ </w:t>
            </w:r>
            <w:r w:rsidR="004F75BF">
              <w:rPr>
                <w:rFonts w:ascii="Calibri" w:hAnsi="Calibri" w:cs="Tahoma" w:hint="cs"/>
                <w:rtl/>
              </w:rPr>
              <w:t xml:space="preserve">مركز الخدمات </w:t>
            </w:r>
            <w:r w:rsidRPr="0036500D">
              <w:rPr>
                <w:rFonts w:ascii="Calibri" w:hAnsi="Calibri" w:cs="Tahoma"/>
                <w:rtl/>
              </w:rPr>
              <w:t>.</w:t>
            </w:r>
          </w:p>
          <w:p w14:paraId="1AC9F72A" w14:textId="67727E51" w:rsidR="001F0B0F" w:rsidRDefault="001F0B0F" w:rsidP="007B54C6">
            <w:pPr>
              <w:jc w:val="both"/>
              <w:rPr>
                <w:rFonts w:ascii="Calibri" w:hAnsi="Calibri" w:cs="Tahoma"/>
              </w:rPr>
            </w:pPr>
          </w:p>
          <w:p w14:paraId="2E64D519" w14:textId="6D4FFA98" w:rsidR="00081E44" w:rsidRDefault="00081E44" w:rsidP="007B54C6">
            <w:pPr>
              <w:jc w:val="both"/>
              <w:rPr>
                <w:rFonts w:ascii="Calibri" w:hAnsi="Calibri" w:cs="Tahoma"/>
              </w:rPr>
            </w:pPr>
          </w:p>
          <w:p w14:paraId="304D833E" w14:textId="28B0BC43" w:rsidR="00081E44" w:rsidRDefault="00081E44" w:rsidP="007B54C6">
            <w:pPr>
              <w:jc w:val="both"/>
              <w:rPr>
                <w:rFonts w:ascii="Calibri" w:hAnsi="Calibri" w:cs="Tahoma"/>
              </w:rPr>
            </w:pPr>
          </w:p>
          <w:p w14:paraId="1F332EE8" w14:textId="15FB5BB6" w:rsidR="00081E44" w:rsidRDefault="00081E44" w:rsidP="007B54C6">
            <w:pPr>
              <w:jc w:val="both"/>
              <w:rPr>
                <w:rFonts w:ascii="Calibri" w:hAnsi="Calibri" w:cs="Tahoma"/>
              </w:rPr>
            </w:pPr>
          </w:p>
          <w:p w14:paraId="20428B3D" w14:textId="77777777" w:rsidR="00081E44" w:rsidRDefault="00081E44" w:rsidP="00081E44">
            <w:pPr>
              <w:bidi/>
              <w:rPr>
                <w:rFonts w:ascii="Calibri" w:hAnsi="Calibri" w:cs="Tahoma"/>
                <w:b/>
                <w:bCs/>
                <w:u w:val="single"/>
                <w:rtl/>
              </w:rPr>
            </w:pPr>
            <w:r w:rsidRPr="004F75BF">
              <w:rPr>
                <w:rFonts w:ascii="Calibri" w:hAnsi="Calibri" w:cs="Tahoma"/>
                <w:b/>
                <w:bCs/>
                <w:u w:val="single"/>
                <w:rtl/>
              </w:rPr>
              <w:t>إرشادات القبول والتعبئة لخدمة الشحن البارد</w:t>
            </w:r>
          </w:p>
          <w:p w14:paraId="66FA0299" w14:textId="5D351659" w:rsidR="00081E44" w:rsidRDefault="00081E44" w:rsidP="00081E44">
            <w:pPr>
              <w:bidi/>
              <w:rPr>
                <w:rFonts w:ascii="Calibri" w:hAnsi="Calibri" w:cs="Tahoma"/>
                <w:rtl/>
                <w:lang w:bidi="ar-AE"/>
              </w:rPr>
            </w:pPr>
          </w:p>
          <w:p w14:paraId="58A72D45" w14:textId="68A3916B" w:rsidR="00081E44" w:rsidRPr="00081E44" w:rsidRDefault="00081E44" w:rsidP="00081E44">
            <w:pPr>
              <w:bidi/>
              <w:rPr>
                <w:rFonts w:ascii="Calibri" w:hAnsi="Calibri" w:cs="Tahoma"/>
                <w:b/>
                <w:bCs/>
                <w:rtl/>
                <w:lang w:bidi="ar-AE"/>
              </w:rPr>
            </w:pPr>
            <w:r w:rsidRPr="00081E44">
              <w:rPr>
                <w:rFonts w:ascii="Calibri" w:hAnsi="Calibri" w:cs="Tahoma" w:hint="cs"/>
                <w:b/>
                <w:bCs/>
                <w:rtl/>
                <w:lang w:bidi="ar-AE"/>
              </w:rPr>
              <w:t xml:space="preserve">الملصق: </w:t>
            </w:r>
          </w:p>
          <w:p w14:paraId="660EB459" w14:textId="182F2E37" w:rsidR="00081E44" w:rsidRDefault="00081E44" w:rsidP="00081E44">
            <w:pPr>
              <w:bidi/>
              <w:rPr>
                <w:rFonts w:ascii="Calibri" w:hAnsi="Calibri" w:cs="Tahoma"/>
                <w:rtl/>
                <w:lang w:bidi="ar-AE"/>
              </w:rPr>
            </w:pPr>
            <w:r w:rsidRPr="00081E44">
              <w:rPr>
                <w:rFonts w:ascii="Calibri" w:hAnsi="Calibri" w:cs="Tahoma" w:hint="cs"/>
                <w:b/>
                <w:bCs/>
                <w:rtl/>
                <w:lang w:bidi="ar-AE"/>
              </w:rPr>
              <w:t xml:space="preserve">ملصق </w:t>
            </w:r>
            <w:r w:rsidRPr="00081E44">
              <w:rPr>
                <w:rFonts w:ascii="Calibri" w:hAnsi="Calibri" w:cs="Tahoma"/>
                <w:b/>
                <w:bCs/>
                <w:rtl/>
                <w:lang w:bidi="ar-AE"/>
              </w:rPr>
              <w:t>منتج حساس لدرجة الحرارة (</w:t>
            </w:r>
            <w:r w:rsidRPr="00081E44">
              <w:rPr>
                <w:rFonts w:ascii="Calibri" w:hAnsi="Calibri" w:cs="Tahoma" w:hint="cs"/>
                <w:b/>
                <w:bCs/>
                <w:rtl/>
                <w:lang w:bidi="ar-AE"/>
              </w:rPr>
              <w:t>ملصق الشحنات المبردة</w:t>
            </w:r>
            <w:r w:rsidRPr="00081E44">
              <w:rPr>
                <w:rFonts w:ascii="Calibri" w:hAnsi="Calibri" w:cs="Tahoma"/>
                <w:b/>
                <w:bCs/>
                <w:rtl/>
                <w:lang w:bidi="ar-AE"/>
              </w:rPr>
              <w:t>)</w:t>
            </w:r>
            <w:r w:rsidRPr="00081E44">
              <w:rPr>
                <w:rFonts w:ascii="Calibri" w:hAnsi="Calibri" w:cs="Tahoma"/>
                <w:rtl/>
                <w:lang w:bidi="ar-AE"/>
              </w:rPr>
              <w:t xml:space="preserve"> - هذا هو الملصق الإضافي الإلزامي </w:t>
            </w:r>
            <w:r>
              <w:rPr>
                <w:rFonts w:ascii="Calibri" w:hAnsi="Calibri" w:cs="Tahoma" w:hint="cs"/>
                <w:rtl/>
                <w:lang w:bidi="ar-AE"/>
              </w:rPr>
              <w:t>و</w:t>
            </w:r>
            <w:r w:rsidRPr="00081E44">
              <w:rPr>
                <w:rFonts w:ascii="Calibri" w:hAnsi="Calibri" w:cs="Tahoma"/>
                <w:rtl/>
                <w:lang w:bidi="ar-AE"/>
              </w:rPr>
              <w:t xml:space="preserve"> يجب وضعه بجانب </w:t>
            </w:r>
            <w:r>
              <w:rPr>
                <w:rFonts w:ascii="Calibri" w:hAnsi="Calibri" w:cs="Tahoma" w:hint="cs"/>
                <w:rtl/>
                <w:lang w:bidi="ar-AE"/>
              </w:rPr>
              <w:t>البوليصة</w:t>
            </w:r>
            <w:r w:rsidRPr="00081E44">
              <w:rPr>
                <w:rFonts w:ascii="Calibri" w:hAnsi="Calibri" w:cs="Tahoma"/>
                <w:rtl/>
                <w:lang w:bidi="ar-AE"/>
              </w:rPr>
              <w:t xml:space="preserve"> </w:t>
            </w:r>
            <w:r>
              <w:rPr>
                <w:rFonts w:ascii="Calibri" w:hAnsi="Calibri" w:cs="Tahoma" w:hint="cs"/>
                <w:rtl/>
                <w:lang w:bidi="ar-AE"/>
              </w:rPr>
              <w:t>لتنبيه كافة موظفي سمسا ممن يتعاملون مع تلك الشحنات</w:t>
            </w:r>
            <w:r w:rsidRPr="00081E44">
              <w:rPr>
                <w:rFonts w:ascii="Calibri" w:hAnsi="Calibri" w:cs="Tahoma"/>
                <w:rtl/>
                <w:lang w:bidi="ar-AE"/>
              </w:rPr>
              <w:t xml:space="preserve"> </w:t>
            </w:r>
            <w:r>
              <w:rPr>
                <w:rFonts w:ascii="Calibri" w:hAnsi="Calibri" w:cs="Tahoma" w:hint="cs"/>
                <w:rtl/>
                <w:lang w:bidi="ar-AE"/>
              </w:rPr>
              <w:t>لإ</w:t>
            </w:r>
            <w:r w:rsidR="00361458">
              <w:rPr>
                <w:rFonts w:ascii="Calibri" w:hAnsi="Calibri" w:cs="Tahoma" w:hint="cs"/>
                <w:rtl/>
                <w:lang w:bidi="ar-AE"/>
              </w:rPr>
              <w:t>ت</w:t>
            </w:r>
            <w:r w:rsidRPr="00081E44">
              <w:rPr>
                <w:rFonts w:ascii="Calibri" w:hAnsi="Calibri" w:cs="Tahoma"/>
                <w:rtl/>
                <w:lang w:bidi="ar-AE"/>
              </w:rPr>
              <w:t xml:space="preserve">خاذ </w:t>
            </w:r>
            <w:r>
              <w:rPr>
                <w:rFonts w:ascii="Calibri" w:hAnsi="Calibri" w:cs="Tahoma" w:hint="cs"/>
                <w:rtl/>
                <w:lang w:bidi="ar-AE"/>
              </w:rPr>
              <w:t>ال</w:t>
            </w:r>
            <w:r w:rsidRPr="00081E44">
              <w:rPr>
                <w:rFonts w:ascii="Calibri" w:hAnsi="Calibri" w:cs="Tahoma"/>
                <w:rtl/>
                <w:lang w:bidi="ar-AE"/>
              </w:rPr>
              <w:t>تدابير</w:t>
            </w:r>
            <w:r>
              <w:rPr>
                <w:rFonts w:ascii="Calibri" w:hAnsi="Calibri" w:cs="Tahoma" w:hint="cs"/>
                <w:rtl/>
                <w:lang w:bidi="ar-AE"/>
              </w:rPr>
              <w:t xml:space="preserve"> المطلوبة م</w:t>
            </w:r>
            <w:r w:rsidRPr="00081E44">
              <w:rPr>
                <w:rFonts w:ascii="Calibri" w:hAnsi="Calibri" w:cs="Tahoma"/>
                <w:rtl/>
                <w:lang w:bidi="ar-AE"/>
              </w:rPr>
              <w:t xml:space="preserve">ثل </w:t>
            </w:r>
            <w:r>
              <w:rPr>
                <w:rFonts w:ascii="Calibri" w:hAnsi="Calibri" w:cs="Tahoma" w:hint="cs"/>
                <w:rtl/>
                <w:lang w:bidi="ar-AE"/>
              </w:rPr>
              <w:t>إ</w:t>
            </w:r>
            <w:r w:rsidRPr="00081E44">
              <w:rPr>
                <w:rFonts w:ascii="Calibri" w:hAnsi="Calibri" w:cs="Tahoma"/>
                <w:rtl/>
                <w:lang w:bidi="ar-AE"/>
              </w:rPr>
              <w:t xml:space="preserve">ستبدال هلام </w:t>
            </w:r>
            <w:r w:rsidR="00361458">
              <w:rPr>
                <w:rFonts w:ascii="Calibri" w:hAnsi="Calibri" w:cs="Tahoma" w:hint="cs"/>
                <w:rtl/>
                <w:lang w:bidi="ar-AE"/>
              </w:rPr>
              <w:t>الثلج</w:t>
            </w:r>
            <w:r w:rsidRPr="00081E44">
              <w:rPr>
                <w:rFonts w:ascii="Calibri" w:hAnsi="Calibri" w:cs="Tahoma"/>
                <w:rtl/>
                <w:lang w:bidi="ar-AE"/>
              </w:rPr>
              <w:t xml:space="preserve"> والحفاظ على الشحنة (الشحنات) في مكان بارد وجاف في </w:t>
            </w:r>
            <w:r>
              <w:rPr>
                <w:rFonts w:ascii="Calibri" w:hAnsi="Calibri" w:cs="Tahoma" w:hint="cs"/>
                <w:rtl/>
                <w:lang w:bidi="ar-AE"/>
              </w:rPr>
              <w:t>جميع</w:t>
            </w:r>
            <w:r w:rsidRPr="00081E44">
              <w:rPr>
                <w:rFonts w:ascii="Calibri" w:hAnsi="Calibri" w:cs="Tahoma"/>
                <w:rtl/>
                <w:lang w:bidi="ar-AE"/>
              </w:rPr>
              <w:t xml:space="preserve"> الأوقات.</w:t>
            </w:r>
          </w:p>
          <w:p w14:paraId="22A7054F" w14:textId="77777777" w:rsidR="00081E44" w:rsidRDefault="00081E44" w:rsidP="00081E44">
            <w:pPr>
              <w:bidi/>
              <w:rPr>
                <w:rFonts w:ascii="Calibri" w:hAnsi="Calibri" w:cs="Tahoma"/>
                <w:lang w:bidi="ar-AE"/>
              </w:rPr>
            </w:pPr>
          </w:p>
          <w:p w14:paraId="720D321A" w14:textId="77777777" w:rsidR="00081E44" w:rsidRPr="00677A35" w:rsidRDefault="00081E44" w:rsidP="00081E44">
            <w:pPr>
              <w:jc w:val="center"/>
              <w:rPr>
                <w:rFonts w:ascii="Calibri" w:hAnsi="Calibri" w:cs="Tahoma"/>
                <w:b/>
                <w:bCs/>
              </w:rPr>
            </w:pPr>
            <w:r>
              <w:rPr>
                <w:noProof/>
              </w:rPr>
              <w:drawing>
                <wp:inline distT="0" distB="0" distL="0" distR="0" wp14:anchorId="09D24D89" wp14:editId="63F54122">
                  <wp:extent cx="4133850" cy="2352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3850" cy="2352675"/>
                          </a:xfrm>
                          <a:prstGeom prst="rect">
                            <a:avLst/>
                          </a:prstGeom>
                        </pic:spPr>
                      </pic:pic>
                    </a:graphicData>
                  </a:graphic>
                </wp:inline>
              </w:drawing>
            </w:r>
          </w:p>
          <w:p w14:paraId="7F480AC6" w14:textId="77777777" w:rsidR="00081E44" w:rsidRDefault="00081E44" w:rsidP="00081E44">
            <w:pPr>
              <w:jc w:val="both"/>
              <w:rPr>
                <w:rFonts w:ascii="Calibri" w:hAnsi="Calibri" w:cs="Tahoma"/>
                <w:b/>
                <w:bCs/>
                <w:u w:val="single"/>
              </w:rPr>
            </w:pPr>
          </w:p>
          <w:p w14:paraId="12CC35F0" w14:textId="77777777" w:rsidR="00081E44" w:rsidRDefault="00081E44" w:rsidP="007B54C6">
            <w:pPr>
              <w:jc w:val="both"/>
              <w:rPr>
                <w:rFonts w:ascii="Calibri" w:hAnsi="Calibri" w:cs="Tahoma"/>
                <w:rtl/>
              </w:rPr>
            </w:pPr>
          </w:p>
          <w:p w14:paraId="25072AE0" w14:textId="7B403E42" w:rsidR="004F75BF" w:rsidRPr="004F75BF" w:rsidRDefault="004F75BF" w:rsidP="004F75BF">
            <w:pPr>
              <w:bidi/>
              <w:rPr>
                <w:rFonts w:ascii="Calibri" w:hAnsi="Calibri" w:cs="Tahoma"/>
                <w:rtl/>
              </w:rPr>
            </w:pPr>
            <w:r>
              <w:rPr>
                <w:rFonts w:ascii="Calibri" w:hAnsi="Calibri" w:cs="Tahoma" w:hint="cs"/>
                <w:rtl/>
              </w:rPr>
              <w:t>ملا</w:t>
            </w:r>
            <w:r w:rsidRPr="004F75BF">
              <w:rPr>
                <w:rFonts w:ascii="Calibri" w:hAnsi="Calibri" w:cs="Tahoma"/>
                <w:rtl/>
              </w:rPr>
              <w:t xml:space="preserve">حظة مهمة! نحن قادرون فقط على شحن </w:t>
            </w:r>
            <w:r w:rsidRPr="004F75BF">
              <w:rPr>
                <w:rFonts w:ascii="Calibri" w:hAnsi="Calibri" w:cs="Tahoma"/>
                <w:color w:val="00B050"/>
                <w:rtl/>
              </w:rPr>
              <w:t xml:space="preserve">العناصر الباردة / المبردة </w:t>
            </w:r>
            <w:r w:rsidRPr="004F75BF">
              <w:rPr>
                <w:rFonts w:ascii="Calibri" w:hAnsi="Calibri" w:cs="Tahoma"/>
                <w:rtl/>
              </w:rPr>
              <w:t xml:space="preserve">وليس </w:t>
            </w:r>
            <w:r w:rsidRPr="004F75BF">
              <w:rPr>
                <w:rFonts w:ascii="Calibri" w:hAnsi="Calibri" w:cs="Tahoma"/>
                <w:color w:val="FF0000"/>
                <w:rtl/>
              </w:rPr>
              <w:t>العناصر المجمدة</w:t>
            </w:r>
            <w:r w:rsidRPr="004F75BF">
              <w:rPr>
                <w:rFonts w:ascii="Calibri" w:hAnsi="Calibri" w:cs="Tahoma"/>
                <w:rtl/>
              </w:rPr>
              <w:t xml:space="preserve">. العناصر الباردة هي درجات حرارة أعلى من نقطة التجمد (0 درجة مئوية إلى 8 درجات مئوية) والأشياء المجمدة أقل من نقطة التجمد (أقل من 0 درجة مئوية تصل عادة إلى -18 درجة مئوية). إذا كانت الشحنة تتطلب التبريد ويجب نقلها / تسليمها مجمدة ، يرجى </w:t>
            </w:r>
            <w:r w:rsidRPr="004F75BF">
              <w:rPr>
                <w:rFonts w:ascii="Calibri" w:hAnsi="Calibri" w:cs="Tahoma"/>
                <w:rtl/>
              </w:rPr>
              <w:lastRenderedPageBreak/>
              <w:t xml:space="preserve">الرفض </w:t>
            </w:r>
            <w:r w:rsidR="003C5C61">
              <w:rPr>
                <w:rFonts w:ascii="Calibri" w:hAnsi="Calibri" w:cs="Tahoma" w:hint="cs"/>
                <w:rtl/>
              </w:rPr>
              <w:t>و الإ</w:t>
            </w:r>
            <w:r w:rsidRPr="004F75BF">
              <w:rPr>
                <w:rFonts w:ascii="Calibri" w:hAnsi="Calibri" w:cs="Tahoma"/>
                <w:rtl/>
              </w:rPr>
              <w:t>عتذار للعميل لعدم تمكنه من الشحن</w:t>
            </w:r>
          </w:p>
          <w:p w14:paraId="5CAFA9E3" w14:textId="131F9700" w:rsidR="001F0B0F" w:rsidRDefault="003C5C61" w:rsidP="003C5C61">
            <w:pPr>
              <w:bidi/>
              <w:jc w:val="both"/>
              <w:rPr>
                <w:rFonts w:ascii="Calibri" w:hAnsi="Calibri" w:cs="Tahoma"/>
                <w:b/>
                <w:bCs/>
                <w:rtl/>
              </w:rPr>
            </w:pPr>
            <w:r w:rsidRPr="003C5C61">
              <w:rPr>
                <w:rFonts w:ascii="Calibri" w:hAnsi="Calibri" w:cs="Tahoma"/>
                <w:b/>
                <w:bCs/>
                <w:rtl/>
              </w:rPr>
              <w:t>السلع المقبولة - فقط السلع التي قد تتطلب الشحن البارد مثل:</w:t>
            </w:r>
          </w:p>
          <w:p w14:paraId="3DF0A1E2" w14:textId="13FD2096" w:rsidR="003C5C61" w:rsidRPr="003C5C61" w:rsidRDefault="003C5C61" w:rsidP="003C5C61">
            <w:pPr>
              <w:pStyle w:val="ListParagraph"/>
              <w:numPr>
                <w:ilvl w:val="0"/>
                <w:numId w:val="27"/>
              </w:numPr>
              <w:bidi/>
              <w:jc w:val="both"/>
              <w:rPr>
                <w:rFonts w:ascii="Calibri" w:hAnsi="Calibri" w:cs="Tahoma"/>
              </w:rPr>
            </w:pPr>
            <w:r w:rsidRPr="003C5C61">
              <w:rPr>
                <w:rFonts w:ascii="Calibri" w:hAnsi="Calibri" w:cs="Tahoma" w:hint="cs"/>
                <w:rtl/>
              </w:rPr>
              <w:t>ا</w:t>
            </w:r>
            <w:r w:rsidRPr="003C5C61">
              <w:rPr>
                <w:rFonts w:ascii="Calibri" w:hAnsi="Calibri" w:cs="Tahoma"/>
                <w:rtl/>
              </w:rPr>
              <w:t xml:space="preserve">لشوكولاتة أو الحلويات الأخرى - يجب أن تكون في حالة جيدة قبل قبولها. نظرًا لنقطة الانصهار المنخفضة نسبيًا ، يتم تسليم الشوكولاتة بشكل عام إما بين عشية وضحاها أو في اليوم الثاني. عندما تتطلب مسافات الشحن مدة عبور تتجاوز يومين أو ترتفع درجات الحرارة ، يتم استخدام عبوات هلام الثلج المجمد للحفاظ على درجات الحرارة الباردة لفترة أطول. ملاحظة </w:t>
            </w:r>
            <w:r w:rsidR="003A392B">
              <w:rPr>
                <w:rFonts w:ascii="Calibri" w:hAnsi="Calibri" w:cs="Tahoma" w:hint="cs"/>
                <w:rtl/>
              </w:rPr>
              <w:t>للمرسل</w:t>
            </w:r>
            <w:r w:rsidRPr="003C5C61">
              <w:rPr>
                <w:rFonts w:ascii="Calibri" w:hAnsi="Calibri" w:cs="Tahoma"/>
                <w:rtl/>
              </w:rPr>
              <w:t xml:space="preserve"> إذا كانت هناك أي علامات للذوبان أثناء القبول. اقرأ ملصقات العلامات التجارية للحصول على أي تعليمات تخزين خاصة عندما يتعلق الأمر بضوابط درجة الحرارة. قم بإغلاق الشحنة في عبوة </w:t>
            </w:r>
            <w:r w:rsidRPr="003C5C61">
              <w:rPr>
                <w:rFonts w:ascii="Calibri" w:hAnsi="Calibri" w:cs="Tahoma"/>
              </w:rPr>
              <w:t>SMSA Pak</w:t>
            </w:r>
            <w:r w:rsidRPr="003C5C61">
              <w:rPr>
                <w:rFonts w:ascii="Calibri" w:hAnsi="Calibri" w:cs="Tahoma"/>
                <w:rtl/>
              </w:rPr>
              <w:t xml:space="preserve"> قبل وضعها في الصندوق البارد لمزيد من الحماية</w:t>
            </w:r>
          </w:p>
          <w:p w14:paraId="38C7F40A" w14:textId="77777777" w:rsidR="001F0B0F" w:rsidRDefault="001F0B0F" w:rsidP="007B54C6">
            <w:pPr>
              <w:pStyle w:val="ListParagraph"/>
              <w:jc w:val="both"/>
              <w:rPr>
                <w:rFonts w:ascii="Calibri" w:hAnsi="Calibri" w:cs="Tahoma"/>
              </w:rPr>
            </w:pPr>
          </w:p>
          <w:p w14:paraId="69E9EC03" w14:textId="77777777" w:rsidR="001F0B0F" w:rsidRPr="00D10C17" w:rsidRDefault="001F0B0F" w:rsidP="007B54C6">
            <w:pPr>
              <w:pStyle w:val="ListParagraph"/>
              <w:jc w:val="center"/>
              <w:rPr>
                <w:rFonts w:ascii="Calibri" w:hAnsi="Calibri" w:cs="Tahoma"/>
              </w:rPr>
            </w:pPr>
            <w:r>
              <w:rPr>
                <w:noProof/>
              </w:rPr>
              <w:drawing>
                <wp:inline distT="0" distB="0" distL="0" distR="0" wp14:anchorId="782F643E" wp14:editId="4D25A086">
                  <wp:extent cx="2311930" cy="24770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14889" cy="2480239"/>
                          </a:xfrm>
                          <a:prstGeom prst="rect">
                            <a:avLst/>
                          </a:prstGeom>
                        </pic:spPr>
                      </pic:pic>
                    </a:graphicData>
                  </a:graphic>
                </wp:inline>
              </w:drawing>
            </w:r>
          </w:p>
          <w:p w14:paraId="342100FE" w14:textId="5E1B1BC3" w:rsidR="001F0B0F" w:rsidRPr="00F55B07" w:rsidRDefault="003A392B" w:rsidP="00631406">
            <w:pPr>
              <w:pStyle w:val="ListParagraph"/>
              <w:numPr>
                <w:ilvl w:val="0"/>
                <w:numId w:val="28"/>
              </w:numPr>
              <w:bidi/>
              <w:jc w:val="center"/>
              <w:rPr>
                <w:rFonts w:ascii="Calibri" w:hAnsi="Calibri" w:cs="Tahoma"/>
              </w:rPr>
            </w:pPr>
            <w:r w:rsidRPr="00F55B07">
              <w:rPr>
                <w:rFonts w:ascii="Calibri" w:hAnsi="Calibri" w:cs="Tahoma"/>
                <w:rtl/>
              </w:rPr>
              <w:t xml:space="preserve">المواد سريعة التلف - تقبل فقط المواد سريعة التلف التي لا تتطلب التبريد. ومن الأمثلة المثالية على ذلك الفواكه والتوابل الطازجة والخضروات المبردة. إذا لم تكن معبأة ، ضع العناصر في كيس بلاستيكي قبل تعبئتها مع عبوات هلام الثلج لمنع الماء من عبوات هلام الثلج المتعرقة من إفساد الشحنة. </w:t>
            </w:r>
            <w:r w:rsidR="001F0B0F">
              <w:rPr>
                <w:noProof/>
              </w:rPr>
              <w:drawing>
                <wp:inline distT="0" distB="0" distL="0" distR="0" wp14:anchorId="378C1437" wp14:editId="13F04C2A">
                  <wp:extent cx="1858967" cy="2773129"/>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1865626" cy="2783063"/>
                          </a:xfrm>
                          <a:prstGeom prst="rect">
                            <a:avLst/>
                          </a:prstGeom>
                        </pic:spPr>
                      </pic:pic>
                    </a:graphicData>
                  </a:graphic>
                </wp:inline>
              </w:drawing>
            </w:r>
          </w:p>
          <w:p w14:paraId="5B4AB248" w14:textId="77777777" w:rsidR="003A392B" w:rsidRDefault="003A392B" w:rsidP="003A392B">
            <w:pPr>
              <w:tabs>
                <w:tab w:val="left" w:pos="1575"/>
                <w:tab w:val="center" w:pos="4212"/>
              </w:tabs>
              <w:rPr>
                <w:rFonts w:ascii="Calibri" w:hAnsi="Calibri" w:cs="Tahoma"/>
                <w:rtl/>
              </w:rPr>
            </w:pPr>
            <w:r>
              <w:rPr>
                <w:rFonts w:ascii="Calibri" w:hAnsi="Calibri" w:cs="Tahoma"/>
              </w:rPr>
              <w:tab/>
            </w:r>
          </w:p>
          <w:p w14:paraId="712FD787" w14:textId="0AE90537" w:rsidR="001F0B0F" w:rsidRDefault="003A392B" w:rsidP="003A392B">
            <w:pPr>
              <w:tabs>
                <w:tab w:val="left" w:pos="1575"/>
                <w:tab w:val="center" w:pos="4212"/>
              </w:tabs>
              <w:rPr>
                <w:rFonts w:ascii="Calibri" w:hAnsi="Calibri" w:cs="Tahoma"/>
              </w:rPr>
            </w:pPr>
            <w:r>
              <w:rPr>
                <w:rFonts w:ascii="Calibri" w:hAnsi="Calibri" w:cs="Tahoma"/>
              </w:rPr>
              <w:tab/>
            </w:r>
          </w:p>
          <w:p w14:paraId="1541CA5D" w14:textId="5508CF37" w:rsidR="003A392B" w:rsidRDefault="003A392B" w:rsidP="003A392B">
            <w:pPr>
              <w:pStyle w:val="ListParagraph"/>
              <w:numPr>
                <w:ilvl w:val="0"/>
                <w:numId w:val="18"/>
              </w:numPr>
              <w:bidi/>
              <w:rPr>
                <w:rFonts w:ascii="Calibri" w:hAnsi="Calibri" w:cs="Tahoma"/>
              </w:rPr>
            </w:pPr>
            <w:r w:rsidRPr="003A392B">
              <w:rPr>
                <w:rFonts w:ascii="Calibri" w:hAnsi="Calibri" w:cs="Tahoma"/>
                <w:rtl/>
              </w:rPr>
              <w:t xml:space="preserve">العينات البيولوجية غير الخطرة - تشير إلى العينات الجماعية مثل اللعاب </w:t>
            </w:r>
            <w:r w:rsidRPr="003A392B">
              <w:rPr>
                <w:rFonts w:ascii="Calibri" w:hAnsi="Calibri" w:cs="Tahoma"/>
                <w:rtl/>
              </w:rPr>
              <w:lastRenderedPageBreak/>
              <w:t>والدم والأنسجة والبول التي يتم إرسالها لأغراض طبية و</w:t>
            </w:r>
            <w:r>
              <w:rPr>
                <w:rFonts w:ascii="Calibri" w:hAnsi="Calibri" w:cs="Tahoma" w:hint="cs"/>
                <w:rtl/>
              </w:rPr>
              <w:t>إ</w:t>
            </w:r>
            <w:r w:rsidRPr="003A392B">
              <w:rPr>
                <w:rFonts w:ascii="Calibri" w:hAnsi="Calibri" w:cs="Tahoma"/>
                <w:rtl/>
              </w:rPr>
              <w:t xml:space="preserve">ختبار. غالبًا ما تأتي هذه العناصر في شرائح أو قوارير صغيرة محكمة الغلق أو شرائط. </w:t>
            </w:r>
            <w:r>
              <w:rPr>
                <w:rFonts w:ascii="Calibri" w:hAnsi="Calibri" w:cs="Tahoma" w:hint="cs"/>
                <w:rtl/>
              </w:rPr>
              <w:t>إ</w:t>
            </w:r>
            <w:r w:rsidRPr="003A392B">
              <w:rPr>
                <w:rFonts w:ascii="Calibri" w:hAnsi="Calibri" w:cs="Tahoma"/>
                <w:rtl/>
              </w:rPr>
              <w:t xml:space="preserve">طلب من </w:t>
            </w:r>
            <w:r>
              <w:rPr>
                <w:rFonts w:ascii="Calibri" w:hAnsi="Calibri" w:cs="Tahoma" w:hint="cs"/>
                <w:rtl/>
              </w:rPr>
              <w:t xml:space="preserve">المرسل </w:t>
            </w:r>
            <w:r w:rsidRPr="003A392B">
              <w:rPr>
                <w:rFonts w:ascii="Calibri" w:hAnsi="Calibri" w:cs="Tahoma"/>
                <w:rtl/>
              </w:rPr>
              <w:t xml:space="preserve">الحصول على التفاصيل لتأكيد أنك تقوم بشحن عينة غير مُمْرِضة. يوصى بصندوق سمسا الأخضر للحفاظ على درجة حرارة الشحنة أثناء العبور. قم بإغلاق الشحنة في عبوة </w:t>
            </w:r>
            <w:r w:rsidRPr="003A392B">
              <w:rPr>
                <w:rFonts w:ascii="Calibri" w:hAnsi="Calibri" w:cs="Tahoma"/>
              </w:rPr>
              <w:t>SMSA Pak</w:t>
            </w:r>
            <w:r w:rsidRPr="003A392B">
              <w:rPr>
                <w:rFonts w:ascii="Calibri" w:hAnsi="Calibri" w:cs="Tahoma"/>
                <w:rtl/>
              </w:rPr>
              <w:t xml:space="preserve"> قبل وضعها في الصندوق البارد لمزيد من الحماية.</w:t>
            </w:r>
          </w:p>
          <w:p w14:paraId="7CB731E8" w14:textId="77777777" w:rsidR="001F0B0F" w:rsidRDefault="001F0B0F" w:rsidP="007B54C6">
            <w:pPr>
              <w:pStyle w:val="ListParagraph"/>
              <w:rPr>
                <w:rFonts w:ascii="Calibri" w:hAnsi="Calibri" w:cs="Tahoma"/>
              </w:rPr>
            </w:pPr>
          </w:p>
          <w:p w14:paraId="1B0283A0" w14:textId="77777777" w:rsidR="001F0B0F" w:rsidRDefault="001F0B0F" w:rsidP="007B54C6">
            <w:pPr>
              <w:pStyle w:val="ListParagraph"/>
              <w:rPr>
                <w:rFonts w:ascii="Calibri" w:hAnsi="Calibri" w:cs="Tahoma"/>
              </w:rPr>
            </w:pPr>
          </w:p>
          <w:p w14:paraId="4A804BCB" w14:textId="77777777" w:rsidR="001F0B0F" w:rsidRPr="000D0958" w:rsidRDefault="001F0B0F" w:rsidP="007B54C6">
            <w:pPr>
              <w:pStyle w:val="ListParagraph"/>
              <w:jc w:val="center"/>
              <w:rPr>
                <w:rFonts w:ascii="Calibri" w:hAnsi="Calibri" w:cs="Tahoma"/>
              </w:rPr>
            </w:pPr>
            <w:r>
              <w:rPr>
                <w:noProof/>
              </w:rPr>
              <w:drawing>
                <wp:inline distT="0" distB="0" distL="0" distR="0" wp14:anchorId="56639C53" wp14:editId="4670EF06">
                  <wp:extent cx="1951630" cy="21961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59837" cy="2205406"/>
                          </a:xfrm>
                          <a:prstGeom prst="rect">
                            <a:avLst/>
                          </a:prstGeom>
                        </pic:spPr>
                      </pic:pic>
                    </a:graphicData>
                  </a:graphic>
                </wp:inline>
              </w:drawing>
            </w:r>
          </w:p>
          <w:p w14:paraId="4ACED703" w14:textId="61562C12" w:rsidR="003A392B" w:rsidRDefault="003A392B" w:rsidP="003A392B">
            <w:pPr>
              <w:pStyle w:val="ListParagraph"/>
              <w:jc w:val="both"/>
              <w:rPr>
                <w:rFonts w:ascii="Calibri" w:hAnsi="Calibri" w:cs="Tahoma"/>
                <w:rtl/>
              </w:rPr>
            </w:pPr>
          </w:p>
          <w:p w14:paraId="41E58801" w14:textId="1D9F638F" w:rsidR="003A392B" w:rsidRDefault="003A392B" w:rsidP="003A392B">
            <w:pPr>
              <w:pStyle w:val="ListParagraph"/>
              <w:jc w:val="both"/>
              <w:rPr>
                <w:rFonts w:ascii="Calibri" w:hAnsi="Calibri" w:cs="Tahoma"/>
                <w:rtl/>
              </w:rPr>
            </w:pPr>
          </w:p>
          <w:p w14:paraId="06BB2C96" w14:textId="55AA1C7B" w:rsidR="003A392B" w:rsidRDefault="003A392B" w:rsidP="003A392B">
            <w:pPr>
              <w:pStyle w:val="ListParagraph"/>
              <w:jc w:val="both"/>
              <w:rPr>
                <w:rFonts w:ascii="Calibri" w:hAnsi="Calibri" w:cs="Tahoma"/>
                <w:rtl/>
              </w:rPr>
            </w:pPr>
          </w:p>
          <w:p w14:paraId="7A13780B" w14:textId="59096905" w:rsidR="003A392B" w:rsidRDefault="003A392B" w:rsidP="003A392B">
            <w:pPr>
              <w:pStyle w:val="ListParagraph"/>
              <w:bidi/>
              <w:ind w:left="0"/>
              <w:jc w:val="both"/>
              <w:rPr>
                <w:rFonts w:ascii="Calibri" w:hAnsi="Calibri" w:cs="Tahoma"/>
                <w:rtl/>
              </w:rPr>
            </w:pPr>
          </w:p>
          <w:p w14:paraId="590ECB9E" w14:textId="435AC190" w:rsidR="003A392B" w:rsidRDefault="003A392B" w:rsidP="003A392B">
            <w:pPr>
              <w:pStyle w:val="ListParagraph"/>
              <w:numPr>
                <w:ilvl w:val="0"/>
                <w:numId w:val="29"/>
              </w:numPr>
              <w:bidi/>
              <w:jc w:val="both"/>
              <w:rPr>
                <w:rFonts w:ascii="Calibri" w:hAnsi="Calibri" w:cs="Tahoma"/>
              </w:rPr>
            </w:pPr>
            <w:r w:rsidRPr="003A392B">
              <w:rPr>
                <w:rFonts w:ascii="Calibri" w:hAnsi="Calibri" w:cs="Tahoma"/>
                <w:rtl/>
              </w:rPr>
              <w:t xml:space="preserve">الأدوية - يجب قبولها فقط إذا لزم نقلها في صورة مبردة أو باردة ، حوالي 0 درجة مئوية إلى 8 درجات مئوية وفقًا لتعليمات الملصق. شحن هذا النوع من العناصر أمر بالغ الأهمية. تجنب تقلبات درجات الحرارة عن طريق </w:t>
            </w:r>
            <w:r w:rsidR="00DE00AE">
              <w:rPr>
                <w:rFonts w:ascii="Calibri" w:hAnsi="Calibri" w:cs="Tahoma" w:hint="cs"/>
                <w:rtl/>
              </w:rPr>
              <w:t>الإ</w:t>
            </w:r>
            <w:r w:rsidRPr="003A392B">
              <w:rPr>
                <w:rFonts w:ascii="Calibri" w:hAnsi="Calibri" w:cs="Tahoma"/>
                <w:rtl/>
              </w:rPr>
              <w:t xml:space="preserve">حتفاظ بالشحنة داخل المبرد أو في مكان بارد وجاف أثناء </w:t>
            </w:r>
            <w:r w:rsidR="00DE00AE">
              <w:rPr>
                <w:rFonts w:ascii="Calibri" w:hAnsi="Calibri" w:cs="Tahoma" w:hint="cs"/>
                <w:rtl/>
              </w:rPr>
              <w:t>إن</w:t>
            </w:r>
            <w:r w:rsidRPr="003A392B">
              <w:rPr>
                <w:rFonts w:ascii="Calibri" w:hAnsi="Calibri" w:cs="Tahoma"/>
                <w:rtl/>
              </w:rPr>
              <w:t xml:space="preserve">تظار </w:t>
            </w:r>
            <w:r w:rsidR="00DE00AE">
              <w:rPr>
                <w:rFonts w:ascii="Calibri" w:hAnsi="Calibri" w:cs="Tahoma" w:hint="cs"/>
                <w:rtl/>
              </w:rPr>
              <w:t>إ</w:t>
            </w:r>
            <w:r w:rsidRPr="003A392B">
              <w:rPr>
                <w:rFonts w:ascii="Calibri" w:hAnsi="Calibri" w:cs="Tahoma"/>
                <w:rtl/>
              </w:rPr>
              <w:t xml:space="preserve">ستلامها أو </w:t>
            </w:r>
            <w:r w:rsidR="00DE00AE">
              <w:rPr>
                <w:rFonts w:ascii="Calibri" w:hAnsi="Calibri" w:cs="Tahoma" w:hint="cs"/>
                <w:rtl/>
              </w:rPr>
              <w:t>إ</w:t>
            </w:r>
            <w:r w:rsidRPr="003A392B">
              <w:rPr>
                <w:rFonts w:ascii="Calibri" w:hAnsi="Calibri" w:cs="Tahoma"/>
                <w:rtl/>
              </w:rPr>
              <w:t xml:space="preserve">ستلامها من المرسل إليه - فالأدوية الحساسة للحرارة مثل الأنسولين معرضة جدًا للتلف عند تسخينها. تجنب التأخير من خلال إبلاغ </w:t>
            </w:r>
            <w:r w:rsidR="00DE00AE">
              <w:rPr>
                <w:rFonts w:ascii="Calibri" w:hAnsi="Calibri" w:cs="Tahoma" w:hint="cs"/>
                <w:rtl/>
              </w:rPr>
              <w:t>المرسل</w:t>
            </w:r>
            <w:r w:rsidRPr="003A392B">
              <w:rPr>
                <w:rFonts w:ascii="Calibri" w:hAnsi="Calibri" w:cs="Tahoma"/>
                <w:rtl/>
              </w:rPr>
              <w:t xml:space="preserve"> بإبلاغ المرسل إليه </w:t>
            </w:r>
            <w:r w:rsidR="00DE00AE">
              <w:rPr>
                <w:rFonts w:ascii="Calibri" w:hAnsi="Calibri" w:cs="Tahoma" w:hint="cs"/>
                <w:rtl/>
              </w:rPr>
              <w:t>لإ</w:t>
            </w:r>
            <w:r w:rsidRPr="003A392B">
              <w:rPr>
                <w:rFonts w:ascii="Calibri" w:hAnsi="Calibri" w:cs="Tahoma"/>
                <w:rtl/>
              </w:rPr>
              <w:t xml:space="preserve">ستلام الشحنة فور وصولها إلى الوجهة. قم بإغلاق الشحنة في عبوة </w:t>
            </w:r>
            <w:r w:rsidRPr="003A392B">
              <w:rPr>
                <w:rFonts w:ascii="Calibri" w:hAnsi="Calibri" w:cs="Tahoma"/>
              </w:rPr>
              <w:t>SMSA Pak</w:t>
            </w:r>
            <w:r w:rsidRPr="003A392B">
              <w:rPr>
                <w:rFonts w:ascii="Calibri" w:hAnsi="Calibri" w:cs="Tahoma"/>
                <w:rtl/>
              </w:rPr>
              <w:t xml:space="preserve"> قبل وضعها في الصندوق البارد لمزيد من الحماية.</w:t>
            </w:r>
          </w:p>
          <w:p w14:paraId="400D828D" w14:textId="77777777" w:rsidR="003A392B" w:rsidRDefault="003A392B" w:rsidP="003A392B">
            <w:pPr>
              <w:pStyle w:val="ListParagraph"/>
              <w:jc w:val="both"/>
              <w:rPr>
                <w:rFonts w:ascii="Calibri" w:hAnsi="Calibri" w:cs="Tahoma"/>
              </w:rPr>
            </w:pPr>
          </w:p>
          <w:p w14:paraId="127DD14B" w14:textId="77777777" w:rsidR="001F0B0F" w:rsidRDefault="001F0B0F" w:rsidP="007B54C6">
            <w:pPr>
              <w:pStyle w:val="ListParagraph"/>
              <w:jc w:val="both"/>
              <w:rPr>
                <w:rFonts w:ascii="Calibri" w:hAnsi="Calibri" w:cs="Tahoma"/>
              </w:rPr>
            </w:pPr>
          </w:p>
          <w:p w14:paraId="7FD2F612" w14:textId="77777777" w:rsidR="001F0B0F" w:rsidRDefault="001F0B0F" w:rsidP="007B54C6">
            <w:pPr>
              <w:pStyle w:val="ListParagraph"/>
              <w:jc w:val="center"/>
              <w:rPr>
                <w:rFonts w:ascii="Calibri" w:hAnsi="Calibri" w:cs="Tahoma"/>
              </w:rPr>
            </w:pPr>
            <w:r>
              <w:rPr>
                <w:noProof/>
              </w:rPr>
              <w:drawing>
                <wp:inline distT="0" distB="0" distL="0" distR="0" wp14:anchorId="758E8EF8" wp14:editId="790FBF78">
                  <wp:extent cx="2033516" cy="158576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7442" cy="1596628"/>
                          </a:xfrm>
                          <a:prstGeom prst="rect">
                            <a:avLst/>
                          </a:prstGeom>
                        </pic:spPr>
                      </pic:pic>
                    </a:graphicData>
                  </a:graphic>
                </wp:inline>
              </w:drawing>
            </w:r>
          </w:p>
          <w:p w14:paraId="333A02E5" w14:textId="2AE2B887" w:rsidR="00DE00AE" w:rsidRPr="00DE00AE" w:rsidRDefault="00DE00AE" w:rsidP="00DE00AE">
            <w:pPr>
              <w:pStyle w:val="ListParagraph"/>
              <w:numPr>
                <w:ilvl w:val="1"/>
                <w:numId w:val="32"/>
              </w:numPr>
              <w:bidi/>
              <w:rPr>
                <w:rFonts w:ascii="Calibri" w:hAnsi="Calibri" w:cs="Tahoma"/>
                <w:rtl/>
              </w:rPr>
            </w:pPr>
            <w:r w:rsidRPr="00DE00AE">
              <w:rPr>
                <w:rFonts w:ascii="Calibri" w:hAnsi="Calibri" w:cs="Tahoma"/>
                <w:rtl/>
              </w:rPr>
              <w:t xml:space="preserve">ستحضرات التجميل - تتطلب بعض مستحضرات التجميل بيئة باردة أثناء الشحن. مفتاح نجاح هذا النوع من الشحنات وتسليمه هو الحفاظ على </w:t>
            </w:r>
            <w:r w:rsidRPr="00DE00AE">
              <w:rPr>
                <w:rFonts w:ascii="Calibri" w:hAnsi="Calibri" w:cs="Tahoma"/>
                <w:rtl/>
              </w:rPr>
              <w:lastRenderedPageBreak/>
              <w:t xml:space="preserve">سلامة العناصر من خلال وضعها بثبات في قاعدة الشحنة - أضف بعض الحشو مع الشحنة لتجنب </w:t>
            </w:r>
            <w:r w:rsidR="00C633B9">
              <w:rPr>
                <w:rFonts w:ascii="Calibri" w:hAnsi="Calibri" w:cs="Tahoma" w:hint="cs"/>
                <w:rtl/>
              </w:rPr>
              <w:t>الإ</w:t>
            </w:r>
            <w:r w:rsidRPr="00DE00AE">
              <w:rPr>
                <w:rFonts w:ascii="Calibri" w:hAnsi="Calibri" w:cs="Tahoma"/>
                <w:rtl/>
              </w:rPr>
              <w:t>هتزاز أثناء النقل. قم بإغلاق الشحنة في عبوة</w:t>
            </w:r>
            <w:r w:rsidRPr="00DE00AE">
              <w:rPr>
                <w:rFonts w:ascii="Calibri" w:hAnsi="Calibri" w:cs="Tahoma"/>
              </w:rPr>
              <w:t xml:space="preserve"> SMSA Pak </w:t>
            </w:r>
            <w:r w:rsidRPr="00DE00AE">
              <w:rPr>
                <w:rFonts w:ascii="Calibri" w:hAnsi="Calibri" w:cs="Tahoma"/>
                <w:rtl/>
              </w:rPr>
              <w:t>قبل وضعها في الصندوق البارد لمزيد من الحماية</w:t>
            </w:r>
            <w:r w:rsidRPr="00DE00AE">
              <w:rPr>
                <w:rFonts w:ascii="Calibri" w:hAnsi="Calibri" w:cs="Tahoma"/>
              </w:rPr>
              <w:t>.</w:t>
            </w:r>
          </w:p>
          <w:p w14:paraId="538DE51B" w14:textId="77777777" w:rsidR="00DE00AE" w:rsidRPr="00DE00AE" w:rsidRDefault="00DE00AE" w:rsidP="00DE00AE">
            <w:pPr>
              <w:pStyle w:val="ListParagraph"/>
              <w:bidi/>
              <w:ind w:left="0"/>
              <w:rPr>
                <w:rFonts w:ascii="Calibri" w:hAnsi="Calibri" w:cs="Tahoma"/>
                <w:rtl/>
              </w:rPr>
            </w:pPr>
          </w:p>
          <w:p w14:paraId="5B3709D9" w14:textId="059B1574" w:rsidR="001F0B0F" w:rsidRDefault="00DE00AE" w:rsidP="00DE00AE">
            <w:pPr>
              <w:pStyle w:val="ListParagraph"/>
              <w:numPr>
                <w:ilvl w:val="0"/>
                <w:numId w:val="33"/>
              </w:numPr>
              <w:bidi/>
              <w:rPr>
                <w:rFonts w:ascii="Calibri" w:hAnsi="Calibri" w:cs="Tahoma"/>
              </w:rPr>
            </w:pPr>
            <w:r w:rsidRPr="00DE00AE">
              <w:rPr>
                <w:rFonts w:ascii="Calibri" w:hAnsi="Calibri" w:cs="Tahoma"/>
                <w:rtl/>
              </w:rPr>
              <w:t xml:space="preserve">الحليب ومنتجات الألبان الأخرى - تشمل الجبن أو الزبدة أو منتجات الزبادي. اقرأ تعليمات الملصق أولاً عند الإرسال للتأكد من أن المنتج لا يحتاج إلى تبريده أثناء النقل. قم بإغلاق الشحنة في عبوة </w:t>
            </w:r>
            <w:r w:rsidRPr="00DE00AE">
              <w:rPr>
                <w:rFonts w:ascii="Calibri" w:hAnsi="Calibri" w:cs="Tahoma"/>
              </w:rPr>
              <w:t>SMSA Pak</w:t>
            </w:r>
            <w:r w:rsidRPr="00DE00AE">
              <w:rPr>
                <w:rFonts w:ascii="Calibri" w:hAnsi="Calibri" w:cs="Tahoma"/>
                <w:rtl/>
              </w:rPr>
              <w:t xml:space="preserve"> قبل وضعها في الصندوق البارد لمزيد من الحماية.</w:t>
            </w:r>
          </w:p>
          <w:p w14:paraId="7AC48739" w14:textId="5A820F68" w:rsidR="00C633B9" w:rsidRPr="00C633B9" w:rsidRDefault="00C633B9" w:rsidP="00C633B9">
            <w:pPr>
              <w:jc w:val="both"/>
              <w:rPr>
                <w:rFonts w:ascii="Calibri" w:hAnsi="Calibri" w:cs="Tahoma"/>
              </w:rPr>
            </w:pPr>
          </w:p>
          <w:p w14:paraId="28445612" w14:textId="77777777" w:rsidR="001F0B0F" w:rsidRDefault="001F0B0F" w:rsidP="007B54C6">
            <w:pPr>
              <w:pStyle w:val="ListParagraph"/>
              <w:jc w:val="both"/>
              <w:rPr>
                <w:rFonts w:ascii="Calibri" w:hAnsi="Calibri" w:cs="Tahoma"/>
              </w:rPr>
            </w:pPr>
          </w:p>
          <w:p w14:paraId="60A6C8E1" w14:textId="77777777" w:rsidR="001F0B0F" w:rsidRDefault="001F0B0F" w:rsidP="007B54C6">
            <w:pPr>
              <w:pStyle w:val="ListParagraph"/>
              <w:jc w:val="both"/>
              <w:rPr>
                <w:rFonts w:ascii="Calibri" w:hAnsi="Calibri" w:cs="Tahoma"/>
              </w:rPr>
            </w:pPr>
          </w:p>
          <w:p w14:paraId="79753F7E" w14:textId="77777777" w:rsidR="001F0B0F" w:rsidRDefault="001F0B0F" w:rsidP="007B54C6">
            <w:pPr>
              <w:pStyle w:val="ListParagraph"/>
              <w:jc w:val="center"/>
              <w:rPr>
                <w:rFonts w:ascii="Calibri" w:hAnsi="Calibri" w:cs="Tahoma"/>
              </w:rPr>
            </w:pPr>
            <w:r>
              <w:rPr>
                <w:noProof/>
              </w:rPr>
              <w:drawing>
                <wp:inline distT="0" distB="0" distL="0" distR="0" wp14:anchorId="6C3156B4" wp14:editId="3BD817D3">
                  <wp:extent cx="3343019" cy="167151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63681" cy="1681841"/>
                          </a:xfrm>
                          <a:prstGeom prst="rect">
                            <a:avLst/>
                          </a:prstGeom>
                        </pic:spPr>
                      </pic:pic>
                    </a:graphicData>
                  </a:graphic>
                </wp:inline>
              </w:drawing>
            </w:r>
          </w:p>
          <w:p w14:paraId="2211CA39" w14:textId="6C308CB1" w:rsidR="001F0B0F" w:rsidRDefault="001F0B0F" w:rsidP="007B54C6">
            <w:pPr>
              <w:pStyle w:val="ListParagraph"/>
              <w:jc w:val="center"/>
              <w:rPr>
                <w:rFonts w:ascii="Calibri" w:hAnsi="Calibri" w:cs="Tahoma"/>
                <w:rtl/>
              </w:rPr>
            </w:pPr>
          </w:p>
          <w:p w14:paraId="1D9246B5" w14:textId="0FAF5085" w:rsidR="00C633B9" w:rsidRDefault="00C633B9" w:rsidP="007B54C6">
            <w:pPr>
              <w:pStyle w:val="ListParagraph"/>
              <w:jc w:val="center"/>
              <w:rPr>
                <w:rFonts w:ascii="Calibri" w:hAnsi="Calibri" w:cs="Tahoma"/>
                <w:rtl/>
              </w:rPr>
            </w:pPr>
          </w:p>
          <w:p w14:paraId="53B0ABB9" w14:textId="3BB8B4E5" w:rsidR="00C633B9" w:rsidRDefault="00C633B9" w:rsidP="007B54C6">
            <w:pPr>
              <w:pStyle w:val="ListParagraph"/>
              <w:jc w:val="center"/>
              <w:rPr>
                <w:rFonts w:ascii="Calibri" w:hAnsi="Calibri" w:cs="Tahoma"/>
                <w:rtl/>
              </w:rPr>
            </w:pPr>
          </w:p>
          <w:p w14:paraId="3800831E" w14:textId="06B2EC25" w:rsidR="00C633B9" w:rsidRDefault="00C633B9" w:rsidP="007B54C6">
            <w:pPr>
              <w:pStyle w:val="ListParagraph"/>
              <w:jc w:val="center"/>
              <w:rPr>
                <w:rFonts w:ascii="Calibri" w:hAnsi="Calibri" w:cs="Tahoma"/>
                <w:rtl/>
              </w:rPr>
            </w:pPr>
          </w:p>
          <w:p w14:paraId="1919FD8B" w14:textId="09D9FDD7" w:rsidR="00C633B9" w:rsidRDefault="00C633B9" w:rsidP="00C633B9">
            <w:pPr>
              <w:pStyle w:val="ListParagraph"/>
              <w:numPr>
                <w:ilvl w:val="0"/>
                <w:numId w:val="34"/>
              </w:numPr>
              <w:bidi/>
              <w:rPr>
                <w:rFonts w:ascii="Calibri" w:hAnsi="Calibri" w:cs="Tahoma"/>
              </w:rPr>
            </w:pPr>
            <w:r w:rsidRPr="00C633B9">
              <w:rPr>
                <w:rFonts w:ascii="Calibri" w:hAnsi="Calibri" w:cs="Tahoma"/>
                <w:rtl/>
              </w:rPr>
              <w:t xml:space="preserve">مكن أيضًا قبول العناصر الأخرى التي تتطلب شحنًا باردًا وغير مذكورة. اطلب المساعدة من مشرفك المعني أو </w:t>
            </w:r>
            <w:r>
              <w:rPr>
                <w:rFonts w:ascii="Calibri" w:hAnsi="Calibri" w:cs="Tahoma" w:hint="cs"/>
                <w:rtl/>
              </w:rPr>
              <w:t>موظفي ضمان الخدمة</w:t>
            </w:r>
            <w:r w:rsidRPr="00C633B9">
              <w:rPr>
                <w:rFonts w:ascii="Calibri" w:hAnsi="Calibri" w:cs="Tahoma"/>
                <w:rtl/>
              </w:rPr>
              <w:t xml:space="preserve"> للتوضيح.</w:t>
            </w:r>
          </w:p>
          <w:p w14:paraId="33FE9B62" w14:textId="77777777" w:rsidR="001F0B0F" w:rsidRPr="005C752A" w:rsidRDefault="001F0B0F" w:rsidP="007B54C6">
            <w:pPr>
              <w:rPr>
                <w:rFonts w:ascii="Calibri" w:hAnsi="Calibri" w:cs="Tahoma"/>
              </w:rPr>
            </w:pPr>
          </w:p>
          <w:p w14:paraId="499BBC91" w14:textId="706EAC2F" w:rsidR="001F0B0F" w:rsidRPr="00C633B9" w:rsidRDefault="00C633B9" w:rsidP="00C633B9">
            <w:pPr>
              <w:bidi/>
              <w:jc w:val="both"/>
              <w:rPr>
                <w:rFonts w:ascii="Calibri" w:hAnsi="Calibri" w:cs="Tahoma"/>
                <w:b/>
                <w:bCs/>
                <w:u w:val="single"/>
              </w:rPr>
            </w:pPr>
            <w:r w:rsidRPr="00C633B9">
              <w:rPr>
                <w:rFonts w:ascii="Calibri" w:hAnsi="Calibri" w:cs="Tahoma"/>
                <w:b/>
                <w:bCs/>
                <w:u w:val="single"/>
                <w:rtl/>
              </w:rPr>
              <w:t xml:space="preserve">أمثلة على ترتيبات عبوات هلام الثلج وتغليفها لخدمة الشحن البارد من سمسا </w:t>
            </w:r>
            <w:r>
              <w:rPr>
                <w:rFonts w:ascii="Calibri" w:hAnsi="Calibri" w:cs="Tahoma" w:hint="cs"/>
                <w:b/>
                <w:bCs/>
                <w:u w:val="single"/>
                <w:rtl/>
              </w:rPr>
              <w:t>بإ</w:t>
            </w:r>
            <w:r w:rsidRPr="00C633B9">
              <w:rPr>
                <w:rFonts w:ascii="Calibri" w:hAnsi="Calibri" w:cs="Tahoma"/>
                <w:b/>
                <w:bCs/>
                <w:u w:val="single"/>
                <w:rtl/>
              </w:rPr>
              <w:t>ستخدام الصناديق الخاصة بنا</w:t>
            </w:r>
          </w:p>
          <w:p w14:paraId="298F648F" w14:textId="77777777" w:rsidR="001F0B0F" w:rsidRPr="006667A3" w:rsidRDefault="001F0B0F" w:rsidP="007B54C6">
            <w:pPr>
              <w:rPr>
                <w:rFonts w:ascii="Calibri" w:hAnsi="Calibri" w:cs="Tahoma"/>
                <w:b/>
                <w:bCs/>
                <w:u w:val="single"/>
              </w:rPr>
            </w:pPr>
          </w:p>
          <w:p w14:paraId="23C11207" w14:textId="52B1316A" w:rsidR="001F0B0F" w:rsidRDefault="00C633B9" w:rsidP="007B54C6">
            <w:pPr>
              <w:jc w:val="center"/>
              <w:rPr>
                <w:rFonts w:ascii="Calibri" w:hAnsi="Calibri" w:cs="Tahoma"/>
              </w:rPr>
            </w:pPr>
            <w:r w:rsidRPr="00C633B9">
              <w:rPr>
                <w:rFonts w:ascii="Calibri" w:hAnsi="Calibri" w:cs="Tahoma"/>
                <w:rtl/>
              </w:rPr>
              <w:t>صندوق تبريد سمسا - متوسط</w:t>
            </w:r>
          </w:p>
          <w:p w14:paraId="40DD5DCD" w14:textId="77777777" w:rsidR="001F0B0F" w:rsidRDefault="001F0B0F" w:rsidP="007B54C6">
            <w:pPr>
              <w:jc w:val="center"/>
              <w:rPr>
                <w:rFonts w:ascii="Calibri" w:hAnsi="Calibri" w:cs="Tahoma"/>
              </w:rPr>
            </w:pPr>
            <w:r>
              <w:rPr>
                <w:noProof/>
              </w:rPr>
              <w:lastRenderedPageBreak/>
              <w:drawing>
                <wp:inline distT="0" distB="0" distL="0" distR="0" wp14:anchorId="6C16CACC" wp14:editId="416EE973">
                  <wp:extent cx="1715732" cy="24970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8099" cy="2515096"/>
                          </a:xfrm>
                          <a:prstGeom prst="rect">
                            <a:avLst/>
                          </a:prstGeom>
                        </pic:spPr>
                      </pic:pic>
                    </a:graphicData>
                  </a:graphic>
                </wp:inline>
              </w:drawing>
            </w:r>
            <w:r>
              <w:rPr>
                <w:noProof/>
              </w:rPr>
              <w:drawing>
                <wp:inline distT="0" distB="0" distL="0" distR="0" wp14:anchorId="56FEA5A3" wp14:editId="02253549">
                  <wp:extent cx="1528990" cy="2469496"/>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38728" cy="2485225"/>
                          </a:xfrm>
                          <a:prstGeom prst="rect">
                            <a:avLst/>
                          </a:prstGeom>
                        </pic:spPr>
                      </pic:pic>
                    </a:graphicData>
                  </a:graphic>
                </wp:inline>
              </w:drawing>
            </w:r>
            <w:r>
              <w:rPr>
                <w:noProof/>
              </w:rPr>
              <w:drawing>
                <wp:inline distT="0" distB="0" distL="0" distR="0" wp14:anchorId="6879E78A" wp14:editId="27B497EA">
                  <wp:extent cx="1605716" cy="2490716"/>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21414" cy="2515066"/>
                          </a:xfrm>
                          <a:prstGeom prst="rect">
                            <a:avLst/>
                          </a:prstGeom>
                        </pic:spPr>
                      </pic:pic>
                    </a:graphicData>
                  </a:graphic>
                </wp:inline>
              </w:drawing>
            </w:r>
          </w:p>
          <w:p w14:paraId="0764515A" w14:textId="77777777" w:rsidR="001F0B0F" w:rsidRPr="006667A3" w:rsidRDefault="001F0B0F" w:rsidP="007B54C6">
            <w:pPr>
              <w:jc w:val="center"/>
              <w:rPr>
                <w:rFonts w:ascii="Calibri" w:hAnsi="Calibri" w:cs="Tahoma"/>
              </w:rPr>
            </w:pPr>
            <w:r>
              <w:rPr>
                <w:noProof/>
              </w:rPr>
              <w:drawing>
                <wp:inline distT="0" distB="0" distL="0" distR="0" wp14:anchorId="5634C360" wp14:editId="41380BC6">
                  <wp:extent cx="1528170" cy="2393871"/>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47438" cy="2424054"/>
                          </a:xfrm>
                          <a:prstGeom prst="rect">
                            <a:avLst/>
                          </a:prstGeom>
                        </pic:spPr>
                      </pic:pic>
                    </a:graphicData>
                  </a:graphic>
                </wp:inline>
              </w:drawing>
            </w:r>
            <w:r>
              <w:rPr>
                <w:noProof/>
              </w:rPr>
              <w:t xml:space="preserve"> </w:t>
            </w:r>
            <w:r>
              <w:rPr>
                <w:noProof/>
              </w:rPr>
              <w:drawing>
                <wp:inline distT="0" distB="0" distL="0" distR="0" wp14:anchorId="1E2872DD" wp14:editId="10CB4A26">
                  <wp:extent cx="1692322" cy="2411381"/>
                  <wp:effectExtent l="0" t="0" r="317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12370" cy="2439947"/>
                          </a:xfrm>
                          <a:prstGeom prst="rect">
                            <a:avLst/>
                          </a:prstGeom>
                        </pic:spPr>
                      </pic:pic>
                    </a:graphicData>
                  </a:graphic>
                </wp:inline>
              </w:drawing>
            </w:r>
            <w:r>
              <w:rPr>
                <w:noProof/>
              </w:rPr>
              <w:t xml:space="preserve"> </w:t>
            </w:r>
            <w:r>
              <w:rPr>
                <w:noProof/>
              </w:rPr>
              <w:drawing>
                <wp:inline distT="0" distB="0" distL="0" distR="0" wp14:anchorId="61E860AE" wp14:editId="2AD1DAFD">
                  <wp:extent cx="1657985" cy="24288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2153" cy="2464230"/>
                          </a:xfrm>
                          <a:prstGeom prst="rect">
                            <a:avLst/>
                          </a:prstGeom>
                        </pic:spPr>
                      </pic:pic>
                    </a:graphicData>
                  </a:graphic>
                </wp:inline>
              </w:drawing>
            </w:r>
          </w:p>
          <w:p w14:paraId="2E918EF0" w14:textId="77777777" w:rsidR="001F0B0F" w:rsidRDefault="001F0B0F" w:rsidP="007B54C6">
            <w:pPr>
              <w:ind w:left="360"/>
              <w:rPr>
                <w:rFonts w:ascii="Calibri" w:hAnsi="Calibri" w:cs="Tahoma"/>
              </w:rPr>
            </w:pPr>
          </w:p>
          <w:p w14:paraId="21254B3B" w14:textId="77777777" w:rsidR="001F0B0F" w:rsidRDefault="001F0B0F" w:rsidP="007B54C6">
            <w:pPr>
              <w:ind w:left="360"/>
              <w:rPr>
                <w:rFonts w:ascii="Calibri" w:hAnsi="Calibri" w:cs="Tahoma"/>
              </w:rPr>
            </w:pPr>
          </w:p>
          <w:p w14:paraId="2EC3D932" w14:textId="77777777" w:rsidR="001F0B0F" w:rsidRDefault="001F0B0F" w:rsidP="007B54C6">
            <w:pPr>
              <w:ind w:left="360"/>
              <w:rPr>
                <w:rFonts w:ascii="Calibri" w:hAnsi="Calibri" w:cs="Tahoma"/>
              </w:rPr>
            </w:pPr>
          </w:p>
          <w:p w14:paraId="2A7026EF" w14:textId="77777777" w:rsidR="001F0B0F" w:rsidRDefault="001F0B0F" w:rsidP="007B54C6">
            <w:pPr>
              <w:ind w:left="360"/>
              <w:rPr>
                <w:rFonts w:ascii="Calibri" w:hAnsi="Calibri" w:cs="Tahoma"/>
              </w:rPr>
            </w:pPr>
          </w:p>
          <w:p w14:paraId="2B927B83" w14:textId="77777777" w:rsidR="001F0B0F" w:rsidRPr="009378A6" w:rsidRDefault="001F0B0F" w:rsidP="007B54C6">
            <w:pPr>
              <w:ind w:left="360"/>
              <w:rPr>
                <w:rFonts w:ascii="Calibri" w:hAnsi="Calibri" w:cs="Tahoma"/>
              </w:rPr>
            </w:pPr>
          </w:p>
          <w:p w14:paraId="66348432" w14:textId="6134B280" w:rsidR="001F0B0F" w:rsidRDefault="00DA6265" w:rsidP="007B54C6">
            <w:pPr>
              <w:jc w:val="center"/>
              <w:rPr>
                <w:rFonts w:ascii="Calibri" w:hAnsi="Calibri" w:cs="Tahoma"/>
              </w:rPr>
            </w:pPr>
            <w:r w:rsidRPr="00DA6265">
              <w:rPr>
                <w:rFonts w:ascii="Calibri" w:hAnsi="Calibri" w:cs="Tahoma"/>
                <w:rtl/>
              </w:rPr>
              <w:t>صندوق تبريد سمسا - كبير</w:t>
            </w:r>
          </w:p>
          <w:p w14:paraId="07C04EA1" w14:textId="77777777" w:rsidR="001F0B0F" w:rsidRDefault="001F0B0F" w:rsidP="007B54C6">
            <w:pPr>
              <w:jc w:val="center"/>
              <w:rPr>
                <w:noProof/>
              </w:rPr>
            </w:pPr>
            <w:r>
              <w:rPr>
                <w:noProof/>
              </w:rPr>
              <w:lastRenderedPageBreak/>
              <w:drawing>
                <wp:inline distT="0" distB="0" distL="0" distR="0" wp14:anchorId="4FCAE557" wp14:editId="35CD14BF">
                  <wp:extent cx="2231490" cy="2108579"/>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3555" cy="2119979"/>
                          </a:xfrm>
                          <a:prstGeom prst="rect">
                            <a:avLst/>
                          </a:prstGeom>
                        </pic:spPr>
                      </pic:pic>
                    </a:graphicData>
                  </a:graphic>
                </wp:inline>
              </w:drawing>
            </w:r>
            <w:r>
              <w:rPr>
                <w:noProof/>
              </w:rPr>
              <w:t xml:space="preserve"> </w:t>
            </w:r>
            <w:r>
              <w:rPr>
                <w:noProof/>
              </w:rPr>
              <w:drawing>
                <wp:inline distT="0" distB="0" distL="0" distR="0" wp14:anchorId="17A1AA92" wp14:editId="30196BF2">
                  <wp:extent cx="2136107" cy="2107707"/>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53076" cy="2124450"/>
                          </a:xfrm>
                          <a:prstGeom prst="rect">
                            <a:avLst/>
                          </a:prstGeom>
                        </pic:spPr>
                      </pic:pic>
                    </a:graphicData>
                  </a:graphic>
                </wp:inline>
              </w:drawing>
            </w:r>
          </w:p>
          <w:p w14:paraId="77952F81" w14:textId="77777777" w:rsidR="001F0B0F" w:rsidRDefault="001F0B0F" w:rsidP="007B54C6">
            <w:pPr>
              <w:jc w:val="center"/>
              <w:rPr>
                <w:noProof/>
              </w:rPr>
            </w:pPr>
          </w:p>
          <w:p w14:paraId="314C70D5" w14:textId="77777777" w:rsidR="001F0B0F" w:rsidRDefault="001F0B0F" w:rsidP="007B54C6">
            <w:pPr>
              <w:jc w:val="center"/>
              <w:rPr>
                <w:rFonts w:ascii="Calibri" w:hAnsi="Calibri" w:cs="Tahoma"/>
              </w:rPr>
            </w:pPr>
            <w:r>
              <w:rPr>
                <w:noProof/>
              </w:rPr>
              <w:drawing>
                <wp:inline distT="0" distB="0" distL="0" distR="0" wp14:anchorId="5A4EF2A3" wp14:editId="21BF3B3F">
                  <wp:extent cx="3698544" cy="36673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5109" cy="3673881"/>
                          </a:xfrm>
                          <a:prstGeom prst="rect">
                            <a:avLst/>
                          </a:prstGeom>
                        </pic:spPr>
                      </pic:pic>
                    </a:graphicData>
                  </a:graphic>
                </wp:inline>
              </w:drawing>
            </w:r>
          </w:p>
          <w:p w14:paraId="5C9176B7" w14:textId="77777777" w:rsidR="001F0B0F" w:rsidRDefault="001F0B0F" w:rsidP="007B54C6">
            <w:pPr>
              <w:rPr>
                <w:rFonts w:ascii="Calibri" w:hAnsi="Calibri" w:cs="Tahoma"/>
              </w:rPr>
            </w:pPr>
          </w:p>
          <w:p w14:paraId="5384346E" w14:textId="77777777" w:rsidR="001F0B0F" w:rsidRDefault="001F0B0F" w:rsidP="007B54C6">
            <w:pPr>
              <w:rPr>
                <w:rFonts w:ascii="Calibri" w:hAnsi="Calibri" w:cs="Tahoma"/>
              </w:rPr>
            </w:pPr>
          </w:p>
          <w:p w14:paraId="11DC33A9" w14:textId="3EE9E1BF" w:rsidR="001F0B0F" w:rsidRDefault="001F0B0F" w:rsidP="007B54C6">
            <w:pPr>
              <w:rPr>
                <w:rFonts w:ascii="Calibri" w:hAnsi="Calibri" w:cs="Tahoma"/>
                <w:rtl/>
              </w:rPr>
            </w:pPr>
          </w:p>
          <w:p w14:paraId="2D863B2C" w14:textId="77777777" w:rsidR="00DA6265" w:rsidRDefault="00DA6265" w:rsidP="007B54C6">
            <w:pPr>
              <w:rPr>
                <w:rFonts w:ascii="Calibri" w:hAnsi="Calibri" w:cs="Tahoma"/>
              </w:rPr>
            </w:pPr>
          </w:p>
          <w:p w14:paraId="56EF8C65" w14:textId="75510D8E" w:rsidR="00DA6265" w:rsidRDefault="00DA6265" w:rsidP="007B54C6">
            <w:pPr>
              <w:jc w:val="center"/>
              <w:rPr>
                <w:noProof/>
                <w:rtl/>
              </w:rPr>
            </w:pPr>
            <w:r w:rsidRPr="00DA6265">
              <w:rPr>
                <w:rFonts w:ascii="Calibri" w:hAnsi="Calibri" w:cs="Tahoma"/>
                <w:rtl/>
              </w:rPr>
              <w:t>صندوق تبريد سمسا - صغير</w:t>
            </w:r>
          </w:p>
          <w:p w14:paraId="40CF5CCC" w14:textId="5AE9D079" w:rsidR="001F0B0F" w:rsidRDefault="001F0B0F" w:rsidP="007B54C6">
            <w:pPr>
              <w:jc w:val="center"/>
              <w:rPr>
                <w:noProof/>
              </w:rPr>
            </w:pPr>
            <w:r>
              <w:rPr>
                <w:noProof/>
              </w:rPr>
              <w:lastRenderedPageBreak/>
              <w:drawing>
                <wp:inline distT="0" distB="0" distL="0" distR="0" wp14:anchorId="4050A62B" wp14:editId="7103A7FE">
                  <wp:extent cx="2026692" cy="20817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43288" cy="2098785"/>
                          </a:xfrm>
                          <a:prstGeom prst="rect">
                            <a:avLst/>
                          </a:prstGeom>
                        </pic:spPr>
                      </pic:pic>
                    </a:graphicData>
                  </a:graphic>
                </wp:inline>
              </w:drawing>
            </w:r>
            <w:r>
              <w:rPr>
                <w:noProof/>
              </w:rPr>
              <w:t xml:space="preserve"> </w:t>
            </w:r>
            <w:r>
              <w:rPr>
                <w:noProof/>
              </w:rPr>
              <w:drawing>
                <wp:inline distT="0" distB="0" distL="0" distR="0" wp14:anchorId="3450BC73" wp14:editId="185A6750">
                  <wp:extent cx="1884218" cy="2081284"/>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16815" cy="2117291"/>
                          </a:xfrm>
                          <a:prstGeom prst="rect">
                            <a:avLst/>
                          </a:prstGeom>
                        </pic:spPr>
                      </pic:pic>
                    </a:graphicData>
                  </a:graphic>
                </wp:inline>
              </w:drawing>
            </w:r>
          </w:p>
          <w:p w14:paraId="6E27D3FA" w14:textId="77777777" w:rsidR="001F0B0F" w:rsidRPr="000F4915" w:rsidRDefault="001F0B0F" w:rsidP="007B54C6">
            <w:pPr>
              <w:jc w:val="center"/>
              <w:rPr>
                <w:noProof/>
              </w:rPr>
            </w:pPr>
            <w:r>
              <w:rPr>
                <w:noProof/>
              </w:rPr>
              <w:drawing>
                <wp:inline distT="0" distB="0" distL="0" distR="0" wp14:anchorId="5F3A323D" wp14:editId="56A6479E">
                  <wp:extent cx="2120493" cy="2588821"/>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45597" cy="2619470"/>
                          </a:xfrm>
                          <a:prstGeom prst="rect">
                            <a:avLst/>
                          </a:prstGeom>
                        </pic:spPr>
                      </pic:pic>
                    </a:graphicData>
                  </a:graphic>
                </wp:inline>
              </w:drawing>
            </w:r>
            <w:r>
              <w:rPr>
                <w:noProof/>
              </w:rPr>
              <w:drawing>
                <wp:inline distT="0" distB="0" distL="0" distR="0" wp14:anchorId="44166319" wp14:editId="29E482BC">
                  <wp:extent cx="1935678" cy="259541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56080" cy="2622766"/>
                          </a:xfrm>
                          <a:prstGeom prst="rect">
                            <a:avLst/>
                          </a:prstGeom>
                        </pic:spPr>
                      </pic:pic>
                    </a:graphicData>
                  </a:graphic>
                </wp:inline>
              </w:drawing>
            </w:r>
            <w:r>
              <w:rPr>
                <w:noProof/>
              </w:rPr>
              <w:t xml:space="preserve"> </w:t>
            </w:r>
          </w:p>
          <w:p w14:paraId="08FBFDCF" w14:textId="77777777" w:rsidR="001F0B0F" w:rsidRDefault="001F0B0F" w:rsidP="007B54C6">
            <w:pPr>
              <w:jc w:val="center"/>
              <w:rPr>
                <w:rFonts w:ascii="Calibri" w:hAnsi="Calibri" w:cs="Tahoma"/>
              </w:rPr>
            </w:pPr>
            <w:r>
              <w:rPr>
                <w:noProof/>
              </w:rPr>
              <w:drawing>
                <wp:inline distT="0" distB="0" distL="0" distR="0" wp14:anchorId="3E78392B" wp14:editId="2535FC6A">
                  <wp:extent cx="2107588" cy="2624447"/>
                  <wp:effectExtent l="0" t="0" r="698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23194" cy="2643881"/>
                          </a:xfrm>
                          <a:prstGeom prst="rect">
                            <a:avLst/>
                          </a:prstGeom>
                        </pic:spPr>
                      </pic:pic>
                    </a:graphicData>
                  </a:graphic>
                </wp:inline>
              </w:drawing>
            </w:r>
            <w:r>
              <w:rPr>
                <w:noProof/>
              </w:rPr>
              <w:t xml:space="preserve"> </w:t>
            </w:r>
            <w:r>
              <w:rPr>
                <w:noProof/>
              </w:rPr>
              <w:drawing>
                <wp:inline distT="0" distB="0" distL="0" distR="0" wp14:anchorId="23214786" wp14:editId="4EC1B16D">
                  <wp:extent cx="2082520" cy="261244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88186" cy="2619555"/>
                          </a:xfrm>
                          <a:prstGeom prst="rect">
                            <a:avLst/>
                          </a:prstGeom>
                        </pic:spPr>
                      </pic:pic>
                    </a:graphicData>
                  </a:graphic>
                </wp:inline>
              </w:drawing>
            </w:r>
          </w:p>
          <w:p w14:paraId="46449589" w14:textId="7FCEA550" w:rsidR="001F0B0F" w:rsidRDefault="001F0B0F" w:rsidP="007B54C6">
            <w:pPr>
              <w:rPr>
                <w:rFonts w:ascii="Calibri" w:hAnsi="Calibri" w:cs="Tahoma"/>
                <w:rtl/>
              </w:rPr>
            </w:pPr>
          </w:p>
          <w:p w14:paraId="35A8E86C" w14:textId="6C0BD0BC" w:rsidR="00CF0E29" w:rsidRDefault="00CF0E29" w:rsidP="00CF0E29">
            <w:pPr>
              <w:bidi/>
              <w:jc w:val="both"/>
              <w:rPr>
                <w:rFonts w:ascii="Calibri" w:hAnsi="Calibri" w:cs="Tahoma"/>
                <w:b/>
                <w:bCs/>
                <w:rtl/>
              </w:rPr>
            </w:pPr>
            <w:bookmarkStart w:id="1" w:name="_Hlk120807242"/>
            <w:r w:rsidRPr="00CF0E29">
              <w:rPr>
                <w:rFonts w:ascii="Calibri" w:hAnsi="Calibri" w:cs="Tahoma" w:hint="cs"/>
                <w:b/>
                <w:bCs/>
                <w:rtl/>
              </w:rPr>
              <w:lastRenderedPageBreak/>
              <w:t xml:space="preserve">إغلاق الصندوق ولصق البوليصة : </w:t>
            </w:r>
          </w:p>
          <w:p w14:paraId="1C53B861" w14:textId="3105B82E" w:rsidR="00CF0E29" w:rsidRPr="00CF0E29" w:rsidRDefault="00CF0E29" w:rsidP="00CF0E29">
            <w:pPr>
              <w:bidi/>
              <w:jc w:val="both"/>
              <w:rPr>
                <w:rFonts w:ascii="Calibri" w:hAnsi="Calibri" w:cs="Tahoma"/>
              </w:rPr>
            </w:pPr>
            <w:r w:rsidRPr="00CF0E29">
              <w:rPr>
                <w:rFonts w:ascii="Calibri" w:hAnsi="Calibri" w:cs="Tahoma"/>
                <w:rtl/>
              </w:rPr>
              <w:t xml:space="preserve">أغلق الصناديق الباردة عند حواف الفتح كما هو موضح أدناه وضع </w:t>
            </w:r>
            <w:r>
              <w:rPr>
                <w:rFonts w:ascii="Calibri" w:hAnsi="Calibri" w:cs="Tahoma" w:hint="cs"/>
                <w:rtl/>
              </w:rPr>
              <w:t>بوليصة زبرا</w:t>
            </w:r>
            <w:r w:rsidRPr="00CF0E29">
              <w:rPr>
                <w:rFonts w:ascii="Calibri" w:hAnsi="Calibri" w:cs="Tahoma"/>
                <w:rtl/>
              </w:rPr>
              <w:t xml:space="preserve"> أعلى الغطاء. هذا يمنع </w:t>
            </w:r>
            <w:r>
              <w:rPr>
                <w:rFonts w:ascii="Calibri" w:hAnsi="Calibri" w:cs="Tahoma" w:hint="cs"/>
                <w:rtl/>
              </w:rPr>
              <w:t xml:space="preserve">مصلق بوليصة زبرا </w:t>
            </w:r>
            <w:r w:rsidRPr="00CF0E29">
              <w:rPr>
                <w:rFonts w:ascii="Calibri" w:hAnsi="Calibri" w:cs="Tahoma"/>
                <w:rtl/>
              </w:rPr>
              <w:t>من التمزق أثناء استبدال حزم هلام الثلج.</w:t>
            </w:r>
          </w:p>
          <w:bookmarkEnd w:id="1"/>
          <w:p w14:paraId="1B1FCB22" w14:textId="77777777" w:rsidR="001F0B0F" w:rsidRDefault="001F0B0F" w:rsidP="007B54C6">
            <w:pPr>
              <w:jc w:val="both"/>
              <w:rPr>
                <w:rFonts w:ascii="Calibri" w:hAnsi="Calibri" w:cs="Tahoma"/>
              </w:rPr>
            </w:pPr>
          </w:p>
          <w:p w14:paraId="2DC09E29" w14:textId="3BB9AA18" w:rsidR="001F0B0F" w:rsidRPr="00C4715F" w:rsidRDefault="00C53991" w:rsidP="007B54C6">
            <w:pPr>
              <w:jc w:val="center"/>
              <w:rPr>
                <w:rFonts w:ascii="Calibri" w:hAnsi="Calibri" w:cs="Tahoma"/>
              </w:rPr>
            </w:pPr>
            <w:r>
              <w:rPr>
                <w:noProof/>
              </w:rPr>
              <w:drawing>
                <wp:inline distT="0" distB="0" distL="0" distR="0" wp14:anchorId="5CBF34B5" wp14:editId="2E55E35D">
                  <wp:extent cx="4933950" cy="3981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33950" cy="3981450"/>
                          </a:xfrm>
                          <a:prstGeom prst="rect">
                            <a:avLst/>
                          </a:prstGeom>
                        </pic:spPr>
                      </pic:pic>
                    </a:graphicData>
                  </a:graphic>
                </wp:inline>
              </w:drawing>
            </w:r>
          </w:p>
          <w:p w14:paraId="51805752" w14:textId="228A6328" w:rsidR="001F0B0F" w:rsidRDefault="00CF0E29" w:rsidP="00CF0E29">
            <w:pPr>
              <w:bidi/>
              <w:jc w:val="both"/>
              <w:rPr>
                <w:rFonts w:ascii="Calibri" w:hAnsi="Calibri" w:cs="Tahoma"/>
                <w:b/>
                <w:bCs/>
                <w:u w:val="single"/>
                <w:rtl/>
              </w:rPr>
            </w:pPr>
            <w:r w:rsidRPr="00CF0E29">
              <w:rPr>
                <w:rFonts w:ascii="Calibri" w:hAnsi="Calibri" w:cs="Tahoma" w:hint="cs"/>
                <w:b/>
                <w:bCs/>
                <w:u w:val="single"/>
                <w:rtl/>
              </w:rPr>
              <w:t>ملاحظات ال</w:t>
            </w:r>
            <w:r w:rsidR="00D217EF">
              <w:rPr>
                <w:rFonts w:ascii="Calibri" w:hAnsi="Calibri" w:cs="Tahoma" w:hint="cs"/>
                <w:b/>
                <w:bCs/>
                <w:u w:val="single"/>
                <w:rtl/>
              </w:rPr>
              <w:t>ت</w:t>
            </w:r>
            <w:r w:rsidRPr="00CF0E29">
              <w:rPr>
                <w:rFonts w:ascii="Calibri" w:hAnsi="Calibri" w:cs="Tahoma" w:hint="cs"/>
                <w:b/>
                <w:bCs/>
                <w:u w:val="single"/>
                <w:rtl/>
              </w:rPr>
              <w:t xml:space="preserve">سليم : </w:t>
            </w:r>
          </w:p>
          <w:p w14:paraId="77F12005" w14:textId="3C2D5459" w:rsidR="00CF0E29" w:rsidRPr="00CF0E29" w:rsidRDefault="00CF0E29" w:rsidP="00CF0E29">
            <w:pPr>
              <w:pStyle w:val="ListParagraph"/>
              <w:numPr>
                <w:ilvl w:val="0"/>
                <w:numId w:val="35"/>
              </w:numPr>
              <w:bidi/>
              <w:rPr>
                <w:rFonts w:ascii="Calibri" w:hAnsi="Calibri" w:cs="Tahoma"/>
                <w:rtl/>
              </w:rPr>
            </w:pPr>
            <w:r w:rsidRPr="00CF0E29">
              <w:rPr>
                <w:rFonts w:ascii="Calibri" w:hAnsi="Calibri" w:cs="Tahoma"/>
                <w:rtl/>
              </w:rPr>
              <w:t xml:space="preserve">بمجرد </w:t>
            </w:r>
            <w:r>
              <w:rPr>
                <w:rFonts w:ascii="Calibri" w:hAnsi="Calibri" w:cs="Tahoma" w:hint="cs"/>
                <w:rtl/>
              </w:rPr>
              <w:t>إ</w:t>
            </w:r>
            <w:r w:rsidRPr="00CF0E29">
              <w:rPr>
                <w:rFonts w:ascii="Calibri" w:hAnsi="Calibri" w:cs="Tahoma"/>
                <w:rtl/>
              </w:rPr>
              <w:t xml:space="preserve">ستلام الشحنة الباردة من شركة </w:t>
            </w:r>
            <w:r w:rsidR="00727B1C">
              <w:rPr>
                <w:rFonts w:ascii="Calibri" w:hAnsi="Calibri" w:cs="Tahoma" w:hint="cs"/>
                <w:rtl/>
              </w:rPr>
              <w:t>مندوب قسم العمليات</w:t>
            </w:r>
            <w:r w:rsidRPr="00CF0E29">
              <w:rPr>
                <w:rFonts w:ascii="Calibri" w:hAnsi="Calibri" w:cs="Tahoma"/>
                <w:rtl/>
              </w:rPr>
              <w:t xml:space="preserve"> ، بعد إجراء </w:t>
            </w:r>
            <w:r w:rsidR="00727B1C">
              <w:rPr>
                <w:rFonts w:ascii="Calibri" w:hAnsi="Calibri" w:cs="Tahoma" w:hint="cs"/>
                <w:rtl/>
              </w:rPr>
              <w:t>التحديثات</w:t>
            </w:r>
            <w:r w:rsidRPr="00CF0E29">
              <w:rPr>
                <w:rFonts w:ascii="Calibri" w:hAnsi="Calibri" w:cs="Tahoma"/>
                <w:rtl/>
              </w:rPr>
              <w:t xml:space="preserve"> اللازمة ، </w:t>
            </w:r>
            <w:r w:rsidR="00727B1C">
              <w:rPr>
                <w:rFonts w:ascii="Calibri" w:hAnsi="Calibri" w:cs="Tahoma" w:hint="cs"/>
                <w:rtl/>
              </w:rPr>
              <w:t>إت</w:t>
            </w:r>
            <w:r w:rsidRPr="00CF0E29">
              <w:rPr>
                <w:rFonts w:ascii="Calibri" w:hAnsi="Calibri" w:cs="Tahoma"/>
                <w:rtl/>
              </w:rPr>
              <w:t>صل على الفور بالمرسل إليه لإبلاغ الاستلام في أقرب وقت ممكن</w:t>
            </w:r>
            <w:r w:rsidRPr="00CF0E29">
              <w:rPr>
                <w:rFonts w:ascii="Calibri" w:hAnsi="Calibri" w:cs="Tahoma"/>
              </w:rPr>
              <w:t>.</w:t>
            </w:r>
          </w:p>
          <w:p w14:paraId="786666C2" w14:textId="77777777" w:rsidR="00CF0E29" w:rsidRPr="00CF0E29" w:rsidRDefault="00CF0E29" w:rsidP="00CF0E29">
            <w:pPr>
              <w:pStyle w:val="ListParagraph"/>
              <w:numPr>
                <w:ilvl w:val="0"/>
                <w:numId w:val="35"/>
              </w:numPr>
              <w:bidi/>
              <w:rPr>
                <w:rFonts w:ascii="Calibri" w:hAnsi="Calibri" w:cs="Tahoma"/>
                <w:rtl/>
              </w:rPr>
            </w:pPr>
            <w:r w:rsidRPr="00CF0E29">
              <w:rPr>
                <w:rFonts w:ascii="Calibri" w:hAnsi="Calibri" w:cs="Tahoma"/>
                <w:rtl/>
              </w:rPr>
              <w:t>قم بتخزين الشحنة في مكان بارد وجاف دون ضوء الشمس المباشر في حالة عدم توفر الفريزر / المبرد</w:t>
            </w:r>
            <w:r w:rsidRPr="00CF0E29">
              <w:rPr>
                <w:rFonts w:ascii="Calibri" w:hAnsi="Calibri" w:cs="Tahoma"/>
              </w:rPr>
              <w:t>.</w:t>
            </w:r>
          </w:p>
          <w:p w14:paraId="0B8125ED" w14:textId="6AFB16C3" w:rsidR="00CF0E29" w:rsidRPr="00CF0E29" w:rsidRDefault="00CF0E29" w:rsidP="00CF0E29">
            <w:pPr>
              <w:pStyle w:val="ListParagraph"/>
              <w:numPr>
                <w:ilvl w:val="0"/>
                <w:numId w:val="35"/>
              </w:numPr>
              <w:bidi/>
              <w:rPr>
                <w:rFonts w:ascii="Calibri" w:hAnsi="Calibri" w:cs="Tahoma"/>
                <w:rtl/>
              </w:rPr>
            </w:pPr>
            <w:r w:rsidRPr="00CF0E29">
              <w:rPr>
                <w:rFonts w:ascii="Calibri" w:hAnsi="Calibri" w:cs="Tahoma"/>
                <w:rtl/>
              </w:rPr>
              <w:t xml:space="preserve">بمجرد وصول المرسل إليه </w:t>
            </w:r>
            <w:r w:rsidR="00370276">
              <w:rPr>
                <w:rFonts w:ascii="Calibri" w:hAnsi="Calibri" w:cs="Tahoma" w:hint="cs"/>
                <w:rtl/>
              </w:rPr>
              <w:t>لإ</w:t>
            </w:r>
            <w:r w:rsidRPr="00CF0E29">
              <w:rPr>
                <w:rFonts w:ascii="Calibri" w:hAnsi="Calibri" w:cs="Tahoma"/>
                <w:rtl/>
              </w:rPr>
              <w:t>ستلام الشحنة ، أكمل عملية التسليم و</w:t>
            </w:r>
            <w:r w:rsidR="00D217EF">
              <w:rPr>
                <w:rFonts w:ascii="Calibri" w:hAnsi="Calibri" w:cs="Tahoma" w:hint="cs"/>
                <w:rtl/>
              </w:rPr>
              <w:t>إ</w:t>
            </w:r>
            <w:r w:rsidRPr="00CF0E29">
              <w:rPr>
                <w:rFonts w:ascii="Calibri" w:hAnsi="Calibri" w:cs="Tahoma"/>
                <w:rtl/>
              </w:rPr>
              <w:t>سترجع من العميل عبوات هلام الثلج المستخدمة والصندوق الأخضر. يمكن إعطاء صناديق</w:t>
            </w:r>
            <w:r w:rsidRPr="00CF0E29">
              <w:rPr>
                <w:rFonts w:ascii="Calibri" w:hAnsi="Calibri" w:cs="Tahoma"/>
              </w:rPr>
              <w:t xml:space="preserve"> </w:t>
            </w:r>
            <w:proofErr w:type="spellStart"/>
            <w:r w:rsidRPr="00CF0E29">
              <w:rPr>
                <w:rFonts w:ascii="Calibri" w:hAnsi="Calibri" w:cs="Tahoma"/>
              </w:rPr>
              <w:t>Thermocol</w:t>
            </w:r>
            <w:proofErr w:type="spellEnd"/>
            <w:r w:rsidRPr="00CF0E29">
              <w:rPr>
                <w:rFonts w:ascii="Calibri" w:hAnsi="Calibri" w:cs="Tahoma"/>
              </w:rPr>
              <w:t xml:space="preserve"> </w:t>
            </w:r>
            <w:r w:rsidRPr="00CF0E29">
              <w:rPr>
                <w:rFonts w:ascii="Calibri" w:hAnsi="Calibri" w:cs="Tahoma"/>
                <w:rtl/>
              </w:rPr>
              <w:t>للعملاء عند الطلب</w:t>
            </w:r>
            <w:r w:rsidRPr="00CF0E29">
              <w:rPr>
                <w:rFonts w:ascii="Calibri" w:hAnsi="Calibri" w:cs="Tahoma"/>
              </w:rPr>
              <w:t>.</w:t>
            </w:r>
          </w:p>
          <w:p w14:paraId="5B524BFC" w14:textId="5EDCF991" w:rsidR="00CF0E29" w:rsidRPr="00CF0E29" w:rsidRDefault="00D217EF" w:rsidP="00CF0E29">
            <w:pPr>
              <w:pStyle w:val="ListParagraph"/>
              <w:numPr>
                <w:ilvl w:val="0"/>
                <w:numId w:val="35"/>
              </w:numPr>
              <w:bidi/>
              <w:rPr>
                <w:rFonts w:ascii="Calibri" w:hAnsi="Calibri" w:cs="Tahoma"/>
              </w:rPr>
            </w:pPr>
            <w:r>
              <w:rPr>
                <w:rFonts w:ascii="Calibri" w:hAnsi="Calibri" w:cs="Tahoma" w:hint="cs"/>
                <w:rtl/>
              </w:rPr>
              <w:t>إ</w:t>
            </w:r>
            <w:r w:rsidR="00CF0E29" w:rsidRPr="00CF0E29">
              <w:rPr>
                <w:rFonts w:ascii="Calibri" w:hAnsi="Calibri" w:cs="Tahoma"/>
                <w:rtl/>
              </w:rPr>
              <w:t xml:space="preserve">جمع جميع الصناديق الخضراء المستخدمة ، وصناديق </w:t>
            </w:r>
            <w:proofErr w:type="spellStart"/>
            <w:r w:rsidR="00CF0E29" w:rsidRPr="00CF0E29">
              <w:rPr>
                <w:rFonts w:ascii="Calibri" w:hAnsi="Calibri" w:cs="Tahoma"/>
              </w:rPr>
              <w:t>Thermocol</w:t>
            </w:r>
            <w:proofErr w:type="spellEnd"/>
            <w:r w:rsidR="00CF0E29" w:rsidRPr="00CF0E29">
              <w:rPr>
                <w:rFonts w:ascii="Calibri" w:hAnsi="Calibri" w:cs="Tahoma"/>
                <w:rtl/>
              </w:rPr>
              <w:t xml:space="preserve"> ، وعبوات هلام الثلج لإعادتها إلى </w:t>
            </w:r>
            <w:r>
              <w:rPr>
                <w:rFonts w:ascii="Calibri" w:hAnsi="Calibri" w:cs="Tahoma" w:hint="cs"/>
                <w:rtl/>
              </w:rPr>
              <w:t>مركز الخدمات الذي أرسل الشحنة</w:t>
            </w:r>
            <w:r w:rsidR="00CF0E29" w:rsidRPr="00CF0E29">
              <w:rPr>
                <w:rFonts w:ascii="Calibri" w:hAnsi="Calibri" w:cs="Tahoma"/>
                <w:rtl/>
              </w:rPr>
              <w:t xml:space="preserve"> كش</w:t>
            </w:r>
            <w:r>
              <w:rPr>
                <w:rFonts w:ascii="Calibri" w:hAnsi="Calibri" w:cs="Tahoma" w:hint="cs"/>
                <w:rtl/>
              </w:rPr>
              <w:t xml:space="preserve">حنة </w:t>
            </w:r>
            <w:r>
              <w:rPr>
                <w:rFonts w:ascii="Calibri" w:hAnsi="Calibri" w:cs="Tahoma"/>
              </w:rPr>
              <w:t>NR</w:t>
            </w:r>
            <w:r>
              <w:rPr>
                <w:rFonts w:ascii="Calibri" w:hAnsi="Calibri" w:cs="Tahoma" w:hint="cs"/>
                <w:rtl/>
                <w:lang w:bidi="ar-AE"/>
              </w:rPr>
              <w:t xml:space="preserve"> . </w:t>
            </w:r>
          </w:p>
          <w:p w14:paraId="2F7A7ECD" w14:textId="2258F043" w:rsidR="001F0B0F" w:rsidRPr="00D217EF" w:rsidRDefault="001F0B0F" w:rsidP="00D217EF">
            <w:pPr>
              <w:ind w:left="360"/>
              <w:jc w:val="both"/>
              <w:rPr>
                <w:rFonts w:ascii="Calibri" w:hAnsi="Calibri" w:cs="Tahoma"/>
              </w:rPr>
            </w:pPr>
          </w:p>
        </w:tc>
      </w:tr>
      <w:tr w:rsidR="001F0B0F" w:rsidRPr="00353B99" w14:paraId="4C02FABB" w14:textId="77777777" w:rsidTr="003A392B">
        <w:tc>
          <w:tcPr>
            <w:tcW w:w="1980" w:type="dxa"/>
          </w:tcPr>
          <w:p w14:paraId="26988B98" w14:textId="77777777" w:rsidR="001F0B0F" w:rsidRPr="00353B99" w:rsidRDefault="001F0B0F" w:rsidP="007B54C6">
            <w:pPr>
              <w:spacing w:after="0" w:line="240" w:lineRule="auto"/>
              <w:rPr>
                <w:rFonts w:ascii="Calibri" w:hAnsi="Calibri"/>
                <w:b/>
                <w:bCs/>
              </w:rPr>
            </w:pPr>
          </w:p>
        </w:tc>
        <w:tc>
          <w:tcPr>
            <w:tcW w:w="8347" w:type="dxa"/>
          </w:tcPr>
          <w:p w14:paraId="453010D9" w14:textId="77777777" w:rsidR="001F0B0F" w:rsidRPr="00D217EF" w:rsidRDefault="001F0B0F" w:rsidP="00D217EF">
            <w:pPr>
              <w:bidi/>
              <w:spacing w:after="0" w:line="240" w:lineRule="auto"/>
              <w:rPr>
                <w:rFonts w:ascii="Calibri" w:hAnsi="Calibri" w:cs="Tahoma"/>
                <w:bCs/>
              </w:rPr>
            </w:pPr>
          </w:p>
          <w:p w14:paraId="74A3D3D8" w14:textId="7023A553" w:rsidR="001F0B0F" w:rsidRPr="00D217EF" w:rsidRDefault="00D217EF" w:rsidP="00D217EF">
            <w:pPr>
              <w:bidi/>
              <w:spacing w:after="0" w:line="240" w:lineRule="auto"/>
              <w:rPr>
                <w:rFonts w:ascii="Calibri" w:hAnsi="Calibri" w:cs="Tahoma"/>
                <w:bCs/>
              </w:rPr>
            </w:pPr>
            <w:r w:rsidRPr="00D217EF">
              <w:rPr>
                <w:rFonts w:ascii="Calibri" w:hAnsi="Calibri" w:cs="Tahoma"/>
                <w:bCs/>
                <w:rtl/>
              </w:rPr>
              <w:t>يرجى الرجوع إلى خدمة الشحن البارد من سمسا للتسعير ومميزات الخدمة</w:t>
            </w:r>
            <w:r w:rsidRPr="00D217EF">
              <w:rPr>
                <w:rFonts w:ascii="Calibri" w:hAnsi="Calibri" w:cs="Tahoma"/>
                <w:bCs/>
              </w:rPr>
              <w:t>.</w:t>
            </w:r>
          </w:p>
        </w:tc>
      </w:tr>
    </w:tbl>
    <w:p w14:paraId="546896BB" w14:textId="77777777" w:rsidR="001F0B0F" w:rsidRPr="00353B99" w:rsidRDefault="001F0B0F" w:rsidP="00432BC2"/>
    <w:sectPr w:rsidR="001F0B0F" w:rsidRPr="00353B99" w:rsidSect="00B17068">
      <w:headerReference w:type="default" r:id="rId31"/>
      <w:footerReference w:type="default" r:id="rId32"/>
      <w:pgSz w:w="11909" w:h="16834" w:code="9"/>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A8D9F" w14:textId="77777777" w:rsidR="00BF2191" w:rsidRDefault="00BF2191" w:rsidP="00DE50A2">
      <w:pPr>
        <w:spacing w:after="0" w:line="240" w:lineRule="auto"/>
      </w:pPr>
      <w:r>
        <w:separator/>
      </w:r>
    </w:p>
  </w:endnote>
  <w:endnote w:type="continuationSeparator" w:id="0">
    <w:p w14:paraId="65F18746" w14:textId="77777777" w:rsidR="00BF2191" w:rsidRDefault="00BF2191" w:rsidP="00DE5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50A0C" w14:textId="77777777" w:rsidR="0083320F" w:rsidRDefault="0083320F" w:rsidP="0083320F">
    <w:pPr>
      <w:pStyle w:val="Footer"/>
      <w:tabs>
        <w:tab w:val="clear" w:pos="8640"/>
        <w:tab w:val="right" w:pos="9360"/>
      </w:tabs>
      <w:rPr>
        <w:rFonts w:asciiTheme="minorHAnsi" w:hAnsiTheme="minorHAnsi" w:cstheme="minorHAnsi"/>
        <w:sz w:val="20"/>
        <w:szCs w:val="20"/>
      </w:rPr>
    </w:pPr>
    <w:bookmarkStart w:id="5" w:name="_Hlk153136567"/>
  </w:p>
  <w:p w14:paraId="6D9F4414" w14:textId="1CAA39EA" w:rsidR="00430D84" w:rsidRPr="0083320F" w:rsidRDefault="0083320F" w:rsidP="00430D84">
    <w:pPr>
      <w:pStyle w:val="Footer"/>
      <w:tabs>
        <w:tab w:val="clear" w:pos="8640"/>
        <w:tab w:val="right" w:pos="9360"/>
      </w:tabs>
      <w:rPr>
        <w:rFonts w:asciiTheme="minorHAnsi" w:hAnsiTheme="minorHAnsi" w:cstheme="minorHAnsi"/>
        <w:sz w:val="20"/>
        <w:szCs w:val="20"/>
      </w:rPr>
    </w:pPr>
    <w:bookmarkStart w:id="6" w:name="_Hlk153133482"/>
    <w:r w:rsidRPr="00F22BD9">
      <w:rPr>
        <w:rFonts w:asciiTheme="minorHAnsi" w:hAnsiTheme="minorHAnsi" w:cstheme="minorHAnsi"/>
        <w:sz w:val="20"/>
        <w:szCs w:val="20"/>
      </w:rPr>
      <w:t xml:space="preserve">Page </w:t>
    </w:r>
    <w:r w:rsidRPr="00F22BD9">
      <w:rPr>
        <w:rFonts w:asciiTheme="minorHAnsi" w:hAnsiTheme="minorHAnsi" w:cstheme="minorHAnsi"/>
        <w:sz w:val="20"/>
        <w:szCs w:val="20"/>
      </w:rPr>
      <w:fldChar w:fldCharType="begin"/>
    </w:r>
    <w:r w:rsidRPr="00F22BD9">
      <w:rPr>
        <w:rFonts w:asciiTheme="minorHAnsi" w:hAnsiTheme="minorHAnsi" w:cstheme="minorHAnsi"/>
        <w:sz w:val="20"/>
        <w:szCs w:val="20"/>
      </w:rPr>
      <w:instrText xml:space="preserve"> PAGE </w:instrText>
    </w:r>
    <w:r w:rsidRPr="00F22BD9">
      <w:rPr>
        <w:rFonts w:asciiTheme="minorHAnsi" w:hAnsiTheme="minorHAnsi" w:cstheme="minorHAnsi"/>
        <w:sz w:val="20"/>
        <w:szCs w:val="20"/>
      </w:rPr>
      <w:fldChar w:fldCharType="separate"/>
    </w:r>
    <w:r w:rsidR="00AC26F3">
      <w:rPr>
        <w:rFonts w:asciiTheme="minorHAnsi" w:hAnsiTheme="minorHAnsi" w:cstheme="minorHAnsi"/>
        <w:noProof/>
        <w:sz w:val="20"/>
        <w:szCs w:val="20"/>
      </w:rPr>
      <w:t>1</w:t>
    </w:r>
    <w:r w:rsidRPr="00F22BD9">
      <w:rPr>
        <w:rFonts w:asciiTheme="minorHAnsi" w:hAnsiTheme="minorHAnsi" w:cstheme="minorHAnsi"/>
        <w:sz w:val="20"/>
        <w:szCs w:val="20"/>
      </w:rPr>
      <w:fldChar w:fldCharType="end"/>
    </w:r>
    <w:r w:rsidRPr="00F22BD9">
      <w:rPr>
        <w:rFonts w:asciiTheme="minorHAnsi" w:hAnsiTheme="minorHAnsi" w:cstheme="minorHAnsi"/>
        <w:sz w:val="20"/>
        <w:szCs w:val="20"/>
      </w:rPr>
      <w:t xml:space="preserve"> of </w:t>
    </w:r>
    <w:r w:rsidRPr="00F22BD9">
      <w:rPr>
        <w:rFonts w:asciiTheme="minorHAnsi" w:hAnsiTheme="minorHAnsi" w:cstheme="minorHAnsi"/>
        <w:sz w:val="20"/>
        <w:szCs w:val="20"/>
      </w:rPr>
      <w:fldChar w:fldCharType="begin"/>
    </w:r>
    <w:r w:rsidRPr="00F22BD9">
      <w:rPr>
        <w:rFonts w:asciiTheme="minorHAnsi" w:hAnsiTheme="minorHAnsi" w:cstheme="minorHAnsi"/>
        <w:sz w:val="20"/>
        <w:szCs w:val="20"/>
      </w:rPr>
      <w:instrText xml:space="preserve"> NUMPAGES  </w:instrText>
    </w:r>
    <w:r w:rsidRPr="00F22BD9">
      <w:rPr>
        <w:rFonts w:asciiTheme="minorHAnsi" w:hAnsiTheme="minorHAnsi" w:cstheme="minorHAnsi"/>
        <w:sz w:val="20"/>
        <w:szCs w:val="20"/>
      </w:rPr>
      <w:fldChar w:fldCharType="separate"/>
    </w:r>
    <w:r w:rsidR="00AC26F3">
      <w:rPr>
        <w:rFonts w:asciiTheme="minorHAnsi" w:hAnsiTheme="minorHAnsi" w:cstheme="minorHAnsi"/>
        <w:noProof/>
        <w:sz w:val="20"/>
        <w:szCs w:val="20"/>
      </w:rPr>
      <w:t>18</w:t>
    </w:r>
    <w:r w:rsidRPr="00F22BD9">
      <w:rPr>
        <w:rFonts w:asciiTheme="minorHAnsi" w:hAnsiTheme="minorHAnsi" w:cstheme="minorHAnsi"/>
        <w:sz w:val="20"/>
        <w:szCs w:val="20"/>
      </w:rPr>
      <w:fldChar w:fldCharType="end"/>
    </w:r>
    <w:r w:rsidRPr="00F22BD9">
      <w:rPr>
        <w:rFonts w:asciiTheme="minorHAnsi" w:hAnsiTheme="minorHAnsi" w:cstheme="minorHAnsi"/>
        <w:sz w:val="20"/>
        <w:szCs w:val="20"/>
      </w:rPr>
      <w:tab/>
      <w:t>Uncontrolled copy if printed</w:t>
    </w:r>
    <w:r w:rsidRPr="00F22BD9">
      <w:rPr>
        <w:rFonts w:asciiTheme="minorHAnsi" w:hAnsiTheme="minorHAnsi" w:cstheme="minorHAnsi"/>
        <w:sz w:val="20"/>
        <w:szCs w:val="20"/>
      </w:rPr>
      <w:tab/>
    </w:r>
    <w:bookmarkEnd w:id="5"/>
    <w:bookmarkEnd w:id="6"/>
  </w:p>
  <w:p w14:paraId="3CEFBA28" w14:textId="33D05E49" w:rsidR="00466F5F" w:rsidRPr="0083320F" w:rsidRDefault="00466F5F" w:rsidP="0083320F">
    <w:pPr>
      <w:pStyle w:val="Footer"/>
      <w:tabs>
        <w:tab w:val="clear" w:pos="8640"/>
        <w:tab w:val="right" w:pos="9360"/>
      </w:tabs>
      <w:rPr>
        <w:rFonts w:asciiTheme="minorHAnsi" w:hAnsiTheme="minorHAnsi" w:cs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4FB4F" w14:textId="77777777" w:rsidR="00BF2191" w:rsidRDefault="00BF2191" w:rsidP="00DE50A2">
      <w:pPr>
        <w:spacing w:after="0" w:line="240" w:lineRule="auto"/>
      </w:pPr>
      <w:r>
        <w:separator/>
      </w:r>
    </w:p>
  </w:footnote>
  <w:footnote w:type="continuationSeparator" w:id="0">
    <w:p w14:paraId="48838933" w14:textId="77777777" w:rsidR="00BF2191" w:rsidRDefault="00BF2191" w:rsidP="00DE50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20" w:type="dxa"/>
      <w:tblInd w:w="-432" w:type="dxa"/>
      <w:tblLook w:val="04A0" w:firstRow="1" w:lastRow="0" w:firstColumn="1" w:lastColumn="0" w:noHBand="0" w:noVBand="1"/>
    </w:tblPr>
    <w:tblGrid>
      <w:gridCol w:w="4230"/>
      <w:gridCol w:w="6390"/>
    </w:tblGrid>
    <w:tr w:rsidR="00037C48" w:rsidRPr="003069FB" w14:paraId="28E0CC0D" w14:textId="77777777" w:rsidTr="003069FB">
      <w:tc>
        <w:tcPr>
          <w:tcW w:w="4230" w:type="dxa"/>
        </w:tcPr>
        <w:p w14:paraId="7912B868" w14:textId="6B60B61B" w:rsidR="00466F5F" w:rsidRPr="003069FB" w:rsidRDefault="00430D84" w:rsidP="00616880">
          <w:pPr>
            <w:pStyle w:val="Header"/>
            <w:rPr>
              <w:b/>
              <w:noProof/>
              <w:sz w:val="28"/>
              <w:szCs w:val="28"/>
            </w:rPr>
          </w:pPr>
          <w:r w:rsidRPr="00AD08CD">
            <w:rPr>
              <w:noProof/>
            </w:rPr>
            <w:drawing>
              <wp:inline distT="0" distB="0" distL="0" distR="0" wp14:anchorId="63FEBBCB" wp14:editId="117C5F4D">
                <wp:extent cx="1584960" cy="510540"/>
                <wp:effectExtent l="0" t="0" r="0" b="3810"/>
                <wp:docPr id="1654967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960" cy="510540"/>
                        </a:xfrm>
                        <a:prstGeom prst="rect">
                          <a:avLst/>
                        </a:prstGeom>
                        <a:noFill/>
                        <a:ln>
                          <a:noFill/>
                        </a:ln>
                      </pic:spPr>
                    </pic:pic>
                  </a:graphicData>
                </a:graphic>
              </wp:inline>
            </w:drawing>
          </w:r>
        </w:p>
        <w:p w14:paraId="5E396BF5" w14:textId="77777777" w:rsidR="00466F5F" w:rsidRPr="003069FB" w:rsidRDefault="00466F5F" w:rsidP="00616880">
          <w:pPr>
            <w:pStyle w:val="Header"/>
            <w:rPr>
              <w:b/>
              <w:noProof/>
              <w:sz w:val="28"/>
              <w:szCs w:val="28"/>
            </w:rPr>
          </w:pPr>
        </w:p>
      </w:tc>
      <w:tc>
        <w:tcPr>
          <w:tcW w:w="6390" w:type="dxa"/>
        </w:tcPr>
        <w:p w14:paraId="0C85A85D" w14:textId="77777777" w:rsidR="006A545F" w:rsidRPr="0083320F" w:rsidRDefault="004E10A2" w:rsidP="003069FB">
          <w:pPr>
            <w:pStyle w:val="Header"/>
            <w:jc w:val="right"/>
            <w:rPr>
              <w:rFonts w:asciiTheme="minorHAnsi" w:hAnsiTheme="minorHAnsi" w:cstheme="minorHAnsi"/>
              <w:b/>
              <w:noProof/>
              <w:sz w:val="32"/>
            </w:rPr>
          </w:pPr>
          <w:r w:rsidRPr="0083320F">
            <w:rPr>
              <w:rFonts w:asciiTheme="minorHAnsi" w:hAnsiTheme="minorHAnsi" w:cstheme="minorHAnsi"/>
              <w:b/>
              <w:noProof/>
              <w:sz w:val="32"/>
            </w:rPr>
            <w:t xml:space="preserve">SMSA </w:t>
          </w:r>
          <w:r w:rsidR="001320A4" w:rsidRPr="0083320F">
            <w:rPr>
              <w:rFonts w:asciiTheme="minorHAnsi" w:hAnsiTheme="minorHAnsi" w:cstheme="minorHAnsi"/>
              <w:b/>
              <w:noProof/>
              <w:sz w:val="32"/>
            </w:rPr>
            <w:t>Cold Shippin</w:t>
          </w:r>
          <w:r w:rsidR="006A545F" w:rsidRPr="0083320F">
            <w:rPr>
              <w:rFonts w:asciiTheme="minorHAnsi" w:hAnsiTheme="minorHAnsi" w:cstheme="minorHAnsi"/>
              <w:b/>
              <w:noProof/>
              <w:sz w:val="32"/>
            </w:rPr>
            <w:t>g</w:t>
          </w:r>
        </w:p>
        <w:p w14:paraId="5BEF91B6" w14:textId="31A4B893" w:rsidR="00466F5F" w:rsidRPr="0083320F" w:rsidRDefault="006A545F" w:rsidP="003069FB">
          <w:pPr>
            <w:pStyle w:val="Header"/>
            <w:jc w:val="right"/>
            <w:rPr>
              <w:rFonts w:asciiTheme="minorHAnsi" w:hAnsiTheme="minorHAnsi" w:cstheme="minorHAnsi"/>
              <w:b/>
              <w:noProof/>
              <w:sz w:val="32"/>
            </w:rPr>
          </w:pPr>
          <w:r w:rsidRPr="0083320F">
            <w:rPr>
              <w:rFonts w:asciiTheme="minorHAnsi" w:hAnsiTheme="minorHAnsi" w:cstheme="minorHAnsi"/>
              <w:b/>
            </w:rPr>
            <w:t>Acceptance, Packaging, Handling &amp; Delivery Instructions</w:t>
          </w:r>
          <w:r w:rsidR="001320A4" w:rsidRPr="0083320F">
            <w:rPr>
              <w:rFonts w:asciiTheme="minorHAnsi" w:hAnsiTheme="minorHAnsi" w:cstheme="minorHAnsi"/>
              <w:b/>
              <w:noProof/>
              <w:sz w:val="32"/>
            </w:rPr>
            <w:t xml:space="preserve"> </w:t>
          </w:r>
        </w:p>
        <w:p w14:paraId="10B5C8B0" w14:textId="14B89CA3" w:rsidR="00A47699" w:rsidRPr="0083320F" w:rsidRDefault="0083320F" w:rsidP="0083320F">
          <w:pPr>
            <w:pStyle w:val="Header"/>
            <w:tabs>
              <w:tab w:val="left" w:pos="9276"/>
              <w:tab w:val="right" w:pos="12240"/>
            </w:tabs>
            <w:ind w:right="440"/>
            <w:jc w:val="right"/>
            <w:rPr>
              <w:rFonts w:ascii="Calibri" w:hAnsi="Calibri" w:cs="Calibri"/>
              <w:noProof/>
            </w:rPr>
          </w:pPr>
          <w:bookmarkStart w:id="2" w:name="_Hlk155595190"/>
          <w:bookmarkStart w:id="3" w:name="_Hlk153200234"/>
          <w:r>
            <w:rPr>
              <w:rFonts w:ascii="Calibri" w:hAnsi="Calibri" w:cs="Calibri"/>
            </w:rPr>
            <w:t>Owner/ Department</w:t>
          </w:r>
          <w:bookmarkStart w:id="4" w:name="_Hlk159333369"/>
          <w:r>
            <w:rPr>
              <w:rFonts w:ascii="Calibri" w:hAnsi="Calibri" w:cs="Calibri"/>
            </w:rPr>
            <w:t>:</w:t>
          </w:r>
          <w:bookmarkEnd w:id="4"/>
          <w:r>
            <w:rPr>
              <w:rFonts w:ascii="Calibri" w:hAnsi="Calibri" w:cs="Calibri"/>
            </w:rPr>
            <w:t xml:space="preserve"> </w:t>
          </w:r>
          <w:bookmarkEnd w:id="2"/>
          <w:bookmarkEnd w:id="3"/>
          <w:r>
            <w:rPr>
              <w:rFonts w:ascii="Calibri" w:hAnsi="Calibri" w:cs="Calibri"/>
            </w:rPr>
            <w:t>SMSA Service center</w:t>
          </w:r>
        </w:p>
      </w:tc>
    </w:tr>
  </w:tbl>
  <w:p w14:paraId="5300C678" w14:textId="77777777" w:rsidR="00466F5F" w:rsidRDefault="00466F5F" w:rsidP="003B04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7D8"/>
    <w:multiLevelType w:val="hybridMultilevel"/>
    <w:tmpl w:val="D2F0C9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97F5B"/>
    <w:multiLevelType w:val="hybridMultilevel"/>
    <w:tmpl w:val="4AA06D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8001B"/>
    <w:multiLevelType w:val="hybridMultilevel"/>
    <w:tmpl w:val="8FE6F1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61ABB"/>
    <w:multiLevelType w:val="hybridMultilevel"/>
    <w:tmpl w:val="F1FA93E8"/>
    <w:lvl w:ilvl="0" w:tplc="6A1048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A66B16"/>
    <w:multiLevelType w:val="hybridMultilevel"/>
    <w:tmpl w:val="D1C86D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1655B2"/>
    <w:multiLevelType w:val="hybridMultilevel"/>
    <w:tmpl w:val="9284387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105D6"/>
    <w:multiLevelType w:val="hybridMultilevel"/>
    <w:tmpl w:val="3B5CBF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2716F"/>
    <w:multiLevelType w:val="hybridMultilevel"/>
    <w:tmpl w:val="F0BE44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C51929"/>
    <w:multiLevelType w:val="hybridMultilevel"/>
    <w:tmpl w:val="E40A1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044DE6"/>
    <w:multiLevelType w:val="hybridMultilevel"/>
    <w:tmpl w:val="5D4A4B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D81B3C"/>
    <w:multiLevelType w:val="hybridMultilevel"/>
    <w:tmpl w:val="7BC6DBA0"/>
    <w:lvl w:ilvl="0" w:tplc="95767A8A">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BA0622"/>
    <w:multiLevelType w:val="hybridMultilevel"/>
    <w:tmpl w:val="00E487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691840"/>
    <w:multiLevelType w:val="hybridMultilevel"/>
    <w:tmpl w:val="655C1466"/>
    <w:lvl w:ilvl="0" w:tplc="3D46F5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1C5A7E"/>
    <w:multiLevelType w:val="hybridMultilevel"/>
    <w:tmpl w:val="D2A0FF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3805F0"/>
    <w:multiLevelType w:val="hybridMultilevel"/>
    <w:tmpl w:val="E9B432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837DC"/>
    <w:multiLevelType w:val="hybridMultilevel"/>
    <w:tmpl w:val="570A8B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FE5EFF"/>
    <w:multiLevelType w:val="hybridMultilevel"/>
    <w:tmpl w:val="FA66B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DE6202"/>
    <w:multiLevelType w:val="hybridMultilevel"/>
    <w:tmpl w:val="6DAE08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382037"/>
    <w:multiLevelType w:val="hybridMultilevel"/>
    <w:tmpl w:val="C526EEF8"/>
    <w:lvl w:ilvl="0" w:tplc="E6362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6965BC"/>
    <w:multiLevelType w:val="hybridMultilevel"/>
    <w:tmpl w:val="6930F2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A66A11"/>
    <w:multiLevelType w:val="hybridMultilevel"/>
    <w:tmpl w:val="A4C8F5B0"/>
    <w:lvl w:ilvl="0" w:tplc="FFFFFFFF">
      <w:start w:val="1"/>
      <w:numFmt w:val="bullet"/>
      <w:lvlText w:val=""/>
      <w:lvlJc w:val="left"/>
      <w:pPr>
        <w:ind w:left="720" w:hanging="360"/>
      </w:pPr>
      <w:rPr>
        <w:rFonts w:ascii="Wingdings" w:hAnsi="Wingdings" w:hint="default"/>
      </w:rPr>
    </w:lvl>
    <w:lvl w:ilvl="1" w:tplc="04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5481D60"/>
    <w:multiLevelType w:val="hybridMultilevel"/>
    <w:tmpl w:val="53D8F3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F9050C"/>
    <w:multiLevelType w:val="hybridMultilevel"/>
    <w:tmpl w:val="BEB0DB30"/>
    <w:lvl w:ilvl="0" w:tplc="04E4E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5E296A"/>
    <w:multiLevelType w:val="hybridMultilevel"/>
    <w:tmpl w:val="EEB65E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953A62"/>
    <w:multiLevelType w:val="hybridMultilevel"/>
    <w:tmpl w:val="26B081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CB0CC8"/>
    <w:multiLevelType w:val="hybridMultilevel"/>
    <w:tmpl w:val="12E670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423173"/>
    <w:multiLevelType w:val="hybridMultilevel"/>
    <w:tmpl w:val="6B6CAF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011831"/>
    <w:multiLevelType w:val="hybridMultilevel"/>
    <w:tmpl w:val="A2A2C50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B14081"/>
    <w:multiLevelType w:val="hybridMultilevel"/>
    <w:tmpl w:val="C34004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C25B26"/>
    <w:multiLevelType w:val="hybridMultilevel"/>
    <w:tmpl w:val="F7B8F30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1349C6"/>
    <w:multiLevelType w:val="hybridMultilevel"/>
    <w:tmpl w:val="FACAB8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7B2C08"/>
    <w:multiLevelType w:val="hybridMultilevel"/>
    <w:tmpl w:val="C324D37C"/>
    <w:lvl w:ilvl="0" w:tplc="AF8862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A12FB4"/>
    <w:multiLevelType w:val="hybridMultilevel"/>
    <w:tmpl w:val="0EFC4F1E"/>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11B762D"/>
    <w:multiLevelType w:val="hybridMultilevel"/>
    <w:tmpl w:val="C930DE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5027FC"/>
    <w:multiLevelType w:val="hybridMultilevel"/>
    <w:tmpl w:val="70B0A6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8320833">
    <w:abstractNumId w:val="30"/>
  </w:num>
  <w:num w:numId="2" w16cid:durableId="533232924">
    <w:abstractNumId w:val="5"/>
  </w:num>
  <w:num w:numId="3" w16cid:durableId="820075707">
    <w:abstractNumId w:val="11"/>
  </w:num>
  <w:num w:numId="4" w16cid:durableId="1760910306">
    <w:abstractNumId w:val="26"/>
  </w:num>
  <w:num w:numId="5" w16cid:durableId="499781774">
    <w:abstractNumId w:val="34"/>
  </w:num>
  <w:num w:numId="6" w16cid:durableId="1997344586">
    <w:abstractNumId w:val="25"/>
  </w:num>
  <w:num w:numId="7" w16cid:durableId="1938637325">
    <w:abstractNumId w:val="9"/>
  </w:num>
  <w:num w:numId="8" w16cid:durableId="1059859578">
    <w:abstractNumId w:val="33"/>
  </w:num>
  <w:num w:numId="9" w16cid:durableId="1210073157">
    <w:abstractNumId w:val="24"/>
  </w:num>
  <w:num w:numId="10" w16cid:durableId="141586301">
    <w:abstractNumId w:val="23"/>
  </w:num>
  <w:num w:numId="11" w16cid:durableId="1266958934">
    <w:abstractNumId w:val="14"/>
  </w:num>
  <w:num w:numId="12" w16cid:durableId="379206119">
    <w:abstractNumId w:val="6"/>
  </w:num>
  <w:num w:numId="13" w16cid:durableId="227963850">
    <w:abstractNumId w:val="15"/>
  </w:num>
  <w:num w:numId="14" w16cid:durableId="1902863098">
    <w:abstractNumId w:val="4"/>
  </w:num>
  <w:num w:numId="15" w16cid:durableId="2002732230">
    <w:abstractNumId w:val="0"/>
  </w:num>
  <w:num w:numId="16" w16cid:durableId="1250384996">
    <w:abstractNumId w:val="7"/>
  </w:num>
  <w:num w:numId="17" w16cid:durableId="1200702891">
    <w:abstractNumId w:val="16"/>
  </w:num>
  <w:num w:numId="18" w16cid:durableId="2092115632">
    <w:abstractNumId w:val="28"/>
  </w:num>
  <w:num w:numId="19" w16cid:durableId="1468275963">
    <w:abstractNumId w:val="1"/>
  </w:num>
  <w:num w:numId="20" w16cid:durableId="2029481569">
    <w:abstractNumId w:val="22"/>
  </w:num>
  <w:num w:numId="21" w16cid:durableId="1582451469">
    <w:abstractNumId w:val="10"/>
  </w:num>
  <w:num w:numId="22" w16cid:durableId="630596991">
    <w:abstractNumId w:val="18"/>
  </w:num>
  <w:num w:numId="23" w16cid:durableId="1234008466">
    <w:abstractNumId w:val="31"/>
  </w:num>
  <w:num w:numId="24" w16cid:durableId="1398481140">
    <w:abstractNumId w:val="12"/>
  </w:num>
  <w:num w:numId="25" w16cid:durableId="1968702234">
    <w:abstractNumId w:val="3"/>
  </w:num>
  <w:num w:numId="26" w16cid:durableId="2079746607">
    <w:abstractNumId w:val="21"/>
  </w:num>
  <w:num w:numId="27" w16cid:durableId="424812841">
    <w:abstractNumId w:val="19"/>
  </w:num>
  <w:num w:numId="28" w16cid:durableId="1609240432">
    <w:abstractNumId w:val="17"/>
  </w:num>
  <w:num w:numId="29" w16cid:durableId="1451782990">
    <w:abstractNumId w:val="2"/>
  </w:num>
  <w:num w:numId="30" w16cid:durableId="1917275358">
    <w:abstractNumId w:val="29"/>
  </w:num>
  <w:num w:numId="31" w16cid:durableId="664163358">
    <w:abstractNumId w:val="27"/>
  </w:num>
  <w:num w:numId="32" w16cid:durableId="1768572246">
    <w:abstractNumId w:val="20"/>
  </w:num>
  <w:num w:numId="33" w16cid:durableId="1464080219">
    <w:abstractNumId w:val="32"/>
  </w:num>
  <w:num w:numId="34" w16cid:durableId="537663342">
    <w:abstractNumId w:val="13"/>
  </w:num>
  <w:num w:numId="35" w16cid:durableId="14859683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50A2"/>
    <w:rsid w:val="000626AE"/>
    <w:rsid w:val="00062FE5"/>
    <w:rsid w:val="00067C72"/>
    <w:rsid w:val="00081E44"/>
    <w:rsid w:val="00092B71"/>
    <w:rsid w:val="000D0958"/>
    <w:rsid w:val="000F1109"/>
    <w:rsid w:val="000F4915"/>
    <w:rsid w:val="001320A4"/>
    <w:rsid w:val="00150B37"/>
    <w:rsid w:val="00176978"/>
    <w:rsid w:val="0018044B"/>
    <w:rsid w:val="001A45ED"/>
    <w:rsid w:val="001B256C"/>
    <w:rsid w:val="001C3772"/>
    <w:rsid w:val="001C7A34"/>
    <w:rsid w:val="001F0B0F"/>
    <w:rsid w:val="002029FF"/>
    <w:rsid w:val="00206B2D"/>
    <w:rsid w:val="002324B3"/>
    <w:rsid w:val="0023391B"/>
    <w:rsid w:val="00250066"/>
    <w:rsid w:val="00265B78"/>
    <w:rsid w:val="002C50D6"/>
    <w:rsid w:val="002C7D35"/>
    <w:rsid w:val="002F371E"/>
    <w:rsid w:val="00334E8C"/>
    <w:rsid w:val="00346AE5"/>
    <w:rsid w:val="00353B99"/>
    <w:rsid w:val="00361458"/>
    <w:rsid w:val="0036500D"/>
    <w:rsid w:val="00370276"/>
    <w:rsid w:val="00373517"/>
    <w:rsid w:val="003828E4"/>
    <w:rsid w:val="0038293A"/>
    <w:rsid w:val="00392AE3"/>
    <w:rsid w:val="003A1088"/>
    <w:rsid w:val="003A392B"/>
    <w:rsid w:val="003A3B9E"/>
    <w:rsid w:val="003A69C2"/>
    <w:rsid w:val="003C3829"/>
    <w:rsid w:val="003C5C61"/>
    <w:rsid w:val="003D27F5"/>
    <w:rsid w:val="003D5E0B"/>
    <w:rsid w:val="003F0A8B"/>
    <w:rsid w:val="003F2761"/>
    <w:rsid w:val="00402F54"/>
    <w:rsid w:val="00430D84"/>
    <w:rsid w:val="00432BC2"/>
    <w:rsid w:val="00440591"/>
    <w:rsid w:val="004479B7"/>
    <w:rsid w:val="00466F5F"/>
    <w:rsid w:val="004E1004"/>
    <w:rsid w:val="004E10A2"/>
    <w:rsid w:val="004F05DA"/>
    <w:rsid w:val="004F75BF"/>
    <w:rsid w:val="00512F97"/>
    <w:rsid w:val="00531609"/>
    <w:rsid w:val="00537586"/>
    <w:rsid w:val="00551740"/>
    <w:rsid w:val="005711EC"/>
    <w:rsid w:val="00591FE9"/>
    <w:rsid w:val="00596079"/>
    <w:rsid w:val="005A7E66"/>
    <w:rsid w:val="005C4E31"/>
    <w:rsid w:val="005C752A"/>
    <w:rsid w:val="005D2A45"/>
    <w:rsid w:val="005D5BBD"/>
    <w:rsid w:val="005F4A76"/>
    <w:rsid w:val="005F4D7E"/>
    <w:rsid w:val="00600A19"/>
    <w:rsid w:val="00613D6F"/>
    <w:rsid w:val="00615224"/>
    <w:rsid w:val="00630084"/>
    <w:rsid w:val="006334E6"/>
    <w:rsid w:val="006410D0"/>
    <w:rsid w:val="0064404D"/>
    <w:rsid w:val="006667A3"/>
    <w:rsid w:val="00667FCF"/>
    <w:rsid w:val="00674B25"/>
    <w:rsid w:val="00677A35"/>
    <w:rsid w:val="006A545F"/>
    <w:rsid w:val="006A6598"/>
    <w:rsid w:val="006B0C07"/>
    <w:rsid w:val="006C6465"/>
    <w:rsid w:val="006D4D9B"/>
    <w:rsid w:val="006D5155"/>
    <w:rsid w:val="006F2F2B"/>
    <w:rsid w:val="006F52F5"/>
    <w:rsid w:val="00715DD1"/>
    <w:rsid w:val="007177F6"/>
    <w:rsid w:val="00727B1C"/>
    <w:rsid w:val="00746745"/>
    <w:rsid w:val="00753842"/>
    <w:rsid w:val="007671A4"/>
    <w:rsid w:val="007814E4"/>
    <w:rsid w:val="00783FD5"/>
    <w:rsid w:val="00784069"/>
    <w:rsid w:val="007A7DB1"/>
    <w:rsid w:val="007E0536"/>
    <w:rsid w:val="007E1977"/>
    <w:rsid w:val="008265E3"/>
    <w:rsid w:val="0083320F"/>
    <w:rsid w:val="00852186"/>
    <w:rsid w:val="008B7C29"/>
    <w:rsid w:val="008C06C9"/>
    <w:rsid w:val="008D1B00"/>
    <w:rsid w:val="009026F3"/>
    <w:rsid w:val="0090277C"/>
    <w:rsid w:val="00932798"/>
    <w:rsid w:val="00935BEF"/>
    <w:rsid w:val="009378A6"/>
    <w:rsid w:val="009407A6"/>
    <w:rsid w:val="00946891"/>
    <w:rsid w:val="0096774D"/>
    <w:rsid w:val="009801A2"/>
    <w:rsid w:val="009819BE"/>
    <w:rsid w:val="0098500D"/>
    <w:rsid w:val="009A3794"/>
    <w:rsid w:val="009A4B3A"/>
    <w:rsid w:val="009B3593"/>
    <w:rsid w:val="009C73EC"/>
    <w:rsid w:val="009D6749"/>
    <w:rsid w:val="009E3EA2"/>
    <w:rsid w:val="00A13321"/>
    <w:rsid w:val="00A272C7"/>
    <w:rsid w:val="00A47699"/>
    <w:rsid w:val="00A770C0"/>
    <w:rsid w:val="00A87CF1"/>
    <w:rsid w:val="00A95DD5"/>
    <w:rsid w:val="00AC26F3"/>
    <w:rsid w:val="00AC419D"/>
    <w:rsid w:val="00AE64C9"/>
    <w:rsid w:val="00AF3F49"/>
    <w:rsid w:val="00B17068"/>
    <w:rsid w:val="00B50D82"/>
    <w:rsid w:val="00B60182"/>
    <w:rsid w:val="00BF2191"/>
    <w:rsid w:val="00BF4981"/>
    <w:rsid w:val="00BF779B"/>
    <w:rsid w:val="00C30F69"/>
    <w:rsid w:val="00C4715F"/>
    <w:rsid w:val="00C53991"/>
    <w:rsid w:val="00C633B9"/>
    <w:rsid w:val="00C705AD"/>
    <w:rsid w:val="00C71E88"/>
    <w:rsid w:val="00C71FAB"/>
    <w:rsid w:val="00C84A9E"/>
    <w:rsid w:val="00CC28AA"/>
    <w:rsid w:val="00CC4698"/>
    <w:rsid w:val="00CE2B92"/>
    <w:rsid w:val="00CF0E29"/>
    <w:rsid w:val="00CF2585"/>
    <w:rsid w:val="00D10C17"/>
    <w:rsid w:val="00D217EF"/>
    <w:rsid w:val="00D43E5B"/>
    <w:rsid w:val="00DA6265"/>
    <w:rsid w:val="00DA6891"/>
    <w:rsid w:val="00DC0239"/>
    <w:rsid w:val="00DE00AE"/>
    <w:rsid w:val="00DE50A2"/>
    <w:rsid w:val="00DE5A7E"/>
    <w:rsid w:val="00DF46DB"/>
    <w:rsid w:val="00E309B7"/>
    <w:rsid w:val="00E439D7"/>
    <w:rsid w:val="00E50C66"/>
    <w:rsid w:val="00E56312"/>
    <w:rsid w:val="00E715FA"/>
    <w:rsid w:val="00E71900"/>
    <w:rsid w:val="00E86FD7"/>
    <w:rsid w:val="00E94332"/>
    <w:rsid w:val="00EA5098"/>
    <w:rsid w:val="00EB3B44"/>
    <w:rsid w:val="00EB7668"/>
    <w:rsid w:val="00EC707B"/>
    <w:rsid w:val="00ED0230"/>
    <w:rsid w:val="00F23AC1"/>
    <w:rsid w:val="00F30EE4"/>
    <w:rsid w:val="00F45206"/>
    <w:rsid w:val="00F459C4"/>
    <w:rsid w:val="00F55B07"/>
    <w:rsid w:val="00F94E98"/>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607FF"/>
  <w15:docId w15:val="{DA824655-9050-40B8-9220-143A9E6E4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A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E50A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DE50A2"/>
    <w:rPr>
      <w:rFonts w:ascii="Times New Roman" w:eastAsia="Times New Roman" w:hAnsi="Times New Roman" w:cs="Times New Roman"/>
      <w:sz w:val="24"/>
      <w:szCs w:val="24"/>
    </w:rPr>
  </w:style>
  <w:style w:type="paragraph" w:styleId="Footer">
    <w:name w:val="footer"/>
    <w:basedOn w:val="Normal"/>
    <w:link w:val="FooterChar"/>
    <w:uiPriority w:val="99"/>
    <w:rsid w:val="00DE50A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DE50A2"/>
    <w:rPr>
      <w:rFonts w:ascii="Times New Roman" w:eastAsia="Times New Roman" w:hAnsi="Times New Roman" w:cs="Times New Roman"/>
      <w:sz w:val="24"/>
      <w:szCs w:val="24"/>
    </w:rPr>
  </w:style>
  <w:style w:type="character" w:styleId="Strong">
    <w:name w:val="Strong"/>
    <w:basedOn w:val="DefaultParagraphFont"/>
    <w:uiPriority w:val="22"/>
    <w:qFormat/>
    <w:rsid w:val="00DE50A2"/>
    <w:rPr>
      <w:b/>
      <w:bCs/>
    </w:rPr>
  </w:style>
  <w:style w:type="character" w:styleId="Emphasis">
    <w:name w:val="Emphasis"/>
    <w:basedOn w:val="DefaultParagraphFont"/>
    <w:uiPriority w:val="20"/>
    <w:qFormat/>
    <w:rsid w:val="00DE50A2"/>
    <w:rPr>
      <w:i/>
      <w:iCs/>
    </w:rPr>
  </w:style>
  <w:style w:type="paragraph" w:styleId="ListParagraph">
    <w:name w:val="List Paragraph"/>
    <w:basedOn w:val="Normal"/>
    <w:qFormat/>
    <w:rsid w:val="00DE50A2"/>
    <w:pPr>
      <w:spacing w:after="0" w:line="240" w:lineRule="auto"/>
      <w:ind w:left="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53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B99"/>
    <w:rPr>
      <w:rFonts w:ascii="Tahoma" w:hAnsi="Tahoma" w:cs="Tahoma"/>
      <w:sz w:val="16"/>
      <w:szCs w:val="16"/>
    </w:rPr>
  </w:style>
  <w:style w:type="character" w:styleId="CommentReference">
    <w:name w:val="annotation reference"/>
    <w:basedOn w:val="DefaultParagraphFont"/>
    <w:uiPriority w:val="99"/>
    <w:semiHidden/>
    <w:unhideWhenUsed/>
    <w:rsid w:val="009E3EA2"/>
    <w:rPr>
      <w:sz w:val="16"/>
      <w:szCs w:val="16"/>
    </w:rPr>
  </w:style>
  <w:style w:type="paragraph" w:styleId="CommentText">
    <w:name w:val="annotation text"/>
    <w:basedOn w:val="Normal"/>
    <w:link w:val="CommentTextChar"/>
    <w:uiPriority w:val="99"/>
    <w:semiHidden/>
    <w:unhideWhenUsed/>
    <w:rsid w:val="009E3EA2"/>
    <w:pPr>
      <w:spacing w:line="240" w:lineRule="auto"/>
    </w:pPr>
    <w:rPr>
      <w:sz w:val="20"/>
      <w:szCs w:val="20"/>
    </w:rPr>
  </w:style>
  <w:style w:type="character" w:customStyle="1" w:styleId="CommentTextChar">
    <w:name w:val="Comment Text Char"/>
    <w:basedOn w:val="DefaultParagraphFont"/>
    <w:link w:val="CommentText"/>
    <w:uiPriority w:val="99"/>
    <w:semiHidden/>
    <w:rsid w:val="009E3EA2"/>
    <w:rPr>
      <w:sz w:val="20"/>
      <w:szCs w:val="20"/>
    </w:rPr>
  </w:style>
  <w:style w:type="paragraph" w:styleId="CommentSubject">
    <w:name w:val="annotation subject"/>
    <w:basedOn w:val="CommentText"/>
    <w:next w:val="CommentText"/>
    <w:link w:val="CommentSubjectChar"/>
    <w:uiPriority w:val="99"/>
    <w:semiHidden/>
    <w:unhideWhenUsed/>
    <w:rsid w:val="009E3EA2"/>
    <w:rPr>
      <w:b/>
      <w:bCs/>
    </w:rPr>
  </w:style>
  <w:style w:type="character" w:customStyle="1" w:styleId="CommentSubjectChar">
    <w:name w:val="Comment Subject Char"/>
    <w:basedOn w:val="CommentTextChar"/>
    <w:link w:val="CommentSubject"/>
    <w:uiPriority w:val="99"/>
    <w:semiHidden/>
    <w:rsid w:val="009E3E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547965">
      <w:bodyDiv w:val="1"/>
      <w:marLeft w:val="0"/>
      <w:marRight w:val="0"/>
      <w:marTop w:val="0"/>
      <w:marBottom w:val="0"/>
      <w:divBdr>
        <w:top w:val="none" w:sz="0" w:space="0" w:color="auto"/>
        <w:left w:val="none" w:sz="0" w:space="0" w:color="auto"/>
        <w:bottom w:val="none" w:sz="0" w:space="0" w:color="auto"/>
        <w:right w:val="none" w:sz="0" w:space="0" w:color="auto"/>
      </w:divBdr>
    </w:div>
    <w:div w:id="812258859">
      <w:bodyDiv w:val="1"/>
      <w:marLeft w:val="0"/>
      <w:marRight w:val="0"/>
      <w:marTop w:val="0"/>
      <w:marBottom w:val="0"/>
      <w:divBdr>
        <w:top w:val="none" w:sz="0" w:space="0" w:color="auto"/>
        <w:left w:val="none" w:sz="0" w:space="0" w:color="auto"/>
        <w:bottom w:val="none" w:sz="0" w:space="0" w:color="auto"/>
        <w:right w:val="none" w:sz="0" w:space="0" w:color="auto"/>
      </w:divBdr>
    </w:div>
    <w:div w:id="873276494">
      <w:bodyDiv w:val="1"/>
      <w:marLeft w:val="0"/>
      <w:marRight w:val="0"/>
      <w:marTop w:val="0"/>
      <w:marBottom w:val="0"/>
      <w:divBdr>
        <w:top w:val="none" w:sz="0" w:space="0" w:color="auto"/>
        <w:left w:val="none" w:sz="0" w:space="0" w:color="auto"/>
        <w:bottom w:val="none" w:sz="0" w:space="0" w:color="auto"/>
        <w:right w:val="none" w:sz="0" w:space="0" w:color="auto"/>
      </w:divBdr>
    </w:div>
    <w:div w:id="1221020088">
      <w:bodyDiv w:val="1"/>
      <w:marLeft w:val="0"/>
      <w:marRight w:val="0"/>
      <w:marTop w:val="0"/>
      <w:marBottom w:val="0"/>
      <w:divBdr>
        <w:top w:val="none" w:sz="0" w:space="0" w:color="auto"/>
        <w:left w:val="none" w:sz="0" w:space="0" w:color="auto"/>
        <w:bottom w:val="none" w:sz="0" w:space="0" w:color="auto"/>
        <w:right w:val="none" w:sz="0" w:space="0" w:color="auto"/>
      </w:divBdr>
    </w:div>
    <w:div w:id="1488864718">
      <w:bodyDiv w:val="1"/>
      <w:marLeft w:val="0"/>
      <w:marRight w:val="0"/>
      <w:marTop w:val="0"/>
      <w:marBottom w:val="0"/>
      <w:divBdr>
        <w:top w:val="none" w:sz="0" w:space="0" w:color="auto"/>
        <w:left w:val="none" w:sz="0" w:space="0" w:color="auto"/>
        <w:bottom w:val="none" w:sz="0" w:space="0" w:color="auto"/>
        <w:right w:val="none" w:sz="0" w:space="0" w:color="auto"/>
      </w:divBdr>
    </w:div>
    <w:div w:id="1731148196">
      <w:bodyDiv w:val="1"/>
      <w:marLeft w:val="0"/>
      <w:marRight w:val="0"/>
      <w:marTop w:val="0"/>
      <w:marBottom w:val="0"/>
      <w:divBdr>
        <w:top w:val="none" w:sz="0" w:space="0" w:color="auto"/>
        <w:left w:val="none" w:sz="0" w:space="0" w:color="auto"/>
        <w:bottom w:val="none" w:sz="0" w:space="0" w:color="auto"/>
        <w:right w:val="none" w:sz="0" w:space="0" w:color="auto"/>
      </w:divBdr>
    </w:div>
    <w:div w:id="214384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18</Pages>
  <Words>1826</Words>
  <Characters>10410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Arniel Deondo</dc:creator>
  <cp:lastModifiedBy>Mohammed Ahmed Khan</cp:lastModifiedBy>
  <cp:revision>6</cp:revision>
  <dcterms:created xsi:type="dcterms:W3CDTF">2024-03-28T10:05:00Z</dcterms:created>
  <dcterms:modified xsi:type="dcterms:W3CDTF">2025-09-15T11:15:00Z</dcterms:modified>
</cp:coreProperties>
</file>