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F8DAC" w14:textId="77777777" w:rsidR="00B15389" w:rsidRDefault="00B15389"/>
    <w:p w14:paraId="795AD4D3" w14:textId="77777777" w:rsidR="00B15389" w:rsidRDefault="00B15389"/>
    <w:p w14:paraId="2CA39E96" w14:textId="77777777" w:rsidR="00C33E9E" w:rsidRDefault="00C33E9E">
      <w:pPr>
        <w:rPr>
          <w:rFonts w:asciiTheme="minorHAnsi" w:hAnsiTheme="minorHAnsi"/>
          <w:sz w:val="22"/>
          <w:szCs w:val="22"/>
        </w:rPr>
      </w:pPr>
    </w:p>
    <w:p w14:paraId="1C07A4C1" w14:textId="77777777" w:rsidR="00B15389" w:rsidRDefault="00B15389" w:rsidP="00B15389">
      <w:pPr>
        <w:jc w:val="both"/>
        <w:rPr>
          <w:rFonts w:asciiTheme="minorHAnsi" w:hAnsiTheme="minorHAnsi"/>
          <w:sz w:val="22"/>
          <w:szCs w:val="22"/>
        </w:rPr>
      </w:pPr>
      <w:r>
        <w:rPr>
          <w:rFonts w:asciiTheme="minorHAnsi" w:hAnsiTheme="minorHAnsi"/>
          <w:sz w:val="22"/>
          <w:szCs w:val="22"/>
        </w:rPr>
        <w:t>The premise is equipped with smoke and heat detectors, fire hoses, and fire extinguishers.</w:t>
      </w:r>
    </w:p>
    <w:p w14:paraId="6C4845CB" w14:textId="77777777" w:rsidR="00B15389" w:rsidRDefault="00B15389">
      <w:pPr>
        <w:rPr>
          <w:rFonts w:asciiTheme="minorHAnsi" w:hAnsiTheme="minorHAnsi"/>
          <w:sz w:val="22"/>
          <w:szCs w:val="22"/>
        </w:rPr>
      </w:pPr>
    </w:p>
    <w:p w14:paraId="2BAA7A1A" w14:textId="77777777" w:rsidR="00B15389" w:rsidRDefault="00B15389" w:rsidP="00B15389">
      <w:pPr>
        <w:jc w:val="both"/>
        <w:rPr>
          <w:rFonts w:asciiTheme="minorHAnsi" w:hAnsiTheme="minorHAnsi"/>
          <w:sz w:val="22"/>
          <w:szCs w:val="22"/>
        </w:rPr>
      </w:pPr>
      <w:r>
        <w:rPr>
          <w:rFonts w:asciiTheme="minorHAnsi" w:hAnsiTheme="minorHAnsi"/>
          <w:sz w:val="22"/>
          <w:szCs w:val="22"/>
        </w:rPr>
        <w:t>Upon hearing the continuous sound of the alarm, all SMSA staff must cooperate with the appointed Fire Marshalls and exit the premises in an orderly manner using the nearest fire exit points without delay – regardless of their position within the organization.</w:t>
      </w:r>
    </w:p>
    <w:p w14:paraId="461B0CF0" w14:textId="77777777" w:rsidR="00B15389" w:rsidRDefault="00B15389" w:rsidP="00B15389">
      <w:pPr>
        <w:jc w:val="both"/>
        <w:rPr>
          <w:rFonts w:asciiTheme="minorHAnsi" w:hAnsiTheme="minorHAnsi"/>
          <w:b/>
          <w:sz w:val="22"/>
          <w:szCs w:val="22"/>
        </w:rPr>
      </w:pPr>
    </w:p>
    <w:p w14:paraId="16CC36B2" w14:textId="77777777" w:rsidR="00B15389" w:rsidRPr="0098611D" w:rsidRDefault="00B15389" w:rsidP="00B15389">
      <w:pPr>
        <w:jc w:val="both"/>
        <w:rPr>
          <w:rFonts w:asciiTheme="minorHAnsi" w:hAnsiTheme="minorHAnsi"/>
          <w:b/>
          <w:sz w:val="28"/>
          <w:u w:val="single"/>
        </w:rPr>
      </w:pPr>
      <w:r w:rsidRPr="0098611D">
        <w:rPr>
          <w:rFonts w:asciiTheme="minorHAnsi" w:hAnsiTheme="minorHAnsi"/>
          <w:b/>
          <w:sz w:val="28"/>
          <w:u w:val="single"/>
        </w:rPr>
        <w:t>CHIEF FIRE WARDEN RESPONSIBILITIES</w:t>
      </w:r>
    </w:p>
    <w:p w14:paraId="335B0688" w14:textId="77777777" w:rsidR="00B15389" w:rsidRDefault="00B15389" w:rsidP="00B15389">
      <w:pPr>
        <w:jc w:val="both"/>
        <w:rPr>
          <w:rFonts w:asciiTheme="minorHAnsi" w:hAnsiTheme="minorHAnsi"/>
          <w:b/>
          <w:sz w:val="22"/>
          <w:szCs w:val="22"/>
          <w:u w:val="single"/>
        </w:rPr>
      </w:pPr>
    </w:p>
    <w:p w14:paraId="46166E44" w14:textId="77777777" w:rsidR="00B15389" w:rsidRDefault="00B15389" w:rsidP="00B15389">
      <w:pPr>
        <w:jc w:val="both"/>
        <w:rPr>
          <w:rFonts w:asciiTheme="minorHAnsi" w:hAnsiTheme="minorHAnsi"/>
          <w:sz w:val="22"/>
          <w:szCs w:val="22"/>
        </w:rPr>
      </w:pPr>
      <w:r>
        <w:rPr>
          <w:rFonts w:asciiTheme="minorHAnsi" w:hAnsiTheme="minorHAnsi"/>
          <w:sz w:val="22"/>
          <w:szCs w:val="22"/>
        </w:rPr>
        <w:t>It is the responsibility of the Chief Fire Warden to inform the local Civil Defense Fire &amp; Rescue Brigade to liaise and coordinate with the designated Fire Marshalls at the designated Assembly</w:t>
      </w:r>
      <w:r w:rsidR="00D42CBF">
        <w:rPr>
          <w:rFonts w:asciiTheme="minorHAnsi" w:hAnsiTheme="minorHAnsi"/>
          <w:sz w:val="22"/>
          <w:szCs w:val="22"/>
        </w:rPr>
        <w:t xml:space="preserve"> Point, to ensure the building has been completely evacuated. It must be noted that only the Chief Fire Warden and/or the local Civil Defense Fire &amp; Rescue Brigade can give permission to staff to reenter the premises. The Chief Fire Warden is also responsible for giving the local Civil Defense Fire &amp; Rescue Brigade the </w:t>
      </w:r>
      <w:r w:rsidR="00D42CBF" w:rsidRPr="00D42CBF">
        <w:rPr>
          <w:rFonts w:asciiTheme="minorHAnsi" w:hAnsiTheme="minorHAnsi"/>
          <w:b/>
          <w:sz w:val="22"/>
          <w:szCs w:val="22"/>
        </w:rPr>
        <w:t>company or building information pack</w:t>
      </w:r>
      <w:r w:rsidR="00D42CBF">
        <w:rPr>
          <w:rFonts w:asciiTheme="minorHAnsi" w:hAnsiTheme="minorHAnsi"/>
          <w:sz w:val="22"/>
          <w:szCs w:val="22"/>
        </w:rPr>
        <w:t xml:space="preserve"> which has the following contents: (1) </w:t>
      </w:r>
      <w:r w:rsidR="00D42CBF" w:rsidRPr="008466B8">
        <w:rPr>
          <w:rFonts w:asciiTheme="minorHAnsi" w:hAnsiTheme="minorHAnsi"/>
          <w:i/>
          <w:sz w:val="22"/>
          <w:szCs w:val="22"/>
        </w:rPr>
        <w:t xml:space="preserve">Plan of the building detailing electrical cut off points </w:t>
      </w:r>
      <w:r w:rsidR="00D42CBF">
        <w:rPr>
          <w:rFonts w:asciiTheme="minorHAnsi" w:hAnsiTheme="minorHAnsi"/>
          <w:sz w:val="22"/>
          <w:szCs w:val="22"/>
        </w:rPr>
        <w:t xml:space="preserve">(2) </w:t>
      </w:r>
      <w:r w:rsidR="00D42CBF" w:rsidRPr="008466B8">
        <w:rPr>
          <w:rFonts w:asciiTheme="minorHAnsi" w:hAnsiTheme="minorHAnsi"/>
          <w:i/>
          <w:sz w:val="22"/>
          <w:szCs w:val="22"/>
        </w:rPr>
        <w:t xml:space="preserve">Location of all </w:t>
      </w:r>
      <w:r w:rsidR="00A75BCF" w:rsidRPr="008466B8">
        <w:rPr>
          <w:rFonts w:asciiTheme="minorHAnsi" w:hAnsiTheme="minorHAnsi"/>
          <w:i/>
          <w:sz w:val="22"/>
          <w:szCs w:val="22"/>
        </w:rPr>
        <w:t>firefighting</w:t>
      </w:r>
      <w:r w:rsidR="00D42CBF" w:rsidRPr="008466B8">
        <w:rPr>
          <w:rFonts w:asciiTheme="minorHAnsi" w:hAnsiTheme="minorHAnsi"/>
          <w:i/>
          <w:sz w:val="22"/>
          <w:szCs w:val="22"/>
        </w:rPr>
        <w:t xml:space="preserve"> </w:t>
      </w:r>
      <w:r w:rsidR="00D9015A" w:rsidRPr="008466B8">
        <w:rPr>
          <w:rFonts w:asciiTheme="minorHAnsi" w:hAnsiTheme="minorHAnsi"/>
          <w:i/>
          <w:sz w:val="22"/>
          <w:szCs w:val="22"/>
        </w:rPr>
        <w:t>equipment</w:t>
      </w:r>
      <w:r w:rsidR="00D42CBF">
        <w:rPr>
          <w:rFonts w:asciiTheme="minorHAnsi" w:hAnsiTheme="minorHAnsi"/>
          <w:sz w:val="22"/>
          <w:szCs w:val="22"/>
        </w:rPr>
        <w:t>.</w:t>
      </w:r>
    </w:p>
    <w:p w14:paraId="6590FEE4" w14:textId="77777777" w:rsidR="00D42CBF" w:rsidRDefault="00D42CBF" w:rsidP="00B15389">
      <w:pPr>
        <w:jc w:val="both"/>
        <w:rPr>
          <w:rFonts w:asciiTheme="minorHAnsi" w:hAnsiTheme="minorHAnsi"/>
          <w:sz w:val="22"/>
          <w:szCs w:val="22"/>
        </w:rPr>
      </w:pPr>
    </w:p>
    <w:tbl>
      <w:tblPr>
        <w:tblW w:w="9883" w:type="dxa"/>
        <w:jc w:val="center"/>
        <w:tblBorders>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09"/>
        <w:gridCol w:w="1216"/>
        <w:gridCol w:w="1115"/>
        <w:gridCol w:w="5443"/>
      </w:tblGrid>
      <w:tr w:rsidR="00DD5760" w:rsidRPr="005D624A" w14:paraId="2FFB2B10" w14:textId="77777777" w:rsidTr="00F03A48">
        <w:trPr>
          <w:trHeight w:val="342"/>
          <w:jc w:val="center"/>
        </w:trPr>
        <w:tc>
          <w:tcPr>
            <w:tcW w:w="2109" w:type="dxa"/>
            <w:shd w:val="clear" w:color="000000" w:fill="374A9C"/>
            <w:vAlign w:val="center"/>
            <w:hideMark/>
          </w:tcPr>
          <w:p w14:paraId="068F6904" w14:textId="77777777" w:rsidR="00DD5760" w:rsidRPr="005D624A" w:rsidRDefault="00DD5760" w:rsidP="005D624A">
            <w:pPr>
              <w:jc w:val="center"/>
              <w:rPr>
                <w:rFonts w:ascii="Calibri" w:eastAsia="Times New Roman" w:hAnsi="Calibri" w:cs="Calibri"/>
                <w:b/>
                <w:bCs/>
                <w:color w:val="FFFFFF"/>
                <w:sz w:val="22"/>
                <w:szCs w:val="22"/>
              </w:rPr>
            </w:pPr>
            <w:r w:rsidRPr="005D624A">
              <w:rPr>
                <w:rFonts w:ascii="Calibri" w:eastAsia="Times New Roman" w:hAnsi="Calibri" w:cs="Calibri"/>
                <w:b/>
                <w:bCs/>
                <w:color w:val="FFFFFF"/>
                <w:sz w:val="22"/>
                <w:szCs w:val="22"/>
              </w:rPr>
              <w:t>CHIEF FIRE WARDEN</w:t>
            </w:r>
          </w:p>
        </w:tc>
        <w:tc>
          <w:tcPr>
            <w:tcW w:w="1216" w:type="dxa"/>
            <w:shd w:val="clear" w:color="000000" w:fill="374A9C"/>
            <w:vAlign w:val="center"/>
            <w:hideMark/>
          </w:tcPr>
          <w:p w14:paraId="46BC7F6A" w14:textId="77777777" w:rsidR="00DD5760" w:rsidRPr="005D624A" w:rsidRDefault="00DD5760" w:rsidP="005D624A">
            <w:pPr>
              <w:jc w:val="center"/>
              <w:rPr>
                <w:rFonts w:ascii="Calibri" w:eastAsia="Times New Roman" w:hAnsi="Calibri" w:cs="Calibri"/>
                <w:b/>
                <w:bCs/>
                <w:color w:val="FFFFFF"/>
                <w:sz w:val="22"/>
                <w:szCs w:val="22"/>
              </w:rPr>
            </w:pPr>
            <w:r w:rsidRPr="005D624A">
              <w:rPr>
                <w:rFonts w:ascii="Calibri" w:eastAsia="Times New Roman" w:hAnsi="Calibri" w:cs="Calibri"/>
                <w:b/>
                <w:bCs/>
                <w:color w:val="FFFFFF"/>
                <w:sz w:val="22"/>
                <w:szCs w:val="22"/>
              </w:rPr>
              <w:t>SECTION</w:t>
            </w:r>
          </w:p>
        </w:tc>
        <w:tc>
          <w:tcPr>
            <w:tcW w:w="1115" w:type="dxa"/>
            <w:shd w:val="clear" w:color="000000" w:fill="374A9C"/>
          </w:tcPr>
          <w:p w14:paraId="3D0BCD3D" w14:textId="30EF0DE4" w:rsidR="00DD5760" w:rsidRPr="005D624A" w:rsidRDefault="00DD5760" w:rsidP="005D624A">
            <w:pPr>
              <w:jc w:val="center"/>
              <w:rPr>
                <w:rFonts w:ascii="Calibri" w:eastAsia="Times New Roman" w:hAnsi="Calibri" w:cs="Calibri"/>
                <w:b/>
                <w:bCs/>
                <w:color w:val="FFFFFF"/>
                <w:sz w:val="22"/>
                <w:szCs w:val="22"/>
              </w:rPr>
            </w:pPr>
            <w:r>
              <w:rPr>
                <w:rFonts w:ascii="Calibri" w:eastAsia="Times New Roman" w:hAnsi="Calibri" w:cs="Calibri"/>
                <w:b/>
                <w:bCs/>
                <w:color w:val="FFFFFF"/>
                <w:sz w:val="22"/>
                <w:szCs w:val="22"/>
              </w:rPr>
              <w:t>Location</w:t>
            </w:r>
          </w:p>
        </w:tc>
        <w:tc>
          <w:tcPr>
            <w:tcW w:w="5443" w:type="dxa"/>
            <w:shd w:val="clear" w:color="000000" w:fill="374A9C"/>
            <w:vAlign w:val="center"/>
            <w:hideMark/>
          </w:tcPr>
          <w:p w14:paraId="4870F1DB" w14:textId="0DB03C73" w:rsidR="00DD5760" w:rsidRPr="005D624A" w:rsidRDefault="00DD5760" w:rsidP="005D624A">
            <w:pPr>
              <w:jc w:val="center"/>
              <w:rPr>
                <w:rFonts w:ascii="Calibri" w:eastAsia="Times New Roman" w:hAnsi="Calibri" w:cs="Calibri"/>
                <w:b/>
                <w:bCs/>
                <w:color w:val="FFFFFF"/>
                <w:sz w:val="22"/>
                <w:szCs w:val="22"/>
              </w:rPr>
            </w:pPr>
            <w:r w:rsidRPr="005D624A">
              <w:rPr>
                <w:rFonts w:ascii="Calibri" w:eastAsia="Times New Roman" w:hAnsi="Calibri" w:cs="Calibri"/>
                <w:b/>
                <w:bCs/>
                <w:color w:val="FFFFFF"/>
                <w:sz w:val="22"/>
                <w:szCs w:val="22"/>
              </w:rPr>
              <w:t>DUTIES &amp; RESPONSIBILITIES</w:t>
            </w:r>
          </w:p>
        </w:tc>
      </w:tr>
      <w:tr w:rsidR="00F03A48" w:rsidRPr="005D624A" w14:paraId="2A938E18" w14:textId="77777777" w:rsidTr="000A640E">
        <w:trPr>
          <w:trHeight w:val="548"/>
          <w:jc w:val="center"/>
        </w:trPr>
        <w:tc>
          <w:tcPr>
            <w:tcW w:w="2109" w:type="dxa"/>
            <w:vAlign w:val="center"/>
          </w:tcPr>
          <w:p w14:paraId="51AFC9BF" w14:textId="797F3AE6" w:rsidR="00F03A48" w:rsidRPr="009231B3" w:rsidRDefault="00F03A48" w:rsidP="000A640E">
            <w:pPr>
              <w:jc w:val="center"/>
              <w:rPr>
                <w:rFonts w:asciiTheme="minorHAnsi" w:eastAsia="Times New Roman" w:hAnsiTheme="minorHAnsi"/>
                <w:b/>
                <w:bCs/>
                <w:sz w:val="22"/>
                <w:szCs w:val="22"/>
              </w:rPr>
            </w:pPr>
            <w:r>
              <w:rPr>
                <w:rFonts w:asciiTheme="minorHAnsi" w:eastAsia="Times New Roman" w:hAnsiTheme="minorHAnsi"/>
                <w:b/>
                <w:bCs/>
                <w:sz w:val="22"/>
                <w:szCs w:val="22"/>
              </w:rPr>
              <w:t>Bushra Bucheeri</w:t>
            </w:r>
          </w:p>
        </w:tc>
        <w:tc>
          <w:tcPr>
            <w:tcW w:w="1216" w:type="dxa"/>
            <w:vAlign w:val="center"/>
          </w:tcPr>
          <w:p w14:paraId="03274181" w14:textId="39A62B4A" w:rsidR="00F03A48" w:rsidRPr="00E40596" w:rsidRDefault="00F03A48" w:rsidP="000A640E">
            <w:pPr>
              <w:jc w:val="center"/>
              <w:rPr>
                <w:rFonts w:asciiTheme="minorHAnsi" w:eastAsia="Times New Roman" w:hAnsiTheme="minorHAnsi"/>
                <w:sz w:val="22"/>
                <w:szCs w:val="22"/>
              </w:rPr>
            </w:pPr>
            <w:r w:rsidRPr="00E40596">
              <w:rPr>
                <w:rFonts w:asciiTheme="minorHAnsi" w:eastAsia="Times New Roman" w:hAnsiTheme="minorHAnsi"/>
                <w:sz w:val="22"/>
                <w:szCs w:val="22"/>
              </w:rPr>
              <w:t xml:space="preserve">IBU - </w:t>
            </w:r>
            <w:r>
              <w:rPr>
                <w:rFonts w:asciiTheme="minorHAnsi" w:eastAsia="Times New Roman" w:hAnsiTheme="minorHAnsi"/>
                <w:sz w:val="22"/>
                <w:szCs w:val="22"/>
              </w:rPr>
              <w:t>ADM</w:t>
            </w:r>
          </w:p>
        </w:tc>
        <w:tc>
          <w:tcPr>
            <w:tcW w:w="1115" w:type="dxa"/>
            <w:vAlign w:val="center"/>
          </w:tcPr>
          <w:p w14:paraId="49CBD5AB" w14:textId="184827B6" w:rsidR="00F03A48" w:rsidRPr="005D624A" w:rsidRDefault="00F03A48" w:rsidP="000A640E">
            <w:pPr>
              <w:jc w:val="center"/>
              <w:rPr>
                <w:rFonts w:ascii="Calibri" w:eastAsia="Times New Roman" w:hAnsi="Calibri" w:cs="Calibri"/>
                <w:sz w:val="22"/>
                <w:szCs w:val="22"/>
              </w:rPr>
            </w:pPr>
            <w:proofErr w:type="spellStart"/>
            <w:r>
              <w:rPr>
                <w:rFonts w:ascii="Calibri" w:eastAsia="Times New Roman" w:hAnsi="Calibri" w:cs="Calibri"/>
                <w:sz w:val="22"/>
                <w:szCs w:val="22"/>
              </w:rPr>
              <w:t>Hidd</w:t>
            </w:r>
            <w:proofErr w:type="spellEnd"/>
          </w:p>
        </w:tc>
        <w:tc>
          <w:tcPr>
            <w:tcW w:w="5443" w:type="dxa"/>
            <w:vMerge w:val="restart"/>
            <w:vAlign w:val="center"/>
            <w:hideMark/>
          </w:tcPr>
          <w:p w14:paraId="1408A44B" w14:textId="08CD5F40" w:rsidR="00F03A48" w:rsidRPr="005D624A" w:rsidRDefault="00F03A48" w:rsidP="00F03A48">
            <w:pPr>
              <w:rPr>
                <w:rFonts w:ascii="Calibri" w:eastAsia="Times New Roman" w:hAnsi="Calibri" w:cs="Calibri"/>
                <w:sz w:val="22"/>
                <w:szCs w:val="22"/>
              </w:rPr>
            </w:pPr>
            <w:r w:rsidRPr="005D624A">
              <w:rPr>
                <w:rFonts w:ascii="Calibri" w:eastAsia="Times New Roman" w:hAnsi="Calibri" w:cs="Calibri"/>
                <w:sz w:val="22"/>
                <w:szCs w:val="22"/>
              </w:rPr>
              <w:t>(1) Must have a structure or framework to follow within the organization to allow their role to work in preventing fire.</w:t>
            </w:r>
            <w:r w:rsidRPr="005D624A">
              <w:rPr>
                <w:rFonts w:ascii="Calibri" w:eastAsia="Times New Roman" w:hAnsi="Calibri" w:cs="Calibri"/>
                <w:sz w:val="22"/>
                <w:szCs w:val="22"/>
              </w:rPr>
              <w:br/>
              <w:t>(2) Responsible to assist in the safe evacuation of staff and visitors from the work</w:t>
            </w:r>
            <w:r>
              <w:rPr>
                <w:rFonts w:ascii="Calibri" w:eastAsia="Times New Roman" w:hAnsi="Calibri" w:cs="Calibri"/>
                <w:sz w:val="22"/>
                <w:szCs w:val="22"/>
              </w:rPr>
              <w:t xml:space="preserve"> </w:t>
            </w:r>
            <w:r w:rsidRPr="005D624A">
              <w:rPr>
                <w:rFonts w:ascii="Calibri" w:eastAsia="Times New Roman" w:hAnsi="Calibri" w:cs="Calibri"/>
                <w:sz w:val="22"/>
                <w:szCs w:val="22"/>
              </w:rPr>
              <w:t>place</w:t>
            </w:r>
            <w:r>
              <w:rPr>
                <w:rFonts w:ascii="Calibri" w:eastAsia="Times New Roman" w:hAnsi="Calibri" w:cs="Calibri"/>
                <w:sz w:val="22"/>
                <w:szCs w:val="22"/>
              </w:rPr>
              <w:t>.</w:t>
            </w:r>
            <w:r w:rsidRPr="005D624A">
              <w:rPr>
                <w:rFonts w:ascii="Calibri" w:eastAsia="Times New Roman" w:hAnsi="Calibri" w:cs="Calibri"/>
                <w:sz w:val="22"/>
                <w:szCs w:val="22"/>
              </w:rPr>
              <w:br/>
              <w:t>(3) To ensure that all Fire Marshalls' designated area are cleared.</w:t>
            </w:r>
          </w:p>
        </w:tc>
      </w:tr>
      <w:tr w:rsidR="00F03A48" w:rsidRPr="005D624A" w14:paraId="39DA4FFA" w14:textId="77777777" w:rsidTr="000A640E">
        <w:trPr>
          <w:trHeight w:val="620"/>
          <w:jc w:val="center"/>
        </w:trPr>
        <w:tc>
          <w:tcPr>
            <w:tcW w:w="2109" w:type="dxa"/>
            <w:vAlign w:val="center"/>
          </w:tcPr>
          <w:p w14:paraId="79BEE5B7" w14:textId="447A16F6" w:rsidR="00F03A48" w:rsidRPr="009231B3" w:rsidRDefault="00EF7337" w:rsidP="000A640E">
            <w:pPr>
              <w:jc w:val="center"/>
              <w:rPr>
                <w:rFonts w:asciiTheme="minorHAnsi" w:eastAsia="Times New Roman" w:hAnsiTheme="minorHAnsi"/>
                <w:b/>
                <w:bCs/>
                <w:sz w:val="22"/>
                <w:szCs w:val="22"/>
              </w:rPr>
            </w:pPr>
            <w:r w:rsidRPr="00EF7337">
              <w:rPr>
                <w:rFonts w:asciiTheme="minorHAnsi" w:eastAsia="Times New Roman" w:hAnsiTheme="minorHAnsi"/>
                <w:b/>
                <w:bCs/>
                <w:sz w:val="22"/>
                <w:szCs w:val="22"/>
              </w:rPr>
              <w:t>Sukesh Nambath</w:t>
            </w:r>
          </w:p>
        </w:tc>
        <w:tc>
          <w:tcPr>
            <w:tcW w:w="1216" w:type="dxa"/>
            <w:vAlign w:val="center"/>
          </w:tcPr>
          <w:p w14:paraId="2B7F83C2" w14:textId="3685E995" w:rsidR="00F03A48" w:rsidRPr="00E40596" w:rsidRDefault="00F03A48" w:rsidP="000A640E">
            <w:pPr>
              <w:jc w:val="center"/>
              <w:rPr>
                <w:rFonts w:asciiTheme="minorHAnsi" w:eastAsia="Times New Roman" w:hAnsiTheme="minorHAnsi"/>
                <w:sz w:val="22"/>
                <w:szCs w:val="22"/>
              </w:rPr>
            </w:pPr>
            <w:r w:rsidRPr="00E40596">
              <w:rPr>
                <w:rFonts w:asciiTheme="minorHAnsi" w:eastAsia="Times New Roman" w:hAnsiTheme="minorHAnsi"/>
                <w:sz w:val="22"/>
                <w:szCs w:val="22"/>
              </w:rPr>
              <w:t xml:space="preserve">IBU - </w:t>
            </w:r>
            <w:r w:rsidR="00EF7337">
              <w:rPr>
                <w:rFonts w:asciiTheme="minorHAnsi" w:eastAsia="Times New Roman" w:hAnsiTheme="minorHAnsi"/>
                <w:sz w:val="22"/>
                <w:szCs w:val="22"/>
              </w:rPr>
              <w:t>OPS</w:t>
            </w:r>
          </w:p>
        </w:tc>
        <w:tc>
          <w:tcPr>
            <w:tcW w:w="1115" w:type="dxa"/>
            <w:vAlign w:val="center"/>
          </w:tcPr>
          <w:p w14:paraId="06A93E54" w14:textId="434E3A17" w:rsidR="00F03A48" w:rsidRPr="005D624A" w:rsidRDefault="00F03A48" w:rsidP="000A640E">
            <w:pPr>
              <w:jc w:val="center"/>
              <w:rPr>
                <w:rFonts w:ascii="Calibri" w:eastAsia="Times New Roman" w:hAnsi="Calibri" w:cs="Calibri"/>
                <w:sz w:val="22"/>
                <w:szCs w:val="22"/>
              </w:rPr>
            </w:pPr>
            <w:proofErr w:type="spellStart"/>
            <w:r>
              <w:rPr>
                <w:rFonts w:ascii="Calibri" w:eastAsia="Times New Roman" w:hAnsi="Calibri" w:cs="Calibri"/>
                <w:sz w:val="22"/>
                <w:szCs w:val="22"/>
              </w:rPr>
              <w:t>Hidd</w:t>
            </w:r>
            <w:proofErr w:type="spellEnd"/>
          </w:p>
        </w:tc>
        <w:tc>
          <w:tcPr>
            <w:tcW w:w="5443" w:type="dxa"/>
            <w:vMerge/>
            <w:vAlign w:val="center"/>
            <w:hideMark/>
          </w:tcPr>
          <w:p w14:paraId="55EE8111" w14:textId="2BD0DC89" w:rsidR="00F03A48" w:rsidRPr="005D624A" w:rsidRDefault="00F03A48" w:rsidP="00F03A48">
            <w:pPr>
              <w:rPr>
                <w:rFonts w:ascii="Calibri" w:eastAsia="Times New Roman" w:hAnsi="Calibri" w:cs="Calibri"/>
                <w:sz w:val="22"/>
                <w:szCs w:val="22"/>
              </w:rPr>
            </w:pPr>
          </w:p>
        </w:tc>
      </w:tr>
      <w:tr w:rsidR="00F03A48" w:rsidRPr="005D624A" w14:paraId="547FAC71" w14:textId="77777777" w:rsidTr="000A640E">
        <w:trPr>
          <w:trHeight w:val="530"/>
          <w:jc w:val="center"/>
        </w:trPr>
        <w:tc>
          <w:tcPr>
            <w:tcW w:w="2109" w:type="dxa"/>
            <w:vAlign w:val="center"/>
          </w:tcPr>
          <w:p w14:paraId="455ECB93" w14:textId="30ADD2E6" w:rsidR="00F03A48" w:rsidRDefault="00EF7337" w:rsidP="000A640E">
            <w:pPr>
              <w:jc w:val="center"/>
              <w:rPr>
                <w:rFonts w:ascii="Calibri" w:eastAsia="Times New Roman" w:hAnsi="Calibri" w:cs="Calibri"/>
                <w:b/>
                <w:bCs/>
                <w:sz w:val="22"/>
                <w:szCs w:val="22"/>
              </w:rPr>
            </w:pPr>
            <w:r w:rsidRPr="00EF7337">
              <w:rPr>
                <w:rFonts w:asciiTheme="minorHAnsi" w:eastAsia="Times New Roman" w:hAnsiTheme="minorHAnsi"/>
                <w:b/>
                <w:bCs/>
                <w:sz w:val="22"/>
                <w:szCs w:val="22"/>
              </w:rPr>
              <w:t>Sayed Nadhem Ali Mohamed</w:t>
            </w:r>
          </w:p>
        </w:tc>
        <w:tc>
          <w:tcPr>
            <w:tcW w:w="1216" w:type="dxa"/>
            <w:vAlign w:val="center"/>
          </w:tcPr>
          <w:p w14:paraId="60B4ABEE" w14:textId="2E8936B6" w:rsidR="00F03A48" w:rsidRPr="00E40596" w:rsidRDefault="00F03A48" w:rsidP="000A640E">
            <w:pPr>
              <w:jc w:val="center"/>
              <w:rPr>
                <w:rFonts w:asciiTheme="minorHAnsi" w:eastAsia="Times New Roman" w:hAnsiTheme="minorHAnsi"/>
                <w:sz w:val="22"/>
                <w:szCs w:val="22"/>
              </w:rPr>
            </w:pPr>
            <w:r w:rsidRPr="00E40596">
              <w:rPr>
                <w:rFonts w:asciiTheme="minorHAnsi" w:eastAsia="Times New Roman" w:hAnsiTheme="minorHAnsi"/>
                <w:sz w:val="22"/>
                <w:szCs w:val="22"/>
              </w:rPr>
              <w:t>IBU -</w:t>
            </w:r>
            <w:r>
              <w:rPr>
                <w:rFonts w:asciiTheme="minorHAnsi" w:eastAsia="Times New Roman" w:hAnsiTheme="minorHAnsi"/>
                <w:sz w:val="22"/>
                <w:szCs w:val="22"/>
              </w:rPr>
              <w:t>OPS</w:t>
            </w:r>
          </w:p>
        </w:tc>
        <w:tc>
          <w:tcPr>
            <w:tcW w:w="1115" w:type="dxa"/>
            <w:vAlign w:val="center"/>
          </w:tcPr>
          <w:p w14:paraId="0E34A806" w14:textId="6104A767" w:rsidR="00F03A48" w:rsidRPr="005D624A" w:rsidRDefault="00F03A48" w:rsidP="000A640E">
            <w:pPr>
              <w:jc w:val="center"/>
              <w:rPr>
                <w:rFonts w:ascii="Calibri" w:eastAsia="Times New Roman" w:hAnsi="Calibri" w:cs="Calibri"/>
                <w:sz w:val="22"/>
                <w:szCs w:val="22"/>
              </w:rPr>
            </w:pPr>
            <w:r>
              <w:rPr>
                <w:rFonts w:ascii="Calibri" w:eastAsia="Times New Roman" w:hAnsi="Calibri" w:cs="Calibri"/>
                <w:sz w:val="22"/>
                <w:szCs w:val="22"/>
              </w:rPr>
              <w:t>BLZ</w:t>
            </w:r>
          </w:p>
        </w:tc>
        <w:tc>
          <w:tcPr>
            <w:tcW w:w="5443" w:type="dxa"/>
            <w:vMerge/>
            <w:vAlign w:val="center"/>
          </w:tcPr>
          <w:p w14:paraId="151EAA80" w14:textId="77777777" w:rsidR="00F03A48" w:rsidRPr="005D624A" w:rsidRDefault="00F03A48" w:rsidP="00F03A48">
            <w:pPr>
              <w:rPr>
                <w:rFonts w:ascii="Calibri" w:eastAsia="Times New Roman" w:hAnsi="Calibri" w:cs="Calibri"/>
                <w:sz w:val="22"/>
                <w:szCs w:val="22"/>
              </w:rPr>
            </w:pPr>
          </w:p>
        </w:tc>
      </w:tr>
    </w:tbl>
    <w:p w14:paraId="073B0BC1" w14:textId="77777777" w:rsidR="008466B8" w:rsidRDefault="008466B8" w:rsidP="00B15389">
      <w:pPr>
        <w:jc w:val="both"/>
        <w:rPr>
          <w:rFonts w:asciiTheme="minorHAnsi" w:hAnsiTheme="minorHAnsi"/>
          <w:sz w:val="22"/>
          <w:szCs w:val="22"/>
        </w:rPr>
      </w:pPr>
    </w:p>
    <w:p w14:paraId="7F3EAE18" w14:textId="77777777" w:rsidR="008466B8" w:rsidRPr="0098611D" w:rsidRDefault="008466B8" w:rsidP="00B15389">
      <w:pPr>
        <w:jc w:val="both"/>
        <w:rPr>
          <w:rFonts w:asciiTheme="minorHAnsi" w:hAnsiTheme="minorHAnsi"/>
          <w:b/>
          <w:sz w:val="28"/>
          <w:u w:val="single"/>
        </w:rPr>
      </w:pPr>
      <w:r w:rsidRPr="0098611D">
        <w:rPr>
          <w:rFonts w:asciiTheme="minorHAnsi" w:hAnsiTheme="minorHAnsi"/>
          <w:b/>
          <w:sz w:val="28"/>
          <w:u w:val="single"/>
        </w:rPr>
        <w:t>FIRE MARSHALL RESPONSIBILITIES</w:t>
      </w:r>
    </w:p>
    <w:p w14:paraId="22A9DDC2" w14:textId="77777777" w:rsidR="008466B8" w:rsidRDefault="008466B8" w:rsidP="00B15389">
      <w:pPr>
        <w:jc w:val="both"/>
        <w:rPr>
          <w:rFonts w:asciiTheme="minorHAnsi" w:hAnsiTheme="minorHAnsi"/>
          <w:sz w:val="22"/>
          <w:szCs w:val="22"/>
        </w:rPr>
      </w:pPr>
    </w:p>
    <w:p w14:paraId="69AD2BDF" w14:textId="77777777" w:rsidR="00983CD9" w:rsidRDefault="008466B8" w:rsidP="00E55E49">
      <w:pPr>
        <w:jc w:val="both"/>
        <w:rPr>
          <w:rFonts w:asciiTheme="minorHAnsi" w:hAnsiTheme="minorHAnsi"/>
          <w:sz w:val="22"/>
          <w:szCs w:val="22"/>
        </w:rPr>
      </w:pPr>
      <w:r>
        <w:rPr>
          <w:rFonts w:asciiTheme="minorHAnsi" w:hAnsiTheme="minorHAnsi"/>
          <w:sz w:val="22"/>
          <w:szCs w:val="22"/>
        </w:rPr>
        <w:t>Fire Marshalls straddle the line between firefighting and police work, working primarily with the Fire &amp; Rescue Services, investigating the causes of fire and enforcing fire prevention and fire evacuation procedures. Fire Marshalls are to check their designated area(s) and ensure that staff has evacuated the premises. Once checks have been made, they must immediately proceed to the Chief Fire Warden to report and confirm that their area(s) is/are cleared and then proceed to the designated Assembly Point.</w:t>
      </w:r>
    </w:p>
    <w:p w14:paraId="33790665" w14:textId="77777777" w:rsidR="00983CD9" w:rsidRDefault="00983CD9" w:rsidP="00B15389">
      <w:pPr>
        <w:jc w:val="both"/>
        <w:rPr>
          <w:rFonts w:asciiTheme="minorHAnsi" w:hAnsiTheme="minorHAnsi"/>
          <w:sz w:val="22"/>
          <w:szCs w:val="22"/>
        </w:rPr>
      </w:pPr>
    </w:p>
    <w:tbl>
      <w:tblPr>
        <w:tblW w:w="9946" w:type="dxa"/>
        <w:jc w:val="center"/>
        <w:tblLook w:val="04A0" w:firstRow="1" w:lastRow="0" w:firstColumn="1" w:lastColumn="0" w:noHBand="0" w:noVBand="1"/>
      </w:tblPr>
      <w:tblGrid>
        <w:gridCol w:w="2142"/>
        <w:gridCol w:w="1012"/>
        <w:gridCol w:w="89"/>
        <w:gridCol w:w="1197"/>
        <w:gridCol w:w="592"/>
        <w:gridCol w:w="4914"/>
      </w:tblGrid>
      <w:tr w:rsidR="00421B56" w:rsidRPr="00983CD9" w14:paraId="1196DEC9" w14:textId="77777777" w:rsidTr="004B4AE2">
        <w:trPr>
          <w:trHeight w:val="289"/>
          <w:jc w:val="center"/>
        </w:trPr>
        <w:tc>
          <w:tcPr>
            <w:tcW w:w="2142" w:type="dxa"/>
            <w:shd w:val="clear" w:color="000000" w:fill="374A9C"/>
            <w:vAlign w:val="center"/>
            <w:hideMark/>
          </w:tcPr>
          <w:p w14:paraId="44F7183F" w14:textId="77777777" w:rsidR="00421B56" w:rsidRPr="00983CD9" w:rsidRDefault="00421B56" w:rsidP="00983CD9">
            <w:pPr>
              <w:jc w:val="center"/>
              <w:rPr>
                <w:rFonts w:ascii="Calibri" w:eastAsia="Times New Roman" w:hAnsi="Calibri" w:cs="Calibri"/>
                <w:b/>
                <w:bCs/>
                <w:color w:val="FFFFFF"/>
                <w:sz w:val="22"/>
                <w:szCs w:val="22"/>
              </w:rPr>
            </w:pPr>
            <w:r w:rsidRPr="00983CD9">
              <w:rPr>
                <w:rFonts w:ascii="Calibri" w:eastAsia="Times New Roman" w:hAnsi="Calibri" w:cs="Calibri"/>
                <w:b/>
                <w:bCs/>
                <w:color w:val="FFFFFF"/>
                <w:sz w:val="22"/>
                <w:szCs w:val="22"/>
              </w:rPr>
              <w:t>FIRE MARSHALL</w:t>
            </w:r>
          </w:p>
        </w:tc>
        <w:tc>
          <w:tcPr>
            <w:tcW w:w="1012" w:type="dxa"/>
            <w:shd w:val="clear" w:color="000000" w:fill="374A9C"/>
            <w:vAlign w:val="center"/>
            <w:hideMark/>
          </w:tcPr>
          <w:p w14:paraId="566A14A2" w14:textId="77777777" w:rsidR="00421B56" w:rsidRPr="00983CD9" w:rsidRDefault="00421B56" w:rsidP="00983CD9">
            <w:pPr>
              <w:jc w:val="center"/>
              <w:rPr>
                <w:rFonts w:ascii="Calibri" w:eastAsia="Times New Roman" w:hAnsi="Calibri" w:cs="Calibri"/>
                <w:b/>
                <w:bCs/>
                <w:color w:val="FFFFFF"/>
                <w:sz w:val="22"/>
                <w:szCs w:val="22"/>
              </w:rPr>
            </w:pPr>
            <w:r w:rsidRPr="00983CD9">
              <w:rPr>
                <w:rFonts w:ascii="Calibri" w:eastAsia="Times New Roman" w:hAnsi="Calibri" w:cs="Calibri"/>
                <w:b/>
                <w:bCs/>
                <w:color w:val="FFFFFF"/>
                <w:sz w:val="22"/>
                <w:szCs w:val="22"/>
              </w:rPr>
              <w:t>SECTION</w:t>
            </w:r>
          </w:p>
        </w:tc>
        <w:tc>
          <w:tcPr>
            <w:tcW w:w="1878" w:type="dxa"/>
            <w:gridSpan w:val="3"/>
            <w:shd w:val="clear" w:color="000000" w:fill="374A9C"/>
          </w:tcPr>
          <w:p w14:paraId="71FAA0E0" w14:textId="2290324E" w:rsidR="00421B56" w:rsidRPr="00983CD9" w:rsidRDefault="007919B2" w:rsidP="007919B2">
            <w:pPr>
              <w:rPr>
                <w:rFonts w:ascii="Calibri" w:eastAsia="Times New Roman" w:hAnsi="Calibri" w:cs="Calibri"/>
                <w:b/>
                <w:bCs/>
                <w:color w:val="FFFFFF"/>
                <w:sz w:val="22"/>
                <w:szCs w:val="22"/>
              </w:rPr>
            </w:pPr>
            <w:r>
              <w:rPr>
                <w:rFonts w:ascii="Calibri" w:eastAsia="Times New Roman" w:hAnsi="Calibri" w:cs="Calibri"/>
                <w:b/>
                <w:bCs/>
                <w:color w:val="FFFFFF"/>
                <w:sz w:val="22"/>
                <w:szCs w:val="22"/>
              </w:rPr>
              <w:t xml:space="preserve">    Location</w:t>
            </w:r>
          </w:p>
        </w:tc>
        <w:tc>
          <w:tcPr>
            <w:tcW w:w="4914" w:type="dxa"/>
            <w:tcBorders>
              <w:right w:val="dashed" w:sz="4" w:space="0" w:color="auto"/>
            </w:tcBorders>
            <w:shd w:val="clear" w:color="000000" w:fill="374A9C"/>
            <w:vAlign w:val="center"/>
            <w:hideMark/>
          </w:tcPr>
          <w:p w14:paraId="3EA66C55" w14:textId="29F68936" w:rsidR="00421B56" w:rsidRPr="00983CD9" w:rsidRDefault="00421B56" w:rsidP="00983CD9">
            <w:pPr>
              <w:jc w:val="center"/>
              <w:rPr>
                <w:rFonts w:ascii="Calibri" w:eastAsia="Times New Roman" w:hAnsi="Calibri" w:cs="Calibri"/>
                <w:b/>
                <w:bCs/>
                <w:color w:val="FFFFFF"/>
                <w:sz w:val="22"/>
                <w:szCs w:val="22"/>
              </w:rPr>
            </w:pPr>
            <w:r w:rsidRPr="00983CD9">
              <w:rPr>
                <w:rFonts w:ascii="Calibri" w:eastAsia="Times New Roman" w:hAnsi="Calibri" w:cs="Calibri"/>
                <w:b/>
                <w:bCs/>
                <w:color w:val="FFFFFF"/>
                <w:sz w:val="22"/>
                <w:szCs w:val="22"/>
              </w:rPr>
              <w:t>AREAS TO CLEAR</w:t>
            </w:r>
          </w:p>
        </w:tc>
      </w:tr>
      <w:tr w:rsidR="00F03A48" w:rsidRPr="00983CD9" w14:paraId="621C3D49" w14:textId="77777777" w:rsidTr="001440AD">
        <w:trPr>
          <w:trHeight w:val="579"/>
          <w:jc w:val="center"/>
        </w:trPr>
        <w:tc>
          <w:tcPr>
            <w:tcW w:w="2142" w:type="dxa"/>
            <w:tcBorders>
              <w:left w:val="dashed" w:sz="4" w:space="0" w:color="auto"/>
              <w:bottom w:val="dashed" w:sz="4" w:space="0" w:color="auto"/>
              <w:right w:val="dashed" w:sz="4" w:space="0" w:color="auto"/>
            </w:tcBorders>
            <w:vAlign w:val="center"/>
          </w:tcPr>
          <w:p w14:paraId="63ED79B1" w14:textId="3746DCE8" w:rsidR="00F03A48" w:rsidRPr="00932A69" w:rsidRDefault="00334E27" w:rsidP="00F03A48">
            <w:pPr>
              <w:rPr>
                <w:rFonts w:asciiTheme="minorHAnsi" w:eastAsia="Times New Roman" w:hAnsiTheme="minorHAnsi"/>
                <w:b/>
                <w:bCs/>
                <w:sz w:val="22"/>
                <w:szCs w:val="22"/>
              </w:rPr>
            </w:pPr>
            <w:r>
              <w:rPr>
                <w:rFonts w:asciiTheme="minorHAnsi" w:eastAsia="Times New Roman" w:hAnsiTheme="minorHAnsi"/>
                <w:b/>
                <w:bCs/>
                <w:sz w:val="22"/>
                <w:szCs w:val="22"/>
              </w:rPr>
              <w:t>Security on shift</w:t>
            </w:r>
          </w:p>
        </w:tc>
        <w:tc>
          <w:tcPr>
            <w:tcW w:w="1101" w:type="dxa"/>
            <w:gridSpan w:val="2"/>
            <w:tcBorders>
              <w:left w:val="dashed" w:sz="4" w:space="0" w:color="auto"/>
              <w:bottom w:val="dashed" w:sz="4" w:space="0" w:color="auto"/>
            </w:tcBorders>
            <w:vAlign w:val="center"/>
          </w:tcPr>
          <w:p w14:paraId="28626FBE" w14:textId="20E96DF3" w:rsidR="00F03A48" w:rsidRPr="00983CD9" w:rsidRDefault="00F03A48" w:rsidP="001440AD">
            <w:pPr>
              <w:jc w:val="center"/>
              <w:rPr>
                <w:rFonts w:ascii="Calibri" w:eastAsia="Times New Roman" w:hAnsi="Calibri" w:cs="Calibri"/>
                <w:sz w:val="22"/>
                <w:szCs w:val="22"/>
              </w:rPr>
            </w:pPr>
            <w:r w:rsidRPr="00E40596">
              <w:rPr>
                <w:rFonts w:asciiTheme="minorHAnsi" w:eastAsia="Times New Roman" w:hAnsiTheme="minorHAnsi"/>
                <w:sz w:val="22"/>
                <w:szCs w:val="22"/>
              </w:rPr>
              <w:t xml:space="preserve">IBU - </w:t>
            </w:r>
            <w:r>
              <w:rPr>
                <w:rFonts w:asciiTheme="minorHAnsi" w:eastAsia="Times New Roman" w:hAnsiTheme="minorHAnsi"/>
                <w:sz w:val="22"/>
                <w:szCs w:val="22"/>
              </w:rPr>
              <w:t>OPS</w:t>
            </w:r>
          </w:p>
        </w:tc>
        <w:tc>
          <w:tcPr>
            <w:tcW w:w="1197" w:type="dxa"/>
            <w:tcBorders>
              <w:left w:val="dashed" w:sz="4" w:space="0" w:color="auto"/>
              <w:bottom w:val="dashed" w:sz="4" w:space="0" w:color="auto"/>
              <w:right w:val="dashed" w:sz="4" w:space="0" w:color="auto"/>
            </w:tcBorders>
            <w:vAlign w:val="center"/>
          </w:tcPr>
          <w:p w14:paraId="47760F60" w14:textId="4AC62578" w:rsidR="00F03A48" w:rsidRPr="00983CD9" w:rsidRDefault="00F03A48" w:rsidP="001440AD">
            <w:pPr>
              <w:jc w:val="center"/>
              <w:rPr>
                <w:rFonts w:ascii="Calibri" w:eastAsia="Times New Roman" w:hAnsi="Calibri" w:cs="Calibri"/>
                <w:sz w:val="22"/>
                <w:szCs w:val="22"/>
              </w:rPr>
            </w:pPr>
            <w:r>
              <w:rPr>
                <w:rFonts w:ascii="Calibri" w:eastAsia="Times New Roman" w:hAnsi="Calibri" w:cs="Calibri"/>
                <w:sz w:val="22"/>
                <w:szCs w:val="22"/>
              </w:rPr>
              <w:t>BLZ</w:t>
            </w:r>
          </w:p>
        </w:tc>
        <w:tc>
          <w:tcPr>
            <w:tcW w:w="5506" w:type="dxa"/>
            <w:gridSpan w:val="2"/>
            <w:tcBorders>
              <w:left w:val="dashed" w:sz="4" w:space="0" w:color="auto"/>
              <w:bottom w:val="dashed" w:sz="4" w:space="0" w:color="auto"/>
              <w:right w:val="dashed" w:sz="4" w:space="0" w:color="auto"/>
            </w:tcBorders>
            <w:vAlign w:val="center"/>
          </w:tcPr>
          <w:p w14:paraId="4965D153" w14:textId="79D69B0A" w:rsidR="00F03A48" w:rsidRPr="00983CD9" w:rsidRDefault="00334E27" w:rsidP="00F03A48">
            <w:pPr>
              <w:rPr>
                <w:rFonts w:ascii="Calibri" w:eastAsia="Times New Roman" w:hAnsi="Calibri" w:cs="Calibri"/>
                <w:sz w:val="22"/>
                <w:szCs w:val="22"/>
              </w:rPr>
            </w:pPr>
            <w:r>
              <w:rPr>
                <w:rFonts w:ascii="Calibri" w:eastAsia="Times New Roman" w:hAnsi="Calibri" w:cs="Calibri"/>
                <w:sz w:val="22"/>
                <w:szCs w:val="22"/>
              </w:rPr>
              <w:t>Custom Office, Gateway</w:t>
            </w:r>
          </w:p>
        </w:tc>
      </w:tr>
      <w:tr w:rsidR="007919B2" w:rsidRPr="00983CD9" w14:paraId="4D8479CD" w14:textId="77777777" w:rsidTr="001440AD">
        <w:trPr>
          <w:trHeight w:val="668"/>
          <w:jc w:val="center"/>
        </w:trPr>
        <w:tc>
          <w:tcPr>
            <w:tcW w:w="2142" w:type="dxa"/>
            <w:tcBorders>
              <w:top w:val="dashed" w:sz="4" w:space="0" w:color="auto"/>
              <w:left w:val="dashed" w:sz="4" w:space="0" w:color="auto"/>
              <w:bottom w:val="dashed" w:sz="4" w:space="0" w:color="auto"/>
              <w:right w:val="dashed" w:sz="4" w:space="0" w:color="auto"/>
            </w:tcBorders>
            <w:vAlign w:val="center"/>
          </w:tcPr>
          <w:p w14:paraId="47B33D1C" w14:textId="436C0F47" w:rsidR="007919B2" w:rsidRDefault="007919B2" w:rsidP="007919B2">
            <w:pPr>
              <w:rPr>
                <w:rFonts w:ascii="Calibri" w:eastAsia="Times New Roman" w:hAnsi="Calibri" w:cs="Calibri"/>
                <w:b/>
                <w:bCs/>
                <w:sz w:val="22"/>
                <w:szCs w:val="22"/>
              </w:rPr>
            </w:pPr>
            <w:r>
              <w:rPr>
                <w:rFonts w:ascii="Calibri" w:eastAsia="Times New Roman" w:hAnsi="Calibri" w:cs="Calibri"/>
                <w:b/>
                <w:bCs/>
                <w:sz w:val="22"/>
                <w:szCs w:val="22"/>
              </w:rPr>
              <w:t>Mujtaba Hassan</w:t>
            </w:r>
          </w:p>
        </w:tc>
        <w:tc>
          <w:tcPr>
            <w:tcW w:w="1101" w:type="dxa"/>
            <w:gridSpan w:val="2"/>
            <w:tcBorders>
              <w:top w:val="dashed" w:sz="4" w:space="0" w:color="auto"/>
              <w:left w:val="dashed" w:sz="4" w:space="0" w:color="auto"/>
              <w:bottom w:val="dashed" w:sz="4" w:space="0" w:color="auto"/>
            </w:tcBorders>
            <w:vAlign w:val="center"/>
          </w:tcPr>
          <w:p w14:paraId="423C2E0B" w14:textId="2392E4B8" w:rsidR="007919B2" w:rsidRDefault="007919B2" w:rsidP="001440AD">
            <w:pPr>
              <w:jc w:val="center"/>
              <w:rPr>
                <w:rFonts w:ascii="Calibri" w:eastAsia="Times New Roman" w:hAnsi="Calibri" w:cs="Calibri"/>
                <w:sz w:val="22"/>
                <w:szCs w:val="22"/>
              </w:rPr>
            </w:pPr>
            <w:r>
              <w:rPr>
                <w:rFonts w:ascii="Calibri" w:eastAsia="Times New Roman" w:hAnsi="Calibri" w:cs="Calibri"/>
                <w:sz w:val="22"/>
                <w:szCs w:val="22"/>
              </w:rPr>
              <w:t>FFL</w:t>
            </w:r>
          </w:p>
        </w:tc>
        <w:tc>
          <w:tcPr>
            <w:tcW w:w="1197" w:type="dxa"/>
            <w:tcBorders>
              <w:top w:val="dashed" w:sz="4" w:space="0" w:color="auto"/>
              <w:left w:val="dashed" w:sz="4" w:space="0" w:color="auto"/>
              <w:bottom w:val="dashed" w:sz="4" w:space="0" w:color="auto"/>
              <w:right w:val="dashed" w:sz="4" w:space="0" w:color="auto"/>
            </w:tcBorders>
            <w:vAlign w:val="center"/>
          </w:tcPr>
          <w:p w14:paraId="2716D9A7" w14:textId="32BCF994" w:rsidR="007919B2" w:rsidRPr="00983CD9" w:rsidRDefault="00F03A48" w:rsidP="001440AD">
            <w:pPr>
              <w:jc w:val="center"/>
              <w:rPr>
                <w:rFonts w:ascii="Calibri" w:eastAsia="Times New Roman" w:hAnsi="Calibri" w:cs="Calibri"/>
                <w:sz w:val="22"/>
                <w:szCs w:val="22"/>
              </w:rPr>
            </w:pPr>
            <w:r>
              <w:rPr>
                <w:rFonts w:ascii="Calibri" w:eastAsia="Times New Roman" w:hAnsi="Calibri" w:cs="Calibri"/>
                <w:sz w:val="22"/>
                <w:szCs w:val="22"/>
              </w:rPr>
              <w:t>BLZ</w:t>
            </w:r>
          </w:p>
        </w:tc>
        <w:tc>
          <w:tcPr>
            <w:tcW w:w="5506" w:type="dxa"/>
            <w:gridSpan w:val="2"/>
            <w:tcBorders>
              <w:top w:val="dashed" w:sz="4" w:space="0" w:color="auto"/>
              <w:left w:val="dashed" w:sz="4" w:space="0" w:color="auto"/>
              <w:bottom w:val="dashed" w:sz="4" w:space="0" w:color="auto"/>
              <w:right w:val="dashed" w:sz="4" w:space="0" w:color="auto"/>
            </w:tcBorders>
            <w:vAlign w:val="center"/>
          </w:tcPr>
          <w:p w14:paraId="56E5EB66" w14:textId="72759A78" w:rsidR="007919B2" w:rsidRDefault="007919B2" w:rsidP="007919B2">
            <w:pPr>
              <w:rPr>
                <w:rFonts w:ascii="Calibri" w:eastAsia="Times New Roman" w:hAnsi="Calibri" w:cs="Calibri"/>
                <w:sz w:val="22"/>
                <w:szCs w:val="22"/>
              </w:rPr>
            </w:pPr>
            <w:r>
              <w:rPr>
                <w:rFonts w:ascii="Calibri" w:eastAsia="Times New Roman" w:hAnsi="Calibri" w:cs="Calibri"/>
                <w:sz w:val="22"/>
                <w:szCs w:val="22"/>
              </w:rPr>
              <w:t xml:space="preserve">Fulfillment Area, </w:t>
            </w:r>
            <w:r w:rsidR="00F03A48">
              <w:rPr>
                <w:rFonts w:ascii="Calibri" w:eastAsia="Times New Roman" w:hAnsi="Calibri" w:cs="Calibri"/>
                <w:sz w:val="22"/>
                <w:szCs w:val="22"/>
              </w:rPr>
              <w:t>FFL Temperature controlled room</w:t>
            </w:r>
          </w:p>
        </w:tc>
      </w:tr>
      <w:tr w:rsidR="007919B2" w:rsidRPr="00983CD9" w14:paraId="0312AAA1" w14:textId="77777777" w:rsidTr="001440AD">
        <w:trPr>
          <w:trHeight w:val="668"/>
          <w:jc w:val="center"/>
        </w:trPr>
        <w:tc>
          <w:tcPr>
            <w:tcW w:w="2142" w:type="dxa"/>
            <w:tcBorders>
              <w:top w:val="dashed" w:sz="4" w:space="0" w:color="auto"/>
              <w:left w:val="dashed" w:sz="4" w:space="0" w:color="auto"/>
              <w:bottom w:val="dashed" w:sz="4" w:space="0" w:color="auto"/>
              <w:right w:val="dashed" w:sz="4" w:space="0" w:color="auto"/>
            </w:tcBorders>
            <w:vAlign w:val="center"/>
          </w:tcPr>
          <w:p w14:paraId="53BF1666" w14:textId="64D771DB" w:rsidR="007919B2" w:rsidRDefault="007919B2" w:rsidP="007919B2">
            <w:pPr>
              <w:rPr>
                <w:rFonts w:ascii="Calibri" w:eastAsia="Times New Roman" w:hAnsi="Calibri" w:cs="Calibri"/>
                <w:b/>
                <w:bCs/>
                <w:sz w:val="22"/>
                <w:szCs w:val="22"/>
              </w:rPr>
            </w:pPr>
            <w:r w:rsidRPr="001F1B83">
              <w:rPr>
                <w:rFonts w:asciiTheme="minorHAnsi" w:hAnsiTheme="minorHAnsi"/>
                <w:b/>
                <w:bCs/>
                <w:sz w:val="22"/>
                <w:szCs w:val="24"/>
              </w:rPr>
              <w:t>Abner Santos Dela Cruz</w:t>
            </w:r>
          </w:p>
        </w:tc>
        <w:tc>
          <w:tcPr>
            <w:tcW w:w="1101" w:type="dxa"/>
            <w:gridSpan w:val="2"/>
            <w:tcBorders>
              <w:top w:val="dashed" w:sz="4" w:space="0" w:color="auto"/>
              <w:left w:val="dashed" w:sz="4" w:space="0" w:color="auto"/>
              <w:bottom w:val="dashed" w:sz="4" w:space="0" w:color="auto"/>
            </w:tcBorders>
            <w:vAlign w:val="center"/>
          </w:tcPr>
          <w:p w14:paraId="64CB2EFB" w14:textId="3837D2FF" w:rsidR="007919B2" w:rsidRDefault="007919B2" w:rsidP="001440AD">
            <w:pPr>
              <w:jc w:val="center"/>
              <w:rPr>
                <w:rFonts w:ascii="Calibri" w:eastAsia="Times New Roman" w:hAnsi="Calibri" w:cs="Calibri"/>
                <w:sz w:val="22"/>
                <w:szCs w:val="22"/>
              </w:rPr>
            </w:pPr>
            <w:r>
              <w:rPr>
                <w:rFonts w:ascii="Calibri" w:eastAsia="Times New Roman" w:hAnsi="Calibri" w:cs="Calibri"/>
                <w:sz w:val="22"/>
                <w:szCs w:val="22"/>
              </w:rPr>
              <w:t>OPS</w:t>
            </w:r>
          </w:p>
        </w:tc>
        <w:tc>
          <w:tcPr>
            <w:tcW w:w="1197" w:type="dxa"/>
            <w:tcBorders>
              <w:top w:val="dashed" w:sz="4" w:space="0" w:color="auto"/>
              <w:left w:val="dashed" w:sz="4" w:space="0" w:color="auto"/>
              <w:bottom w:val="dashed" w:sz="4" w:space="0" w:color="auto"/>
              <w:right w:val="dashed" w:sz="4" w:space="0" w:color="auto"/>
            </w:tcBorders>
            <w:vAlign w:val="center"/>
          </w:tcPr>
          <w:p w14:paraId="5DA633AE" w14:textId="370EBD24" w:rsidR="007919B2" w:rsidRPr="00983CD9" w:rsidRDefault="007919B2" w:rsidP="001440AD">
            <w:pPr>
              <w:jc w:val="center"/>
              <w:rPr>
                <w:rFonts w:ascii="Calibri" w:eastAsia="Times New Roman" w:hAnsi="Calibri" w:cs="Calibri"/>
                <w:sz w:val="22"/>
                <w:szCs w:val="22"/>
              </w:rPr>
            </w:pPr>
            <w:r>
              <w:rPr>
                <w:rFonts w:ascii="Calibri" w:eastAsia="Times New Roman" w:hAnsi="Calibri" w:cs="Calibri"/>
                <w:sz w:val="22"/>
                <w:szCs w:val="22"/>
              </w:rPr>
              <w:t>BLZ</w:t>
            </w:r>
          </w:p>
        </w:tc>
        <w:tc>
          <w:tcPr>
            <w:tcW w:w="5506" w:type="dxa"/>
            <w:gridSpan w:val="2"/>
            <w:tcBorders>
              <w:top w:val="dashed" w:sz="4" w:space="0" w:color="auto"/>
              <w:left w:val="dashed" w:sz="4" w:space="0" w:color="auto"/>
              <w:bottom w:val="dashed" w:sz="4" w:space="0" w:color="auto"/>
              <w:right w:val="dashed" w:sz="4" w:space="0" w:color="auto"/>
            </w:tcBorders>
            <w:vAlign w:val="center"/>
          </w:tcPr>
          <w:p w14:paraId="739DAD6A" w14:textId="11ADB99C" w:rsidR="007919B2" w:rsidRDefault="007919B2" w:rsidP="007919B2">
            <w:pPr>
              <w:rPr>
                <w:rFonts w:ascii="Calibri" w:eastAsia="Times New Roman" w:hAnsi="Calibri" w:cs="Calibri"/>
                <w:sz w:val="22"/>
                <w:szCs w:val="22"/>
              </w:rPr>
            </w:pPr>
            <w:r>
              <w:rPr>
                <w:rFonts w:ascii="Calibri" w:eastAsia="Times New Roman" w:hAnsi="Calibri" w:cs="Calibri"/>
                <w:sz w:val="22"/>
                <w:szCs w:val="22"/>
              </w:rPr>
              <w:t>All Offices (</w:t>
            </w:r>
            <w:r w:rsidR="0025354B">
              <w:rPr>
                <w:rFonts w:ascii="Calibri" w:eastAsia="Times New Roman" w:hAnsi="Calibri" w:cs="Calibri"/>
                <w:sz w:val="22"/>
                <w:szCs w:val="22"/>
              </w:rPr>
              <w:t>I</w:t>
            </w:r>
            <w:r>
              <w:rPr>
                <w:rFonts w:ascii="Calibri" w:eastAsia="Times New Roman" w:hAnsi="Calibri" w:cs="Calibri"/>
                <w:sz w:val="22"/>
                <w:szCs w:val="22"/>
              </w:rPr>
              <w:t>nbound area), security guard cabinet and Kitchen.</w:t>
            </w:r>
          </w:p>
        </w:tc>
      </w:tr>
      <w:tr w:rsidR="007919B2" w:rsidRPr="00983CD9" w14:paraId="72DF5744" w14:textId="77777777" w:rsidTr="001440AD">
        <w:trPr>
          <w:trHeight w:val="668"/>
          <w:jc w:val="center"/>
        </w:trPr>
        <w:tc>
          <w:tcPr>
            <w:tcW w:w="2142" w:type="dxa"/>
            <w:tcBorders>
              <w:top w:val="dashed" w:sz="4" w:space="0" w:color="auto"/>
              <w:left w:val="dashed" w:sz="4" w:space="0" w:color="auto"/>
              <w:bottom w:val="dashed" w:sz="4" w:space="0" w:color="auto"/>
              <w:right w:val="dashed" w:sz="4" w:space="0" w:color="auto"/>
            </w:tcBorders>
            <w:vAlign w:val="center"/>
          </w:tcPr>
          <w:p w14:paraId="4E21258E" w14:textId="41A19419" w:rsidR="007919B2" w:rsidRPr="0063755C" w:rsidRDefault="00EF7337" w:rsidP="007919B2">
            <w:pPr>
              <w:rPr>
                <w:rFonts w:asciiTheme="minorHAnsi" w:eastAsia="Times New Roman" w:hAnsiTheme="minorHAnsi"/>
                <w:b/>
                <w:bCs/>
                <w:sz w:val="22"/>
                <w:szCs w:val="22"/>
              </w:rPr>
            </w:pPr>
            <w:r w:rsidRPr="00EF7337">
              <w:rPr>
                <w:rFonts w:asciiTheme="minorHAnsi" w:hAnsiTheme="minorHAnsi"/>
                <w:b/>
                <w:bCs/>
                <w:sz w:val="22"/>
                <w:szCs w:val="24"/>
              </w:rPr>
              <w:t>Shamil Mohammed</w:t>
            </w:r>
          </w:p>
        </w:tc>
        <w:tc>
          <w:tcPr>
            <w:tcW w:w="1101" w:type="dxa"/>
            <w:gridSpan w:val="2"/>
            <w:tcBorders>
              <w:top w:val="dashed" w:sz="4" w:space="0" w:color="auto"/>
              <w:left w:val="dashed" w:sz="4" w:space="0" w:color="auto"/>
              <w:bottom w:val="dashed" w:sz="4" w:space="0" w:color="auto"/>
            </w:tcBorders>
            <w:vAlign w:val="center"/>
          </w:tcPr>
          <w:p w14:paraId="68AAA109" w14:textId="4E38BD93" w:rsidR="007919B2" w:rsidRDefault="007919B2" w:rsidP="001440AD">
            <w:pPr>
              <w:jc w:val="center"/>
              <w:rPr>
                <w:rFonts w:ascii="Calibri" w:eastAsia="Times New Roman" w:hAnsi="Calibri" w:cs="Calibri"/>
                <w:sz w:val="22"/>
                <w:szCs w:val="22"/>
              </w:rPr>
            </w:pPr>
            <w:r>
              <w:rPr>
                <w:rFonts w:ascii="Calibri" w:eastAsia="Times New Roman" w:hAnsi="Calibri" w:cs="Calibri"/>
                <w:sz w:val="22"/>
                <w:szCs w:val="22"/>
              </w:rPr>
              <w:t>OPS</w:t>
            </w:r>
          </w:p>
        </w:tc>
        <w:tc>
          <w:tcPr>
            <w:tcW w:w="1197" w:type="dxa"/>
            <w:tcBorders>
              <w:top w:val="dashed" w:sz="4" w:space="0" w:color="auto"/>
              <w:left w:val="dashed" w:sz="4" w:space="0" w:color="auto"/>
              <w:bottom w:val="dashed" w:sz="4" w:space="0" w:color="auto"/>
              <w:right w:val="dashed" w:sz="4" w:space="0" w:color="auto"/>
            </w:tcBorders>
            <w:vAlign w:val="center"/>
          </w:tcPr>
          <w:p w14:paraId="0C5710EB" w14:textId="56679206" w:rsidR="007919B2" w:rsidRPr="00983CD9" w:rsidRDefault="007919B2" w:rsidP="001440AD">
            <w:pPr>
              <w:jc w:val="center"/>
              <w:rPr>
                <w:rFonts w:ascii="Calibri" w:eastAsia="Times New Roman" w:hAnsi="Calibri" w:cs="Calibri"/>
                <w:sz w:val="22"/>
                <w:szCs w:val="22"/>
              </w:rPr>
            </w:pPr>
            <w:r>
              <w:rPr>
                <w:rFonts w:ascii="Calibri" w:eastAsia="Times New Roman" w:hAnsi="Calibri" w:cs="Calibri"/>
                <w:sz w:val="22"/>
                <w:szCs w:val="22"/>
              </w:rPr>
              <w:t>BLZ</w:t>
            </w:r>
          </w:p>
        </w:tc>
        <w:tc>
          <w:tcPr>
            <w:tcW w:w="5506" w:type="dxa"/>
            <w:gridSpan w:val="2"/>
            <w:tcBorders>
              <w:top w:val="dashed" w:sz="4" w:space="0" w:color="auto"/>
              <w:left w:val="dashed" w:sz="4" w:space="0" w:color="auto"/>
              <w:bottom w:val="dashed" w:sz="4" w:space="0" w:color="auto"/>
              <w:right w:val="dashed" w:sz="4" w:space="0" w:color="auto"/>
            </w:tcBorders>
            <w:vAlign w:val="center"/>
          </w:tcPr>
          <w:p w14:paraId="51D1A622" w14:textId="71CD8BF6" w:rsidR="007919B2" w:rsidRDefault="007919B2" w:rsidP="007919B2">
            <w:pPr>
              <w:rPr>
                <w:rFonts w:ascii="Calibri" w:eastAsia="Times New Roman" w:hAnsi="Calibri" w:cs="Calibri"/>
                <w:sz w:val="22"/>
                <w:szCs w:val="22"/>
              </w:rPr>
            </w:pPr>
            <w:r>
              <w:rPr>
                <w:rFonts w:ascii="Calibri" w:eastAsia="Times New Roman" w:hAnsi="Calibri" w:cs="Calibri"/>
                <w:sz w:val="22"/>
                <w:szCs w:val="22"/>
              </w:rPr>
              <w:t xml:space="preserve">All Cages, toilet, and station area </w:t>
            </w:r>
          </w:p>
        </w:tc>
      </w:tr>
    </w:tbl>
    <w:p w14:paraId="63FCBCD4" w14:textId="77777777" w:rsidR="009574D1" w:rsidRDefault="009574D1" w:rsidP="00B15389">
      <w:pPr>
        <w:jc w:val="both"/>
        <w:rPr>
          <w:rFonts w:asciiTheme="minorHAnsi" w:hAnsiTheme="minorHAnsi"/>
          <w:sz w:val="22"/>
          <w:szCs w:val="22"/>
        </w:rPr>
      </w:pPr>
    </w:p>
    <w:p w14:paraId="71E50A19" w14:textId="77777777" w:rsidR="00174B64" w:rsidRDefault="00174B64" w:rsidP="00B15389">
      <w:pPr>
        <w:jc w:val="both"/>
        <w:rPr>
          <w:rFonts w:asciiTheme="minorHAnsi" w:hAnsiTheme="minorHAnsi"/>
          <w:b/>
          <w:sz w:val="22"/>
          <w:szCs w:val="22"/>
        </w:rPr>
      </w:pPr>
    </w:p>
    <w:p w14:paraId="77270418" w14:textId="77777777" w:rsidR="000A4265" w:rsidRDefault="000A4265" w:rsidP="00B15389">
      <w:pPr>
        <w:jc w:val="both"/>
        <w:rPr>
          <w:rFonts w:asciiTheme="minorHAnsi" w:hAnsiTheme="minorHAnsi"/>
          <w:b/>
          <w:sz w:val="22"/>
          <w:szCs w:val="22"/>
        </w:rPr>
      </w:pPr>
    </w:p>
    <w:p w14:paraId="650C1E4D" w14:textId="77777777" w:rsidR="00174B64" w:rsidRDefault="00174B64" w:rsidP="00B15389">
      <w:pPr>
        <w:jc w:val="both"/>
        <w:rPr>
          <w:rFonts w:asciiTheme="minorHAnsi" w:hAnsiTheme="minorHAnsi"/>
          <w:b/>
          <w:sz w:val="22"/>
          <w:szCs w:val="22"/>
        </w:rPr>
      </w:pPr>
    </w:p>
    <w:p w14:paraId="1CF36E61" w14:textId="52E4B2FC" w:rsidR="009574D1" w:rsidRDefault="009574D1" w:rsidP="00B15389">
      <w:pPr>
        <w:jc w:val="both"/>
        <w:rPr>
          <w:rFonts w:asciiTheme="minorHAnsi" w:hAnsiTheme="minorHAnsi"/>
          <w:b/>
          <w:sz w:val="22"/>
          <w:szCs w:val="22"/>
        </w:rPr>
      </w:pPr>
      <w:r w:rsidRPr="0098611D">
        <w:rPr>
          <w:rFonts w:asciiTheme="minorHAnsi" w:hAnsiTheme="minorHAnsi"/>
          <w:b/>
          <w:sz w:val="22"/>
          <w:szCs w:val="22"/>
        </w:rPr>
        <w:lastRenderedPageBreak/>
        <w:t>Main responsibilities are:</w:t>
      </w:r>
    </w:p>
    <w:p w14:paraId="2AB34909" w14:textId="77777777" w:rsidR="006C14B8" w:rsidRPr="0098611D" w:rsidRDefault="006C14B8" w:rsidP="00B15389">
      <w:pPr>
        <w:jc w:val="both"/>
        <w:rPr>
          <w:rFonts w:asciiTheme="minorHAnsi" w:hAnsiTheme="minorHAnsi"/>
          <w:b/>
          <w:sz w:val="22"/>
          <w:szCs w:val="22"/>
        </w:rPr>
      </w:pPr>
    </w:p>
    <w:p w14:paraId="41DE4320" w14:textId="77777777" w:rsidR="009574D1" w:rsidRDefault="009574D1"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Ensure that all employees under his control, have exited the building</w:t>
      </w:r>
    </w:p>
    <w:p w14:paraId="06C1EBD5" w14:textId="77777777" w:rsidR="009574D1" w:rsidRDefault="009574D1"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Ensure that employees do not stop to collect their personal belongings or delay their exit for any other reason</w:t>
      </w:r>
    </w:p>
    <w:p w14:paraId="58810F9D" w14:textId="77777777" w:rsidR="009574D1" w:rsidRDefault="009574D1"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Ensure if it does not risk one’s safety, to close all doors and windows to limit the spread of fire</w:t>
      </w:r>
    </w:p>
    <w:p w14:paraId="6A40CD94" w14:textId="77777777" w:rsidR="009574D1" w:rsidRDefault="009574D1"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Ensure</w:t>
      </w:r>
      <w:r w:rsidRPr="009574D1">
        <w:rPr>
          <w:rFonts w:asciiTheme="minorHAnsi" w:hAnsiTheme="minorHAnsi"/>
          <w:sz w:val="22"/>
          <w:szCs w:val="22"/>
        </w:rPr>
        <w:t xml:space="preserve"> </w:t>
      </w:r>
      <w:r>
        <w:rPr>
          <w:rFonts w:asciiTheme="minorHAnsi" w:hAnsiTheme="minorHAnsi"/>
          <w:sz w:val="22"/>
          <w:szCs w:val="22"/>
        </w:rPr>
        <w:t xml:space="preserve">if it does not risk one’s safety, to switch off and isolate all </w:t>
      </w:r>
      <w:r w:rsidR="00E55E49">
        <w:rPr>
          <w:rFonts w:asciiTheme="minorHAnsi" w:hAnsiTheme="minorHAnsi"/>
          <w:sz w:val="22"/>
          <w:szCs w:val="22"/>
        </w:rPr>
        <w:t>equipment</w:t>
      </w:r>
      <w:r>
        <w:rPr>
          <w:rFonts w:asciiTheme="minorHAnsi" w:hAnsiTheme="minorHAnsi"/>
          <w:sz w:val="22"/>
          <w:szCs w:val="22"/>
        </w:rPr>
        <w:t>, appliances, and machinery</w:t>
      </w:r>
    </w:p>
    <w:p w14:paraId="531B94E9" w14:textId="77777777" w:rsidR="009574D1" w:rsidRDefault="009574D1"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Check rest rooms, offices, and store rooms, etc. in his scope of area</w:t>
      </w:r>
    </w:p>
    <w:p w14:paraId="642C88EE" w14:textId="77777777" w:rsidR="0098611D" w:rsidRDefault="0098611D"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Report to the Chief Fire Warden once his scope of area is clear</w:t>
      </w:r>
    </w:p>
    <w:p w14:paraId="1B8E0DF2" w14:textId="77777777" w:rsidR="0098611D" w:rsidRDefault="0098611D"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Ensure that no person reenters the building until authorized by the Chief Fire Warden or Civil Defense Fire &amp; Rescue Brigade</w:t>
      </w:r>
    </w:p>
    <w:p w14:paraId="33B9BD94" w14:textId="77777777" w:rsidR="0098611D" w:rsidRDefault="0098611D"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To divert incoming traffic and ensure roads are unblocked and free of pedestrians for the arrival of the Fire &amp; Rescue Brigade</w:t>
      </w:r>
    </w:p>
    <w:p w14:paraId="77AAA73C" w14:textId="77777777" w:rsidR="0098611D" w:rsidRDefault="0098611D"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Report subsequently on the usage of extinguishers to the Chief Fire Warden</w:t>
      </w:r>
    </w:p>
    <w:p w14:paraId="68DEAC25" w14:textId="77777777" w:rsidR="0098611D" w:rsidRPr="009574D1" w:rsidRDefault="0098611D"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Ensure that fire extinguishers are refilled or replaced after use</w:t>
      </w:r>
    </w:p>
    <w:p w14:paraId="417EF151" w14:textId="77777777" w:rsidR="00A451EE" w:rsidRDefault="00A451EE" w:rsidP="00B15389">
      <w:pPr>
        <w:jc w:val="both"/>
        <w:rPr>
          <w:rFonts w:asciiTheme="minorHAnsi" w:hAnsiTheme="minorHAnsi"/>
          <w:sz w:val="22"/>
          <w:szCs w:val="22"/>
        </w:rPr>
      </w:pPr>
    </w:p>
    <w:p w14:paraId="3DFC7D27" w14:textId="77777777" w:rsidR="00983CD9" w:rsidRDefault="00983CD9" w:rsidP="00B15389">
      <w:pPr>
        <w:jc w:val="both"/>
        <w:rPr>
          <w:rFonts w:asciiTheme="minorHAnsi" w:hAnsiTheme="minorHAnsi"/>
          <w:sz w:val="22"/>
          <w:szCs w:val="22"/>
        </w:rPr>
      </w:pPr>
    </w:p>
    <w:p w14:paraId="1A5A1B02" w14:textId="77777777" w:rsidR="0098611D" w:rsidRPr="0098611D" w:rsidRDefault="0098611D" w:rsidP="00B15389">
      <w:pPr>
        <w:jc w:val="both"/>
        <w:rPr>
          <w:rFonts w:asciiTheme="minorHAnsi" w:hAnsiTheme="minorHAnsi"/>
          <w:b/>
          <w:sz w:val="28"/>
          <w:u w:val="single"/>
        </w:rPr>
      </w:pPr>
      <w:r w:rsidRPr="0098611D">
        <w:rPr>
          <w:rFonts w:asciiTheme="minorHAnsi" w:hAnsiTheme="minorHAnsi"/>
          <w:b/>
          <w:sz w:val="28"/>
          <w:u w:val="single"/>
        </w:rPr>
        <w:t xml:space="preserve">GUIDELINES FOR FIRE </w:t>
      </w:r>
      <w:r>
        <w:rPr>
          <w:rFonts w:asciiTheme="minorHAnsi" w:hAnsiTheme="minorHAnsi"/>
          <w:b/>
          <w:sz w:val="28"/>
          <w:u w:val="single"/>
        </w:rPr>
        <w:t>PREVENTION AND ELIMINATION</w:t>
      </w:r>
    </w:p>
    <w:p w14:paraId="0DCAED67" w14:textId="77777777" w:rsidR="0098611D" w:rsidRDefault="0098611D" w:rsidP="00B15389">
      <w:pPr>
        <w:jc w:val="both"/>
        <w:rPr>
          <w:rFonts w:asciiTheme="minorHAnsi" w:hAnsiTheme="minorHAnsi"/>
          <w:sz w:val="22"/>
          <w:szCs w:val="22"/>
        </w:rPr>
      </w:pPr>
    </w:p>
    <w:p w14:paraId="3D023B72" w14:textId="77777777" w:rsidR="00235D45" w:rsidRPr="00235D45" w:rsidRDefault="00235D45" w:rsidP="00235D45">
      <w:pPr>
        <w:jc w:val="both"/>
        <w:rPr>
          <w:rFonts w:asciiTheme="minorHAnsi" w:hAnsiTheme="minorHAnsi"/>
          <w:b/>
          <w:szCs w:val="24"/>
        </w:rPr>
      </w:pPr>
      <w:r w:rsidRPr="00235D45">
        <w:rPr>
          <w:rFonts w:asciiTheme="minorHAnsi" w:hAnsiTheme="minorHAnsi"/>
          <w:b/>
          <w:szCs w:val="24"/>
        </w:rPr>
        <w:t>ON DISCOVERING THE FIRE</w:t>
      </w:r>
    </w:p>
    <w:p w14:paraId="19AF52A4" w14:textId="77777777" w:rsidR="00235D45" w:rsidRDefault="00235D45" w:rsidP="00235D45">
      <w:pPr>
        <w:jc w:val="both"/>
        <w:rPr>
          <w:rFonts w:asciiTheme="minorHAnsi" w:hAnsiTheme="minorHAnsi"/>
          <w:sz w:val="22"/>
          <w:szCs w:val="22"/>
        </w:rPr>
      </w:pPr>
    </w:p>
    <w:p w14:paraId="76022954" w14:textId="77777777" w:rsidR="00235D45" w:rsidRDefault="00235D45" w:rsidP="00235D45">
      <w:pPr>
        <w:jc w:val="both"/>
        <w:rPr>
          <w:rFonts w:asciiTheme="minorHAnsi" w:hAnsiTheme="minorHAnsi"/>
          <w:sz w:val="22"/>
          <w:szCs w:val="22"/>
        </w:rPr>
      </w:pPr>
      <w:r>
        <w:rPr>
          <w:rFonts w:asciiTheme="minorHAnsi" w:hAnsiTheme="minorHAnsi"/>
          <w:sz w:val="22"/>
          <w:szCs w:val="22"/>
        </w:rPr>
        <w:t>Break the glass of the alarm boxes to sound the fire alarm. These are marked red boxes with notices explaining actions to be taken in case of fire and situated near all exits and/or emergency exits.</w:t>
      </w:r>
    </w:p>
    <w:p w14:paraId="4BF86DDB" w14:textId="77777777" w:rsidR="00235D45" w:rsidRDefault="00235D45" w:rsidP="00235D45">
      <w:pPr>
        <w:jc w:val="both"/>
        <w:rPr>
          <w:rFonts w:asciiTheme="minorHAnsi" w:hAnsiTheme="minorHAnsi"/>
          <w:sz w:val="22"/>
          <w:szCs w:val="22"/>
        </w:rPr>
      </w:pPr>
    </w:p>
    <w:p w14:paraId="149B4B98" w14:textId="7DD93CB1" w:rsidR="00235D45" w:rsidRDefault="00235D45" w:rsidP="00235D45">
      <w:pPr>
        <w:jc w:val="both"/>
        <w:rPr>
          <w:rFonts w:asciiTheme="minorHAnsi" w:hAnsiTheme="minorHAnsi"/>
          <w:sz w:val="22"/>
          <w:szCs w:val="22"/>
        </w:rPr>
      </w:pPr>
      <w:r>
        <w:rPr>
          <w:rFonts w:asciiTheme="minorHAnsi" w:hAnsiTheme="minorHAnsi"/>
          <w:sz w:val="22"/>
          <w:szCs w:val="22"/>
        </w:rPr>
        <w:t xml:space="preserve">The building and the premise </w:t>
      </w:r>
      <w:r w:rsidR="00E40596">
        <w:rPr>
          <w:rFonts w:asciiTheme="minorHAnsi" w:hAnsiTheme="minorHAnsi"/>
          <w:sz w:val="22"/>
          <w:szCs w:val="22"/>
        </w:rPr>
        <w:t>have</w:t>
      </w:r>
      <w:r>
        <w:rPr>
          <w:rFonts w:asciiTheme="minorHAnsi" w:hAnsiTheme="minorHAnsi"/>
          <w:sz w:val="22"/>
          <w:szCs w:val="22"/>
        </w:rPr>
        <w:t xml:space="preserve"> ceiling-mounted smoke and fire detectors installed that can automatically detect heat and smoke. </w:t>
      </w:r>
    </w:p>
    <w:p w14:paraId="24AFC250" w14:textId="77777777" w:rsidR="00235D45" w:rsidRDefault="00235D45" w:rsidP="00235D45">
      <w:pPr>
        <w:jc w:val="both"/>
        <w:rPr>
          <w:rFonts w:asciiTheme="minorHAnsi" w:hAnsiTheme="minorHAnsi"/>
          <w:sz w:val="22"/>
          <w:szCs w:val="22"/>
        </w:rPr>
      </w:pPr>
    </w:p>
    <w:p w14:paraId="05BE4478" w14:textId="77777777" w:rsidR="00235D45" w:rsidRDefault="00235D45" w:rsidP="00B15389">
      <w:pPr>
        <w:jc w:val="both"/>
        <w:rPr>
          <w:rFonts w:asciiTheme="minorHAnsi" w:hAnsiTheme="minorHAnsi"/>
          <w:sz w:val="22"/>
          <w:szCs w:val="22"/>
        </w:rPr>
      </w:pPr>
      <w:r>
        <w:rPr>
          <w:rFonts w:asciiTheme="minorHAnsi" w:hAnsiTheme="minorHAnsi"/>
          <w:sz w:val="22"/>
          <w:szCs w:val="22"/>
        </w:rPr>
        <w:t>Only intercept or block small fires with firefighting equipment (extinguishers/fire blankets) if you have received the necessary training and you feel confident that you will not be putting your own safety at risk or in danger. You must ensure that if you use a fire extinguisher, it is suitable for the type of fire encountered as there are different types of fire extinguishers that can fully extinguish and prevent the spread of fire upon knowing what had caused the fire itself. This information is usually marked on the fire extinguisher canisters.</w:t>
      </w:r>
    </w:p>
    <w:p w14:paraId="6F55550E" w14:textId="4D23A0F7" w:rsidR="00174B64" w:rsidRDefault="00174B64" w:rsidP="00B15389">
      <w:pPr>
        <w:jc w:val="both"/>
        <w:rPr>
          <w:rFonts w:asciiTheme="minorHAnsi" w:hAnsiTheme="minorHAnsi"/>
          <w:b/>
          <w:szCs w:val="24"/>
        </w:rPr>
      </w:pPr>
    </w:p>
    <w:p w14:paraId="6AE30DFA" w14:textId="77777777" w:rsidR="00C8596B" w:rsidRDefault="00C8596B" w:rsidP="00B15389">
      <w:pPr>
        <w:jc w:val="both"/>
        <w:rPr>
          <w:rFonts w:asciiTheme="minorHAnsi" w:hAnsiTheme="minorHAnsi"/>
          <w:b/>
          <w:szCs w:val="24"/>
        </w:rPr>
      </w:pPr>
    </w:p>
    <w:p w14:paraId="37ACF365" w14:textId="77777777" w:rsidR="00A451EE" w:rsidRPr="00235D45" w:rsidRDefault="00A451EE" w:rsidP="00B15389">
      <w:pPr>
        <w:jc w:val="both"/>
        <w:rPr>
          <w:rFonts w:asciiTheme="minorHAnsi" w:hAnsiTheme="minorHAnsi"/>
          <w:sz w:val="22"/>
          <w:szCs w:val="22"/>
        </w:rPr>
      </w:pPr>
      <w:r w:rsidRPr="00983CD9">
        <w:rPr>
          <w:rFonts w:asciiTheme="minorHAnsi" w:hAnsiTheme="minorHAnsi"/>
          <w:b/>
          <w:szCs w:val="24"/>
        </w:rPr>
        <w:t>ON HEARING THE ALARM</w:t>
      </w:r>
    </w:p>
    <w:p w14:paraId="01024688" w14:textId="77777777" w:rsidR="00A451EE" w:rsidRDefault="00A451EE" w:rsidP="00B15389">
      <w:pPr>
        <w:jc w:val="both"/>
        <w:rPr>
          <w:rFonts w:asciiTheme="minorHAnsi" w:hAnsiTheme="minorHAnsi"/>
          <w:b/>
          <w:sz w:val="22"/>
          <w:szCs w:val="22"/>
          <w:u w:val="single"/>
        </w:rPr>
      </w:pPr>
    </w:p>
    <w:p w14:paraId="4F5884E8" w14:textId="77777777" w:rsidR="00A451EE" w:rsidRDefault="00A451EE" w:rsidP="00B15389">
      <w:pPr>
        <w:jc w:val="both"/>
        <w:rPr>
          <w:rFonts w:asciiTheme="minorHAnsi" w:hAnsiTheme="minorHAnsi"/>
          <w:sz w:val="22"/>
          <w:szCs w:val="22"/>
        </w:rPr>
      </w:pPr>
      <w:r>
        <w:rPr>
          <w:rFonts w:asciiTheme="minorHAnsi" w:hAnsiTheme="minorHAnsi"/>
          <w:sz w:val="22"/>
          <w:szCs w:val="22"/>
        </w:rPr>
        <w:t>The Chief Fire Warden will take full charge of the evacuation and ensure</w:t>
      </w:r>
      <w:r w:rsidR="00672650">
        <w:rPr>
          <w:rFonts w:asciiTheme="minorHAnsi" w:hAnsiTheme="minorHAnsi"/>
          <w:sz w:val="22"/>
          <w:szCs w:val="22"/>
        </w:rPr>
        <w:t xml:space="preserve"> that adequate emergency </w:t>
      </w:r>
      <w:r w:rsidR="009574D1">
        <w:rPr>
          <w:rFonts w:asciiTheme="minorHAnsi" w:hAnsiTheme="minorHAnsi"/>
          <w:sz w:val="22"/>
          <w:szCs w:val="22"/>
        </w:rPr>
        <w:t>assistance has been sought.</w:t>
      </w:r>
    </w:p>
    <w:p w14:paraId="11EF8649" w14:textId="77777777" w:rsidR="009574D1" w:rsidRDefault="009574D1" w:rsidP="00B15389">
      <w:pPr>
        <w:jc w:val="both"/>
        <w:rPr>
          <w:rFonts w:asciiTheme="minorHAnsi" w:hAnsiTheme="minorHAnsi"/>
          <w:sz w:val="22"/>
          <w:szCs w:val="22"/>
        </w:rPr>
      </w:pPr>
    </w:p>
    <w:p w14:paraId="2CFF60D5" w14:textId="77777777" w:rsidR="009574D1" w:rsidRDefault="009574D1" w:rsidP="00B15389">
      <w:pPr>
        <w:jc w:val="both"/>
        <w:rPr>
          <w:rFonts w:asciiTheme="minorHAnsi" w:hAnsiTheme="minorHAnsi"/>
          <w:sz w:val="22"/>
          <w:szCs w:val="22"/>
        </w:rPr>
      </w:pPr>
      <w:r>
        <w:rPr>
          <w:rFonts w:asciiTheme="minorHAnsi" w:hAnsiTheme="minorHAnsi"/>
          <w:sz w:val="22"/>
          <w:szCs w:val="22"/>
        </w:rPr>
        <w:t>All staff and guests in the building must leave the premises by the nearest available fire exit and proceed in an orderly manner to the designated Assembly Point.</w:t>
      </w:r>
    </w:p>
    <w:p w14:paraId="5C329BB3" w14:textId="77777777" w:rsidR="009574D1" w:rsidRDefault="009574D1" w:rsidP="00B15389">
      <w:pPr>
        <w:jc w:val="both"/>
        <w:rPr>
          <w:rFonts w:asciiTheme="minorHAnsi" w:hAnsiTheme="minorHAnsi"/>
          <w:sz w:val="22"/>
          <w:szCs w:val="22"/>
        </w:rPr>
      </w:pPr>
    </w:p>
    <w:p w14:paraId="1C8C1771" w14:textId="77777777" w:rsidR="009574D1" w:rsidRDefault="009574D1" w:rsidP="00B15389">
      <w:pPr>
        <w:jc w:val="both"/>
        <w:rPr>
          <w:rFonts w:asciiTheme="minorHAnsi" w:hAnsiTheme="minorHAnsi"/>
          <w:sz w:val="22"/>
          <w:szCs w:val="22"/>
        </w:rPr>
      </w:pPr>
      <w:r>
        <w:rPr>
          <w:rFonts w:asciiTheme="minorHAnsi" w:hAnsiTheme="minorHAnsi"/>
          <w:sz w:val="22"/>
          <w:szCs w:val="22"/>
        </w:rPr>
        <w:t xml:space="preserve">Staff/Guests </w:t>
      </w:r>
      <w:r w:rsidRPr="009574D1">
        <w:rPr>
          <w:rFonts w:asciiTheme="minorHAnsi" w:hAnsiTheme="minorHAnsi"/>
          <w:color w:val="FF0000"/>
          <w:sz w:val="22"/>
          <w:szCs w:val="22"/>
        </w:rPr>
        <w:t>MUST NOT</w:t>
      </w:r>
      <w:r>
        <w:rPr>
          <w:rFonts w:asciiTheme="minorHAnsi" w:hAnsiTheme="minorHAnsi"/>
          <w:sz w:val="22"/>
          <w:szCs w:val="22"/>
        </w:rPr>
        <w:t>:</w:t>
      </w:r>
    </w:p>
    <w:p w14:paraId="456C15BA" w14:textId="77777777" w:rsidR="009574D1" w:rsidRDefault="00FD4E09" w:rsidP="00FD4E09">
      <w:pPr>
        <w:pStyle w:val="ListParagraph"/>
        <w:numPr>
          <w:ilvl w:val="0"/>
          <w:numId w:val="2"/>
        </w:numPr>
        <w:jc w:val="both"/>
        <w:rPr>
          <w:rFonts w:asciiTheme="minorHAnsi" w:hAnsiTheme="minorHAnsi"/>
          <w:b/>
          <w:i/>
          <w:sz w:val="22"/>
          <w:szCs w:val="22"/>
        </w:rPr>
      </w:pPr>
      <w:r>
        <w:rPr>
          <w:rFonts w:asciiTheme="minorHAnsi" w:hAnsiTheme="minorHAnsi"/>
          <w:b/>
          <w:i/>
          <w:sz w:val="22"/>
          <w:szCs w:val="22"/>
        </w:rPr>
        <w:t>C</w:t>
      </w:r>
      <w:r w:rsidR="009574D1" w:rsidRPr="009574D1">
        <w:rPr>
          <w:rFonts w:asciiTheme="minorHAnsi" w:hAnsiTheme="minorHAnsi"/>
          <w:b/>
          <w:i/>
          <w:sz w:val="22"/>
          <w:szCs w:val="22"/>
        </w:rPr>
        <w:t>ollect personal belongings</w:t>
      </w:r>
    </w:p>
    <w:p w14:paraId="5E8A6BF1" w14:textId="77777777" w:rsidR="009574D1" w:rsidRDefault="009574D1" w:rsidP="009574D1">
      <w:pPr>
        <w:pStyle w:val="ListParagraph"/>
        <w:numPr>
          <w:ilvl w:val="0"/>
          <w:numId w:val="2"/>
        </w:numPr>
        <w:jc w:val="both"/>
        <w:rPr>
          <w:rFonts w:asciiTheme="minorHAnsi" w:hAnsiTheme="minorHAnsi"/>
          <w:b/>
          <w:i/>
          <w:sz w:val="22"/>
          <w:szCs w:val="22"/>
        </w:rPr>
      </w:pPr>
      <w:r>
        <w:rPr>
          <w:rFonts w:asciiTheme="minorHAnsi" w:hAnsiTheme="minorHAnsi"/>
          <w:b/>
          <w:i/>
          <w:sz w:val="22"/>
          <w:szCs w:val="22"/>
        </w:rPr>
        <w:t>Reenter the building without permission from the Chief Fire Warden/Civil Defense Fire &amp; Rescue Brigade</w:t>
      </w:r>
    </w:p>
    <w:p w14:paraId="7F5BE18D" w14:textId="77777777" w:rsidR="009574D1" w:rsidRDefault="009574D1" w:rsidP="009574D1">
      <w:pPr>
        <w:jc w:val="both"/>
        <w:rPr>
          <w:rFonts w:asciiTheme="minorHAnsi" w:hAnsiTheme="minorHAnsi"/>
          <w:b/>
          <w:i/>
          <w:sz w:val="22"/>
          <w:szCs w:val="22"/>
        </w:rPr>
      </w:pPr>
    </w:p>
    <w:p w14:paraId="02E8D8BC" w14:textId="77777777" w:rsidR="009574D1" w:rsidRDefault="009574D1" w:rsidP="009574D1">
      <w:pPr>
        <w:jc w:val="both"/>
        <w:rPr>
          <w:rFonts w:asciiTheme="minorHAnsi" w:hAnsiTheme="minorHAnsi"/>
          <w:sz w:val="22"/>
          <w:szCs w:val="22"/>
        </w:rPr>
      </w:pPr>
      <w:r>
        <w:rPr>
          <w:rFonts w:asciiTheme="minorHAnsi" w:hAnsiTheme="minorHAnsi"/>
          <w:sz w:val="22"/>
          <w:szCs w:val="22"/>
        </w:rPr>
        <w:t>Fire Marshalls will ensure that area(s) within their coverage has/have been fully evacuated and that all doors and windows are closed.</w:t>
      </w:r>
    </w:p>
    <w:p w14:paraId="39CF572D" w14:textId="77777777" w:rsidR="009574D1" w:rsidRDefault="009574D1" w:rsidP="009574D1">
      <w:pPr>
        <w:jc w:val="both"/>
        <w:rPr>
          <w:rFonts w:asciiTheme="minorHAnsi" w:hAnsiTheme="minorHAnsi"/>
          <w:sz w:val="22"/>
          <w:szCs w:val="22"/>
        </w:rPr>
      </w:pPr>
    </w:p>
    <w:p w14:paraId="625019A3" w14:textId="7F38DEE0" w:rsidR="009574D1" w:rsidRDefault="009574D1" w:rsidP="009574D1">
      <w:pPr>
        <w:jc w:val="both"/>
        <w:rPr>
          <w:rFonts w:asciiTheme="minorHAnsi" w:hAnsiTheme="minorHAnsi"/>
          <w:sz w:val="22"/>
          <w:szCs w:val="22"/>
        </w:rPr>
      </w:pPr>
      <w:r>
        <w:rPr>
          <w:rFonts w:asciiTheme="minorHAnsi" w:hAnsiTheme="minorHAnsi"/>
          <w:sz w:val="22"/>
          <w:szCs w:val="22"/>
        </w:rPr>
        <w:t xml:space="preserve">If there is no risk to one’s personal safety, staff should switch off all </w:t>
      </w:r>
      <w:r w:rsidR="00E40596">
        <w:rPr>
          <w:rFonts w:asciiTheme="minorHAnsi" w:hAnsiTheme="minorHAnsi"/>
          <w:sz w:val="22"/>
          <w:szCs w:val="22"/>
        </w:rPr>
        <w:t>equipment’s</w:t>
      </w:r>
      <w:r>
        <w:rPr>
          <w:rFonts w:asciiTheme="minorHAnsi" w:hAnsiTheme="minorHAnsi"/>
          <w:sz w:val="22"/>
          <w:szCs w:val="22"/>
        </w:rPr>
        <w:t>, appliances, and machinery.</w:t>
      </w:r>
    </w:p>
    <w:p w14:paraId="35F46D37" w14:textId="77777777" w:rsidR="0098611D" w:rsidRDefault="0098611D" w:rsidP="009574D1">
      <w:pPr>
        <w:jc w:val="both"/>
        <w:rPr>
          <w:rFonts w:asciiTheme="minorHAnsi" w:hAnsiTheme="minorHAnsi"/>
          <w:sz w:val="22"/>
          <w:szCs w:val="22"/>
        </w:rPr>
      </w:pPr>
    </w:p>
    <w:p w14:paraId="7D0E9924" w14:textId="77777777" w:rsidR="00983CD9" w:rsidRDefault="00983CD9" w:rsidP="009574D1">
      <w:pPr>
        <w:jc w:val="both"/>
        <w:rPr>
          <w:rFonts w:asciiTheme="minorHAnsi" w:hAnsiTheme="minorHAnsi"/>
          <w:sz w:val="22"/>
          <w:szCs w:val="22"/>
        </w:rPr>
      </w:pPr>
    </w:p>
    <w:p w14:paraId="3415E2D4" w14:textId="77777777" w:rsidR="00610028" w:rsidRDefault="00610028" w:rsidP="009574D1">
      <w:pPr>
        <w:jc w:val="both"/>
        <w:rPr>
          <w:rFonts w:asciiTheme="minorHAnsi" w:hAnsiTheme="minorHAnsi"/>
          <w:sz w:val="22"/>
          <w:szCs w:val="22"/>
        </w:rPr>
      </w:pPr>
    </w:p>
    <w:p w14:paraId="46ABB675" w14:textId="77777777" w:rsidR="00610028" w:rsidRDefault="00610028" w:rsidP="009574D1">
      <w:pPr>
        <w:jc w:val="both"/>
        <w:rPr>
          <w:rFonts w:asciiTheme="minorHAnsi" w:hAnsiTheme="minorHAnsi"/>
          <w:sz w:val="22"/>
          <w:szCs w:val="22"/>
        </w:rPr>
      </w:pPr>
    </w:p>
    <w:p w14:paraId="44837F5E" w14:textId="77777777" w:rsidR="0098611D" w:rsidRPr="00983CD9" w:rsidRDefault="0098611D" w:rsidP="009574D1">
      <w:pPr>
        <w:jc w:val="both"/>
        <w:rPr>
          <w:rFonts w:asciiTheme="minorHAnsi" w:hAnsiTheme="minorHAnsi"/>
          <w:b/>
          <w:szCs w:val="24"/>
        </w:rPr>
      </w:pPr>
      <w:r w:rsidRPr="00983CD9">
        <w:rPr>
          <w:rFonts w:asciiTheme="minorHAnsi" w:hAnsiTheme="minorHAnsi"/>
          <w:b/>
          <w:szCs w:val="24"/>
        </w:rPr>
        <w:t>CLOTHING CAUGHT FIRE</w:t>
      </w:r>
    </w:p>
    <w:p w14:paraId="03BA2353" w14:textId="77777777" w:rsidR="0098611D" w:rsidRDefault="0098611D" w:rsidP="009574D1">
      <w:pPr>
        <w:jc w:val="both"/>
        <w:rPr>
          <w:rFonts w:asciiTheme="minorHAnsi" w:hAnsiTheme="minorHAnsi"/>
          <w:b/>
          <w:sz w:val="22"/>
          <w:szCs w:val="22"/>
        </w:rPr>
      </w:pPr>
    </w:p>
    <w:p w14:paraId="16E9E964" w14:textId="77777777" w:rsidR="0098611D" w:rsidRDefault="0098611D" w:rsidP="009574D1">
      <w:pPr>
        <w:jc w:val="both"/>
        <w:rPr>
          <w:rFonts w:asciiTheme="minorHAnsi" w:hAnsiTheme="minorHAnsi"/>
          <w:sz w:val="22"/>
          <w:szCs w:val="22"/>
        </w:rPr>
      </w:pPr>
      <w:r>
        <w:rPr>
          <w:rFonts w:asciiTheme="minorHAnsi" w:hAnsiTheme="minorHAnsi"/>
          <w:sz w:val="22"/>
          <w:szCs w:val="22"/>
        </w:rPr>
        <w:t>If clothing catches fire, the following procedures must be followed:</w:t>
      </w:r>
    </w:p>
    <w:p w14:paraId="26AB6AAF" w14:textId="77777777" w:rsidR="0098611D" w:rsidRDefault="0098611D" w:rsidP="0098611D">
      <w:pPr>
        <w:pStyle w:val="ListParagraph"/>
        <w:numPr>
          <w:ilvl w:val="0"/>
          <w:numId w:val="4"/>
        </w:numPr>
        <w:jc w:val="both"/>
        <w:rPr>
          <w:rFonts w:asciiTheme="minorHAnsi" w:hAnsiTheme="minorHAnsi"/>
          <w:sz w:val="22"/>
          <w:szCs w:val="22"/>
        </w:rPr>
      </w:pPr>
      <w:r>
        <w:rPr>
          <w:rFonts w:asciiTheme="minorHAnsi" w:hAnsiTheme="minorHAnsi"/>
          <w:sz w:val="22"/>
          <w:szCs w:val="22"/>
        </w:rPr>
        <w:t xml:space="preserve">Ensure that the casualty is lying on the ground </w:t>
      </w:r>
    </w:p>
    <w:p w14:paraId="19288EBF" w14:textId="77777777" w:rsidR="0098611D" w:rsidRDefault="0098611D" w:rsidP="0098611D">
      <w:pPr>
        <w:pStyle w:val="ListParagraph"/>
        <w:numPr>
          <w:ilvl w:val="0"/>
          <w:numId w:val="4"/>
        </w:numPr>
        <w:jc w:val="both"/>
        <w:rPr>
          <w:rFonts w:asciiTheme="minorHAnsi" w:hAnsiTheme="minorHAnsi"/>
          <w:sz w:val="22"/>
          <w:szCs w:val="22"/>
        </w:rPr>
      </w:pPr>
      <w:r>
        <w:rPr>
          <w:rFonts w:asciiTheme="minorHAnsi" w:hAnsiTheme="minorHAnsi"/>
          <w:sz w:val="22"/>
          <w:szCs w:val="22"/>
        </w:rPr>
        <w:t>Wrap the casualty</w:t>
      </w:r>
      <w:r w:rsidR="00AF08E4">
        <w:rPr>
          <w:rFonts w:asciiTheme="minorHAnsi" w:hAnsiTheme="minorHAnsi"/>
          <w:sz w:val="22"/>
          <w:szCs w:val="22"/>
        </w:rPr>
        <w:t xml:space="preserve"> tightly in a coat, heavy fabric, or if fire blanket is available</w:t>
      </w:r>
    </w:p>
    <w:p w14:paraId="43F900B1" w14:textId="77777777" w:rsidR="00AF08E4" w:rsidRDefault="00AF08E4" w:rsidP="00AF08E4">
      <w:pPr>
        <w:pStyle w:val="ListParagraph"/>
        <w:numPr>
          <w:ilvl w:val="0"/>
          <w:numId w:val="4"/>
        </w:numPr>
        <w:jc w:val="both"/>
        <w:rPr>
          <w:rFonts w:asciiTheme="minorHAnsi" w:hAnsiTheme="minorHAnsi"/>
          <w:sz w:val="22"/>
          <w:szCs w:val="22"/>
        </w:rPr>
      </w:pPr>
      <w:r>
        <w:rPr>
          <w:rFonts w:asciiTheme="minorHAnsi" w:hAnsiTheme="minorHAnsi"/>
          <w:sz w:val="22"/>
          <w:szCs w:val="22"/>
        </w:rPr>
        <w:t>Roll the casualty on the ground until flames are smothered</w:t>
      </w:r>
    </w:p>
    <w:p w14:paraId="429C4ED5" w14:textId="77777777" w:rsidR="00983CD9" w:rsidRDefault="00983CD9" w:rsidP="00AF08E4">
      <w:pPr>
        <w:jc w:val="both"/>
        <w:rPr>
          <w:rFonts w:asciiTheme="minorHAnsi" w:hAnsiTheme="minorHAnsi"/>
          <w:b/>
          <w:sz w:val="22"/>
          <w:szCs w:val="22"/>
        </w:rPr>
      </w:pPr>
    </w:p>
    <w:p w14:paraId="018914A1" w14:textId="77777777" w:rsidR="00AF08E4" w:rsidRPr="00983CD9" w:rsidRDefault="00AF08E4" w:rsidP="00AF08E4">
      <w:pPr>
        <w:jc w:val="both"/>
        <w:rPr>
          <w:rFonts w:asciiTheme="minorHAnsi" w:hAnsiTheme="minorHAnsi"/>
          <w:b/>
          <w:szCs w:val="24"/>
        </w:rPr>
      </w:pPr>
      <w:r w:rsidRPr="00983CD9">
        <w:rPr>
          <w:rFonts w:asciiTheme="minorHAnsi" w:hAnsiTheme="minorHAnsi"/>
          <w:b/>
          <w:szCs w:val="24"/>
        </w:rPr>
        <w:t>TESTING</w:t>
      </w:r>
    </w:p>
    <w:p w14:paraId="02E91066" w14:textId="77777777" w:rsidR="00AF08E4" w:rsidRDefault="00AF08E4" w:rsidP="00AF08E4">
      <w:pPr>
        <w:jc w:val="both"/>
        <w:rPr>
          <w:rFonts w:asciiTheme="minorHAnsi" w:hAnsiTheme="minorHAnsi"/>
          <w:b/>
          <w:sz w:val="22"/>
          <w:szCs w:val="22"/>
        </w:rPr>
      </w:pPr>
    </w:p>
    <w:p w14:paraId="4226DD77" w14:textId="77777777" w:rsidR="00AF08E4" w:rsidRDefault="00AF08E4" w:rsidP="00AF08E4">
      <w:pPr>
        <w:jc w:val="both"/>
        <w:rPr>
          <w:rFonts w:asciiTheme="minorHAnsi" w:hAnsiTheme="minorHAnsi"/>
          <w:b/>
          <w:sz w:val="22"/>
          <w:szCs w:val="22"/>
        </w:rPr>
      </w:pPr>
      <w:r>
        <w:rPr>
          <w:rFonts w:asciiTheme="minorHAnsi" w:hAnsiTheme="minorHAnsi"/>
          <w:b/>
          <w:sz w:val="22"/>
          <w:szCs w:val="22"/>
        </w:rPr>
        <w:t>Fire Alarms and Fire Fighting Equipments:</w:t>
      </w:r>
    </w:p>
    <w:p w14:paraId="680AFD59" w14:textId="77777777" w:rsidR="00983CD9" w:rsidRDefault="00AF08E4" w:rsidP="00A75BCF">
      <w:pPr>
        <w:jc w:val="both"/>
        <w:rPr>
          <w:rFonts w:asciiTheme="minorHAnsi" w:hAnsiTheme="minorHAnsi"/>
          <w:sz w:val="22"/>
          <w:szCs w:val="22"/>
        </w:rPr>
      </w:pPr>
      <w:r>
        <w:rPr>
          <w:rFonts w:asciiTheme="minorHAnsi" w:hAnsiTheme="minorHAnsi"/>
          <w:sz w:val="22"/>
          <w:szCs w:val="22"/>
        </w:rPr>
        <w:t xml:space="preserve">The fire alarm and </w:t>
      </w:r>
      <w:r w:rsidR="00E55E49">
        <w:rPr>
          <w:rFonts w:asciiTheme="minorHAnsi" w:hAnsiTheme="minorHAnsi"/>
          <w:sz w:val="22"/>
          <w:szCs w:val="22"/>
        </w:rPr>
        <w:t>equipment</w:t>
      </w:r>
      <w:r>
        <w:rPr>
          <w:rFonts w:asciiTheme="minorHAnsi" w:hAnsiTheme="minorHAnsi"/>
          <w:sz w:val="22"/>
          <w:szCs w:val="22"/>
        </w:rPr>
        <w:t xml:space="preserve"> are being </w:t>
      </w:r>
      <w:r w:rsidR="008B7FF0">
        <w:rPr>
          <w:rFonts w:asciiTheme="minorHAnsi" w:hAnsiTheme="minorHAnsi"/>
          <w:sz w:val="22"/>
          <w:szCs w:val="22"/>
        </w:rPr>
        <w:t xml:space="preserve">checked, tested, and serviced </w:t>
      </w:r>
      <w:r>
        <w:rPr>
          <w:rFonts w:asciiTheme="minorHAnsi" w:hAnsiTheme="minorHAnsi"/>
          <w:sz w:val="22"/>
          <w:szCs w:val="22"/>
        </w:rPr>
        <w:t>quarterly, according to con</w:t>
      </w:r>
      <w:r w:rsidR="00A75BCF">
        <w:rPr>
          <w:rFonts w:asciiTheme="minorHAnsi" w:hAnsiTheme="minorHAnsi"/>
          <w:sz w:val="22"/>
          <w:szCs w:val="22"/>
        </w:rPr>
        <w:t xml:space="preserve">tractor and company’s agreement. </w:t>
      </w:r>
      <w:r>
        <w:rPr>
          <w:rFonts w:asciiTheme="minorHAnsi" w:hAnsiTheme="minorHAnsi"/>
          <w:sz w:val="22"/>
          <w:szCs w:val="22"/>
        </w:rPr>
        <w:t xml:space="preserve">During these times, staff will hear the continuous sound of the alarm for not more than 20 seconds – if the sound of the alarm continues after this period of time, staff </w:t>
      </w:r>
      <w:r w:rsidRPr="00AF08E4">
        <w:rPr>
          <w:rFonts w:asciiTheme="minorHAnsi" w:hAnsiTheme="minorHAnsi"/>
          <w:b/>
          <w:sz w:val="22"/>
          <w:szCs w:val="22"/>
        </w:rPr>
        <w:t>MUST</w:t>
      </w:r>
      <w:r>
        <w:rPr>
          <w:rFonts w:asciiTheme="minorHAnsi" w:hAnsiTheme="minorHAnsi"/>
          <w:b/>
          <w:sz w:val="22"/>
          <w:szCs w:val="22"/>
        </w:rPr>
        <w:t xml:space="preserve"> </w:t>
      </w:r>
      <w:r>
        <w:rPr>
          <w:rFonts w:asciiTheme="minorHAnsi" w:hAnsiTheme="minorHAnsi"/>
          <w:sz w:val="22"/>
          <w:szCs w:val="22"/>
        </w:rPr>
        <w:t>treat this as an emergency</w:t>
      </w:r>
      <w:r w:rsidR="008B7FF0">
        <w:rPr>
          <w:rFonts w:asciiTheme="minorHAnsi" w:hAnsiTheme="minorHAnsi"/>
          <w:sz w:val="22"/>
          <w:szCs w:val="22"/>
        </w:rPr>
        <w:t xml:space="preserve"> and proceed to the designated Assembly Point</w:t>
      </w:r>
      <w:r w:rsidR="00A75BCF">
        <w:rPr>
          <w:rFonts w:asciiTheme="minorHAnsi" w:hAnsiTheme="minorHAnsi"/>
          <w:sz w:val="22"/>
          <w:szCs w:val="22"/>
        </w:rPr>
        <w:t xml:space="preserve"> in front of the Retail</w:t>
      </w:r>
      <w:r w:rsidR="008B7FF0">
        <w:rPr>
          <w:rFonts w:asciiTheme="minorHAnsi" w:hAnsiTheme="minorHAnsi"/>
          <w:sz w:val="22"/>
          <w:szCs w:val="22"/>
        </w:rPr>
        <w:t>.</w:t>
      </w:r>
    </w:p>
    <w:p w14:paraId="08A62C22" w14:textId="77777777" w:rsidR="00983CD9" w:rsidRDefault="00983CD9" w:rsidP="00AF08E4">
      <w:pPr>
        <w:jc w:val="both"/>
        <w:rPr>
          <w:rFonts w:asciiTheme="minorHAnsi" w:hAnsiTheme="minorHAnsi"/>
          <w:sz w:val="22"/>
          <w:szCs w:val="22"/>
        </w:rPr>
      </w:pPr>
    </w:p>
    <w:p w14:paraId="69F7BDEF" w14:textId="77777777" w:rsidR="00983CD9" w:rsidRPr="00983CD9" w:rsidRDefault="00983CD9" w:rsidP="00AF08E4">
      <w:pPr>
        <w:jc w:val="both"/>
        <w:rPr>
          <w:rFonts w:asciiTheme="minorHAnsi" w:hAnsiTheme="minorHAnsi"/>
          <w:b/>
          <w:sz w:val="22"/>
          <w:szCs w:val="22"/>
        </w:rPr>
      </w:pPr>
      <w:r w:rsidRPr="00983CD9">
        <w:rPr>
          <w:rFonts w:asciiTheme="minorHAnsi" w:hAnsiTheme="minorHAnsi"/>
          <w:b/>
          <w:sz w:val="22"/>
          <w:szCs w:val="22"/>
        </w:rPr>
        <w:t>Evacuation Tests:</w:t>
      </w:r>
    </w:p>
    <w:p w14:paraId="603E72C2" w14:textId="77777777" w:rsidR="00983CD9" w:rsidRDefault="00983CD9" w:rsidP="00A75BCF">
      <w:pPr>
        <w:jc w:val="both"/>
        <w:rPr>
          <w:rFonts w:asciiTheme="minorHAnsi" w:hAnsiTheme="minorHAnsi"/>
          <w:sz w:val="22"/>
          <w:szCs w:val="22"/>
        </w:rPr>
      </w:pPr>
      <w:r>
        <w:rPr>
          <w:rFonts w:asciiTheme="minorHAnsi" w:hAnsiTheme="minorHAnsi"/>
          <w:sz w:val="22"/>
          <w:szCs w:val="22"/>
        </w:rPr>
        <w:t>Evacuation drills are carried out and conducted on yearly intervals</w:t>
      </w:r>
      <w:r w:rsidR="00A75BCF">
        <w:rPr>
          <w:rFonts w:asciiTheme="minorHAnsi" w:hAnsiTheme="minorHAnsi"/>
          <w:sz w:val="22"/>
          <w:szCs w:val="22"/>
        </w:rPr>
        <w:t xml:space="preserve"> by the contractor</w:t>
      </w:r>
      <w:r>
        <w:rPr>
          <w:rFonts w:asciiTheme="minorHAnsi" w:hAnsiTheme="minorHAnsi"/>
          <w:sz w:val="22"/>
          <w:szCs w:val="22"/>
        </w:rPr>
        <w:t xml:space="preserve">. The results are recorded and duly kept by </w:t>
      </w:r>
      <w:r w:rsidR="00A75BCF">
        <w:rPr>
          <w:rFonts w:asciiTheme="minorHAnsi" w:hAnsiTheme="minorHAnsi"/>
          <w:sz w:val="22"/>
          <w:szCs w:val="22"/>
        </w:rPr>
        <w:t>admin department.</w:t>
      </w:r>
    </w:p>
    <w:p w14:paraId="56C55CC2" w14:textId="77777777" w:rsidR="00983CD9" w:rsidRDefault="00983CD9" w:rsidP="00AF08E4">
      <w:pPr>
        <w:jc w:val="both"/>
        <w:rPr>
          <w:rFonts w:asciiTheme="minorHAnsi" w:hAnsiTheme="minorHAnsi"/>
          <w:sz w:val="22"/>
          <w:szCs w:val="22"/>
        </w:rPr>
      </w:pPr>
    </w:p>
    <w:p w14:paraId="6C8467F9" w14:textId="77777777" w:rsidR="00983CD9" w:rsidRPr="00690E10" w:rsidRDefault="00983CD9" w:rsidP="00AF08E4">
      <w:pPr>
        <w:jc w:val="both"/>
        <w:rPr>
          <w:rFonts w:asciiTheme="minorHAnsi" w:hAnsiTheme="minorHAnsi"/>
          <w:b/>
          <w:sz w:val="22"/>
          <w:szCs w:val="22"/>
        </w:rPr>
      </w:pPr>
      <w:r w:rsidRPr="00690E10">
        <w:rPr>
          <w:rFonts w:asciiTheme="minorHAnsi" w:hAnsiTheme="minorHAnsi"/>
          <w:b/>
          <w:sz w:val="22"/>
          <w:szCs w:val="22"/>
        </w:rPr>
        <w:t>Extinguishers:</w:t>
      </w:r>
    </w:p>
    <w:p w14:paraId="2E95B212" w14:textId="77777777" w:rsidR="00983CD9" w:rsidRDefault="00983CD9" w:rsidP="00A75BCF">
      <w:pPr>
        <w:jc w:val="both"/>
        <w:rPr>
          <w:rFonts w:asciiTheme="minorHAnsi" w:hAnsiTheme="minorHAnsi"/>
          <w:sz w:val="22"/>
          <w:szCs w:val="22"/>
        </w:rPr>
      </w:pPr>
      <w:r>
        <w:rPr>
          <w:rFonts w:asciiTheme="minorHAnsi" w:hAnsiTheme="minorHAnsi"/>
          <w:sz w:val="22"/>
          <w:szCs w:val="22"/>
        </w:rPr>
        <w:t xml:space="preserve">All extinguishers are checked, tested, and serviced by an external company on </w:t>
      </w:r>
      <w:r w:rsidR="00A75BCF">
        <w:rPr>
          <w:rFonts w:asciiTheme="minorHAnsi" w:hAnsiTheme="minorHAnsi"/>
          <w:sz w:val="22"/>
          <w:szCs w:val="22"/>
        </w:rPr>
        <w:t>a semi-annually basis</w:t>
      </w:r>
      <w:r>
        <w:rPr>
          <w:rFonts w:asciiTheme="minorHAnsi" w:hAnsiTheme="minorHAnsi"/>
          <w:sz w:val="22"/>
          <w:szCs w:val="22"/>
        </w:rPr>
        <w:t xml:space="preserve"> by an external company.</w:t>
      </w:r>
    </w:p>
    <w:p w14:paraId="3FDD24B2" w14:textId="77777777" w:rsidR="00983CD9" w:rsidRDefault="00983CD9" w:rsidP="00AF08E4">
      <w:pPr>
        <w:jc w:val="both"/>
        <w:rPr>
          <w:rFonts w:asciiTheme="minorHAnsi" w:hAnsiTheme="minorHAnsi"/>
          <w:sz w:val="22"/>
          <w:szCs w:val="22"/>
        </w:rPr>
      </w:pPr>
    </w:p>
    <w:p w14:paraId="21D5976F" w14:textId="4EDAB1E5" w:rsidR="00983CD9" w:rsidRDefault="00690E10" w:rsidP="00A75BCF">
      <w:pPr>
        <w:jc w:val="both"/>
        <w:rPr>
          <w:rFonts w:asciiTheme="minorHAnsi" w:hAnsiTheme="minorHAnsi"/>
          <w:sz w:val="22"/>
          <w:szCs w:val="22"/>
        </w:rPr>
      </w:pPr>
      <w:r>
        <w:rPr>
          <w:rFonts w:asciiTheme="minorHAnsi" w:hAnsiTheme="minorHAnsi"/>
          <w:sz w:val="22"/>
          <w:szCs w:val="22"/>
        </w:rPr>
        <w:t xml:space="preserve">Results of these checks and servicing </w:t>
      </w:r>
      <w:r w:rsidR="00A75BCF">
        <w:rPr>
          <w:rFonts w:asciiTheme="minorHAnsi" w:hAnsiTheme="minorHAnsi"/>
          <w:sz w:val="22"/>
          <w:szCs w:val="22"/>
        </w:rPr>
        <w:t xml:space="preserve">are recorded with the HR &amp; Admin </w:t>
      </w:r>
      <w:r w:rsidR="000A640E">
        <w:rPr>
          <w:rFonts w:asciiTheme="minorHAnsi" w:hAnsiTheme="minorHAnsi"/>
          <w:sz w:val="22"/>
          <w:szCs w:val="22"/>
        </w:rPr>
        <w:t>Manager</w:t>
      </w:r>
      <w:r>
        <w:rPr>
          <w:rFonts w:asciiTheme="minorHAnsi" w:hAnsiTheme="minorHAnsi"/>
          <w:sz w:val="22"/>
          <w:szCs w:val="22"/>
        </w:rPr>
        <w:t xml:space="preserve"> and reported to QRM.</w:t>
      </w:r>
    </w:p>
    <w:p w14:paraId="1A1F3DD7" w14:textId="77777777" w:rsidR="00C14FB3" w:rsidRDefault="00C14FB3" w:rsidP="00AF08E4">
      <w:pPr>
        <w:jc w:val="both"/>
        <w:rPr>
          <w:rFonts w:asciiTheme="minorHAnsi" w:hAnsiTheme="minorHAnsi"/>
          <w:sz w:val="22"/>
          <w:szCs w:val="22"/>
        </w:rPr>
      </w:pPr>
    </w:p>
    <w:p w14:paraId="3B9423A4" w14:textId="77777777" w:rsidR="00C14FB3" w:rsidRPr="00AF08E4" w:rsidRDefault="00C14FB3" w:rsidP="00AF08E4">
      <w:pPr>
        <w:jc w:val="both"/>
        <w:rPr>
          <w:rFonts w:asciiTheme="minorHAnsi" w:hAnsiTheme="minorHAnsi"/>
          <w:sz w:val="22"/>
          <w:szCs w:val="22"/>
        </w:rPr>
      </w:pPr>
    </w:p>
    <w:sectPr w:rsidR="00C14FB3" w:rsidRPr="00AF08E4" w:rsidSect="005C1E81">
      <w:headerReference w:type="default" r:id="rId8"/>
      <w:footerReference w:type="default" r:id="rId9"/>
      <w:pgSz w:w="11909" w:h="16834" w:code="9"/>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48BC1" w14:textId="77777777" w:rsidR="0048249B" w:rsidRDefault="0048249B" w:rsidP="00610028">
      <w:r>
        <w:separator/>
      </w:r>
    </w:p>
  </w:endnote>
  <w:endnote w:type="continuationSeparator" w:id="0">
    <w:p w14:paraId="7203C791" w14:textId="77777777" w:rsidR="0048249B" w:rsidRDefault="0048249B" w:rsidP="00610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25364" w14:textId="40683512" w:rsidR="00610028" w:rsidRPr="00610028" w:rsidRDefault="00000000" w:rsidP="00990713">
    <w:pPr>
      <w:pStyle w:val="Footer"/>
      <w:rPr>
        <w:rFonts w:asciiTheme="minorHAnsi" w:hAnsiTheme="minorHAnsi"/>
        <w:sz w:val="22"/>
        <w:szCs w:val="22"/>
      </w:rPr>
    </w:pPr>
    <w:sdt>
      <w:sdtPr>
        <w:rPr>
          <w:rFonts w:asciiTheme="minorHAnsi" w:hAnsiTheme="minorHAnsi"/>
          <w:sz w:val="22"/>
          <w:szCs w:val="22"/>
        </w:rPr>
        <w:id w:val="354106172"/>
        <w:docPartObj>
          <w:docPartGallery w:val="Page Numbers (Bottom of Page)"/>
          <w:docPartUnique/>
        </w:docPartObj>
      </w:sdtPr>
      <w:sdtContent>
        <w:sdt>
          <w:sdtPr>
            <w:rPr>
              <w:rFonts w:asciiTheme="minorHAnsi" w:hAnsiTheme="minorHAnsi"/>
              <w:sz w:val="22"/>
              <w:szCs w:val="22"/>
            </w:rPr>
            <w:id w:val="565050523"/>
            <w:docPartObj>
              <w:docPartGallery w:val="Page Numbers (Top of Page)"/>
              <w:docPartUnique/>
            </w:docPartObj>
          </w:sdtPr>
          <w:sdtContent>
            <w:r w:rsidR="00610028" w:rsidRPr="00610028">
              <w:rPr>
                <w:rFonts w:asciiTheme="minorHAnsi" w:hAnsiTheme="minorHAnsi"/>
                <w:sz w:val="22"/>
                <w:szCs w:val="22"/>
              </w:rPr>
              <w:t xml:space="preserve">Page </w:t>
            </w:r>
            <w:r w:rsidR="00610028" w:rsidRPr="00610028">
              <w:rPr>
                <w:rFonts w:asciiTheme="minorHAnsi" w:hAnsiTheme="minorHAnsi"/>
                <w:b/>
                <w:sz w:val="22"/>
                <w:szCs w:val="22"/>
              </w:rPr>
              <w:fldChar w:fldCharType="begin"/>
            </w:r>
            <w:r w:rsidR="00610028" w:rsidRPr="00610028">
              <w:rPr>
                <w:rFonts w:asciiTheme="minorHAnsi" w:hAnsiTheme="minorHAnsi"/>
                <w:b/>
                <w:sz w:val="22"/>
                <w:szCs w:val="22"/>
              </w:rPr>
              <w:instrText xml:space="preserve"> PAGE </w:instrText>
            </w:r>
            <w:r w:rsidR="00610028" w:rsidRPr="00610028">
              <w:rPr>
                <w:rFonts w:asciiTheme="minorHAnsi" w:hAnsiTheme="minorHAnsi"/>
                <w:b/>
                <w:sz w:val="22"/>
                <w:szCs w:val="22"/>
              </w:rPr>
              <w:fldChar w:fldCharType="separate"/>
            </w:r>
            <w:r w:rsidR="00177229">
              <w:rPr>
                <w:rFonts w:asciiTheme="minorHAnsi" w:hAnsiTheme="minorHAnsi"/>
                <w:b/>
                <w:noProof/>
                <w:sz w:val="22"/>
                <w:szCs w:val="22"/>
              </w:rPr>
              <w:t>2</w:t>
            </w:r>
            <w:r w:rsidR="00610028" w:rsidRPr="00610028">
              <w:rPr>
                <w:rFonts w:asciiTheme="minorHAnsi" w:hAnsiTheme="minorHAnsi"/>
                <w:b/>
                <w:sz w:val="22"/>
                <w:szCs w:val="22"/>
              </w:rPr>
              <w:fldChar w:fldCharType="end"/>
            </w:r>
            <w:r w:rsidR="00610028" w:rsidRPr="00610028">
              <w:rPr>
                <w:rFonts w:asciiTheme="minorHAnsi" w:hAnsiTheme="minorHAnsi"/>
                <w:sz w:val="22"/>
                <w:szCs w:val="22"/>
              </w:rPr>
              <w:t xml:space="preserve"> of </w:t>
            </w:r>
            <w:r w:rsidR="00610028" w:rsidRPr="00610028">
              <w:rPr>
                <w:rFonts w:asciiTheme="minorHAnsi" w:hAnsiTheme="minorHAnsi"/>
                <w:b/>
                <w:sz w:val="22"/>
                <w:szCs w:val="22"/>
              </w:rPr>
              <w:fldChar w:fldCharType="begin"/>
            </w:r>
            <w:r w:rsidR="00610028" w:rsidRPr="00610028">
              <w:rPr>
                <w:rFonts w:asciiTheme="minorHAnsi" w:hAnsiTheme="minorHAnsi"/>
                <w:b/>
                <w:sz w:val="22"/>
                <w:szCs w:val="22"/>
              </w:rPr>
              <w:instrText xml:space="preserve"> NUMPAGES  </w:instrText>
            </w:r>
            <w:r w:rsidR="00610028" w:rsidRPr="00610028">
              <w:rPr>
                <w:rFonts w:asciiTheme="minorHAnsi" w:hAnsiTheme="minorHAnsi"/>
                <w:b/>
                <w:sz w:val="22"/>
                <w:szCs w:val="22"/>
              </w:rPr>
              <w:fldChar w:fldCharType="separate"/>
            </w:r>
            <w:r w:rsidR="00177229">
              <w:rPr>
                <w:rFonts w:asciiTheme="minorHAnsi" w:hAnsiTheme="minorHAnsi"/>
                <w:b/>
                <w:noProof/>
                <w:sz w:val="22"/>
                <w:szCs w:val="22"/>
              </w:rPr>
              <w:t>3</w:t>
            </w:r>
            <w:r w:rsidR="00610028" w:rsidRPr="00610028">
              <w:rPr>
                <w:rFonts w:asciiTheme="minorHAnsi" w:hAnsiTheme="minorHAnsi"/>
                <w:b/>
                <w:sz w:val="22"/>
                <w:szCs w:val="22"/>
              </w:rPr>
              <w:fldChar w:fldCharType="end"/>
            </w:r>
          </w:sdtContent>
        </w:sdt>
      </w:sdtContent>
    </w:sdt>
    <w:r w:rsidR="00610028" w:rsidRPr="00610028">
      <w:rPr>
        <w:rFonts w:asciiTheme="minorHAnsi" w:hAnsiTheme="minorHAnsi"/>
        <w:sz w:val="22"/>
        <w:szCs w:val="22"/>
      </w:rPr>
      <w:t xml:space="preserve"> </w:t>
    </w:r>
    <w:r w:rsidR="00610028" w:rsidRPr="00610028">
      <w:rPr>
        <w:rFonts w:asciiTheme="minorHAnsi" w:hAnsiTheme="minorHAnsi"/>
        <w:sz w:val="22"/>
        <w:szCs w:val="22"/>
      </w:rPr>
      <w:ptab w:relativeTo="margin" w:alignment="center" w:leader="none"/>
    </w:r>
    <w:r w:rsidR="00610028" w:rsidRPr="00610028">
      <w:rPr>
        <w:rFonts w:asciiTheme="minorHAnsi" w:hAnsiTheme="minorHAnsi"/>
        <w:sz w:val="22"/>
        <w:szCs w:val="22"/>
      </w:rPr>
      <w:t>Uncontrolled copy if printed</w:t>
    </w:r>
    <w:r w:rsidR="00610028" w:rsidRPr="00610028">
      <w:rPr>
        <w:rFonts w:asciiTheme="minorHAnsi" w:hAnsiTheme="minorHAnsi"/>
        <w:sz w:val="22"/>
        <w:szCs w:val="22"/>
      </w:rPr>
      <w:ptab w:relativeTo="margin" w:alignment="right" w:leader="none"/>
    </w:r>
    <w:r w:rsidR="00610028" w:rsidRPr="00610028">
      <w:rPr>
        <w:rFonts w:asciiTheme="minorHAnsi" w:hAnsiTheme="minorHAnsi"/>
        <w:sz w:val="22"/>
        <w:szCs w:val="22"/>
      </w:rPr>
      <w:t xml:space="preserve"> </w:t>
    </w:r>
  </w:p>
  <w:p w14:paraId="777625DA" w14:textId="78C8CE33" w:rsidR="00610028" w:rsidRPr="00610028" w:rsidRDefault="00610028" w:rsidP="00177229">
    <w:pPr>
      <w:pStyle w:val="Footer"/>
      <w:jc w:val="right"/>
      <w:rPr>
        <w:rFonts w:asciiTheme="minorHAnsi" w:hAnsiTheme="minorHAnsi"/>
        <w:sz w:val="22"/>
        <w:szCs w:val="22"/>
      </w:rPr>
    </w:pPr>
    <w:r w:rsidRPr="00610028">
      <w:rPr>
        <w:rFonts w:asciiTheme="minorHAnsi" w:hAnsiTheme="minorHAnsi"/>
        <w:sz w:val="22"/>
        <w:szCs w:val="22"/>
      </w:rPr>
      <w:tab/>
    </w:r>
    <w:r w:rsidRPr="00610028">
      <w:rPr>
        <w:rFonts w:asciiTheme="minorHAnsi" w:hAnsiTheme="min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B0022" w14:textId="77777777" w:rsidR="0048249B" w:rsidRDefault="0048249B" w:rsidP="00610028">
      <w:r>
        <w:separator/>
      </w:r>
    </w:p>
  </w:footnote>
  <w:footnote w:type="continuationSeparator" w:id="0">
    <w:p w14:paraId="680C8996" w14:textId="77777777" w:rsidR="0048249B" w:rsidRDefault="0048249B" w:rsidP="00610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5363" w14:textId="0C2438ED" w:rsidR="00D061D4" w:rsidRPr="00D061D4" w:rsidRDefault="00D061D4" w:rsidP="00D061D4">
    <w:pPr>
      <w:jc w:val="right"/>
      <w:rPr>
        <w:rFonts w:asciiTheme="minorHAnsi" w:hAnsiTheme="minorHAnsi"/>
        <w:b/>
        <w:sz w:val="32"/>
        <w:szCs w:val="32"/>
      </w:rPr>
    </w:pPr>
    <w:r>
      <w:rPr>
        <w:noProof/>
      </w:rPr>
      <w:drawing>
        <wp:anchor distT="0" distB="0" distL="114300" distR="114300" simplePos="0" relativeHeight="251658240" behindDoc="1" locked="0" layoutInCell="1" allowOverlap="1" wp14:anchorId="65100023" wp14:editId="34BF8E60">
          <wp:simplePos x="0" y="0"/>
          <wp:positionH relativeFrom="column">
            <wp:posOffset>3644</wp:posOffset>
          </wp:positionH>
          <wp:positionV relativeFrom="paragraph">
            <wp:posOffset>59469</wp:posOffset>
          </wp:positionV>
          <wp:extent cx="1195200" cy="291600"/>
          <wp:effectExtent l="0" t="0" r="5080" b="0"/>
          <wp:wrapTight wrapText="bothSides">
            <wp:wrapPolygon edited="0">
              <wp:start x="0" y="0"/>
              <wp:lineTo x="0" y="19765"/>
              <wp:lineTo x="21348" y="19765"/>
              <wp:lineTo x="21348" y="0"/>
              <wp:lineTo x="0" y="0"/>
            </wp:wrapPolygon>
          </wp:wrapTight>
          <wp:docPr id="80413136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200" cy="291600"/>
                  </a:xfrm>
                  <a:prstGeom prst="rect">
                    <a:avLst/>
                  </a:prstGeom>
                  <a:noFill/>
                  <a:ln>
                    <a:noFill/>
                  </a:ln>
                </pic:spPr>
              </pic:pic>
            </a:graphicData>
          </a:graphic>
        </wp:anchor>
      </w:drawing>
    </w:r>
    <w:r w:rsidRPr="00D061D4">
      <w:rPr>
        <w:rFonts w:asciiTheme="minorHAnsi" w:hAnsiTheme="minorHAnsi"/>
        <w:b/>
        <w:sz w:val="32"/>
        <w:szCs w:val="32"/>
      </w:rPr>
      <w:t>Fire Evacuation Guidelines &amp; Procedure</w:t>
    </w:r>
  </w:p>
  <w:p w14:paraId="7755C2CC" w14:textId="77777777" w:rsidR="00D061D4" w:rsidRPr="00D061D4" w:rsidRDefault="00D061D4" w:rsidP="00D061D4">
    <w:pPr>
      <w:jc w:val="right"/>
      <w:rPr>
        <w:rFonts w:asciiTheme="minorHAnsi" w:hAnsiTheme="minorHAnsi"/>
        <w:szCs w:val="24"/>
      </w:rPr>
    </w:pPr>
    <w:r w:rsidRPr="00D061D4">
      <w:rPr>
        <w:rFonts w:asciiTheme="minorHAnsi" w:hAnsiTheme="minorHAnsi"/>
        <w:szCs w:val="24"/>
      </w:rPr>
      <w:t>Owner/Department: IBU-BAH, Human Resources</w:t>
    </w:r>
  </w:p>
  <w:p w14:paraId="1BD679AA" w14:textId="77777777" w:rsidR="00D061D4" w:rsidRPr="00D061D4" w:rsidRDefault="00D061D4">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5292"/>
    <w:multiLevelType w:val="hybridMultilevel"/>
    <w:tmpl w:val="080ADF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AD6632"/>
    <w:multiLevelType w:val="hybridMultilevel"/>
    <w:tmpl w:val="BEC2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703BE6"/>
    <w:multiLevelType w:val="hybridMultilevel"/>
    <w:tmpl w:val="590A63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5D0CBF"/>
    <w:multiLevelType w:val="hybridMultilevel"/>
    <w:tmpl w:val="7C8465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2782515">
    <w:abstractNumId w:val="1"/>
  </w:num>
  <w:num w:numId="2" w16cid:durableId="556597368">
    <w:abstractNumId w:val="3"/>
  </w:num>
  <w:num w:numId="3" w16cid:durableId="1959794093">
    <w:abstractNumId w:val="0"/>
  </w:num>
  <w:num w:numId="4" w16cid:durableId="1805655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389"/>
    <w:rsid w:val="00006782"/>
    <w:rsid w:val="0006693B"/>
    <w:rsid w:val="00084676"/>
    <w:rsid w:val="000A4265"/>
    <w:rsid w:val="000A640E"/>
    <w:rsid w:val="000D5157"/>
    <w:rsid w:val="001440AD"/>
    <w:rsid w:val="00174B64"/>
    <w:rsid w:val="00177229"/>
    <w:rsid w:val="001B4E1E"/>
    <w:rsid w:val="001C1D30"/>
    <w:rsid w:val="00205231"/>
    <w:rsid w:val="00224F92"/>
    <w:rsid w:val="00235D45"/>
    <w:rsid w:val="00243D9F"/>
    <w:rsid w:val="00244DDC"/>
    <w:rsid w:val="0025354B"/>
    <w:rsid w:val="0028698F"/>
    <w:rsid w:val="0029588F"/>
    <w:rsid w:val="00334E27"/>
    <w:rsid w:val="003A0516"/>
    <w:rsid w:val="003B3C4B"/>
    <w:rsid w:val="003E1C4C"/>
    <w:rsid w:val="00400064"/>
    <w:rsid w:val="00421B56"/>
    <w:rsid w:val="0043204B"/>
    <w:rsid w:val="00445A6A"/>
    <w:rsid w:val="00452748"/>
    <w:rsid w:val="00455485"/>
    <w:rsid w:val="0048249B"/>
    <w:rsid w:val="004B4AE2"/>
    <w:rsid w:val="004C0B18"/>
    <w:rsid w:val="004E0EA2"/>
    <w:rsid w:val="004E6A7F"/>
    <w:rsid w:val="00546700"/>
    <w:rsid w:val="005B67FE"/>
    <w:rsid w:val="005C1E81"/>
    <w:rsid w:val="005D624A"/>
    <w:rsid w:val="00610028"/>
    <w:rsid w:val="00623DAE"/>
    <w:rsid w:val="00626F41"/>
    <w:rsid w:val="00632D11"/>
    <w:rsid w:val="0063755C"/>
    <w:rsid w:val="00651B22"/>
    <w:rsid w:val="00672650"/>
    <w:rsid w:val="00675F26"/>
    <w:rsid w:val="00677890"/>
    <w:rsid w:val="00690E10"/>
    <w:rsid w:val="006955AA"/>
    <w:rsid w:val="006C14B8"/>
    <w:rsid w:val="006D64A9"/>
    <w:rsid w:val="00750F67"/>
    <w:rsid w:val="00764AED"/>
    <w:rsid w:val="007919B2"/>
    <w:rsid w:val="007C02EF"/>
    <w:rsid w:val="007E3520"/>
    <w:rsid w:val="00834944"/>
    <w:rsid w:val="008466B8"/>
    <w:rsid w:val="00854077"/>
    <w:rsid w:val="00857B0B"/>
    <w:rsid w:val="008B6EA2"/>
    <w:rsid w:val="008B7FF0"/>
    <w:rsid w:val="009016E1"/>
    <w:rsid w:val="00913F28"/>
    <w:rsid w:val="009231B3"/>
    <w:rsid w:val="0093297A"/>
    <w:rsid w:val="00932A69"/>
    <w:rsid w:val="009574D1"/>
    <w:rsid w:val="00971FF0"/>
    <w:rsid w:val="00972E73"/>
    <w:rsid w:val="00983CD9"/>
    <w:rsid w:val="0098611D"/>
    <w:rsid w:val="00990713"/>
    <w:rsid w:val="009A18DF"/>
    <w:rsid w:val="009F1729"/>
    <w:rsid w:val="00A171B5"/>
    <w:rsid w:val="00A451EE"/>
    <w:rsid w:val="00A75BCF"/>
    <w:rsid w:val="00AF08E4"/>
    <w:rsid w:val="00B15389"/>
    <w:rsid w:val="00B61083"/>
    <w:rsid w:val="00B83F3C"/>
    <w:rsid w:val="00B93E0A"/>
    <w:rsid w:val="00B9764D"/>
    <w:rsid w:val="00BA3A67"/>
    <w:rsid w:val="00BA7C34"/>
    <w:rsid w:val="00BB3657"/>
    <w:rsid w:val="00BF6CF1"/>
    <w:rsid w:val="00C14FB3"/>
    <w:rsid w:val="00C33E9E"/>
    <w:rsid w:val="00C53FA2"/>
    <w:rsid w:val="00C650E7"/>
    <w:rsid w:val="00C748D5"/>
    <w:rsid w:val="00C77B7E"/>
    <w:rsid w:val="00C830B2"/>
    <w:rsid w:val="00C8596B"/>
    <w:rsid w:val="00CC17EE"/>
    <w:rsid w:val="00D01C1A"/>
    <w:rsid w:val="00D061D4"/>
    <w:rsid w:val="00D23A6E"/>
    <w:rsid w:val="00D42CBF"/>
    <w:rsid w:val="00D46478"/>
    <w:rsid w:val="00D9015A"/>
    <w:rsid w:val="00DD5760"/>
    <w:rsid w:val="00DE2A44"/>
    <w:rsid w:val="00DF6C23"/>
    <w:rsid w:val="00E25C0C"/>
    <w:rsid w:val="00E40596"/>
    <w:rsid w:val="00E410A5"/>
    <w:rsid w:val="00E55E49"/>
    <w:rsid w:val="00E66859"/>
    <w:rsid w:val="00E9495A"/>
    <w:rsid w:val="00E970FC"/>
    <w:rsid w:val="00EA473C"/>
    <w:rsid w:val="00EF7337"/>
    <w:rsid w:val="00F03A48"/>
    <w:rsid w:val="00F40004"/>
    <w:rsid w:val="00F87E48"/>
    <w:rsid w:val="00F903E4"/>
    <w:rsid w:val="00FD4E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C2776"/>
  <w15:docId w15:val="{6660ED4D-5E3D-4CEB-B2A6-4960558EA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HAnsi"/>
        <w:color w:val="000000"/>
        <w:sz w:val="24"/>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F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5389"/>
    <w:rPr>
      <w:rFonts w:ascii="Tahoma" w:hAnsi="Tahoma" w:cs="Tahoma"/>
      <w:sz w:val="16"/>
      <w:szCs w:val="16"/>
    </w:rPr>
  </w:style>
  <w:style w:type="character" w:customStyle="1" w:styleId="BalloonTextChar">
    <w:name w:val="Balloon Text Char"/>
    <w:basedOn w:val="DefaultParagraphFont"/>
    <w:link w:val="BalloonText"/>
    <w:uiPriority w:val="99"/>
    <w:semiHidden/>
    <w:rsid w:val="00B15389"/>
    <w:rPr>
      <w:rFonts w:ascii="Tahoma" w:hAnsi="Tahoma" w:cs="Tahoma"/>
      <w:sz w:val="16"/>
      <w:szCs w:val="16"/>
    </w:rPr>
  </w:style>
  <w:style w:type="paragraph" w:styleId="ListParagraph">
    <w:name w:val="List Paragraph"/>
    <w:basedOn w:val="Normal"/>
    <w:uiPriority w:val="34"/>
    <w:qFormat/>
    <w:rsid w:val="009574D1"/>
    <w:pPr>
      <w:ind w:left="720"/>
      <w:contextualSpacing/>
    </w:pPr>
  </w:style>
  <w:style w:type="paragraph" w:styleId="Header">
    <w:name w:val="header"/>
    <w:basedOn w:val="Normal"/>
    <w:link w:val="HeaderChar"/>
    <w:uiPriority w:val="99"/>
    <w:unhideWhenUsed/>
    <w:rsid w:val="00610028"/>
    <w:pPr>
      <w:tabs>
        <w:tab w:val="center" w:pos="4680"/>
        <w:tab w:val="right" w:pos="9360"/>
      </w:tabs>
    </w:pPr>
  </w:style>
  <w:style w:type="character" w:customStyle="1" w:styleId="HeaderChar">
    <w:name w:val="Header Char"/>
    <w:basedOn w:val="DefaultParagraphFont"/>
    <w:link w:val="Header"/>
    <w:uiPriority w:val="99"/>
    <w:rsid w:val="00610028"/>
  </w:style>
  <w:style w:type="paragraph" w:styleId="Footer">
    <w:name w:val="footer"/>
    <w:basedOn w:val="Normal"/>
    <w:link w:val="FooterChar"/>
    <w:uiPriority w:val="99"/>
    <w:unhideWhenUsed/>
    <w:rsid w:val="00610028"/>
    <w:pPr>
      <w:tabs>
        <w:tab w:val="center" w:pos="4680"/>
        <w:tab w:val="right" w:pos="9360"/>
      </w:tabs>
    </w:pPr>
  </w:style>
  <w:style w:type="character" w:customStyle="1" w:styleId="FooterChar">
    <w:name w:val="Footer Char"/>
    <w:basedOn w:val="DefaultParagraphFont"/>
    <w:link w:val="Footer"/>
    <w:uiPriority w:val="99"/>
    <w:rsid w:val="00610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27285">
      <w:bodyDiv w:val="1"/>
      <w:marLeft w:val="0"/>
      <w:marRight w:val="0"/>
      <w:marTop w:val="0"/>
      <w:marBottom w:val="0"/>
      <w:divBdr>
        <w:top w:val="none" w:sz="0" w:space="0" w:color="auto"/>
        <w:left w:val="none" w:sz="0" w:space="0" w:color="auto"/>
        <w:bottom w:val="none" w:sz="0" w:space="0" w:color="auto"/>
        <w:right w:val="none" w:sz="0" w:space="0" w:color="auto"/>
      </w:divBdr>
    </w:div>
    <w:div w:id="683558683">
      <w:bodyDiv w:val="1"/>
      <w:marLeft w:val="0"/>
      <w:marRight w:val="0"/>
      <w:marTop w:val="0"/>
      <w:marBottom w:val="0"/>
      <w:divBdr>
        <w:top w:val="none" w:sz="0" w:space="0" w:color="auto"/>
        <w:left w:val="none" w:sz="0" w:space="0" w:color="auto"/>
        <w:bottom w:val="none" w:sz="0" w:space="0" w:color="auto"/>
        <w:right w:val="none" w:sz="0" w:space="0" w:color="auto"/>
      </w:divBdr>
    </w:div>
    <w:div w:id="896667358">
      <w:bodyDiv w:val="1"/>
      <w:marLeft w:val="0"/>
      <w:marRight w:val="0"/>
      <w:marTop w:val="0"/>
      <w:marBottom w:val="0"/>
      <w:divBdr>
        <w:top w:val="none" w:sz="0" w:space="0" w:color="auto"/>
        <w:left w:val="none" w:sz="0" w:space="0" w:color="auto"/>
        <w:bottom w:val="none" w:sz="0" w:space="0" w:color="auto"/>
        <w:right w:val="none" w:sz="0" w:space="0" w:color="auto"/>
      </w:divBdr>
    </w:div>
    <w:div w:id="998004190">
      <w:bodyDiv w:val="1"/>
      <w:marLeft w:val="0"/>
      <w:marRight w:val="0"/>
      <w:marTop w:val="0"/>
      <w:marBottom w:val="0"/>
      <w:divBdr>
        <w:top w:val="none" w:sz="0" w:space="0" w:color="auto"/>
        <w:left w:val="none" w:sz="0" w:space="0" w:color="auto"/>
        <w:bottom w:val="none" w:sz="0" w:space="0" w:color="auto"/>
        <w:right w:val="none" w:sz="0" w:space="0" w:color="auto"/>
      </w:divBdr>
    </w:div>
    <w:div w:id="1766268940">
      <w:bodyDiv w:val="1"/>
      <w:marLeft w:val="0"/>
      <w:marRight w:val="0"/>
      <w:marTop w:val="0"/>
      <w:marBottom w:val="0"/>
      <w:divBdr>
        <w:top w:val="none" w:sz="0" w:space="0" w:color="auto"/>
        <w:left w:val="none" w:sz="0" w:space="0" w:color="auto"/>
        <w:bottom w:val="none" w:sz="0" w:space="0" w:color="auto"/>
        <w:right w:val="none" w:sz="0" w:space="0" w:color="auto"/>
      </w:divBdr>
    </w:div>
    <w:div w:id="1865095249">
      <w:bodyDiv w:val="1"/>
      <w:marLeft w:val="0"/>
      <w:marRight w:val="0"/>
      <w:marTop w:val="0"/>
      <w:marBottom w:val="0"/>
      <w:divBdr>
        <w:top w:val="none" w:sz="0" w:space="0" w:color="auto"/>
        <w:left w:val="none" w:sz="0" w:space="0" w:color="auto"/>
        <w:bottom w:val="none" w:sz="0" w:space="0" w:color="auto"/>
        <w:right w:val="none" w:sz="0" w:space="0" w:color="auto"/>
      </w:divBdr>
    </w:div>
    <w:div w:id="1934044527">
      <w:bodyDiv w:val="1"/>
      <w:marLeft w:val="0"/>
      <w:marRight w:val="0"/>
      <w:marTop w:val="0"/>
      <w:marBottom w:val="0"/>
      <w:divBdr>
        <w:top w:val="none" w:sz="0" w:space="0" w:color="auto"/>
        <w:left w:val="none" w:sz="0" w:space="0" w:color="auto"/>
        <w:bottom w:val="none" w:sz="0" w:space="0" w:color="auto"/>
        <w:right w:val="none" w:sz="0" w:space="0" w:color="auto"/>
      </w:divBdr>
    </w:div>
    <w:div w:id="1964267350">
      <w:bodyDiv w:val="1"/>
      <w:marLeft w:val="0"/>
      <w:marRight w:val="0"/>
      <w:marTop w:val="0"/>
      <w:marBottom w:val="0"/>
      <w:divBdr>
        <w:top w:val="none" w:sz="0" w:space="0" w:color="auto"/>
        <w:left w:val="none" w:sz="0" w:space="0" w:color="auto"/>
        <w:bottom w:val="none" w:sz="0" w:space="0" w:color="auto"/>
        <w:right w:val="none" w:sz="0" w:space="0" w:color="auto"/>
      </w:divBdr>
    </w:div>
    <w:div w:id="199375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B2D8C-7220-4496-963D-F4808976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mjullado</dc:creator>
  <cp:lastModifiedBy>Edwin Ramos</cp:lastModifiedBy>
  <cp:revision>2</cp:revision>
  <cp:lastPrinted>2022-02-20T12:26:00Z</cp:lastPrinted>
  <dcterms:created xsi:type="dcterms:W3CDTF">2025-09-04T09:04:00Z</dcterms:created>
  <dcterms:modified xsi:type="dcterms:W3CDTF">2025-09-04T09:04:00Z</dcterms:modified>
</cp:coreProperties>
</file>