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F516C" w:rsidRPr="000329CA" w14:paraId="6A758759" w14:textId="77777777" w:rsidTr="005B3CD0">
        <w:tc>
          <w:tcPr>
            <w:tcW w:w="1980" w:type="dxa"/>
          </w:tcPr>
          <w:p w14:paraId="0670D3ED" w14:textId="77777777" w:rsidR="00CF516C" w:rsidRPr="000329CA" w:rsidRDefault="00CF516C" w:rsidP="005B3CD0">
            <w:pPr>
              <w:rPr>
                <w:rFonts w:ascii="Calibri" w:hAnsi="Calibri"/>
                <w:b/>
                <w:bCs/>
              </w:rPr>
            </w:pPr>
            <w:r w:rsidRPr="000329CA">
              <w:rPr>
                <w:rFonts w:ascii="Calibri" w:hAnsi="Calibri"/>
                <w:b/>
                <w:bCs/>
              </w:rPr>
              <w:t>Overview</w:t>
            </w:r>
          </w:p>
        </w:tc>
        <w:tc>
          <w:tcPr>
            <w:tcW w:w="8640" w:type="dxa"/>
          </w:tcPr>
          <w:p w14:paraId="7B791433" w14:textId="77777777" w:rsidR="007C75DB" w:rsidRDefault="007C75DB" w:rsidP="005B3CD0">
            <w:pPr>
              <w:jc w:val="both"/>
            </w:pPr>
          </w:p>
          <w:p w14:paraId="430EC8AE" w14:textId="77777777" w:rsidR="007C75DB" w:rsidRDefault="00BC3B3E" w:rsidP="005B3CD0">
            <w:pPr>
              <w:jc w:val="both"/>
            </w:pPr>
            <w:r>
              <w:t xml:space="preserve">As a courier, SMSA staff involved in pickup and delivery, you must ensure the following </w:t>
            </w:r>
          </w:p>
          <w:p w14:paraId="064AF4EB" w14:textId="77777777" w:rsidR="00CF516C" w:rsidRDefault="00BC3B3E" w:rsidP="005B3CD0">
            <w:pPr>
              <w:jc w:val="both"/>
            </w:pPr>
            <w:r>
              <w:t>steps are followed when handling cash &amp; customs duty collection.</w:t>
            </w:r>
          </w:p>
          <w:p w14:paraId="317ED9C7" w14:textId="6F08E38F" w:rsidR="007C75DB" w:rsidRPr="000329CA" w:rsidRDefault="007C75DB" w:rsidP="005B3CD0">
            <w:pPr>
              <w:jc w:val="both"/>
              <w:rPr>
                <w:rFonts w:ascii="Calibri" w:hAnsi="Calibri"/>
              </w:rPr>
            </w:pPr>
          </w:p>
        </w:tc>
      </w:tr>
      <w:tr w:rsidR="00CF516C" w:rsidRPr="000329CA" w14:paraId="501F5218" w14:textId="77777777" w:rsidTr="005B3CD0">
        <w:tc>
          <w:tcPr>
            <w:tcW w:w="1980" w:type="dxa"/>
          </w:tcPr>
          <w:p w14:paraId="39D65C4A" w14:textId="77777777" w:rsidR="00CF516C" w:rsidRPr="000329CA" w:rsidRDefault="00CF516C" w:rsidP="005B3CD0">
            <w:pPr>
              <w:rPr>
                <w:rFonts w:ascii="Calibri" w:hAnsi="Calibri"/>
                <w:b/>
                <w:bCs/>
              </w:rPr>
            </w:pPr>
            <w:r w:rsidRPr="000329CA">
              <w:rPr>
                <w:rFonts w:ascii="Calibri" w:hAnsi="Calibri"/>
                <w:b/>
                <w:bCs/>
              </w:rPr>
              <w:t>Person Affected</w:t>
            </w:r>
          </w:p>
        </w:tc>
        <w:tc>
          <w:tcPr>
            <w:tcW w:w="8640" w:type="dxa"/>
          </w:tcPr>
          <w:p w14:paraId="6A9CB485" w14:textId="77777777" w:rsidR="007C75DB" w:rsidRDefault="007C75DB" w:rsidP="005B3CD0">
            <w:pPr>
              <w:jc w:val="both"/>
            </w:pPr>
          </w:p>
          <w:p w14:paraId="09532145" w14:textId="77777777" w:rsidR="00CF516C" w:rsidRDefault="00BC3B3E" w:rsidP="005B3CD0">
            <w:pPr>
              <w:jc w:val="both"/>
            </w:pPr>
            <w:r>
              <w:t>Couriers and SMSA employees involved in pickup and delivery.</w:t>
            </w:r>
          </w:p>
          <w:p w14:paraId="6F9F5F7E" w14:textId="04A28A35" w:rsidR="007C75DB" w:rsidRPr="000329CA" w:rsidRDefault="007C75DB" w:rsidP="005B3CD0">
            <w:pPr>
              <w:jc w:val="both"/>
              <w:rPr>
                <w:rStyle w:val="Strong"/>
                <w:rFonts w:ascii="Calibri" w:hAnsi="Calibri" w:cs="Tahoma"/>
                <w:b w:val="0"/>
                <w:bCs w:val="0"/>
              </w:rPr>
            </w:pPr>
          </w:p>
        </w:tc>
      </w:tr>
      <w:tr w:rsidR="00CF516C" w:rsidRPr="000329CA" w14:paraId="76D8FACE" w14:textId="77777777" w:rsidTr="005B3CD0">
        <w:tc>
          <w:tcPr>
            <w:tcW w:w="1980" w:type="dxa"/>
          </w:tcPr>
          <w:p w14:paraId="5C9D3D28" w14:textId="77777777" w:rsidR="00CF516C" w:rsidRPr="000329CA" w:rsidRDefault="00CF516C" w:rsidP="005B3CD0">
            <w:pPr>
              <w:rPr>
                <w:rFonts w:ascii="Calibri" w:hAnsi="Calibri"/>
                <w:b/>
                <w:bCs/>
              </w:rPr>
            </w:pPr>
            <w:r w:rsidRPr="000329CA">
              <w:rPr>
                <w:rFonts w:ascii="Calibri" w:hAnsi="Calibri"/>
                <w:b/>
                <w:bCs/>
              </w:rPr>
              <w:t>Guidelines</w:t>
            </w:r>
          </w:p>
        </w:tc>
        <w:tc>
          <w:tcPr>
            <w:tcW w:w="8640" w:type="dxa"/>
          </w:tcPr>
          <w:p w14:paraId="337EEC6C" w14:textId="77777777" w:rsidR="007C75DB" w:rsidRDefault="007C75DB" w:rsidP="005B3CD0">
            <w:pPr>
              <w:pStyle w:val="Heading3"/>
              <w:widowControl w:val="0"/>
              <w:spacing w:before="0" w:after="0"/>
              <w:jc w:val="both"/>
            </w:pPr>
          </w:p>
          <w:p w14:paraId="17400A97" w14:textId="505DA48F" w:rsidR="00CF516C" w:rsidRDefault="00BC3B3E" w:rsidP="005B3CD0">
            <w:pPr>
              <w:pStyle w:val="Heading3"/>
              <w:widowControl w:val="0"/>
              <w:spacing w:before="0" w:after="0"/>
              <w:jc w:val="both"/>
            </w:pPr>
            <w:r>
              <w:t>Picking Cash Shipments:</w:t>
            </w:r>
          </w:p>
          <w:p w14:paraId="6A5BBB09" w14:textId="77777777"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Collect correct amount from </w:t>
            </w:r>
            <w:proofErr w:type="spellStart"/>
            <w:r w:rsidRPr="00BC3B3E">
              <w:rPr>
                <w:rFonts w:ascii="Cambria" w:hAnsi="Cambria"/>
                <w:b w:val="0"/>
                <w:bCs w:val="0"/>
                <w:sz w:val="24"/>
                <w:szCs w:val="24"/>
              </w:rPr>
              <w:t>non account</w:t>
            </w:r>
            <w:proofErr w:type="spellEnd"/>
            <w:r w:rsidRPr="00BC3B3E">
              <w:rPr>
                <w:rFonts w:ascii="Cambria" w:hAnsi="Cambria"/>
                <w:b w:val="0"/>
                <w:bCs w:val="0"/>
                <w:sz w:val="24"/>
                <w:szCs w:val="24"/>
              </w:rPr>
              <w:t xml:space="preserve"> holder customers based on service option selected by customer, Courier should not exceed from authorized discount structure. </w:t>
            </w:r>
          </w:p>
          <w:p w14:paraId="500202BE" w14:textId="596A4207"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Collect same amount of cash from corporate customer (same as corporate discount) if they are sending shipment on cash basis. </w:t>
            </w:r>
          </w:p>
          <w:p w14:paraId="65D1F2CF" w14:textId="1FCFD4E9"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Correct cash amount has to be written on the AWB. </w:t>
            </w:r>
          </w:p>
          <w:p w14:paraId="0087690B" w14:textId="6C3E0FA2"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Courier has to confirm the shipper identity and ensure that he is working in the same company. </w:t>
            </w:r>
          </w:p>
          <w:p w14:paraId="4CA09FC4" w14:textId="7BCE80D6"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Customer service Agent will provide the discounted price information while passing the dispatch request. </w:t>
            </w:r>
          </w:p>
          <w:p w14:paraId="1D38B0BB" w14:textId="547C6573"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Dispatcher will inform courier of the discounted price. </w:t>
            </w:r>
          </w:p>
          <w:p w14:paraId="24A11B56" w14:textId="76EA64D9"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If the amount is not mentioned or if the corporate customer is giving a cash shipment directly to courier without prior booking, the courier has to call customer service to get discounted price of that company. </w:t>
            </w:r>
          </w:p>
          <w:p w14:paraId="1D57F9A4" w14:textId="3FC7FBBF"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On return to station, fill the cash manifest form and attach a copy of the AWB with this. </w:t>
            </w:r>
          </w:p>
          <w:p w14:paraId="457E0613" w14:textId="1EEB252F" w:rsidR="00BC3B3E" w:rsidRPr="00BC3B3E" w:rsidRDefault="00BC3B3E" w:rsidP="00BC3B3E">
            <w:pPr>
              <w:pStyle w:val="Heading3"/>
              <w:widowControl w:val="0"/>
              <w:numPr>
                <w:ilvl w:val="0"/>
                <w:numId w:val="1"/>
              </w:numPr>
              <w:spacing w:before="0" w:after="0" w:line="360" w:lineRule="auto"/>
              <w:jc w:val="both"/>
              <w:rPr>
                <w:rFonts w:ascii="Cambria" w:hAnsi="Cambria"/>
                <w:b w:val="0"/>
                <w:bCs w:val="0"/>
                <w:sz w:val="24"/>
                <w:szCs w:val="24"/>
              </w:rPr>
            </w:pPr>
            <w:r w:rsidRPr="00BC3B3E">
              <w:rPr>
                <w:rFonts w:ascii="Cambria" w:hAnsi="Cambria"/>
                <w:b w:val="0"/>
                <w:bCs w:val="0"/>
                <w:sz w:val="24"/>
                <w:szCs w:val="24"/>
              </w:rPr>
              <w:t xml:space="preserve">Submit the cash along with cash manifest to cashier. </w:t>
            </w:r>
          </w:p>
          <w:p w14:paraId="6D1B6E26" w14:textId="5E266728" w:rsidR="007C75DB" w:rsidRPr="007C75DB" w:rsidRDefault="00BC3B3E" w:rsidP="007C75DB">
            <w:pPr>
              <w:pStyle w:val="Heading3"/>
              <w:widowControl w:val="0"/>
              <w:numPr>
                <w:ilvl w:val="0"/>
                <w:numId w:val="1"/>
              </w:numPr>
              <w:spacing w:before="0" w:after="0" w:line="360" w:lineRule="auto"/>
              <w:jc w:val="both"/>
              <w:rPr>
                <w:rFonts w:ascii="Cambria" w:hAnsi="Cambria"/>
                <w:b w:val="0"/>
                <w:bCs w:val="0"/>
                <w:sz w:val="22"/>
                <w:szCs w:val="22"/>
              </w:rPr>
            </w:pPr>
            <w:r w:rsidRPr="00BC3B3E">
              <w:rPr>
                <w:rFonts w:ascii="Cambria" w:hAnsi="Cambria"/>
                <w:b w:val="0"/>
                <w:bCs w:val="0"/>
                <w:sz w:val="24"/>
                <w:szCs w:val="24"/>
              </w:rPr>
              <w:t>Cashier will count the money and will sign receiving signature on the manifest copy.</w:t>
            </w:r>
          </w:p>
          <w:p w14:paraId="5DDED20B" w14:textId="77777777" w:rsidR="007C75DB" w:rsidRPr="007C75DB" w:rsidRDefault="007C75DB" w:rsidP="007C75DB">
            <w:pPr>
              <w:pStyle w:val="Heading3"/>
              <w:widowControl w:val="0"/>
              <w:spacing w:before="0" w:after="0" w:line="360" w:lineRule="auto"/>
              <w:ind w:left="720"/>
              <w:jc w:val="both"/>
              <w:rPr>
                <w:rFonts w:ascii="Cambria" w:hAnsi="Cambria"/>
                <w:b w:val="0"/>
                <w:bCs w:val="0"/>
                <w:sz w:val="22"/>
                <w:szCs w:val="22"/>
              </w:rPr>
            </w:pPr>
          </w:p>
          <w:p w14:paraId="7DFC27FB" w14:textId="59A6E689" w:rsidR="00BC3B3E" w:rsidRDefault="00BC3B3E" w:rsidP="00BC3B3E">
            <w:pPr>
              <w:pStyle w:val="Heading3"/>
              <w:widowControl w:val="0"/>
              <w:spacing w:before="0" w:after="0" w:line="360" w:lineRule="auto"/>
              <w:jc w:val="both"/>
            </w:pPr>
            <w:r>
              <w:lastRenderedPageBreak/>
              <w:t>Customs Duty Collection:</w:t>
            </w:r>
          </w:p>
          <w:p w14:paraId="25A1A6E2" w14:textId="1BC31DB1"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Ensure that dutiable shipment is having Customs Duty Invoice attached with it when taking the shipment out for delivery.</w:t>
            </w:r>
          </w:p>
          <w:p w14:paraId="05464A93" w14:textId="5E67FFDC" w:rsidR="00BC3B3E" w:rsidRPr="007C75DB" w:rsidRDefault="00BC3B3E" w:rsidP="007C75DB">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Collect correct amount from customer as mentioned in the invoice (Customer can pay cash as well as cheque).</w:t>
            </w:r>
          </w:p>
          <w:p w14:paraId="127B3EA7" w14:textId="28758B32"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If the shipment is delivered in warehouse of the recipient company or any other location specified by them and the Customs Duty amount has to be paid in other office (usually head office of the recipient company) the courier has to take signature on the CD invoice from the person receiving the shipment.</w:t>
            </w:r>
          </w:p>
          <w:p w14:paraId="52B8DF71" w14:textId="363C409E"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If the head office is in the same delivery route of the courier has to take the invoice to their head office himself and collect money/cheque.</w:t>
            </w:r>
          </w:p>
          <w:p w14:paraId="3107C0AD" w14:textId="4CC729E6"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 xml:space="preserve">If the head office is in another </w:t>
            </w:r>
            <w:r w:rsidR="007C75DB" w:rsidRPr="007C75DB">
              <w:rPr>
                <w:rFonts w:ascii="Cambria" w:hAnsi="Cambria"/>
                <w:b w:val="0"/>
                <w:bCs w:val="0"/>
                <w:sz w:val="24"/>
                <w:szCs w:val="24"/>
              </w:rPr>
              <w:t>route,</w:t>
            </w:r>
            <w:r w:rsidRPr="007C75DB">
              <w:rPr>
                <w:rFonts w:ascii="Cambria" w:hAnsi="Cambria"/>
                <w:b w:val="0"/>
                <w:bCs w:val="0"/>
                <w:sz w:val="24"/>
                <w:szCs w:val="24"/>
              </w:rPr>
              <w:t xml:space="preserve"> then the signed CD invoice has to </w:t>
            </w:r>
            <w:proofErr w:type="spellStart"/>
            <w:r w:rsidRPr="007C75DB">
              <w:rPr>
                <w:rFonts w:ascii="Cambria" w:hAnsi="Cambria"/>
                <w:b w:val="0"/>
                <w:bCs w:val="0"/>
                <w:sz w:val="24"/>
                <w:szCs w:val="24"/>
              </w:rPr>
              <w:t>given</w:t>
            </w:r>
            <w:proofErr w:type="spellEnd"/>
            <w:r w:rsidRPr="007C75DB">
              <w:rPr>
                <w:rFonts w:ascii="Cambria" w:hAnsi="Cambria"/>
                <w:b w:val="0"/>
                <w:bCs w:val="0"/>
                <w:sz w:val="24"/>
                <w:szCs w:val="24"/>
              </w:rPr>
              <w:t xml:space="preserve"> to supervisor to assign route courier to collected money/cheque from customer.</w:t>
            </w:r>
          </w:p>
          <w:p w14:paraId="0FC1D915" w14:textId="2C0A3290"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Customers having credit facility for CD, their shipments have to be delivered without collecting customs duty amount or as per the agreed procedure between finance and customer.</w:t>
            </w:r>
          </w:p>
          <w:p w14:paraId="2E262B56" w14:textId="7B1BEA1D"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If the courier has any problem in collecting customs duty, he has to inform station supervisor.</w:t>
            </w:r>
          </w:p>
          <w:p w14:paraId="09593E30" w14:textId="37217766" w:rsidR="00BC3B3E"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Station supervisor has to report this matter to finance department.</w:t>
            </w:r>
          </w:p>
          <w:p w14:paraId="79CC3977" w14:textId="77777777" w:rsidR="00CF516C" w:rsidRPr="007C75DB" w:rsidRDefault="00BC3B3E" w:rsidP="00BC3B3E">
            <w:pPr>
              <w:pStyle w:val="Heading3"/>
              <w:widowControl w:val="0"/>
              <w:numPr>
                <w:ilvl w:val="0"/>
                <w:numId w:val="2"/>
              </w:numPr>
              <w:spacing w:line="360" w:lineRule="auto"/>
              <w:rPr>
                <w:rFonts w:ascii="Cambria" w:hAnsi="Cambria"/>
                <w:b w:val="0"/>
                <w:bCs w:val="0"/>
                <w:sz w:val="24"/>
                <w:szCs w:val="24"/>
              </w:rPr>
            </w:pPr>
            <w:r w:rsidRPr="007C75DB">
              <w:rPr>
                <w:rFonts w:ascii="Cambria" w:hAnsi="Cambria"/>
                <w:b w:val="0"/>
                <w:bCs w:val="0"/>
                <w:sz w:val="24"/>
                <w:szCs w:val="24"/>
              </w:rPr>
              <w:t>On return to station, the money / cheque has to be submitted to cashier.</w:t>
            </w:r>
          </w:p>
          <w:p w14:paraId="7645C2B0" w14:textId="77777777" w:rsidR="007C75DB" w:rsidRDefault="007C75DB" w:rsidP="007C75DB">
            <w:pPr>
              <w:pStyle w:val="Heading3"/>
              <w:widowControl w:val="0"/>
              <w:spacing w:line="360" w:lineRule="auto"/>
              <w:rPr>
                <w:rFonts w:ascii="Cambria" w:hAnsi="Cambria"/>
                <w:b w:val="0"/>
                <w:bCs w:val="0"/>
                <w:sz w:val="22"/>
                <w:szCs w:val="22"/>
              </w:rPr>
            </w:pPr>
          </w:p>
          <w:p w14:paraId="6A4F1807" w14:textId="77777777" w:rsidR="007C75DB" w:rsidRDefault="007C75DB" w:rsidP="007C75DB">
            <w:pPr>
              <w:pStyle w:val="Heading3"/>
              <w:widowControl w:val="0"/>
              <w:spacing w:line="360" w:lineRule="auto"/>
              <w:rPr>
                <w:rFonts w:ascii="Cambria" w:hAnsi="Cambria"/>
                <w:b w:val="0"/>
                <w:bCs w:val="0"/>
                <w:sz w:val="22"/>
                <w:szCs w:val="22"/>
              </w:rPr>
            </w:pPr>
          </w:p>
          <w:p w14:paraId="496AAA3B" w14:textId="77777777" w:rsidR="007C75DB" w:rsidRDefault="007C75DB" w:rsidP="007C75DB">
            <w:pPr>
              <w:pStyle w:val="Heading3"/>
              <w:widowControl w:val="0"/>
              <w:spacing w:line="360" w:lineRule="auto"/>
              <w:rPr>
                <w:rFonts w:ascii="Cambria" w:hAnsi="Cambria"/>
                <w:b w:val="0"/>
                <w:bCs w:val="0"/>
                <w:sz w:val="22"/>
                <w:szCs w:val="22"/>
              </w:rPr>
            </w:pPr>
          </w:p>
          <w:p w14:paraId="1F180087" w14:textId="4A364A5E" w:rsidR="007C75DB" w:rsidRPr="00BC3B3E" w:rsidRDefault="007C75DB" w:rsidP="007C75DB">
            <w:pPr>
              <w:pStyle w:val="Heading3"/>
              <w:widowControl w:val="0"/>
              <w:spacing w:line="360" w:lineRule="auto"/>
              <w:rPr>
                <w:rFonts w:ascii="Cambria" w:hAnsi="Cambria"/>
                <w:b w:val="0"/>
                <w:bCs w:val="0"/>
                <w:sz w:val="22"/>
                <w:szCs w:val="22"/>
              </w:rPr>
            </w:pPr>
          </w:p>
        </w:tc>
      </w:tr>
    </w:tbl>
    <w:p w14:paraId="634D4CD5" w14:textId="77777777" w:rsidR="00605D81" w:rsidRDefault="00605D81"/>
    <w:sectPr w:rsidR="00605D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D6EE" w14:textId="77777777" w:rsidR="00AB22CF" w:rsidRDefault="00AB22CF" w:rsidP="00CF516C">
      <w:r>
        <w:separator/>
      </w:r>
    </w:p>
  </w:endnote>
  <w:endnote w:type="continuationSeparator" w:id="0">
    <w:p w14:paraId="2854693F" w14:textId="77777777" w:rsidR="00AB22CF" w:rsidRDefault="00AB22CF" w:rsidP="00CF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D51" w14:textId="5FEB3202" w:rsidR="00FD55CA" w:rsidRPr="00FD55CA" w:rsidRDefault="00FD55CA" w:rsidP="00FB3842">
    <w:pPr>
      <w:pStyle w:val="Footer"/>
      <w:rPr>
        <w:rFonts w:cstheme="minorHAnsi"/>
        <w:sz w:val="20"/>
        <w:szCs w:val="20"/>
      </w:rPr>
    </w:pPr>
    <w:bookmarkStart w:id="1" w:name="_Hlk141265742"/>
    <w:bookmarkStart w:id="2" w:name="_Hlk144025011"/>
    <w:bookmarkStart w:id="3" w:name="_Hlk141600243"/>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5B5C" w14:textId="77777777" w:rsidR="00AB22CF" w:rsidRDefault="00AB22CF" w:rsidP="00CF516C">
      <w:r>
        <w:separator/>
      </w:r>
    </w:p>
  </w:footnote>
  <w:footnote w:type="continuationSeparator" w:id="0">
    <w:p w14:paraId="324613EC" w14:textId="77777777" w:rsidR="00AB22CF" w:rsidRDefault="00AB22CF" w:rsidP="00CF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CF516C" w:rsidRPr="003069FB" w14:paraId="770780A2" w14:textId="77777777" w:rsidTr="005B3CD0">
      <w:tc>
        <w:tcPr>
          <w:tcW w:w="4230" w:type="dxa"/>
        </w:tcPr>
        <w:p w14:paraId="69F7D0FF" w14:textId="3F1D9DC4" w:rsidR="00CF516C" w:rsidRPr="003069FB" w:rsidRDefault="00FD55CA" w:rsidP="00CF516C">
          <w:pPr>
            <w:pStyle w:val="Header"/>
            <w:rPr>
              <w:b/>
              <w:noProof/>
              <w:sz w:val="28"/>
              <w:szCs w:val="28"/>
            </w:rPr>
          </w:pPr>
          <w:r>
            <w:rPr>
              <w:b/>
              <w:noProof/>
              <w:sz w:val="28"/>
              <w:szCs w:val="28"/>
            </w:rPr>
            <w:drawing>
              <wp:inline distT="0" distB="0" distL="0" distR="0" wp14:anchorId="6E3A34A1" wp14:editId="5B65406A">
                <wp:extent cx="1504950" cy="357678"/>
                <wp:effectExtent l="0" t="0" r="0" b="4445"/>
                <wp:docPr id="149612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25875" name="Picture 1496125875"/>
                        <pic:cNvPicPr/>
                      </pic:nvPicPr>
                      <pic:blipFill>
                        <a:blip r:embed="rId1">
                          <a:extLst>
                            <a:ext uri="{28A0092B-C50C-407E-A947-70E740481C1C}">
                              <a14:useLocalDpi xmlns:a14="http://schemas.microsoft.com/office/drawing/2010/main" val="0"/>
                            </a:ext>
                          </a:extLst>
                        </a:blip>
                        <a:stretch>
                          <a:fillRect/>
                        </a:stretch>
                      </pic:blipFill>
                      <pic:spPr>
                        <a:xfrm>
                          <a:off x="0" y="0"/>
                          <a:ext cx="1510688" cy="359042"/>
                        </a:xfrm>
                        <a:prstGeom prst="rect">
                          <a:avLst/>
                        </a:prstGeom>
                      </pic:spPr>
                    </pic:pic>
                  </a:graphicData>
                </a:graphic>
              </wp:inline>
            </w:drawing>
          </w:r>
        </w:p>
      </w:tc>
      <w:tc>
        <w:tcPr>
          <w:tcW w:w="6390" w:type="dxa"/>
        </w:tcPr>
        <w:p w14:paraId="6C41BEEF" w14:textId="77777777" w:rsidR="00BC3B3E" w:rsidRPr="00BC3B3E" w:rsidRDefault="00BC3B3E" w:rsidP="00CF516C">
          <w:pPr>
            <w:pStyle w:val="Header"/>
            <w:jc w:val="right"/>
            <w:rPr>
              <w:b/>
              <w:bCs/>
              <w:sz w:val="32"/>
              <w:szCs w:val="32"/>
            </w:rPr>
          </w:pPr>
          <w:r w:rsidRPr="00BC3B3E">
            <w:rPr>
              <w:b/>
              <w:bCs/>
              <w:sz w:val="32"/>
              <w:szCs w:val="32"/>
            </w:rPr>
            <w:t>Cash &amp; Customs Duty Work Instructions</w:t>
          </w:r>
        </w:p>
        <w:p w14:paraId="4EC1AC9A" w14:textId="0820F2C0" w:rsidR="00CF516C" w:rsidRPr="003069FB" w:rsidRDefault="00CF516C" w:rsidP="00FD55CA">
          <w:pPr>
            <w:pStyle w:val="Header"/>
            <w:jc w:val="right"/>
            <w:rPr>
              <w:b/>
              <w:noProof/>
              <w:sz w:val="28"/>
              <w:szCs w:val="28"/>
            </w:rPr>
          </w:pPr>
          <w:r>
            <w:rPr>
              <w:rFonts w:ascii="Calibri" w:hAnsi="Calibri"/>
              <w:noProof/>
            </w:rPr>
            <w:t xml:space="preserve">                       </w:t>
          </w:r>
          <w:bookmarkStart w:id="0" w:name="_Hlk146624494"/>
          <w:r w:rsidR="00FD55CA" w:rsidRPr="00751D22">
            <w:rPr>
              <w:rFonts w:ascii="Calibri" w:hAnsi="Calibri"/>
              <w:noProof/>
            </w:rPr>
            <w:t>Owner/ Department:</w:t>
          </w:r>
          <w:bookmarkEnd w:id="0"/>
          <w:r w:rsidR="00FD55CA">
            <w:rPr>
              <w:rFonts w:ascii="Calibri" w:hAnsi="Calibri"/>
              <w:noProof/>
            </w:rPr>
            <w:t xml:space="preserve"> </w:t>
          </w:r>
          <w:r>
            <w:rPr>
              <w:rFonts w:ascii="Calibri" w:hAnsi="Calibri"/>
              <w:noProof/>
            </w:rPr>
            <w:t>Operations</w:t>
          </w:r>
        </w:p>
      </w:tc>
    </w:tr>
  </w:tbl>
  <w:p w14:paraId="75DECE3E" w14:textId="77777777" w:rsidR="00CF516C" w:rsidRPr="00AC1E3F" w:rsidRDefault="00CF516C" w:rsidP="00FD5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7198"/>
    <w:multiLevelType w:val="hybridMultilevel"/>
    <w:tmpl w:val="25FA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80B39"/>
    <w:multiLevelType w:val="hybridMultilevel"/>
    <w:tmpl w:val="9ADA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229204">
    <w:abstractNumId w:val="0"/>
  </w:num>
  <w:num w:numId="2" w16cid:durableId="209158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6C"/>
    <w:rsid w:val="000A17E0"/>
    <w:rsid w:val="003D4200"/>
    <w:rsid w:val="0043628C"/>
    <w:rsid w:val="00506FA6"/>
    <w:rsid w:val="00605D81"/>
    <w:rsid w:val="007C75DB"/>
    <w:rsid w:val="00AB22CF"/>
    <w:rsid w:val="00BC3B3E"/>
    <w:rsid w:val="00BD5A65"/>
    <w:rsid w:val="00CF516C"/>
    <w:rsid w:val="00FB3842"/>
    <w:rsid w:val="00FD5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D367"/>
  <w15:chartTrackingRefBased/>
  <w15:docId w15:val="{7984F691-CF35-406E-AC6E-381860AB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6C"/>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qFormat/>
    <w:rsid w:val="00CF51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16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CF516C"/>
  </w:style>
  <w:style w:type="paragraph" w:styleId="Footer">
    <w:name w:val="footer"/>
    <w:basedOn w:val="Normal"/>
    <w:link w:val="FooterChar"/>
    <w:uiPriority w:val="99"/>
    <w:unhideWhenUsed/>
    <w:rsid w:val="00CF516C"/>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CF516C"/>
  </w:style>
  <w:style w:type="character" w:customStyle="1" w:styleId="Heading3Char">
    <w:name w:val="Heading 3 Char"/>
    <w:basedOn w:val="DefaultParagraphFont"/>
    <w:link w:val="Heading3"/>
    <w:rsid w:val="00CF516C"/>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CF5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Homadi</dc:creator>
  <cp:keywords/>
  <dc:description/>
  <cp:lastModifiedBy>Mohammed Ahmed Khan</cp:lastModifiedBy>
  <cp:revision>3</cp:revision>
  <dcterms:created xsi:type="dcterms:W3CDTF">2023-10-26T10:26:00Z</dcterms:created>
  <dcterms:modified xsi:type="dcterms:W3CDTF">2025-09-13T21:40:00Z</dcterms:modified>
</cp:coreProperties>
</file>