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8"/>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90"/>
      </w:tblGrid>
      <w:tr w:rsidR="00C84408" w:rsidRPr="005C390D" w14:paraId="1AC8D8A5" w14:textId="77777777" w:rsidTr="00E80D54">
        <w:tc>
          <w:tcPr>
            <w:tcW w:w="1908" w:type="dxa"/>
          </w:tcPr>
          <w:p w14:paraId="3D9BBAFC" w14:textId="77777777" w:rsidR="00C84408" w:rsidRPr="005C390D" w:rsidRDefault="002F1AC2" w:rsidP="00346616">
            <w:pPr>
              <w:spacing w:before="240"/>
              <w:jc w:val="both"/>
              <w:rPr>
                <w:rFonts w:ascii="Calibri" w:hAnsi="Calibri" w:cs="Calibri"/>
                <w:b/>
                <w:bCs/>
                <w:sz w:val="22"/>
                <w:szCs w:val="22"/>
              </w:rPr>
            </w:pPr>
            <w:r>
              <w:rPr>
                <w:rFonts w:ascii="Calibri" w:hAnsi="Calibri" w:cs="Calibri"/>
                <w:b/>
                <w:bCs/>
                <w:sz w:val="22"/>
                <w:szCs w:val="22"/>
              </w:rPr>
              <w:t xml:space="preserve"> </w:t>
            </w:r>
            <w:r w:rsidR="00C84408" w:rsidRPr="005C390D">
              <w:rPr>
                <w:rFonts w:ascii="Calibri" w:hAnsi="Calibri" w:cs="Calibri"/>
                <w:b/>
                <w:bCs/>
                <w:sz w:val="22"/>
                <w:szCs w:val="22"/>
              </w:rPr>
              <w:t>Brief</w:t>
            </w:r>
          </w:p>
        </w:tc>
        <w:tc>
          <w:tcPr>
            <w:tcW w:w="8190" w:type="dxa"/>
          </w:tcPr>
          <w:p w14:paraId="1A611E01" w14:textId="77777777" w:rsidR="00362A21" w:rsidRPr="005C390D" w:rsidRDefault="005A1A33" w:rsidP="00C93F86">
            <w:pPr>
              <w:spacing w:before="240" w:after="240"/>
              <w:ind w:left="288"/>
              <w:jc w:val="both"/>
              <w:rPr>
                <w:rFonts w:ascii="Calibri" w:hAnsi="Calibri" w:cs="Calibri"/>
                <w:sz w:val="22"/>
                <w:szCs w:val="22"/>
              </w:rPr>
            </w:pPr>
            <w:r>
              <w:rPr>
                <w:rFonts w:ascii="Calibri" w:hAnsi="Calibri" w:cs="Calibri"/>
                <w:sz w:val="22"/>
                <w:szCs w:val="22"/>
              </w:rPr>
              <w:t xml:space="preserve">Work </w:t>
            </w:r>
            <w:r w:rsidR="00AB4F9B">
              <w:rPr>
                <w:rFonts w:ascii="Calibri" w:hAnsi="Calibri" w:cs="Calibri"/>
                <w:sz w:val="22"/>
                <w:szCs w:val="22"/>
              </w:rPr>
              <w:t>process and procedure</w:t>
            </w:r>
            <w:r>
              <w:rPr>
                <w:rFonts w:ascii="Calibri" w:hAnsi="Calibri" w:cs="Calibri"/>
                <w:sz w:val="22"/>
                <w:szCs w:val="22"/>
              </w:rPr>
              <w:t xml:space="preserve"> for MOH </w:t>
            </w:r>
            <w:r w:rsidR="00E7391D">
              <w:rPr>
                <w:rFonts w:ascii="Calibri" w:hAnsi="Calibri" w:cs="Calibri"/>
                <w:sz w:val="22"/>
                <w:szCs w:val="22"/>
              </w:rPr>
              <w:t xml:space="preserve">Documents </w:t>
            </w:r>
            <w:r>
              <w:rPr>
                <w:rFonts w:ascii="Calibri" w:hAnsi="Calibri" w:cs="Calibri"/>
                <w:sz w:val="22"/>
                <w:szCs w:val="22"/>
              </w:rPr>
              <w:t>Project</w:t>
            </w:r>
            <w:r w:rsidR="00AB4F9B">
              <w:rPr>
                <w:rFonts w:ascii="Calibri" w:hAnsi="Calibri" w:cs="Calibri"/>
                <w:sz w:val="22"/>
                <w:szCs w:val="22"/>
              </w:rPr>
              <w:t>.</w:t>
            </w:r>
            <w:r w:rsidR="009F6F24">
              <w:rPr>
                <w:rFonts w:ascii="Calibri" w:hAnsi="Calibri" w:cs="Calibri"/>
                <w:sz w:val="22"/>
                <w:szCs w:val="22"/>
              </w:rPr>
              <w:t xml:space="preserve"> </w:t>
            </w:r>
            <w:r w:rsidR="00371982">
              <w:rPr>
                <w:rFonts w:ascii="Calibri" w:hAnsi="Calibri" w:cs="Calibri"/>
                <w:sz w:val="22"/>
                <w:szCs w:val="22"/>
              </w:rPr>
              <w:t xml:space="preserve">Work instruction includes </w:t>
            </w:r>
            <w:r w:rsidR="000D6F69">
              <w:rPr>
                <w:rFonts w:ascii="Calibri" w:hAnsi="Calibri" w:cs="Calibri"/>
                <w:sz w:val="22"/>
                <w:szCs w:val="22"/>
              </w:rPr>
              <w:t>pick up, processing, deliver</w:t>
            </w:r>
            <w:r w:rsidR="00371982">
              <w:rPr>
                <w:rFonts w:ascii="Calibri" w:hAnsi="Calibri" w:cs="Calibri"/>
                <w:sz w:val="22"/>
                <w:szCs w:val="22"/>
              </w:rPr>
              <w:t>y</w:t>
            </w:r>
            <w:r w:rsidR="000D6F69">
              <w:rPr>
                <w:rFonts w:ascii="Calibri" w:hAnsi="Calibri" w:cs="Calibri"/>
                <w:sz w:val="22"/>
                <w:szCs w:val="22"/>
              </w:rPr>
              <w:t xml:space="preserve"> and </w:t>
            </w:r>
            <w:r w:rsidR="00C93F86">
              <w:rPr>
                <w:rFonts w:ascii="Calibri" w:hAnsi="Calibri" w:cs="Calibri"/>
                <w:sz w:val="22"/>
                <w:szCs w:val="22"/>
              </w:rPr>
              <w:t>exception handling</w:t>
            </w:r>
            <w:r w:rsidR="000D6F69">
              <w:rPr>
                <w:rFonts w:ascii="Calibri" w:hAnsi="Calibri" w:cs="Calibri"/>
                <w:sz w:val="22"/>
                <w:szCs w:val="22"/>
              </w:rPr>
              <w:t xml:space="preserve"> of </w:t>
            </w:r>
            <w:r w:rsidR="00371982">
              <w:rPr>
                <w:rFonts w:ascii="Calibri" w:hAnsi="Calibri" w:cs="Calibri"/>
                <w:sz w:val="22"/>
                <w:szCs w:val="22"/>
              </w:rPr>
              <w:t xml:space="preserve">MOH </w:t>
            </w:r>
            <w:r w:rsidR="000D6F69">
              <w:rPr>
                <w:rFonts w:ascii="Calibri" w:hAnsi="Calibri" w:cs="Calibri"/>
                <w:sz w:val="22"/>
                <w:szCs w:val="22"/>
              </w:rPr>
              <w:t>documents.</w:t>
            </w:r>
          </w:p>
        </w:tc>
      </w:tr>
      <w:tr w:rsidR="00C84408" w:rsidRPr="005C390D" w14:paraId="18204CED" w14:textId="77777777" w:rsidTr="00E80D54">
        <w:tc>
          <w:tcPr>
            <w:tcW w:w="1908" w:type="dxa"/>
          </w:tcPr>
          <w:p w14:paraId="262BE1F9" w14:textId="77777777" w:rsidR="0012480E" w:rsidRDefault="0012480E" w:rsidP="00655830">
            <w:pPr>
              <w:jc w:val="both"/>
              <w:rPr>
                <w:rFonts w:ascii="Calibri" w:hAnsi="Calibri" w:cs="Calibri"/>
                <w:b/>
                <w:bCs/>
                <w:sz w:val="22"/>
                <w:szCs w:val="22"/>
              </w:rPr>
            </w:pPr>
          </w:p>
          <w:p w14:paraId="7C88D17D" w14:textId="77777777" w:rsidR="00C84408" w:rsidRPr="005C390D" w:rsidRDefault="00C84408" w:rsidP="00655830">
            <w:pPr>
              <w:jc w:val="both"/>
              <w:rPr>
                <w:rFonts w:ascii="Calibri" w:hAnsi="Calibri" w:cs="Calibri"/>
                <w:b/>
                <w:bCs/>
                <w:sz w:val="22"/>
                <w:szCs w:val="22"/>
              </w:rPr>
            </w:pPr>
            <w:r w:rsidRPr="005C390D">
              <w:rPr>
                <w:rFonts w:ascii="Calibri" w:hAnsi="Calibri" w:cs="Calibri"/>
                <w:b/>
                <w:bCs/>
                <w:sz w:val="22"/>
                <w:szCs w:val="22"/>
              </w:rPr>
              <w:t>Purpose</w:t>
            </w:r>
          </w:p>
        </w:tc>
        <w:tc>
          <w:tcPr>
            <w:tcW w:w="8190" w:type="dxa"/>
          </w:tcPr>
          <w:p w14:paraId="27D9A5EB" w14:textId="77777777" w:rsidR="0012480E" w:rsidRDefault="0012480E" w:rsidP="00655830">
            <w:pPr>
              <w:ind w:left="720"/>
              <w:jc w:val="both"/>
              <w:rPr>
                <w:rFonts w:ascii="Calibri" w:hAnsi="Calibri" w:cs="Calibri"/>
                <w:sz w:val="22"/>
                <w:szCs w:val="22"/>
              </w:rPr>
            </w:pPr>
          </w:p>
          <w:p w14:paraId="63BEE570" w14:textId="77777777" w:rsidR="009A3027" w:rsidRDefault="00AB4F9B" w:rsidP="00655830">
            <w:pPr>
              <w:numPr>
                <w:ilvl w:val="0"/>
                <w:numId w:val="28"/>
              </w:numPr>
              <w:jc w:val="both"/>
              <w:rPr>
                <w:rFonts w:ascii="Calibri" w:hAnsi="Calibri" w:cs="Calibri"/>
                <w:sz w:val="22"/>
                <w:szCs w:val="22"/>
              </w:rPr>
            </w:pPr>
            <w:r>
              <w:rPr>
                <w:rFonts w:ascii="Calibri" w:hAnsi="Calibri" w:cs="Calibri"/>
                <w:sz w:val="22"/>
                <w:szCs w:val="22"/>
              </w:rPr>
              <w:t xml:space="preserve">To standardize the process of </w:t>
            </w:r>
            <w:r w:rsidR="00C0152E">
              <w:rPr>
                <w:rFonts w:ascii="Calibri" w:hAnsi="Calibri" w:cs="Calibri"/>
                <w:sz w:val="22"/>
                <w:szCs w:val="22"/>
              </w:rPr>
              <w:t xml:space="preserve">SMSA </w:t>
            </w:r>
            <w:r w:rsidR="005A1A33">
              <w:rPr>
                <w:rFonts w:ascii="Calibri" w:hAnsi="Calibri" w:cs="Calibri"/>
                <w:sz w:val="22"/>
                <w:szCs w:val="22"/>
              </w:rPr>
              <w:t>Project</w:t>
            </w:r>
            <w:r w:rsidR="00C0152E">
              <w:rPr>
                <w:rFonts w:ascii="Calibri" w:hAnsi="Calibri" w:cs="Calibri"/>
                <w:sz w:val="22"/>
                <w:szCs w:val="22"/>
              </w:rPr>
              <w:t xml:space="preserve"> for MOH Documents</w:t>
            </w:r>
            <w:r>
              <w:rPr>
                <w:rFonts w:ascii="Calibri" w:hAnsi="Calibri" w:cs="Calibri"/>
                <w:sz w:val="22"/>
                <w:szCs w:val="22"/>
              </w:rPr>
              <w:t xml:space="preserve">. </w:t>
            </w:r>
          </w:p>
          <w:p w14:paraId="2D74D4F4" w14:textId="77777777" w:rsidR="008A04A4" w:rsidRDefault="009F6F24" w:rsidP="00655830">
            <w:pPr>
              <w:numPr>
                <w:ilvl w:val="0"/>
                <w:numId w:val="28"/>
              </w:numPr>
              <w:jc w:val="both"/>
              <w:rPr>
                <w:rFonts w:ascii="Calibri" w:hAnsi="Calibri" w:cs="Calibri"/>
                <w:sz w:val="22"/>
                <w:szCs w:val="22"/>
              </w:rPr>
            </w:pPr>
            <w:r>
              <w:rPr>
                <w:rFonts w:ascii="Calibri" w:hAnsi="Calibri" w:cs="Calibri"/>
                <w:sz w:val="22"/>
                <w:szCs w:val="22"/>
              </w:rPr>
              <w:t xml:space="preserve">To </w:t>
            </w:r>
            <w:r w:rsidR="00A45940">
              <w:rPr>
                <w:rFonts w:ascii="Calibri" w:hAnsi="Calibri" w:cs="Calibri"/>
                <w:sz w:val="22"/>
                <w:szCs w:val="22"/>
              </w:rPr>
              <w:t xml:space="preserve">provide a </w:t>
            </w:r>
            <w:r w:rsidR="005A1A33">
              <w:rPr>
                <w:rFonts w:ascii="Calibri" w:hAnsi="Calibri" w:cs="Calibri"/>
                <w:sz w:val="22"/>
                <w:szCs w:val="22"/>
              </w:rPr>
              <w:t xml:space="preserve">guide </w:t>
            </w:r>
            <w:r w:rsidR="00C0152E">
              <w:rPr>
                <w:rFonts w:ascii="Calibri" w:hAnsi="Calibri" w:cs="Calibri"/>
                <w:sz w:val="22"/>
                <w:szCs w:val="22"/>
              </w:rPr>
              <w:t xml:space="preserve">for </w:t>
            </w:r>
            <w:r w:rsidR="005A1A33">
              <w:rPr>
                <w:rFonts w:ascii="Calibri" w:hAnsi="Calibri" w:cs="Calibri"/>
                <w:sz w:val="22"/>
                <w:szCs w:val="22"/>
              </w:rPr>
              <w:t xml:space="preserve">employees </w:t>
            </w:r>
            <w:r w:rsidR="00C0152E">
              <w:rPr>
                <w:rFonts w:ascii="Calibri" w:hAnsi="Calibri" w:cs="Calibri"/>
                <w:sz w:val="22"/>
                <w:szCs w:val="22"/>
              </w:rPr>
              <w:t xml:space="preserve">working on SMSA Project MOH Documents </w:t>
            </w:r>
            <w:r w:rsidR="005A1A33">
              <w:rPr>
                <w:rFonts w:ascii="Calibri" w:hAnsi="Calibri" w:cs="Calibri"/>
                <w:sz w:val="22"/>
                <w:szCs w:val="22"/>
              </w:rPr>
              <w:t>on their daily tasks</w:t>
            </w:r>
            <w:r w:rsidR="00B67F50">
              <w:rPr>
                <w:rFonts w:ascii="Calibri" w:hAnsi="Calibri" w:cs="Calibri"/>
                <w:sz w:val="22"/>
                <w:szCs w:val="22"/>
              </w:rPr>
              <w:t>.</w:t>
            </w:r>
          </w:p>
          <w:p w14:paraId="761A5141" w14:textId="77777777" w:rsidR="009A3027" w:rsidRDefault="008A04A4" w:rsidP="00655830">
            <w:pPr>
              <w:numPr>
                <w:ilvl w:val="0"/>
                <w:numId w:val="28"/>
              </w:numPr>
              <w:jc w:val="both"/>
              <w:rPr>
                <w:rFonts w:ascii="Calibri" w:hAnsi="Calibri" w:cs="Calibri"/>
                <w:sz w:val="22"/>
                <w:szCs w:val="22"/>
              </w:rPr>
            </w:pPr>
            <w:r>
              <w:rPr>
                <w:rFonts w:ascii="Calibri" w:hAnsi="Calibri" w:cs="Calibri"/>
                <w:sz w:val="22"/>
                <w:szCs w:val="22"/>
              </w:rPr>
              <w:t xml:space="preserve">To ensure employees are </w:t>
            </w:r>
            <w:r w:rsidR="005A1A33">
              <w:rPr>
                <w:rFonts w:ascii="Calibri" w:hAnsi="Calibri" w:cs="Calibri"/>
                <w:sz w:val="22"/>
                <w:szCs w:val="22"/>
              </w:rPr>
              <w:t xml:space="preserve">able to perform </w:t>
            </w:r>
            <w:r>
              <w:rPr>
                <w:rFonts w:ascii="Calibri" w:hAnsi="Calibri" w:cs="Calibri"/>
                <w:sz w:val="22"/>
                <w:szCs w:val="22"/>
              </w:rPr>
              <w:t xml:space="preserve">as </w:t>
            </w:r>
            <w:r w:rsidR="005A1A33">
              <w:rPr>
                <w:rFonts w:ascii="Calibri" w:hAnsi="Calibri" w:cs="Calibri"/>
                <w:sz w:val="22"/>
                <w:szCs w:val="22"/>
              </w:rPr>
              <w:t>per company expectation and department’s key performance indexes</w:t>
            </w:r>
            <w:r w:rsidR="009F6F24">
              <w:rPr>
                <w:rFonts w:ascii="Calibri" w:hAnsi="Calibri" w:cs="Calibri"/>
                <w:sz w:val="22"/>
                <w:szCs w:val="22"/>
              </w:rPr>
              <w:t>.</w:t>
            </w:r>
          </w:p>
          <w:p w14:paraId="6AAC28CA" w14:textId="77777777" w:rsidR="009A3027" w:rsidRDefault="009F6F24" w:rsidP="00655830">
            <w:pPr>
              <w:numPr>
                <w:ilvl w:val="0"/>
                <w:numId w:val="28"/>
              </w:numPr>
              <w:jc w:val="both"/>
              <w:rPr>
                <w:rFonts w:ascii="Calibri" w:hAnsi="Calibri" w:cs="Calibri"/>
                <w:sz w:val="22"/>
                <w:szCs w:val="22"/>
              </w:rPr>
            </w:pPr>
            <w:r>
              <w:rPr>
                <w:rFonts w:ascii="Calibri" w:hAnsi="Calibri" w:cs="Calibri"/>
                <w:sz w:val="22"/>
                <w:szCs w:val="22"/>
              </w:rPr>
              <w:t>To maintain integrity of work, commitment time and quality of work to customer.</w:t>
            </w:r>
          </w:p>
          <w:p w14:paraId="69A5C916" w14:textId="77777777" w:rsidR="0012480E" w:rsidRPr="005C390D" w:rsidRDefault="0012480E" w:rsidP="00655830">
            <w:pPr>
              <w:ind w:left="720"/>
              <w:jc w:val="both"/>
              <w:rPr>
                <w:rFonts w:ascii="Calibri" w:hAnsi="Calibri" w:cs="Calibri"/>
                <w:sz w:val="22"/>
                <w:szCs w:val="22"/>
              </w:rPr>
            </w:pPr>
          </w:p>
        </w:tc>
      </w:tr>
      <w:tr w:rsidR="002928E9" w:rsidRPr="005C390D" w14:paraId="2ED122FE" w14:textId="77777777" w:rsidTr="00E80D54">
        <w:tc>
          <w:tcPr>
            <w:tcW w:w="1908" w:type="dxa"/>
          </w:tcPr>
          <w:p w14:paraId="2A33E436" w14:textId="77777777" w:rsidR="0012480E" w:rsidRDefault="0012480E" w:rsidP="00655830">
            <w:pPr>
              <w:jc w:val="both"/>
              <w:rPr>
                <w:rFonts w:ascii="Calibri" w:hAnsi="Calibri" w:cs="Calibri"/>
                <w:b/>
                <w:bCs/>
                <w:sz w:val="22"/>
                <w:szCs w:val="22"/>
              </w:rPr>
            </w:pPr>
          </w:p>
          <w:p w14:paraId="23C6A35E" w14:textId="77777777" w:rsidR="002928E9" w:rsidRPr="005C390D" w:rsidRDefault="003217CA" w:rsidP="00655830">
            <w:pPr>
              <w:jc w:val="both"/>
              <w:rPr>
                <w:rFonts w:ascii="Calibri" w:hAnsi="Calibri" w:cs="Calibri"/>
                <w:b/>
                <w:bCs/>
                <w:sz w:val="22"/>
                <w:szCs w:val="22"/>
              </w:rPr>
            </w:pPr>
            <w:r w:rsidRPr="005C390D">
              <w:rPr>
                <w:rFonts w:ascii="Calibri" w:hAnsi="Calibri" w:cs="Calibri"/>
                <w:b/>
                <w:bCs/>
                <w:sz w:val="22"/>
                <w:szCs w:val="22"/>
              </w:rPr>
              <w:t>Responsibilities</w:t>
            </w:r>
          </w:p>
        </w:tc>
        <w:tc>
          <w:tcPr>
            <w:tcW w:w="8190" w:type="dxa"/>
          </w:tcPr>
          <w:p w14:paraId="16760606" w14:textId="77777777" w:rsidR="00B67F50" w:rsidRDefault="00B67F50" w:rsidP="00655830">
            <w:pPr>
              <w:ind w:left="720"/>
              <w:jc w:val="both"/>
              <w:rPr>
                <w:rStyle w:val="Strong"/>
                <w:rFonts w:ascii="Calibri" w:hAnsi="Calibri" w:cs="Calibri"/>
                <w:b w:val="0"/>
                <w:bCs w:val="0"/>
                <w:sz w:val="22"/>
                <w:szCs w:val="22"/>
              </w:rPr>
            </w:pPr>
          </w:p>
          <w:p w14:paraId="48D1C27C" w14:textId="77777777" w:rsidR="00C93F86" w:rsidRDefault="00C93F86" w:rsidP="005C0E98">
            <w:pPr>
              <w:numPr>
                <w:ilvl w:val="0"/>
                <w:numId w:val="27"/>
              </w:numPr>
              <w:jc w:val="both"/>
              <w:rPr>
                <w:rStyle w:val="Strong"/>
                <w:rFonts w:ascii="Calibri" w:hAnsi="Calibri" w:cs="Calibri"/>
                <w:b w:val="0"/>
                <w:bCs w:val="0"/>
                <w:sz w:val="22"/>
                <w:szCs w:val="22"/>
              </w:rPr>
            </w:pPr>
            <w:r w:rsidRPr="00C93F86">
              <w:rPr>
                <w:rStyle w:val="Strong"/>
                <w:rFonts w:ascii="Calibri" w:hAnsi="Calibri" w:cs="Calibri"/>
                <w:b w:val="0"/>
                <w:bCs w:val="0"/>
                <w:sz w:val="22"/>
                <w:szCs w:val="22"/>
              </w:rPr>
              <w:t xml:space="preserve">Operations </w:t>
            </w:r>
            <w:r w:rsidR="00AB4F9B" w:rsidRPr="00C93F86">
              <w:rPr>
                <w:rStyle w:val="Strong"/>
                <w:rFonts w:ascii="Calibri" w:hAnsi="Calibri" w:cs="Calibri"/>
                <w:b w:val="0"/>
                <w:bCs w:val="0"/>
                <w:sz w:val="22"/>
                <w:szCs w:val="22"/>
              </w:rPr>
              <w:t>Manager</w:t>
            </w:r>
            <w:r w:rsidRPr="00C93F86">
              <w:rPr>
                <w:rStyle w:val="Strong"/>
                <w:rFonts w:ascii="Calibri" w:hAnsi="Calibri" w:cs="Calibri"/>
                <w:b w:val="0"/>
                <w:bCs w:val="0"/>
                <w:sz w:val="22"/>
                <w:szCs w:val="22"/>
              </w:rPr>
              <w:t xml:space="preserve"> </w:t>
            </w:r>
            <w:r w:rsidR="005C0E98">
              <w:rPr>
                <w:rStyle w:val="Strong"/>
                <w:rFonts w:ascii="Calibri" w:hAnsi="Calibri" w:cs="Calibri"/>
                <w:b w:val="0"/>
                <w:bCs w:val="0"/>
                <w:sz w:val="22"/>
                <w:szCs w:val="22"/>
              </w:rPr>
              <w:t>Healthcare</w:t>
            </w:r>
            <w:r w:rsidR="00362A21" w:rsidRPr="00C93F86">
              <w:rPr>
                <w:rStyle w:val="Strong"/>
                <w:rFonts w:ascii="Calibri" w:hAnsi="Calibri" w:cs="Calibri"/>
                <w:b w:val="0"/>
                <w:bCs w:val="0"/>
                <w:sz w:val="22"/>
                <w:szCs w:val="22"/>
              </w:rPr>
              <w:t xml:space="preserve"> </w:t>
            </w:r>
            <w:r w:rsidR="008A04A4" w:rsidRPr="00C93F86">
              <w:rPr>
                <w:rStyle w:val="Strong"/>
                <w:rFonts w:ascii="Calibri" w:hAnsi="Calibri" w:cs="Calibri"/>
                <w:b w:val="0"/>
                <w:bCs w:val="0"/>
                <w:sz w:val="22"/>
                <w:szCs w:val="22"/>
              </w:rPr>
              <w:t>–</w:t>
            </w:r>
            <w:r>
              <w:rPr>
                <w:rStyle w:val="Strong"/>
                <w:rFonts w:ascii="Calibri" w:hAnsi="Calibri" w:cs="Calibri"/>
                <w:b w:val="0"/>
                <w:bCs w:val="0"/>
                <w:sz w:val="22"/>
                <w:szCs w:val="22"/>
              </w:rPr>
              <w:t xml:space="preserve"> </w:t>
            </w:r>
            <w:r w:rsidR="00362A21" w:rsidRPr="00C93F86">
              <w:rPr>
                <w:rStyle w:val="Strong"/>
                <w:rFonts w:ascii="Calibri" w:hAnsi="Calibri" w:cs="Calibri"/>
                <w:b w:val="0"/>
                <w:bCs w:val="0"/>
                <w:sz w:val="22"/>
                <w:szCs w:val="22"/>
              </w:rPr>
              <w:t xml:space="preserve">ensures that </w:t>
            </w:r>
            <w:r w:rsidR="008A04A4" w:rsidRPr="00C93F86">
              <w:rPr>
                <w:rStyle w:val="Strong"/>
                <w:rFonts w:ascii="Calibri" w:hAnsi="Calibri" w:cs="Calibri"/>
                <w:b w:val="0"/>
                <w:bCs w:val="0"/>
                <w:sz w:val="22"/>
                <w:szCs w:val="22"/>
              </w:rPr>
              <w:t xml:space="preserve">day to day activities of the project are </w:t>
            </w:r>
            <w:r w:rsidR="00053946" w:rsidRPr="00C93F86">
              <w:rPr>
                <w:rStyle w:val="Strong"/>
                <w:rFonts w:ascii="Calibri" w:hAnsi="Calibri" w:cs="Calibri"/>
                <w:b w:val="0"/>
                <w:bCs w:val="0"/>
                <w:sz w:val="22"/>
                <w:szCs w:val="22"/>
              </w:rPr>
              <w:t xml:space="preserve">properly </w:t>
            </w:r>
            <w:r w:rsidR="008A04A4" w:rsidRPr="00C93F86">
              <w:rPr>
                <w:rStyle w:val="Strong"/>
                <w:rFonts w:ascii="Calibri" w:hAnsi="Calibri" w:cs="Calibri"/>
                <w:b w:val="0"/>
                <w:bCs w:val="0"/>
                <w:sz w:val="22"/>
                <w:szCs w:val="22"/>
              </w:rPr>
              <w:t xml:space="preserve">executed based on </w:t>
            </w:r>
            <w:r w:rsidR="00053946" w:rsidRPr="00C93F86">
              <w:rPr>
                <w:rStyle w:val="Strong"/>
                <w:rFonts w:ascii="Calibri" w:hAnsi="Calibri" w:cs="Calibri"/>
                <w:b w:val="0"/>
                <w:bCs w:val="0"/>
                <w:sz w:val="22"/>
                <w:szCs w:val="22"/>
              </w:rPr>
              <w:t>SMSA Policies and procedures</w:t>
            </w:r>
            <w:r>
              <w:rPr>
                <w:rStyle w:val="Strong"/>
                <w:rFonts w:ascii="Calibri" w:hAnsi="Calibri" w:cs="Calibri"/>
                <w:b w:val="0"/>
                <w:bCs w:val="0"/>
                <w:sz w:val="22"/>
                <w:szCs w:val="22"/>
              </w:rPr>
              <w:t xml:space="preserve"> through the assistance of Project Management Associate, Service Assurance Specialist and Supervisor</w:t>
            </w:r>
            <w:r w:rsidR="00596EA7">
              <w:rPr>
                <w:rStyle w:val="Strong"/>
                <w:rFonts w:ascii="Calibri" w:hAnsi="Calibri" w:cs="Calibri"/>
                <w:b w:val="0"/>
                <w:bCs w:val="0"/>
                <w:sz w:val="22"/>
                <w:szCs w:val="22"/>
              </w:rPr>
              <w:t>s</w:t>
            </w:r>
            <w:r w:rsidR="005C0E98">
              <w:rPr>
                <w:rStyle w:val="Strong"/>
                <w:rFonts w:ascii="Calibri" w:hAnsi="Calibri" w:cs="Calibri"/>
                <w:b w:val="0"/>
                <w:bCs w:val="0"/>
                <w:sz w:val="22"/>
                <w:szCs w:val="22"/>
              </w:rPr>
              <w:t xml:space="preserve"> Healthcare</w:t>
            </w:r>
            <w:r>
              <w:rPr>
                <w:rStyle w:val="Strong"/>
                <w:rFonts w:ascii="Calibri" w:hAnsi="Calibri" w:cs="Calibri"/>
                <w:b w:val="0"/>
                <w:bCs w:val="0"/>
                <w:sz w:val="22"/>
                <w:szCs w:val="22"/>
              </w:rPr>
              <w:t>.</w:t>
            </w:r>
            <w:r w:rsidR="00053946" w:rsidRPr="00C93F86">
              <w:rPr>
                <w:rStyle w:val="Strong"/>
                <w:rFonts w:ascii="Calibri" w:hAnsi="Calibri" w:cs="Calibri"/>
                <w:b w:val="0"/>
                <w:bCs w:val="0"/>
                <w:sz w:val="22"/>
                <w:szCs w:val="22"/>
              </w:rPr>
              <w:t xml:space="preserve"> </w:t>
            </w:r>
          </w:p>
          <w:p w14:paraId="321EF2A1" w14:textId="77777777" w:rsidR="00053946" w:rsidRPr="00C93F86" w:rsidRDefault="005C0E98" w:rsidP="00B678B7">
            <w:pPr>
              <w:numPr>
                <w:ilvl w:val="0"/>
                <w:numId w:val="27"/>
              </w:numPr>
              <w:jc w:val="both"/>
              <w:rPr>
                <w:rStyle w:val="Strong"/>
                <w:rFonts w:ascii="Calibri" w:hAnsi="Calibri" w:cs="Calibri"/>
                <w:b w:val="0"/>
                <w:bCs w:val="0"/>
                <w:sz w:val="22"/>
                <w:szCs w:val="22"/>
              </w:rPr>
            </w:pPr>
            <w:r w:rsidRPr="00C93F86">
              <w:rPr>
                <w:rStyle w:val="Strong"/>
                <w:rFonts w:ascii="Calibri" w:hAnsi="Calibri" w:cs="Calibri"/>
                <w:b w:val="0"/>
                <w:bCs w:val="0"/>
                <w:sz w:val="22"/>
                <w:szCs w:val="22"/>
              </w:rPr>
              <w:t xml:space="preserve">Coordinator </w:t>
            </w:r>
            <w:r>
              <w:rPr>
                <w:rStyle w:val="Strong"/>
                <w:rFonts w:ascii="Calibri" w:hAnsi="Calibri" w:cs="Calibri"/>
                <w:b w:val="0"/>
                <w:bCs w:val="0"/>
                <w:sz w:val="22"/>
                <w:szCs w:val="22"/>
              </w:rPr>
              <w:t xml:space="preserve">Healthcare </w:t>
            </w:r>
            <w:r w:rsidR="00C93F86">
              <w:rPr>
                <w:rStyle w:val="Strong"/>
                <w:rFonts w:ascii="Calibri" w:hAnsi="Calibri" w:cs="Calibri"/>
                <w:b w:val="0"/>
                <w:bCs w:val="0"/>
                <w:sz w:val="22"/>
                <w:szCs w:val="22"/>
              </w:rPr>
              <w:t>– Ensure the smooth flow of work (pickup and delivery) in their respective location</w:t>
            </w:r>
            <w:r w:rsidR="00596EA7">
              <w:rPr>
                <w:rStyle w:val="Strong"/>
                <w:rFonts w:ascii="Calibri" w:hAnsi="Calibri" w:cs="Calibri"/>
                <w:b w:val="0"/>
                <w:bCs w:val="0"/>
                <w:sz w:val="22"/>
                <w:szCs w:val="22"/>
              </w:rPr>
              <w:t>s</w:t>
            </w:r>
            <w:r w:rsidR="00C93F86">
              <w:rPr>
                <w:rStyle w:val="Strong"/>
                <w:rFonts w:ascii="Calibri" w:hAnsi="Calibri" w:cs="Calibri"/>
                <w:b w:val="0"/>
                <w:bCs w:val="0"/>
                <w:sz w:val="22"/>
                <w:szCs w:val="22"/>
              </w:rPr>
              <w:t xml:space="preserve"> / region</w:t>
            </w:r>
            <w:r w:rsidR="00596EA7">
              <w:rPr>
                <w:rStyle w:val="Strong"/>
                <w:rFonts w:ascii="Calibri" w:hAnsi="Calibri" w:cs="Calibri"/>
                <w:b w:val="0"/>
                <w:bCs w:val="0"/>
                <w:sz w:val="22"/>
                <w:szCs w:val="22"/>
              </w:rPr>
              <w:t>s</w:t>
            </w:r>
            <w:r w:rsidR="00C93F86">
              <w:rPr>
                <w:rStyle w:val="Strong"/>
                <w:rFonts w:ascii="Calibri" w:hAnsi="Calibri" w:cs="Calibri"/>
                <w:b w:val="0"/>
                <w:bCs w:val="0"/>
                <w:sz w:val="22"/>
                <w:szCs w:val="22"/>
              </w:rPr>
              <w:t xml:space="preserve">. </w:t>
            </w:r>
          </w:p>
          <w:p w14:paraId="684ECD52" w14:textId="77777777" w:rsidR="00B67F50" w:rsidRDefault="005C0E98" w:rsidP="00C93F86">
            <w:pPr>
              <w:numPr>
                <w:ilvl w:val="0"/>
                <w:numId w:val="27"/>
              </w:numPr>
              <w:jc w:val="both"/>
              <w:rPr>
                <w:rStyle w:val="Strong"/>
                <w:rFonts w:ascii="Calibri" w:hAnsi="Calibri" w:cs="Calibri"/>
                <w:b w:val="0"/>
                <w:bCs w:val="0"/>
                <w:sz w:val="22"/>
                <w:szCs w:val="22"/>
              </w:rPr>
            </w:pPr>
            <w:r>
              <w:rPr>
                <w:rStyle w:val="Strong"/>
                <w:rFonts w:ascii="Calibri" w:hAnsi="Calibri" w:cs="Calibri"/>
                <w:b w:val="0"/>
                <w:bCs w:val="0"/>
                <w:sz w:val="22"/>
                <w:szCs w:val="22"/>
              </w:rPr>
              <w:t xml:space="preserve">Clerk Healthcare </w:t>
            </w:r>
            <w:r w:rsidR="00C93F86">
              <w:rPr>
                <w:rStyle w:val="Strong"/>
                <w:rFonts w:ascii="Calibri" w:hAnsi="Calibri" w:cs="Calibri"/>
                <w:b w:val="0"/>
                <w:bCs w:val="0"/>
                <w:sz w:val="22"/>
                <w:szCs w:val="22"/>
              </w:rPr>
              <w:t>– receive shipments form MOH, encodes shipment information in SPOTS system</w:t>
            </w:r>
            <w:r w:rsidR="00655830">
              <w:rPr>
                <w:rStyle w:val="Strong"/>
                <w:rFonts w:ascii="Calibri" w:hAnsi="Calibri" w:cs="Calibri"/>
                <w:b w:val="0"/>
                <w:bCs w:val="0"/>
                <w:sz w:val="22"/>
                <w:szCs w:val="22"/>
              </w:rPr>
              <w:t xml:space="preserve"> </w:t>
            </w:r>
            <w:r w:rsidR="00C93F86">
              <w:rPr>
                <w:rStyle w:val="Strong"/>
                <w:rFonts w:ascii="Calibri" w:hAnsi="Calibri" w:cs="Calibri"/>
                <w:b w:val="0"/>
                <w:bCs w:val="0"/>
                <w:sz w:val="22"/>
                <w:szCs w:val="22"/>
              </w:rPr>
              <w:t>and does</w:t>
            </w:r>
            <w:r w:rsidR="00655830">
              <w:rPr>
                <w:rStyle w:val="Strong"/>
                <w:rFonts w:ascii="Calibri" w:hAnsi="Calibri" w:cs="Calibri"/>
                <w:b w:val="0"/>
                <w:bCs w:val="0"/>
                <w:sz w:val="22"/>
                <w:szCs w:val="22"/>
              </w:rPr>
              <w:t xml:space="preserve"> the AWB printing</w:t>
            </w:r>
            <w:r w:rsidR="00C93F86">
              <w:rPr>
                <w:rStyle w:val="Strong"/>
                <w:rFonts w:ascii="Calibri" w:hAnsi="Calibri" w:cs="Calibri"/>
                <w:b w:val="0"/>
                <w:bCs w:val="0"/>
                <w:sz w:val="22"/>
                <w:szCs w:val="22"/>
              </w:rPr>
              <w:t>.</w:t>
            </w:r>
            <w:r w:rsidR="00655830">
              <w:rPr>
                <w:rStyle w:val="Strong"/>
                <w:rFonts w:ascii="Calibri" w:hAnsi="Calibri" w:cs="Calibri"/>
                <w:b w:val="0"/>
                <w:bCs w:val="0"/>
                <w:sz w:val="22"/>
                <w:szCs w:val="22"/>
              </w:rPr>
              <w:t xml:space="preserve"> </w:t>
            </w:r>
            <w:r w:rsidR="00C93F86">
              <w:rPr>
                <w:rStyle w:val="Strong"/>
                <w:rFonts w:ascii="Calibri" w:hAnsi="Calibri" w:cs="Calibri"/>
                <w:b w:val="0"/>
                <w:bCs w:val="0"/>
                <w:sz w:val="22"/>
                <w:szCs w:val="22"/>
              </w:rPr>
              <w:t>U</w:t>
            </w:r>
            <w:r w:rsidR="00655830">
              <w:rPr>
                <w:rStyle w:val="Strong"/>
                <w:rFonts w:ascii="Calibri" w:hAnsi="Calibri" w:cs="Calibri"/>
                <w:b w:val="0"/>
                <w:bCs w:val="0"/>
                <w:sz w:val="22"/>
                <w:szCs w:val="22"/>
              </w:rPr>
              <w:t>pdate delivery</w:t>
            </w:r>
            <w:r w:rsidR="00C93F86">
              <w:rPr>
                <w:rStyle w:val="Strong"/>
                <w:rFonts w:ascii="Calibri" w:hAnsi="Calibri" w:cs="Calibri"/>
                <w:b w:val="0"/>
                <w:bCs w:val="0"/>
                <w:sz w:val="22"/>
                <w:szCs w:val="22"/>
              </w:rPr>
              <w:t xml:space="preserve"> and exception information</w:t>
            </w:r>
            <w:r w:rsidR="00655830">
              <w:rPr>
                <w:rStyle w:val="Strong"/>
                <w:rFonts w:ascii="Calibri" w:hAnsi="Calibri" w:cs="Calibri"/>
                <w:b w:val="0"/>
                <w:bCs w:val="0"/>
                <w:sz w:val="22"/>
                <w:szCs w:val="22"/>
              </w:rPr>
              <w:t xml:space="preserve"> in the system</w:t>
            </w:r>
            <w:r w:rsidR="00A45940">
              <w:rPr>
                <w:rStyle w:val="Strong"/>
                <w:rFonts w:ascii="Calibri" w:hAnsi="Calibri" w:cs="Calibri"/>
                <w:b w:val="0"/>
                <w:bCs w:val="0"/>
                <w:sz w:val="22"/>
                <w:szCs w:val="22"/>
              </w:rPr>
              <w:t xml:space="preserve">. </w:t>
            </w:r>
          </w:p>
          <w:p w14:paraId="3227C3E4" w14:textId="77777777" w:rsidR="00053946" w:rsidRDefault="00053946" w:rsidP="00655830">
            <w:pPr>
              <w:numPr>
                <w:ilvl w:val="0"/>
                <w:numId w:val="27"/>
              </w:numPr>
              <w:jc w:val="both"/>
              <w:rPr>
                <w:rStyle w:val="Strong"/>
                <w:rFonts w:ascii="Calibri" w:hAnsi="Calibri" w:cs="Calibri"/>
                <w:b w:val="0"/>
                <w:bCs w:val="0"/>
                <w:sz w:val="22"/>
                <w:szCs w:val="22"/>
              </w:rPr>
            </w:pPr>
            <w:r>
              <w:rPr>
                <w:rStyle w:val="Strong"/>
                <w:rFonts w:ascii="Calibri" w:hAnsi="Calibri" w:cs="Calibri"/>
                <w:b w:val="0"/>
                <w:bCs w:val="0"/>
                <w:sz w:val="22"/>
                <w:szCs w:val="22"/>
              </w:rPr>
              <w:t>Courier</w:t>
            </w:r>
            <w:r w:rsidR="00B67F50">
              <w:rPr>
                <w:rStyle w:val="Strong"/>
                <w:rFonts w:ascii="Calibri" w:hAnsi="Calibri" w:cs="Calibri"/>
                <w:b w:val="0"/>
                <w:bCs w:val="0"/>
                <w:sz w:val="22"/>
                <w:szCs w:val="22"/>
              </w:rPr>
              <w:t xml:space="preserve"> </w:t>
            </w:r>
            <w:r w:rsidR="005C0E98">
              <w:rPr>
                <w:rStyle w:val="Strong"/>
                <w:rFonts w:ascii="Calibri" w:hAnsi="Calibri" w:cs="Calibri"/>
                <w:b w:val="0"/>
                <w:bCs w:val="0"/>
                <w:sz w:val="22"/>
                <w:szCs w:val="22"/>
              </w:rPr>
              <w:t xml:space="preserve">– Healthcare </w:t>
            </w:r>
            <w:r w:rsidR="00A45940">
              <w:rPr>
                <w:rStyle w:val="Strong"/>
                <w:rFonts w:ascii="Calibri" w:hAnsi="Calibri" w:cs="Calibri"/>
                <w:b w:val="0"/>
                <w:bCs w:val="0"/>
                <w:sz w:val="22"/>
                <w:szCs w:val="22"/>
              </w:rPr>
              <w:t>pick</w:t>
            </w:r>
            <w:r w:rsidR="00145615">
              <w:rPr>
                <w:rStyle w:val="Strong"/>
                <w:rFonts w:ascii="Calibri" w:hAnsi="Calibri" w:cs="Calibri"/>
                <w:b w:val="0"/>
                <w:bCs w:val="0"/>
                <w:sz w:val="22"/>
                <w:szCs w:val="22"/>
              </w:rPr>
              <w:t>s</w:t>
            </w:r>
            <w:r w:rsidR="00A45940">
              <w:rPr>
                <w:rStyle w:val="Strong"/>
                <w:rFonts w:ascii="Calibri" w:hAnsi="Calibri" w:cs="Calibri"/>
                <w:b w:val="0"/>
                <w:bCs w:val="0"/>
                <w:sz w:val="22"/>
                <w:szCs w:val="22"/>
              </w:rPr>
              <w:t xml:space="preserve"> up and </w:t>
            </w:r>
            <w:r w:rsidR="005C0E98">
              <w:rPr>
                <w:rStyle w:val="Strong"/>
                <w:rFonts w:ascii="Calibri" w:hAnsi="Calibri" w:cs="Calibri"/>
                <w:b w:val="0"/>
                <w:bCs w:val="0"/>
                <w:sz w:val="22"/>
                <w:szCs w:val="22"/>
              </w:rPr>
              <w:t>delivers</w:t>
            </w:r>
            <w:r w:rsidR="00A45940">
              <w:rPr>
                <w:rStyle w:val="Strong"/>
                <w:rFonts w:ascii="Calibri" w:hAnsi="Calibri" w:cs="Calibri"/>
                <w:b w:val="0"/>
                <w:bCs w:val="0"/>
                <w:sz w:val="22"/>
                <w:szCs w:val="22"/>
              </w:rPr>
              <w:t xml:space="preserve"> MOH documents to customers.</w:t>
            </w:r>
          </w:p>
          <w:p w14:paraId="3A92DA65" w14:textId="77777777" w:rsidR="0012480E" w:rsidRPr="005C390D" w:rsidRDefault="0012480E" w:rsidP="00655830">
            <w:pPr>
              <w:ind w:left="720"/>
              <w:jc w:val="both"/>
              <w:rPr>
                <w:rStyle w:val="Strong"/>
                <w:rFonts w:ascii="Calibri" w:hAnsi="Calibri" w:cs="Calibri"/>
                <w:b w:val="0"/>
                <w:bCs w:val="0"/>
                <w:sz w:val="22"/>
                <w:szCs w:val="22"/>
              </w:rPr>
            </w:pPr>
          </w:p>
        </w:tc>
      </w:tr>
      <w:tr w:rsidR="00B67F50" w:rsidRPr="005C390D" w14:paraId="42809A86" w14:textId="77777777" w:rsidTr="00E80D54">
        <w:tc>
          <w:tcPr>
            <w:tcW w:w="1908" w:type="dxa"/>
          </w:tcPr>
          <w:p w14:paraId="28383CFF" w14:textId="77777777" w:rsidR="00B67F50" w:rsidRDefault="00B67F50" w:rsidP="00E80D54">
            <w:pPr>
              <w:spacing w:before="240"/>
              <w:rPr>
                <w:rFonts w:ascii="Calibri" w:hAnsi="Calibri" w:cs="Calibri"/>
                <w:b/>
                <w:bCs/>
                <w:sz w:val="22"/>
                <w:szCs w:val="22"/>
              </w:rPr>
            </w:pPr>
            <w:r>
              <w:rPr>
                <w:rFonts w:ascii="Calibri" w:hAnsi="Calibri" w:cs="Calibri"/>
                <w:b/>
                <w:bCs/>
                <w:sz w:val="22"/>
                <w:szCs w:val="22"/>
              </w:rPr>
              <w:t>Definition</w:t>
            </w:r>
            <w:r w:rsidR="00BE5D26">
              <w:rPr>
                <w:rFonts w:ascii="Calibri" w:hAnsi="Calibri" w:cs="Calibri"/>
                <w:b/>
                <w:bCs/>
                <w:sz w:val="22"/>
                <w:szCs w:val="22"/>
              </w:rPr>
              <w:t xml:space="preserve">  </w:t>
            </w:r>
            <w:r>
              <w:rPr>
                <w:rFonts w:ascii="Calibri" w:hAnsi="Calibri" w:cs="Calibri"/>
                <w:b/>
                <w:bCs/>
                <w:sz w:val="22"/>
                <w:szCs w:val="22"/>
              </w:rPr>
              <w:t xml:space="preserve">of </w:t>
            </w:r>
            <w:r w:rsidR="00E80D54">
              <w:rPr>
                <w:rFonts w:ascii="Calibri" w:hAnsi="Calibri" w:cs="Calibri"/>
                <w:b/>
                <w:bCs/>
                <w:sz w:val="22"/>
                <w:szCs w:val="22"/>
              </w:rPr>
              <w:t>T</w:t>
            </w:r>
            <w:r>
              <w:rPr>
                <w:rFonts w:ascii="Calibri" w:hAnsi="Calibri" w:cs="Calibri"/>
                <w:b/>
                <w:bCs/>
                <w:sz w:val="22"/>
                <w:szCs w:val="22"/>
              </w:rPr>
              <w:t>erms</w:t>
            </w:r>
          </w:p>
          <w:p w14:paraId="1088CA7F" w14:textId="77777777" w:rsidR="00B67F50" w:rsidRDefault="00B67F50" w:rsidP="00655830">
            <w:pPr>
              <w:jc w:val="both"/>
              <w:rPr>
                <w:rFonts w:ascii="Calibri" w:hAnsi="Calibri" w:cs="Calibri"/>
                <w:b/>
                <w:bCs/>
                <w:sz w:val="22"/>
                <w:szCs w:val="22"/>
              </w:rPr>
            </w:pPr>
          </w:p>
        </w:tc>
        <w:tc>
          <w:tcPr>
            <w:tcW w:w="8190" w:type="dxa"/>
          </w:tcPr>
          <w:p w14:paraId="6ACD2507" w14:textId="77777777" w:rsidR="00B67F50" w:rsidRDefault="00B67F50" w:rsidP="00655830">
            <w:pPr>
              <w:pStyle w:val="ListParagraph"/>
              <w:spacing w:after="0"/>
              <w:jc w:val="both"/>
              <w:rPr>
                <w:rStyle w:val="Strong"/>
                <w:rFonts w:cs="Calibri"/>
                <w:b w:val="0"/>
                <w:bCs w:val="0"/>
              </w:rPr>
            </w:pPr>
          </w:p>
          <w:p w14:paraId="5B1274E7" w14:textId="77777777" w:rsidR="00B67F50" w:rsidRDefault="00B67F50" w:rsidP="00655830">
            <w:pPr>
              <w:pStyle w:val="ListParagraph"/>
              <w:numPr>
                <w:ilvl w:val="0"/>
                <w:numId w:val="26"/>
              </w:numPr>
              <w:spacing w:after="0"/>
              <w:jc w:val="both"/>
              <w:rPr>
                <w:rStyle w:val="Strong"/>
                <w:rFonts w:cs="Calibri"/>
                <w:b w:val="0"/>
                <w:bCs w:val="0"/>
              </w:rPr>
            </w:pPr>
            <w:r>
              <w:rPr>
                <w:rStyle w:val="Strong"/>
                <w:rFonts w:cs="Calibri"/>
                <w:b w:val="0"/>
                <w:bCs w:val="0"/>
              </w:rPr>
              <w:t>MOH – Ministry of Health</w:t>
            </w:r>
          </w:p>
          <w:p w14:paraId="6E1BA964" w14:textId="77777777" w:rsidR="00B67F50" w:rsidRDefault="00B67F50" w:rsidP="00C93F86">
            <w:pPr>
              <w:pStyle w:val="ListParagraph"/>
              <w:numPr>
                <w:ilvl w:val="0"/>
                <w:numId w:val="26"/>
              </w:numPr>
              <w:spacing w:after="0"/>
              <w:jc w:val="both"/>
              <w:rPr>
                <w:rStyle w:val="Strong"/>
                <w:rFonts w:cs="Calibri"/>
                <w:b w:val="0"/>
                <w:bCs w:val="0"/>
              </w:rPr>
            </w:pPr>
            <w:r>
              <w:rPr>
                <w:rStyle w:val="Strong"/>
                <w:rFonts w:cs="Calibri"/>
                <w:b w:val="0"/>
                <w:bCs w:val="0"/>
              </w:rPr>
              <w:t>SPOT</w:t>
            </w:r>
            <w:r w:rsidR="006329B1" w:rsidRPr="000E5C30">
              <w:rPr>
                <w:rStyle w:val="Strong"/>
                <w:rFonts w:cs="Calibri"/>
                <w:b w:val="0"/>
                <w:bCs w:val="0"/>
              </w:rPr>
              <w:t>S</w:t>
            </w:r>
            <w:r>
              <w:rPr>
                <w:rStyle w:val="Strong"/>
                <w:rFonts w:cs="Calibri"/>
                <w:b w:val="0"/>
                <w:bCs w:val="0"/>
              </w:rPr>
              <w:t xml:space="preserve">  System – </w:t>
            </w:r>
            <w:r w:rsidR="00C93F86">
              <w:rPr>
                <w:rStyle w:val="Strong"/>
                <w:rFonts w:cs="Calibri"/>
                <w:b w:val="0"/>
                <w:bCs w:val="0"/>
              </w:rPr>
              <w:t>SMSA Project</w:t>
            </w:r>
            <w:r>
              <w:rPr>
                <w:rStyle w:val="Strong"/>
                <w:rFonts w:cs="Calibri"/>
                <w:b w:val="0"/>
                <w:bCs w:val="0"/>
              </w:rPr>
              <w:t xml:space="preserve"> Operations</w:t>
            </w:r>
            <w:r w:rsidR="00C93F86">
              <w:rPr>
                <w:rStyle w:val="Strong"/>
                <w:rFonts w:cs="Calibri"/>
                <w:b w:val="0"/>
                <w:bCs w:val="0"/>
              </w:rPr>
              <w:t xml:space="preserve"> and</w:t>
            </w:r>
            <w:r>
              <w:rPr>
                <w:rStyle w:val="Strong"/>
                <w:rFonts w:cs="Calibri"/>
                <w:b w:val="0"/>
                <w:bCs w:val="0"/>
              </w:rPr>
              <w:t xml:space="preserve"> Tracking System</w:t>
            </w:r>
          </w:p>
          <w:p w14:paraId="363E5B9D" w14:textId="77777777" w:rsidR="00B67F50" w:rsidRDefault="00B67F50" w:rsidP="00655830">
            <w:pPr>
              <w:pStyle w:val="ListParagraph"/>
              <w:numPr>
                <w:ilvl w:val="0"/>
                <w:numId w:val="26"/>
              </w:numPr>
              <w:spacing w:after="0"/>
              <w:jc w:val="both"/>
              <w:rPr>
                <w:rStyle w:val="Strong"/>
                <w:rFonts w:cs="Calibri"/>
                <w:b w:val="0"/>
                <w:bCs w:val="0"/>
              </w:rPr>
            </w:pPr>
            <w:r>
              <w:rPr>
                <w:rStyle w:val="Strong"/>
                <w:rFonts w:cs="Calibri"/>
                <w:b w:val="0"/>
                <w:bCs w:val="0"/>
              </w:rPr>
              <w:t>POD – Proof of delivery</w:t>
            </w:r>
          </w:p>
          <w:p w14:paraId="114D5A4C" w14:textId="77777777" w:rsidR="00B67F50" w:rsidRDefault="00B67F50" w:rsidP="00655830">
            <w:pPr>
              <w:pStyle w:val="ListParagraph"/>
              <w:numPr>
                <w:ilvl w:val="0"/>
                <w:numId w:val="26"/>
              </w:numPr>
              <w:spacing w:after="0"/>
              <w:jc w:val="both"/>
              <w:rPr>
                <w:rStyle w:val="Strong"/>
                <w:rFonts w:cs="Calibri"/>
                <w:b w:val="0"/>
                <w:bCs w:val="0"/>
              </w:rPr>
            </w:pPr>
            <w:r>
              <w:rPr>
                <w:rStyle w:val="Strong"/>
                <w:rFonts w:cs="Calibri"/>
                <w:b w:val="0"/>
                <w:bCs w:val="0"/>
              </w:rPr>
              <w:t>AWB – Air Way Bill</w:t>
            </w:r>
          </w:p>
          <w:p w14:paraId="5F8DDB4B" w14:textId="77777777" w:rsidR="003D55B6" w:rsidRDefault="003D55B6" w:rsidP="00655830">
            <w:pPr>
              <w:pStyle w:val="ListParagraph"/>
              <w:numPr>
                <w:ilvl w:val="0"/>
                <w:numId w:val="26"/>
              </w:numPr>
              <w:spacing w:after="0"/>
              <w:jc w:val="both"/>
              <w:rPr>
                <w:rStyle w:val="Strong"/>
                <w:rFonts w:cs="Calibri"/>
                <w:b w:val="0"/>
                <w:bCs w:val="0"/>
              </w:rPr>
            </w:pPr>
            <w:r>
              <w:rPr>
                <w:rStyle w:val="Strong"/>
                <w:rFonts w:cs="Calibri"/>
                <w:b w:val="0"/>
                <w:bCs w:val="0"/>
              </w:rPr>
              <w:t>PUP – Pick Up Package</w:t>
            </w:r>
          </w:p>
          <w:p w14:paraId="6022A33C" w14:textId="77777777" w:rsidR="00655830" w:rsidRDefault="00655830" w:rsidP="00655830">
            <w:pPr>
              <w:pStyle w:val="ListParagraph"/>
              <w:numPr>
                <w:ilvl w:val="0"/>
                <w:numId w:val="26"/>
              </w:numPr>
              <w:spacing w:after="0"/>
              <w:jc w:val="both"/>
              <w:rPr>
                <w:rStyle w:val="Strong"/>
                <w:rFonts w:cs="Calibri"/>
                <w:b w:val="0"/>
                <w:bCs w:val="0"/>
              </w:rPr>
            </w:pPr>
            <w:r>
              <w:rPr>
                <w:rStyle w:val="Strong"/>
                <w:rFonts w:cs="Calibri"/>
                <w:b w:val="0"/>
                <w:bCs w:val="0"/>
              </w:rPr>
              <w:t xml:space="preserve">Package / Shipments – refers </w:t>
            </w:r>
            <w:r w:rsidR="00145615">
              <w:rPr>
                <w:rStyle w:val="Strong"/>
                <w:rFonts w:cs="Calibri"/>
                <w:b w:val="0"/>
                <w:bCs w:val="0"/>
              </w:rPr>
              <w:t xml:space="preserve">in this procedure as </w:t>
            </w:r>
            <w:r>
              <w:rPr>
                <w:rStyle w:val="Strong"/>
                <w:rFonts w:cs="Calibri"/>
                <w:b w:val="0"/>
                <w:bCs w:val="0"/>
              </w:rPr>
              <w:t xml:space="preserve">MOH Documents </w:t>
            </w:r>
          </w:p>
          <w:p w14:paraId="2BDD3094" w14:textId="77777777" w:rsidR="006329B1" w:rsidRPr="000E5C30" w:rsidRDefault="006329B1" w:rsidP="006329B1">
            <w:pPr>
              <w:pStyle w:val="ListParagraph"/>
              <w:numPr>
                <w:ilvl w:val="0"/>
                <w:numId w:val="26"/>
              </w:numPr>
              <w:spacing w:after="0"/>
              <w:jc w:val="both"/>
              <w:rPr>
                <w:rStyle w:val="Strong"/>
                <w:rFonts w:cs="Calibri"/>
                <w:b w:val="0"/>
                <w:bCs w:val="0"/>
              </w:rPr>
            </w:pPr>
            <w:r w:rsidRPr="000E5C30">
              <w:rPr>
                <w:rStyle w:val="Strong"/>
                <w:rFonts w:cs="Calibri"/>
                <w:b w:val="0"/>
                <w:bCs w:val="0"/>
              </w:rPr>
              <w:t xml:space="preserve">Inside Region – refers to shipment for delivery inside the region from where the shipment has been picked up. </w:t>
            </w:r>
          </w:p>
          <w:p w14:paraId="5F9D7A4D" w14:textId="77777777" w:rsidR="006329B1" w:rsidRPr="000E5C30" w:rsidRDefault="006329B1" w:rsidP="006329B1">
            <w:pPr>
              <w:pStyle w:val="ListParagraph"/>
              <w:numPr>
                <w:ilvl w:val="0"/>
                <w:numId w:val="26"/>
              </w:numPr>
              <w:spacing w:after="0"/>
              <w:jc w:val="both"/>
              <w:rPr>
                <w:rStyle w:val="Strong"/>
                <w:rFonts w:cs="Calibri"/>
                <w:b w:val="0"/>
                <w:bCs w:val="0"/>
              </w:rPr>
            </w:pPr>
            <w:r w:rsidRPr="000E5C30">
              <w:rPr>
                <w:rStyle w:val="Strong"/>
                <w:rFonts w:cs="Calibri"/>
                <w:b w:val="0"/>
                <w:bCs w:val="0"/>
              </w:rPr>
              <w:t>Outside Region – refers to shipments for delivery outside the region location.</w:t>
            </w:r>
          </w:p>
          <w:p w14:paraId="3769C253" w14:textId="77777777" w:rsidR="00145615" w:rsidRPr="00C0152E" w:rsidRDefault="00C91F61" w:rsidP="00145615">
            <w:pPr>
              <w:pStyle w:val="ListParagraph"/>
              <w:numPr>
                <w:ilvl w:val="0"/>
                <w:numId w:val="26"/>
              </w:numPr>
              <w:spacing w:after="0"/>
              <w:jc w:val="both"/>
              <w:rPr>
                <w:rStyle w:val="Strong"/>
                <w:rFonts w:cs="Calibri"/>
                <w:b w:val="0"/>
                <w:bCs w:val="0"/>
              </w:rPr>
            </w:pPr>
            <w:r w:rsidRPr="00C0152E">
              <w:rPr>
                <w:rStyle w:val="Strong"/>
                <w:rFonts w:cs="Calibri"/>
                <w:b w:val="0"/>
                <w:bCs w:val="0"/>
              </w:rPr>
              <w:t xml:space="preserve">BAYAN Form - a summary form with Ministry of health logo on its header issued by hospitals or MOH showing the details of the documents being handed over to, such as case number, date and subjects. The form also has a </w:t>
            </w:r>
            <w:r w:rsidR="00145615" w:rsidRPr="00C0152E">
              <w:rPr>
                <w:rStyle w:val="Strong"/>
                <w:rFonts w:cs="Calibri"/>
                <w:b w:val="0"/>
                <w:bCs w:val="0"/>
              </w:rPr>
              <w:t xml:space="preserve">MOH </w:t>
            </w:r>
            <w:r w:rsidRPr="00C0152E">
              <w:rPr>
                <w:rStyle w:val="Strong"/>
                <w:rFonts w:cs="Calibri"/>
                <w:b w:val="0"/>
                <w:bCs w:val="0"/>
              </w:rPr>
              <w:t>stamp</w:t>
            </w:r>
            <w:r w:rsidR="00145615" w:rsidRPr="00C0152E">
              <w:rPr>
                <w:rStyle w:val="Strong"/>
                <w:rFonts w:cs="Calibri"/>
                <w:b w:val="0"/>
                <w:bCs w:val="0"/>
              </w:rPr>
              <w:t>s</w:t>
            </w:r>
            <w:r w:rsidRPr="00C0152E">
              <w:rPr>
                <w:rStyle w:val="Strong"/>
                <w:rFonts w:cs="Calibri"/>
                <w:b w:val="0"/>
                <w:bCs w:val="0"/>
              </w:rPr>
              <w:t xml:space="preserve"> and </w:t>
            </w:r>
            <w:r w:rsidR="00145615" w:rsidRPr="00C0152E">
              <w:rPr>
                <w:rStyle w:val="Strong"/>
                <w:rFonts w:cs="Calibri"/>
                <w:b w:val="0"/>
                <w:bCs w:val="0"/>
              </w:rPr>
              <w:t xml:space="preserve">or </w:t>
            </w:r>
            <w:r w:rsidRPr="00C0152E">
              <w:rPr>
                <w:rStyle w:val="Strong"/>
                <w:rFonts w:cs="Calibri"/>
                <w:b w:val="0"/>
                <w:bCs w:val="0"/>
              </w:rPr>
              <w:t>signature.</w:t>
            </w:r>
          </w:p>
          <w:p w14:paraId="6F50C8A2" w14:textId="77777777" w:rsidR="00B67F50" w:rsidRDefault="00B67F50" w:rsidP="00655830">
            <w:pPr>
              <w:pStyle w:val="ListParagraph"/>
              <w:spacing w:after="0"/>
              <w:jc w:val="both"/>
              <w:rPr>
                <w:rStyle w:val="Strong"/>
                <w:rFonts w:cs="Calibri"/>
                <w:b w:val="0"/>
                <w:bCs w:val="0"/>
              </w:rPr>
            </w:pPr>
          </w:p>
          <w:p w14:paraId="092DF0EE" w14:textId="77777777" w:rsidR="00855CB1" w:rsidRDefault="00855CB1" w:rsidP="00655830">
            <w:pPr>
              <w:pStyle w:val="ListParagraph"/>
              <w:spacing w:after="0"/>
              <w:jc w:val="both"/>
              <w:rPr>
                <w:rStyle w:val="Strong"/>
                <w:rFonts w:cs="Calibri"/>
                <w:b w:val="0"/>
                <w:bCs w:val="0"/>
              </w:rPr>
            </w:pPr>
          </w:p>
        </w:tc>
      </w:tr>
      <w:tr w:rsidR="00B95D2A" w:rsidRPr="005C390D" w14:paraId="27954B15" w14:textId="77777777" w:rsidTr="00E80D54">
        <w:tc>
          <w:tcPr>
            <w:tcW w:w="1908" w:type="dxa"/>
          </w:tcPr>
          <w:p w14:paraId="5AB4EC22" w14:textId="77777777" w:rsidR="004714E2" w:rsidRDefault="00165F86" w:rsidP="00346616">
            <w:pPr>
              <w:spacing w:before="240"/>
              <w:jc w:val="both"/>
              <w:rPr>
                <w:rFonts w:ascii="Calibri" w:hAnsi="Calibri" w:cs="Calibri"/>
                <w:b/>
                <w:bCs/>
                <w:sz w:val="22"/>
                <w:szCs w:val="22"/>
              </w:rPr>
            </w:pPr>
            <w:r>
              <w:rPr>
                <w:rFonts w:ascii="Calibri" w:hAnsi="Calibri" w:cs="Calibri"/>
                <w:b/>
                <w:bCs/>
                <w:sz w:val="22"/>
                <w:szCs w:val="22"/>
              </w:rPr>
              <w:t xml:space="preserve">Detailed </w:t>
            </w:r>
            <w:r w:rsidR="004714E2" w:rsidRPr="005C390D">
              <w:rPr>
                <w:rFonts w:ascii="Calibri" w:hAnsi="Calibri" w:cs="Calibri"/>
                <w:b/>
                <w:bCs/>
                <w:sz w:val="22"/>
                <w:szCs w:val="22"/>
              </w:rPr>
              <w:t>Procedure</w:t>
            </w:r>
            <w:r w:rsidR="00BE5D26">
              <w:rPr>
                <w:rFonts w:ascii="Calibri" w:hAnsi="Calibri" w:cs="Calibri"/>
                <w:b/>
                <w:bCs/>
                <w:sz w:val="22"/>
                <w:szCs w:val="22"/>
              </w:rPr>
              <w:t xml:space="preserve"> </w:t>
            </w:r>
            <w:r>
              <w:rPr>
                <w:rFonts w:ascii="Calibri" w:hAnsi="Calibri" w:cs="Calibri"/>
                <w:b/>
                <w:bCs/>
                <w:sz w:val="22"/>
                <w:szCs w:val="22"/>
              </w:rPr>
              <w:t>/Steps</w:t>
            </w:r>
          </w:p>
          <w:p w14:paraId="69D3ABF1" w14:textId="77777777" w:rsidR="009A3027" w:rsidRDefault="009A3027" w:rsidP="00655830">
            <w:pPr>
              <w:jc w:val="both"/>
              <w:rPr>
                <w:rFonts w:ascii="Calibri" w:hAnsi="Calibri" w:cs="Calibri"/>
                <w:b/>
                <w:bCs/>
                <w:sz w:val="22"/>
                <w:szCs w:val="22"/>
              </w:rPr>
            </w:pPr>
          </w:p>
          <w:p w14:paraId="78782359" w14:textId="77777777" w:rsidR="009A3027" w:rsidRDefault="009A3027" w:rsidP="00655830">
            <w:pPr>
              <w:jc w:val="both"/>
              <w:rPr>
                <w:rFonts w:ascii="Calibri" w:hAnsi="Calibri" w:cs="Calibri"/>
                <w:b/>
                <w:bCs/>
                <w:sz w:val="22"/>
                <w:szCs w:val="22"/>
              </w:rPr>
            </w:pPr>
          </w:p>
          <w:p w14:paraId="33F115A1" w14:textId="77777777" w:rsidR="009A3027" w:rsidRDefault="009A3027" w:rsidP="00655830">
            <w:pPr>
              <w:jc w:val="both"/>
              <w:rPr>
                <w:rFonts w:ascii="Calibri" w:hAnsi="Calibri" w:cs="Calibri"/>
                <w:b/>
                <w:bCs/>
                <w:sz w:val="22"/>
                <w:szCs w:val="22"/>
              </w:rPr>
            </w:pPr>
          </w:p>
          <w:p w14:paraId="42D7848D" w14:textId="77777777" w:rsidR="009A3027" w:rsidRDefault="009A3027" w:rsidP="00655830">
            <w:pPr>
              <w:jc w:val="both"/>
              <w:rPr>
                <w:rFonts w:ascii="Calibri" w:hAnsi="Calibri" w:cs="Calibri"/>
                <w:b/>
                <w:bCs/>
                <w:sz w:val="22"/>
                <w:szCs w:val="22"/>
              </w:rPr>
            </w:pPr>
          </w:p>
          <w:p w14:paraId="6104DE80" w14:textId="77777777" w:rsidR="009A3027" w:rsidRDefault="009A3027" w:rsidP="00655830">
            <w:pPr>
              <w:jc w:val="both"/>
              <w:rPr>
                <w:rFonts w:ascii="Calibri" w:hAnsi="Calibri" w:cs="Calibri"/>
                <w:b/>
                <w:bCs/>
                <w:sz w:val="22"/>
                <w:szCs w:val="22"/>
              </w:rPr>
            </w:pPr>
          </w:p>
          <w:p w14:paraId="12D8C712" w14:textId="77777777" w:rsidR="009A3027" w:rsidRDefault="009A3027" w:rsidP="00655830">
            <w:pPr>
              <w:jc w:val="both"/>
              <w:rPr>
                <w:rFonts w:ascii="Calibri" w:hAnsi="Calibri" w:cs="Calibri"/>
                <w:b/>
                <w:bCs/>
                <w:sz w:val="22"/>
                <w:szCs w:val="22"/>
              </w:rPr>
            </w:pPr>
          </w:p>
          <w:p w14:paraId="2159A69A" w14:textId="77777777" w:rsidR="008C5D2C" w:rsidRDefault="008C5D2C" w:rsidP="00655830">
            <w:pPr>
              <w:jc w:val="both"/>
              <w:rPr>
                <w:rFonts w:ascii="Calibri" w:hAnsi="Calibri" w:cs="Calibri"/>
                <w:b/>
                <w:bCs/>
                <w:sz w:val="22"/>
                <w:szCs w:val="22"/>
              </w:rPr>
            </w:pPr>
          </w:p>
          <w:p w14:paraId="07592A1B" w14:textId="77777777" w:rsidR="008C5D2C" w:rsidRDefault="008C5D2C" w:rsidP="00655830">
            <w:pPr>
              <w:jc w:val="both"/>
              <w:rPr>
                <w:rFonts w:ascii="Calibri" w:hAnsi="Calibri" w:cs="Calibri"/>
                <w:b/>
                <w:bCs/>
                <w:sz w:val="22"/>
                <w:szCs w:val="22"/>
              </w:rPr>
            </w:pPr>
          </w:p>
          <w:p w14:paraId="02B0FE37" w14:textId="77777777" w:rsidR="0012480E" w:rsidRDefault="0012480E" w:rsidP="00655830">
            <w:pPr>
              <w:jc w:val="both"/>
              <w:rPr>
                <w:rFonts w:ascii="Calibri" w:hAnsi="Calibri" w:cs="Calibri"/>
                <w:b/>
                <w:bCs/>
                <w:sz w:val="22"/>
                <w:szCs w:val="22"/>
              </w:rPr>
            </w:pPr>
          </w:p>
          <w:p w14:paraId="5B15447E" w14:textId="77777777" w:rsidR="0012480E" w:rsidRDefault="0012480E" w:rsidP="00655830">
            <w:pPr>
              <w:jc w:val="both"/>
              <w:rPr>
                <w:rFonts w:ascii="Calibri" w:hAnsi="Calibri" w:cs="Calibri"/>
                <w:b/>
                <w:bCs/>
                <w:sz w:val="22"/>
                <w:szCs w:val="22"/>
              </w:rPr>
            </w:pPr>
          </w:p>
          <w:p w14:paraId="59F17EAD" w14:textId="77777777" w:rsidR="0012480E" w:rsidRDefault="0012480E" w:rsidP="00655830">
            <w:pPr>
              <w:jc w:val="both"/>
              <w:rPr>
                <w:rFonts w:ascii="Calibri" w:hAnsi="Calibri" w:cs="Calibri"/>
                <w:b/>
                <w:bCs/>
                <w:sz w:val="22"/>
                <w:szCs w:val="22"/>
              </w:rPr>
            </w:pPr>
          </w:p>
          <w:p w14:paraId="209588B8" w14:textId="77777777" w:rsidR="0012480E" w:rsidRDefault="0012480E" w:rsidP="00655830">
            <w:pPr>
              <w:jc w:val="both"/>
              <w:rPr>
                <w:rFonts w:ascii="Calibri" w:hAnsi="Calibri" w:cs="Calibri"/>
                <w:b/>
                <w:bCs/>
                <w:sz w:val="22"/>
                <w:szCs w:val="22"/>
              </w:rPr>
            </w:pPr>
          </w:p>
          <w:p w14:paraId="23AAB477" w14:textId="77777777" w:rsidR="0012480E" w:rsidRDefault="0012480E" w:rsidP="00655830">
            <w:pPr>
              <w:jc w:val="both"/>
              <w:rPr>
                <w:rFonts w:ascii="Calibri" w:hAnsi="Calibri" w:cs="Calibri"/>
                <w:b/>
                <w:bCs/>
                <w:sz w:val="22"/>
                <w:szCs w:val="22"/>
              </w:rPr>
            </w:pPr>
          </w:p>
          <w:p w14:paraId="66DA06DB" w14:textId="77777777" w:rsidR="0012480E" w:rsidRDefault="0012480E" w:rsidP="00655830">
            <w:pPr>
              <w:jc w:val="both"/>
              <w:rPr>
                <w:rFonts w:ascii="Calibri" w:hAnsi="Calibri" w:cs="Calibri"/>
                <w:b/>
                <w:bCs/>
                <w:sz w:val="22"/>
                <w:szCs w:val="22"/>
              </w:rPr>
            </w:pPr>
          </w:p>
          <w:p w14:paraId="5545E04A" w14:textId="77777777" w:rsidR="0012480E" w:rsidRDefault="0012480E" w:rsidP="00655830">
            <w:pPr>
              <w:jc w:val="both"/>
              <w:rPr>
                <w:rFonts w:ascii="Calibri" w:hAnsi="Calibri" w:cs="Calibri"/>
                <w:b/>
                <w:bCs/>
                <w:sz w:val="22"/>
                <w:szCs w:val="22"/>
              </w:rPr>
            </w:pPr>
          </w:p>
          <w:p w14:paraId="74BA63D3" w14:textId="77777777" w:rsidR="0012480E" w:rsidRDefault="0012480E" w:rsidP="00655830">
            <w:pPr>
              <w:jc w:val="both"/>
              <w:rPr>
                <w:rFonts w:ascii="Calibri" w:hAnsi="Calibri" w:cs="Calibri"/>
                <w:b/>
                <w:bCs/>
                <w:sz w:val="22"/>
                <w:szCs w:val="22"/>
              </w:rPr>
            </w:pPr>
          </w:p>
          <w:p w14:paraId="2D9499E7" w14:textId="77777777" w:rsidR="0012480E" w:rsidRDefault="0012480E" w:rsidP="00655830">
            <w:pPr>
              <w:jc w:val="both"/>
              <w:rPr>
                <w:rFonts w:ascii="Calibri" w:hAnsi="Calibri" w:cs="Calibri"/>
                <w:b/>
                <w:bCs/>
                <w:sz w:val="22"/>
                <w:szCs w:val="22"/>
              </w:rPr>
            </w:pPr>
          </w:p>
          <w:p w14:paraId="38E0FD53" w14:textId="77777777" w:rsidR="0012480E" w:rsidRDefault="0012480E" w:rsidP="00655830">
            <w:pPr>
              <w:jc w:val="both"/>
              <w:rPr>
                <w:rFonts w:ascii="Calibri" w:hAnsi="Calibri" w:cs="Calibri"/>
                <w:b/>
                <w:bCs/>
                <w:sz w:val="22"/>
                <w:szCs w:val="22"/>
              </w:rPr>
            </w:pPr>
          </w:p>
          <w:p w14:paraId="2A631ACB" w14:textId="77777777" w:rsidR="0012480E" w:rsidRDefault="0012480E" w:rsidP="00655830">
            <w:pPr>
              <w:jc w:val="both"/>
              <w:rPr>
                <w:rFonts w:ascii="Calibri" w:hAnsi="Calibri" w:cs="Calibri"/>
                <w:b/>
                <w:bCs/>
                <w:sz w:val="22"/>
                <w:szCs w:val="22"/>
              </w:rPr>
            </w:pPr>
          </w:p>
          <w:p w14:paraId="370795B8" w14:textId="77777777" w:rsidR="0012480E" w:rsidRDefault="0012480E" w:rsidP="00655830">
            <w:pPr>
              <w:jc w:val="both"/>
              <w:rPr>
                <w:rFonts w:ascii="Calibri" w:hAnsi="Calibri" w:cs="Calibri"/>
                <w:b/>
                <w:bCs/>
                <w:sz w:val="22"/>
                <w:szCs w:val="22"/>
              </w:rPr>
            </w:pPr>
          </w:p>
          <w:p w14:paraId="3907819F" w14:textId="77777777" w:rsidR="0012480E" w:rsidRDefault="0012480E" w:rsidP="00655830">
            <w:pPr>
              <w:jc w:val="both"/>
              <w:rPr>
                <w:rFonts w:ascii="Calibri" w:hAnsi="Calibri" w:cs="Calibri"/>
                <w:b/>
                <w:bCs/>
                <w:sz w:val="22"/>
                <w:szCs w:val="22"/>
              </w:rPr>
            </w:pPr>
          </w:p>
          <w:p w14:paraId="70047911" w14:textId="77777777" w:rsidR="0012480E" w:rsidRDefault="0012480E" w:rsidP="00655830">
            <w:pPr>
              <w:jc w:val="both"/>
              <w:rPr>
                <w:rFonts w:ascii="Calibri" w:hAnsi="Calibri" w:cs="Calibri"/>
                <w:b/>
                <w:bCs/>
                <w:sz w:val="22"/>
                <w:szCs w:val="22"/>
              </w:rPr>
            </w:pPr>
          </w:p>
          <w:p w14:paraId="76A565E0" w14:textId="77777777" w:rsidR="0012480E" w:rsidRDefault="0012480E" w:rsidP="00655830">
            <w:pPr>
              <w:jc w:val="both"/>
              <w:rPr>
                <w:rFonts w:ascii="Calibri" w:hAnsi="Calibri" w:cs="Calibri"/>
                <w:b/>
                <w:bCs/>
                <w:sz w:val="22"/>
                <w:szCs w:val="22"/>
              </w:rPr>
            </w:pPr>
          </w:p>
          <w:p w14:paraId="4242475F" w14:textId="77777777" w:rsidR="0012480E" w:rsidRDefault="0012480E" w:rsidP="00655830">
            <w:pPr>
              <w:jc w:val="both"/>
              <w:rPr>
                <w:rFonts w:ascii="Calibri" w:hAnsi="Calibri" w:cs="Calibri"/>
                <w:b/>
                <w:bCs/>
                <w:sz w:val="22"/>
                <w:szCs w:val="22"/>
              </w:rPr>
            </w:pPr>
          </w:p>
          <w:p w14:paraId="03B8F13D" w14:textId="77777777" w:rsidR="00195FE2" w:rsidRDefault="00195FE2" w:rsidP="00655830">
            <w:pPr>
              <w:jc w:val="both"/>
              <w:rPr>
                <w:rFonts w:ascii="Calibri" w:hAnsi="Calibri" w:cs="Calibri"/>
                <w:b/>
                <w:bCs/>
                <w:sz w:val="22"/>
                <w:szCs w:val="22"/>
              </w:rPr>
            </w:pPr>
          </w:p>
          <w:p w14:paraId="690B6FF3" w14:textId="77777777" w:rsidR="00195FE2" w:rsidRDefault="00195FE2" w:rsidP="00655830">
            <w:pPr>
              <w:jc w:val="both"/>
              <w:rPr>
                <w:rFonts w:ascii="Calibri" w:hAnsi="Calibri" w:cs="Calibri"/>
                <w:b/>
                <w:bCs/>
                <w:sz w:val="22"/>
                <w:szCs w:val="22"/>
              </w:rPr>
            </w:pPr>
          </w:p>
          <w:p w14:paraId="76D29F5B" w14:textId="77777777" w:rsidR="00195FE2" w:rsidRDefault="00195FE2" w:rsidP="00655830">
            <w:pPr>
              <w:jc w:val="both"/>
              <w:rPr>
                <w:rFonts w:ascii="Calibri" w:hAnsi="Calibri" w:cs="Calibri"/>
                <w:b/>
                <w:bCs/>
                <w:sz w:val="22"/>
                <w:szCs w:val="22"/>
              </w:rPr>
            </w:pPr>
          </w:p>
          <w:p w14:paraId="09385D59" w14:textId="77777777" w:rsidR="00195FE2" w:rsidRDefault="00195FE2" w:rsidP="00655830">
            <w:pPr>
              <w:jc w:val="both"/>
              <w:rPr>
                <w:rFonts w:ascii="Calibri" w:hAnsi="Calibri" w:cs="Calibri"/>
                <w:b/>
                <w:bCs/>
                <w:sz w:val="22"/>
                <w:szCs w:val="22"/>
              </w:rPr>
            </w:pPr>
          </w:p>
          <w:p w14:paraId="5261D967" w14:textId="77777777" w:rsidR="00195FE2" w:rsidRDefault="00195FE2" w:rsidP="00655830">
            <w:pPr>
              <w:jc w:val="both"/>
              <w:rPr>
                <w:rFonts w:ascii="Calibri" w:hAnsi="Calibri" w:cs="Calibri"/>
                <w:b/>
                <w:bCs/>
                <w:sz w:val="22"/>
                <w:szCs w:val="22"/>
              </w:rPr>
            </w:pPr>
          </w:p>
          <w:p w14:paraId="0EDE157E" w14:textId="77777777" w:rsidR="00195FE2" w:rsidRDefault="00195FE2" w:rsidP="00655830">
            <w:pPr>
              <w:jc w:val="both"/>
              <w:rPr>
                <w:rFonts w:ascii="Calibri" w:hAnsi="Calibri" w:cs="Calibri"/>
                <w:b/>
                <w:bCs/>
                <w:sz w:val="22"/>
                <w:szCs w:val="22"/>
              </w:rPr>
            </w:pPr>
          </w:p>
          <w:p w14:paraId="78EB4AC7" w14:textId="77777777" w:rsidR="00195FE2" w:rsidRDefault="00195FE2" w:rsidP="00655830">
            <w:pPr>
              <w:jc w:val="both"/>
              <w:rPr>
                <w:rFonts w:ascii="Calibri" w:hAnsi="Calibri" w:cs="Calibri"/>
                <w:b/>
                <w:bCs/>
                <w:sz w:val="22"/>
                <w:szCs w:val="22"/>
              </w:rPr>
            </w:pPr>
          </w:p>
          <w:p w14:paraId="75A0A37C" w14:textId="77777777" w:rsidR="00195FE2" w:rsidRDefault="00195FE2" w:rsidP="00655830">
            <w:pPr>
              <w:jc w:val="both"/>
              <w:rPr>
                <w:rFonts w:ascii="Calibri" w:hAnsi="Calibri" w:cs="Calibri"/>
                <w:b/>
                <w:bCs/>
                <w:sz w:val="22"/>
                <w:szCs w:val="22"/>
              </w:rPr>
            </w:pPr>
          </w:p>
          <w:p w14:paraId="2EACBB2B" w14:textId="77777777" w:rsidR="00195FE2" w:rsidRDefault="00195FE2" w:rsidP="00655830">
            <w:pPr>
              <w:jc w:val="both"/>
              <w:rPr>
                <w:rFonts w:ascii="Calibri" w:hAnsi="Calibri" w:cs="Calibri"/>
                <w:b/>
                <w:bCs/>
                <w:sz w:val="22"/>
                <w:szCs w:val="22"/>
              </w:rPr>
            </w:pPr>
          </w:p>
          <w:p w14:paraId="3395227C" w14:textId="77777777" w:rsidR="00195FE2" w:rsidRDefault="00195FE2" w:rsidP="00655830">
            <w:pPr>
              <w:jc w:val="both"/>
              <w:rPr>
                <w:rFonts w:ascii="Calibri" w:hAnsi="Calibri" w:cs="Calibri"/>
                <w:b/>
                <w:bCs/>
                <w:sz w:val="22"/>
                <w:szCs w:val="22"/>
              </w:rPr>
            </w:pPr>
          </w:p>
          <w:p w14:paraId="7B58BBEC" w14:textId="77777777" w:rsidR="00195FE2" w:rsidRDefault="00195FE2" w:rsidP="00655830">
            <w:pPr>
              <w:jc w:val="both"/>
              <w:rPr>
                <w:rFonts w:ascii="Calibri" w:hAnsi="Calibri" w:cs="Calibri"/>
                <w:b/>
                <w:bCs/>
                <w:sz w:val="22"/>
                <w:szCs w:val="22"/>
              </w:rPr>
            </w:pPr>
          </w:p>
          <w:p w14:paraId="162E3483" w14:textId="77777777" w:rsidR="00195FE2" w:rsidRDefault="00195FE2" w:rsidP="00655830">
            <w:pPr>
              <w:jc w:val="both"/>
              <w:rPr>
                <w:rFonts w:ascii="Calibri" w:hAnsi="Calibri" w:cs="Calibri"/>
                <w:b/>
                <w:bCs/>
                <w:sz w:val="22"/>
                <w:szCs w:val="22"/>
              </w:rPr>
            </w:pPr>
          </w:p>
          <w:p w14:paraId="05A14F19" w14:textId="77777777" w:rsidR="00195FE2" w:rsidRDefault="00195FE2" w:rsidP="00655830">
            <w:pPr>
              <w:jc w:val="both"/>
              <w:rPr>
                <w:rFonts w:ascii="Calibri" w:hAnsi="Calibri" w:cs="Calibri"/>
                <w:b/>
                <w:bCs/>
                <w:sz w:val="22"/>
                <w:szCs w:val="22"/>
              </w:rPr>
            </w:pPr>
          </w:p>
          <w:p w14:paraId="18642CD4" w14:textId="77777777" w:rsidR="00195FE2" w:rsidRDefault="00195FE2" w:rsidP="00655830">
            <w:pPr>
              <w:jc w:val="both"/>
              <w:rPr>
                <w:rFonts w:ascii="Calibri" w:hAnsi="Calibri" w:cs="Calibri"/>
                <w:b/>
                <w:bCs/>
                <w:sz w:val="22"/>
                <w:szCs w:val="22"/>
              </w:rPr>
            </w:pPr>
          </w:p>
          <w:p w14:paraId="56188413" w14:textId="77777777" w:rsidR="00195FE2" w:rsidRDefault="00195FE2" w:rsidP="00655830">
            <w:pPr>
              <w:jc w:val="both"/>
              <w:rPr>
                <w:rFonts w:ascii="Calibri" w:hAnsi="Calibri" w:cs="Calibri"/>
                <w:b/>
                <w:bCs/>
                <w:sz w:val="22"/>
                <w:szCs w:val="22"/>
              </w:rPr>
            </w:pPr>
          </w:p>
          <w:p w14:paraId="058FBC8D" w14:textId="77777777" w:rsidR="00195FE2" w:rsidRDefault="00195FE2" w:rsidP="00655830">
            <w:pPr>
              <w:jc w:val="both"/>
              <w:rPr>
                <w:rFonts w:ascii="Calibri" w:hAnsi="Calibri" w:cs="Calibri"/>
                <w:b/>
                <w:bCs/>
                <w:sz w:val="22"/>
                <w:szCs w:val="22"/>
              </w:rPr>
            </w:pPr>
          </w:p>
          <w:p w14:paraId="7641130F" w14:textId="77777777" w:rsidR="00195FE2" w:rsidRDefault="00195FE2" w:rsidP="00655830">
            <w:pPr>
              <w:jc w:val="both"/>
              <w:rPr>
                <w:rFonts w:ascii="Calibri" w:hAnsi="Calibri" w:cs="Calibri"/>
                <w:b/>
                <w:bCs/>
                <w:sz w:val="22"/>
                <w:szCs w:val="22"/>
              </w:rPr>
            </w:pPr>
          </w:p>
          <w:p w14:paraId="39851C3D" w14:textId="77777777" w:rsidR="00480E47" w:rsidRDefault="00480E47" w:rsidP="00655830">
            <w:pPr>
              <w:jc w:val="both"/>
              <w:rPr>
                <w:rFonts w:ascii="Calibri" w:hAnsi="Calibri" w:cs="Calibri"/>
                <w:b/>
                <w:bCs/>
                <w:sz w:val="22"/>
                <w:szCs w:val="22"/>
              </w:rPr>
            </w:pPr>
          </w:p>
          <w:p w14:paraId="42991851" w14:textId="77777777" w:rsidR="00480E47" w:rsidRDefault="00480E47" w:rsidP="00655830">
            <w:pPr>
              <w:jc w:val="both"/>
              <w:rPr>
                <w:rFonts w:ascii="Calibri" w:hAnsi="Calibri" w:cs="Calibri"/>
                <w:b/>
                <w:bCs/>
                <w:sz w:val="22"/>
                <w:szCs w:val="22"/>
              </w:rPr>
            </w:pPr>
          </w:p>
          <w:p w14:paraId="0646B232" w14:textId="77777777" w:rsidR="00480E47" w:rsidRDefault="00480E47" w:rsidP="00655830">
            <w:pPr>
              <w:jc w:val="both"/>
              <w:rPr>
                <w:rFonts w:ascii="Calibri" w:hAnsi="Calibri" w:cs="Calibri"/>
                <w:b/>
                <w:bCs/>
                <w:sz w:val="22"/>
                <w:szCs w:val="22"/>
              </w:rPr>
            </w:pPr>
          </w:p>
          <w:p w14:paraId="612EE8AD" w14:textId="77777777" w:rsidR="00480E47" w:rsidRDefault="00480E47" w:rsidP="00655830">
            <w:pPr>
              <w:jc w:val="both"/>
              <w:rPr>
                <w:rFonts w:ascii="Calibri" w:hAnsi="Calibri" w:cs="Calibri"/>
                <w:b/>
                <w:bCs/>
                <w:sz w:val="22"/>
                <w:szCs w:val="22"/>
              </w:rPr>
            </w:pPr>
          </w:p>
          <w:p w14:paraId="5FA11DBF" w14:textId="77777777" w:rsidR="00480E47" w:rsidRDefault="00480E47" w:rsidP="00655830">
            <w:pPr>
              <w:jc w:val="both"/>
              <w:rPr>
                <w:rFonts w:ascii="Calibri" w:hAnsi="Calibri" w:cs="Calibri"/>
                <w:b/>
                <w:bCs/>
                <w:sz w:val="22"/>
                <w:szCs w:val="22"/>
              </w:rPr>
            </w:pPr>
          </w:p>
          <w:p w14:paraId="42FF0D9D" w14:textId="77777777" w:rsidR="00480E47" w:rsidRDefault="00480E47" w:rsidP="00655830">
            <w:pPr>
              <w:jc w:val="both"/>
              <w:rPr>
                <w:rFonts w:ascii="Calibri" w:hAnsi="Calibri" w:cs="Calibri"/>
                <w:b/>
                <w:bCs/>
                <w:sz w:val="22"/>
                <w:szCs w:val="22"/>
              </w:rPr>
            </w:pPr>
          </w:p>
          <w:p w14:paraId="4DBA2916" w14:textId="77777777" w:rsidR="00480E47" w:rsidRDefault="00480E47" w:rsidP="00655830">
            <w:pPr>
              <w:jc w:val="both"/>
              <w:rPr>
                <w:rFonts w:ascii="Calibri" w:hAnsi="Calibri" w:cs="Calibri"/>
                <w:b/>
                <w:bCs/>
                <w:sz w:val="22"/>
                <w:szCs w:val="22"/>
              </w:rPr>
            </w:pPr>
          </w:p>
          <w:p w14:paraId="79C6FDCA" w14:textId="77777777" w:rsidR="00480E47" w:rsidRDefault="00480E47" w:rsidP="00655830">
            <w:pPr>
              <w:jc w:val="both"/>
              <w:rPr>
                <w:rFonts w:ascii="Calibri" w:hAnsi="Calibri" w:cs="Calibri"/>
                <w:b/>
                <w:bCs/>
                <w:sz w:val="22"/>
                <w:szCs w:val="22"/>
              </w:rPr>
            </w:pPr>
          </w:p>
          <w:p w14:paraId="6203358D" w14:textId="77777777" w:rsidR="00480E47" w:rsidRDefault="00480E47" w:rsidP="00655830">
            <w:pPr>
              <w:jc w:val="both"/>
              <w:rPr>
                <w:rFonts w:ascii="Calibri" w:hAnsi="Calibri" w:cs="Calibri"/>
                <w:b/>
                <w:bCs/>
                <w:sz w:val="22"/>
                <w:szCs w:val="22"/>
              </w:rPr>
            </w:pPr>
          </w:p>
          <w:p w14:paraId="302A5623" w14:textId="77777777" w:rsidR="009A3027" w:rsidRPr="005C390D" w:rsidRDefault="009A3027" w:rsidP="00655830">
            <w:pPr>
              <w:jc w:val="both"/>
              <w:rPr>
                <w:rFonts w:ascii="Calibri" w:hAnsi="Calibri" w:cs="Calibri"/>
                <w:b/>
                <w:bCs/>
                <w:sz w:val="22"/>
                <w:szCs w:val="22"/>
              </w:rPr>
            </w:pPr>
          </w:p>
        </w:tc>
        <w:tc>
          <w:tcPr>
            <w:tcW w:w="8190" w:type="dxa"/>
          </w:tcPr>
          <w:p w14:paraId="6337567A" w14:textId="77777777" w:rsidR="00053946" w:rsidRDefault="003D55B6" w:rsidP="00553E9A">
            <w:pPr>
              <w:pStyle w:val="ListParagraph"/>
              <w:numPr>
                <w:ilvl w:val="0"/>
                <w:numId w:val="31"/>
              </w:numPr>
              <w:spacing w:before="600" w:after="100" w:afterAutospacing="1"/>
              <w:jc w:val="both"/>
              <w:rPr>
                <w:rStyle w:val="Strong"/>
                <w:rFonts w:cs="Calibri"/>
                <w:b w:val="0"/>
                <w:bCs w:val="0"/>
              </w:rPr>
            </w:pPr>
            <w:permStart w:id="1475761713" w:ed="eramos@smsaexpress.com"/>
            <w:permEnd w:id="1475761713"/>
            <w:r w:rsidRPr="00DD7691">
              <w:rPr>
                <w:rStyle w:val="Strong"/>
                <w:rFonts w:cs="Calibri"/>
              </w:rPr>
              <w:lastRenderedPageBreak/>
              <w:t>P</w:t>
            </w:r>
            <w:r w:rsidR="00655830" w:rsidRPr="00DD7691">
              <w:rPr>
                <w:rStyle w:val="Strong"/>
                <w:rFonts w:cs="Calibri"/>
              </w:rPr>
              <w:t>ick up package</w:t>
            </w:r>
            <w:r w:rsidRPr="00DD7691">
              <w:rPr>
                <w:rStyle w:val="Strong"/>
                <w:rFonts w:cs="Calibri"/>
              </w:rPr>
              <w:t xml:space="preserve"> process</w:t>
            </w:r>
            <w:r w:rsidR="00E7391D">
              <w:rPr>
                <w:rStyle w:val="Strong"/>
                <w:rFonts w:cs="Calibri"/>
                <w:b w:val="0"/>
                <w:bCs w:val="0"/>
              </w:rPr>
              <w:t xml:space="preserve">: </w:t>
            </w:r>
          </w:p>
          <w:p w14:paraId="5CFD7763" w14:textId="77777777" w:rsidR="00E7391D" w:rsidRDefault="00E7391D" w:rsidP="00E17148">
            <w:pPr>
              <w:pStyle w:val="ListParagraph"/>
              <w:numPr>
                <w:ilvl w:val="1"/>
                <w:numId w:val="31"/>
              </w:numPr>
              <w:spacing w:before="20" w:after="20"/>
              <w:ind w:left="1800"/>
              <w:jc w:val="both"/>
              <w:rPr>
                <w:rStyle w:val="Strong"/>
                <w:rFonts w:cs="Calibri"/>
                <w:b w:val="0"/>
                <w:bCs w:val="0"/>
              </w:rPr>
            </w:pPr>
            <w:r>
              <w:rPr>
                <w:rStyle w:val="Strong"/>
                <w:rFonts w:cs="Calibri"/>
                <w:b w:val="0"/>
                <w:bCs w:val="0"/>
              </w:rPr>
              <w:lastRenderedPageBreak/>
              <w:t>Clerk</w:t>
            </w:r>
            <w:r w:rsidR="00C93F86">
              <w:rPr>
                <w:rStyle w:val="Strong"/>
                <w:rFonts w:cs="Calibri"/>
                <w:b w:val="0"/>
                <w:bCs w:val="0"/>
              </w:rPr>
              <w:t xml:space="preserve"> </w:t>
            </w:r>
            <w:r w:rsidR="005C0E98">
              <w:rPr>
                <w:rStyle w:val="Strong"/>
                <w:rFonts w:cs="Calibri"/>
                <w:b w:val="0"/>
                <w:bCs w:val="0"/>
              </w:rPr>
              <w:t xml:space="preserve">Healthcare </w:t>
            </w:r>
            <w:r w:rsidR="00C93F86">
              <w:rPr>
                <w:rStyle w:val="Strong"/>
                <w:rFonts w:cs="Calibri"/>
                <w:b w:val="0"/>
                <w:bCs w:val="0"/>
              </w:rPr>
              <w:t xml:space="preserve">/ </w:t>
            </w:r>
            <w:r w:rsidR="00596EA7">
              <w:rPr>
                <w:rStyle w:val="Strong"/>
                <w:rFonts w:cs="Calibri"/>
                <w:b w:val="0"/>
                <w:bCs w:val="0"/>
              </w:rPr>
              <w:t xml:space="preserve">Courier </w:t>
            </w:r>
            <w:r w:rsidR="005C0E98">
              <w:rPr>
                <w:rStyle w:val="Strong"/>
                <w:rFonts w:cs="Calibri"/>
                <w:b w:val="0"/>
                <w:bCs w:val="0"/>
              </w:rPr>
              <w:t xml:space="preserve">Healthcare </w:t>
            </w:r>
            <w:r w:rsidR="00596EA7">
              <w:rPr>
                <w:rStyle w:val="Strong"/>
                <w:rFonts w:cs="Calibri"/>
                <w:b w:val="0"/>
                <w:bCs w:val="0"/>
              </w:rPr>
              <w:t>pick</w:t>
            </w:r>
            <w:r>
              <w:rPr>
                <w:rStyle w:val="Strong"/>
                <w:rFonts w:cs="Calibri"/>
                <w:b w:val="0"/>
                <w:bCs w:val="0"/>
              </w:rPr>
              <w:t xml:space="preserve"> up th</w:t>
            </w:r>
            <w:r w:rsidR="001C552A">
              <w:rPr>
                <w:rStyle w:val="Strong"/>
                <w:rFonts w:cs="Calibri"/>
                <w:b w:val="0"/>
                <w:bCs w:val="0"/>
              </w:rPr>
              <w:t xml:space="preserve">e documents coming from </w:t>
            </w:r>
            <w:r w:rsidR="00C93F86">
              <w:rPr>
                <w:rStyle w:val="Strong"/>
                <w:rFonts w:cs="Calibri"/>
                <w:b w:val="0"/>
                <w:bCs w:val="0"/>
              </w:rPr>
              <w:t>Directorate of Health Affairs of MOH</w:t>
            </w:r>
            <w:r w:rsidR="00E17148">
              <w:rPr>
                <w:rStyle w:val="Strong"/>
                <w:rFonts w:cs="Calibri"/>
                <w:b w:val="0"/>
                <w:bCs w:val="0"/>
              </w:rPr>
              <w:t>, Qitaa Sahi and Hospitals</w:t>
            </w:r>
            <w:r>
              <w:rPr>
                <w:rStyle w:val="Strong"/>
                <w:rFonts w:cs="Calibri"/>
                <w:b w:val="0"/>
                <w:bCs w:val="0"/>
              </w:rPr>
              <w:t>.</w:t>
            </w:r>
          </w:p>
          <w:p w14:paraId="02D9EE7B" w14:textId="77777777" w:rsidR="00256F73" w:rsidRPr="00467D27" w:rsidRDefault="00E7391D" w:rsidP="00467D27">
            <w:pPr>
              <w:pStyle w:val="ListParagraph"/>
              <w:numPr>
                <w:ilvl w:val="2"/>
                <w:numId w:val="31"/>
              </w:numPr>
              <w:spacing w:before="20" w:after="20"/>
              <w:ind w:left="2880"/>
              <w:jc w:val="both"/>
              <w:rPr>
                <w:rStyle w:val="Strong"/>
                <w:rFonts w:cs="Calibri"/>
                <w:b w:val="0"/>
                <w:bCs w:val="0"/>
              </w:rPr>
            </w:pPr>
            <w:r>
              <w:rPr>
                <w:rStyle w:val="Strong"/>
                <w:rFonts w:cs="Calibri"/>
                <w:b w:val="0"/>
                <w:bCs w:val="0"/>
              </w:rPr>
              <w:t>For documents coming from MOH where the SMSA project</w:t>
            </w:r>
            <w:r w:rsidR="006A7BFB">
              <w:rPr>
                <w:rStyle w:val="Strong"/>
                <w:rFonts w:cs="Calibri"/>
                <w:b w:val="0"/>
                <w:bCs w:val="0"/>
              </w:rPr>
              <w:t xml:space="preserve"> </w:t>
            </w:r>
            <w:r w:rsidRPr="006A7BFB">
              <w:rPr>
                <w:rStyle w:val="Strong"/>
                <w:rFonts w:cs="Calibri"/>
                <w:b w:val="0"/>
                <w:bCs w:val="0"/>
              </w:rPr>
              <w:t>office is</w:t>
            </w:r>
            <w:r w:rsidR="006A7BFB" w:rsidRPr="006A7BFB">
              <w:rPr>
                <w:rStyle w:val="Strong"/>
                <w:rFonts w:cs="Calibri"/>
                <w:b w:val="0"/>
                <w:bCs w:val="0"/>
              </w:rPr>
              <w:t xml:space="preserve"> </w:t>
            </w:r>
            <w:r w:rsidRPr="006A7BFB">
              <w:rPr>
                <w:rStyle w:val="Strong"/>
                <w:rFonts w:cs="Calibri"/>
                <w:b w:val="0"/>
                <w:bCs w:val="0"/>
              </w:rPr>
              <w:t>located</w:t>
            </w:r>
            <w:r w:rsidR="006A7BFB">
              <w:rPr>
                <w:rStyle w:val="Strong"/>
                <w:rFonts w:cs="Calibri"/>
                <w:b w:val="0"/>
                <w:bCs w:val="0"/>
              </w:rPr>
              <w:t xml:space="preserve">, Clerk </w:t>
            </w:r>
            <w:r w:rsidR="005C0E98">
              <w:rPr>
                <w:rStyle w:val="Strong"/>
                <w:rFonts w:cs="Calibri"/>
                <w:b w:val="0"/>
                <w:bCs w:val="0"/>
              </w:rPr>
              <w:t xml:space="preserve">Healthcare </w:t>
            </w:r>
            <w:r w:rsidR="00E17148">
              <w:rPr>
                <w:rStyle w:val="Strong"/>
                <w:rFonts w:cs="Calibri"/>
                <w:b w:val="0"/>
                <w:bCs w:val="0"/>
              </w:rPr>
              <w:t xml:space="preserve">/ Courier </w:t>
            </w:r>
            <w:r w:rsidR="005C0E98">
              <w:rPr>
                <w:rStyle w:val="Strong"/>
                <w:rFonts w:cs="Calibri"/>
                <w:b w:val="0"/>
                <w:bCs w:val="0"/>
              </w:rPr>
              <w:t xml:space="preserve">Healthcare </w:t>
            </w:r>
            <w:r w:rsidR="006A7BFB">
              <w:rPr>
                <w:rStyle w:val="Strong"/>
                <w:rFonts w:cs="Calibri"/>
                <w:b w:val="0"/>
                <w:bCs w:val="0"/>
              </w:rPr>
              <w:t>will pick up the documents base</w:t>
            </w:r>
            <w:r w:rsidR="00B82FE9">
              <w:rPr>
                <w:rStyle w:val="Strong"/>
                <w:rFonts w:cs="Calibri"/>
                <w:b w:val="0"/>
                <w:bCs w:val="0"/>
              </w:rPr>
              <w:t>d from the agreed cut off times.</w:t>
            </w:r>
            <w:r w:rsidR="00467D27">
              <w:rPr>
                <w:rStyle w:val="Strong"/>
                <w:rFonts w:cs="Calibri"/>
                <w:b w:val="0"/>
                <w:bCs w:val="0"/>
              </w:rPr>
              <w:t xml:space="preserve"> </w:t>
            </w:r>
            <w:r w:rsidR="00B82FE9" w:rsidRPr="00467D27">
              <w:rPr>
                <w:rStyle w:val="Strong"/>
                <w:rFonts w:cs="Calibri"/>
                <w:b w:val="0"/>
                <w:bCs w:val="0"/>
              </w:rPr>
              <w:t>T</w:t>
            </w:r>
            <w:r w:rsidR="009A0B8D" w:rsidRPr="00467D27">
              <w:rPr>
                <w:rStyle w:val="Strong"/>
                <w:rFonts w:cs="Calibri"/>
                <w:b w:val="0"/>
                <w:bCs w:val="0"/>
              </w:rPr>
              <w:t>he</w:t>
            </w:r>
            <w:r w:rsidR="00E17148" w:rsidRPr="00467D27">
              <w:rPr>
                <w:rStyle w:val="Strong"/>
                <w:rFonts w:cs="Calibri"/>
                <w:b w:val="0"/>
                <w:bCs w:val="0"/>
              </w:rPr>
              <w:t xml:space="preserve"> cut off </w:t>
            </w:r>
            <w:r w:rsidR="009A0B8D" w:rsidRPr="00467D27">
              <w:rPr>
                <w:rStyle w:val="Strong"/>
                <w:rFonts w:cs="Calibri"/>
                <w:b w:val="0"/>
                <w:bCs w:val="0"/>
              </w:rPr>
              <w:t>timings could vary from one location to another</w:t>
            </w:r>
            <w:r w:rsidR="00467D27" w:rsidRPr="00467D27">
              <w:rPr>
                <w:rStyle w:val="Strong"/>
                <w:rFonts w:cs="Calibri"/>
                <w:b w:val="0"/>
                <w:bCs w:val="0"/>
              </w:rPr>
              <w:t xml:space="preserve">. </w:t>
            </w:r>
          </w:p>
          <w:p w14:paraId="7D9E8C2B" w14:textId="77777777" w:rsidR="006A7BFB" w:rsidRDefault="006A7BFB" w:rsidP="00655830">
            <w:pPr>
              <w:pStyle w:val="ListParagraph"/>
              <w:numPr>
                <w:ilvl w:val="2"/>
                <w:numId w:val="31"/>
              </w:numPr>
              <w:spacing w:before="20" w:after="20"/>
              <w:ind w:left="2880"/>
              <w:jc w:val="both"/>
              <w:rPr>
                <w:rStyle w:val="Strong"/>
                <w:rFonts w:cs="Calibri"/>
                <w:b w:val="0"/>
                <w:bCs w:val="0"/>
              </w:rPr>
            </w:pPr>
            <w:r w:rsidRPr="00467D27">
              <w:rPr>
                <w:rStyle w:val="Strong"/>
                <w:rFonts w:cs="Calibri"/>
                <w:b w:val="0"/>
                <w:bCs w:val="0"/>
              </w:rPr>
              <w:t>For Documents coming from outside the SMSA project office</w:t>
            </w:r>
            <w:r w:rsidR="001C552A" w:rsidRPr="00467D27">
              <w:rPr>
                <w:rStyle w:val="Strong"/>
                <w:rFonts w:cs="Calibri"/>
                <w:b w:val="0"/>
                <w:bCs w:val="0"/>
              </w:rPr>
              <w:t xml:space="preserve"> in MOH</w:t>
            </w:r>
            <w:r w:rsidR="00E741C1" w:rsidRPr="00467D27">
              <w:rPr>
                <w:rStyle w:val="Strong"/>
                <w:rFonts w:cs="Calibri"/>
                <w:b w:val="0"/>
                <w:bCs w:val="0"/>
              </w:rPr>
              <w:t>,</w:t>
            </w:r>
            <w:r w:rsidR="001C552A" w:rsidRPr="00467D27">
              <w:rPr>
                <w:rStyle w:val="Strong"/>
                <w:rFonts w:cs="Calibri"/>
                <w:b w:val="0"/>
                <w:bCs w:val="0"/>
              </w:rPr>
              <w:t xml:space="preserve"> </w:t>
            </w:r>
            <w:r w:rsidR="00E17148" w:rsidRPr="00467D27">
              <w:rPr>
                <w:rStyle w:val="Strong"/>
                <w:rFonts w:cs="Calibri"/>
                <w:b w:val="0"/>
                <w:bCs w:val="0"/>
              </w:rPr>
              <w:t>Courier</w:t>
            </w:r>
            <w:r w:rsidRPr="00467D27">
              <w:rPr>
                <w:rStyle w:val="Strong"/>
                <w:rFonts w:cs="Calibri"/>
                <w:b w:val="0"/>
                <w:bCs w:val="0"/>
              </w:rPr>
              <w:t xml:space="preserve"> </w:t>
            </w:r>
            <w:r w:rsidR="005C0E98" w:rsidRPr="00467D27">
              <w:rPr>
                <w:rStyle w:val="Strong"/>
                <w:rFonts w:cs="Calibri"/>
                <w:b w:val="0"/>
                <w:bCs w:val="0"/>
              </w:rPr>
              <w:t xml:space="preserve">Healthcare </w:t>
            </w:r>
            <w:r w:rsidRPr="00467D27">
              <w:rPr>
                <w:rStyle w:val="Strong"/>
                <w:rFonts w:cs="Calibri"/>
                <w:b w:val="0"/>
                <w:bCs w:val="0"/>
              </w:rPr>
              <w:t>will be the one to pick up the documents.</w:t>
            </w:r>
          </w:p>
          <w:p w14:paraId="46744343" w14:textId="77777777" w:rsidR="00E24A3A" w:rsidRPr="00E24A3A" w:rsidRDefault="006A7BFB" w:rsidP="00E24A3A">
            <w:pPr>
              <w:pStyle w:val="ListParagraph"/>
              <w:numPr>
                <w:ilvl w:val="1"/>
                <w:numId w:val="31"/>
              </w:numPr>
              <w:spacing w:before="20" w:after="20"/>
              <w:ind w:left="1800"/>
              <w:jc w:val="both"/>
              <w:rPr>
                <w:rStyle w:val="Strong"/>
                <w:rFonts w:cs="Calibri"/>
                <w:b w:val="0"/>
                <w:bCs w:val="0"/>
              </w:rPr>
            </w:pPr>
            <w:r>
              <w:rPr>
                <w:rStyle w:val="Strong"/>
                <w:rFonts w:cs="Calibri"/>
                <w:b w:val="0"/>
                <w:bCs w:val="0"/>
              </w:rPr>
              <w:t>C</w:t>
            </w:r>
            <w:r w:rsidR="00A24A30">
              <w:rPr>
                <w:rStyle w:val="Strong"/>
                <w:rFonts w:cs="Calibri"/>
                <w:b w:val="0"/>
                <w:bCs w:val="0"/>
              </w:rPr>
              <w:t>lerk</w:t>
            </w:r>
            <w:r>
              <w:rPr>
                <w:rStyle w:val="Strong"/>
                <w:rFonts w:cs="Calibri"/>
                <w:b w:val="0"/>
                <w:bCs w:val="0"/>
              </w:rPr>
              <w:t xml:space="preserve"> </w:t>
            </w:r>
            <w:r w:rsidR="005C0E98">
              <w:rPr>
                <w:rStyle w:val="Strong"/>
                <w:rFonts w:cs="Calibri"/>
                <w:b w:val="0"/>
                <w:bCs w:val="0"/>
              </w:rPr>
              <w:t xml:space="preserve">Healthcare </w:t>
            </w:r>
            <w:r w:rsidR="001C552A">
              <w:rPr>
                <w:rStyle w:val="Strong"/>
                <w:rFonts w:cs="Calibri"/>
                <w:b w:val="0"/>
                <w:bCs w:val="0"/>
              </w:rPr>
              <w:t xml:space="preserve">/ </w:t>
            </w:r>
            <w:r>
              <w:rPr>
                <w:rStyle w:val="Strong"/>
                <w:rFonts w:cs="Calibri"/>
                <w:b w:val="0"/>
                <w:bCs w:val="0"/>
              </w:rPr>
              <w:t xml:space="preserve">Courier </w:t>
            </w:r>
            <w:r w:rsidR="005C0E98">
              <w:rPr>
                <w:rStyle w:val="Strong"/>
                <w:rFonts w:cs="Calibri"/>
                <w:b w:val="0"/>
                <w:bCs w:val="0"/>
              </w:rPr>
              <w:t xml:space="preserve">Healthcare </w:t>
            </w:r>
            <w:r>
              <w:rPr>
                <w:rStyle w:val="Strong"/>
                <w:rFonts w:cs="Calibri"/>
                <w:b w:val="0"/>
                <w:bCs w:val="0"/>
              </w:rPr>
              <w:t xml:space="preserve">ensures that all documents being </w:t>
            </w:r>
            <w:r w:rsidR="00C91F61">
              <w:rPr>
                <w:rStyle w:val="Strong"/>
                <w:rFonts w:cs="Calibri"/>
                <w:b w:val="0"/>
                <w:bCs w:val="0"/>
              </w:rPr>
              <w:t>picked up</w:t>
            </w:r>
            <w:r>
              <w:rPr>
                <w:rStyle w:val="Strong"/>
                <w:rFonts w:cs="Calibri"/>
                <w:b w:val="0"/>
                <w:bCs w:val="0"/>
              </w:rPr>
              <w:t xml:space="preserve"> are accompanied by a BAYAN form. </w:t>
            </w:r>
            <w:r w:rsidR="00166BA4" w:rsidRPr="00166BA4">
              <w:rPr>
                <w:rStyle w:val="Strong"/>
                <w:rFonts w:cs="Calibri"/>
                <w:b w:val="0"/>
                <w:bCs w:val="0"/>
              </w:rPr>
              <w:t xml:space="preserve">Cross check Ref#, Stamp and Sign from MOH, ensure proper form used by MOH Staff, Bayan Date </w:t>
            </w:r>
            <w:r w:rsidR="00166BA4" w:rsidRPr="00E24A3A">
              <w:rPr>
                <w:rStyle w:val="Strong"/>
                <w:rFonts w:cs="Calibri"/>
                <w:b w:val="0"/>
                <w:bCs w:val="0"/>
              </w:rPr>
              <w:t>written on top, weight ment</w:t>
            </w:r>
            <w:r w:rsidR="00E17148" w:rsidRPr="00E24A3A">
              <w:rPr>
                <w:rStyle w:val="Strong"/>
                <w:rFonts w:cs="Calibri"/>
                <w:b w:val="0"/>
                <w:bCs w:val="0"/>
              </w:rPr>
              <w:t>ioned in front of each shipment. Separate Bayan required for Inside Region and Outside Region shipments</w:t>
            </w:r>
            <w:r w:rsidR="00166BA4" w:rsidRPr="00E24A3A">
              <w:rPr>
                <w:rStyle w:val="Strong"/>
                <w:rFonts w:cs="Calibri"/>
                <w:b w:val="0"/>
                <w:bCs w:val="0"/>
              </w:rPr>
              <w:t>.</w:t>
            </w:r>
          </w:p>
          <w:p w14:paraId="754532A2" w14:textId="77777777" w:rsidR="006A7BFB" w:rsidRPr="00E24A3A" w:rsidRDefault="00BF0BE0" w:rsidP="00E24A3A">
            <w:pPr>
              <w:pStyle w:val="ListParagraph"/>
              <w:numPr>
                <w:ilvl w:val="1"/>
                <w:numId w:val="31"/>
              </w:numPr>
              <w:spacing w:before="20" w:after="20"/>
              <w:ind w:left="1800"/>
              <w:jc w:val="both"/>
              <w:rPr>
                <w:rStyle w:val="Strong"/>
                <w:rFonts w:cs="Calibri"/>
                <w:b w:val="0"/>
                <w:bCs w:val="0"/>
              </w:rPr>
            </w:pPr>
            <w:r w:rsidRPr="00E24A3A">
              <w:rPr>
                <w:rStyle w:val="Strong"/>
                <w:rFonts w:cs="Calibri"/>
                <w:b w:val="0"/>
                <w:bCs w:val="0"/>
              </w:rPr>
              <w:t>C</w:t>
            </w:r>
            <w:r w:rsidR="00A24A30" w:rsidRPr="00E24A3A">
              <w:rPr>
                <w:rStyle w:val="Strong"/>
                <w:rFonts w:cs="Calibri"/>
                <w:b w:val="0"/>
                <w:bCs w:val="0"/>
              </w:rPr>
              <w:t>lerk</w:t>
            </w:r>
            <w:r w:rsidR="001C552A" w:rsidRPr="00E24A3A">
              <w:rPr>
                <w:rStyle w:val="Strong"/>
                <w:rFonts w:cs="Calibri"/>
                <w:b w:val="0"/>
                <w:bCs w:val="0"/>
              </w:rPr>
              <w:t xml:space="preserve"> </w:t>
            </w:r>
            <w:r w:rsidR="005C0E98">
              <w:rPr>
                <w:rStyle w:val="Strong"/>
                <w:rFonts w:cs="Calibri"/>
                <w:b w:val="0"/>
                <w:bCs w:val="0"/>
              </w:rPr>
              <w:t>Healthcare</w:t>
            </w:r>
            <w:r w:rsidR="005C0E98" w:rsidRPr="00E24A3A">
              <w:rPr>
                <w:rStyle w:val="Strong"/>
                <w:rFonts w:cs="Calibri"/>
                <w:b w:val="0"/>
                <w:bCs w:val="0"/>
              </w:rPr>
              <w:t xml:space="preserve"> </w:t>
            </w:r>
            <w:r w:rsidR="001C552A" w:rsidRPr="00E24A3A">
              <w:rPr>
                <w:rStyle w:val="Strong"/>
                <w:rFonts w:cs="Calibri"/>
                <w:b w:val="0"/>
                <w:bCs w:val="0"/>
              </w:rPr>
              <w:t xml:space="preserve">/ </w:t>
            </w:r>
            <w:r w:rsidRPr="00E24A3A">
              <w:rPr>
                <w:rStyle w:val="Strong"/>
                <w:rFonts w:cs="Calibri"/>
                <w:b w:val="0"/>
                <w:bCs w:val="0"/>
              </w:rPr>
              <w:t>Courier</w:t>
            </w:r>
            <w:r w:rsidR="00E17148" w:rsidRPr="00E24A3A">
              <w:rPr>
                <w:rStyle w:val="Strong"/>
                <w:rFonts w:cs="Calibri"/>
                <w:b w:val="0"/>
                <w:bCs w:val="0"/>
              </w:rPr>
              <w:t xml:space="preserve"> </w:t>
            </w:r>
            <w:r w:rsidR="005C0E98">
              <w:rPr>
                <w:rStyle w:val="Strong"/>
                <w:rFonts w:cs="Calibri"/>
                <w:b w:val="0"/>
                <w:bCs w:val="0"/>
              </w:rPr>
              <w:t>Healthcare</w:t>
            </w:r>
            <w:r w:rsidR="005C0E98" w:rsidRPr="00E24A3A">
              <w:rPr>
                <w:rStyle w:val="Strong"/>
                <w:rFonts w:cs="Calibri"/>
                <w:b w:val="0"/>
                <w:bCs w:val="0"/>
              </w:rPr>
              <w:t xml:space="preserve"> </w:t>
            </w:r>
            <w:r w:rsidR="00E17148" w:rsidRPr="00E24A3A">
              <w:rPr>
                <w:rStyle w:val="Strong"/>
                <w:rFonts w:cs="Calibri"/>
                <w:b w:val="0"/>
                <w:bCs w:val="0"/>
              </w:rPr>
              <w:t>check</w:t>
            </w:r>
            <w:r w:rsidRPr="00E24A3A">
              <w:rPr>
                <w:rStyle w:val="Strong"/>
                <w:rFonts w:cs="Calibri"/>
                <w:b w:val="0"/>
                <w:bCs w:val="0"/>
              </w:rPr>
              <w:t xml:space="preserve"> the </w:t>
            </w:r>
            <w:r w:rsidR="005C0E98" w:rsidRPr="00E24A3A">
              <w:rPr>
                <w:rStyle w:val="Strong"/>
                <w:rFonts w:cs="Calibri"/>
                <w:b w:val="0"/>
                <w:bCs w:val="0"/>
              </w:rPr>
              <w:t>documents received versus BAYAN form thru the reference number and acknowledge</w:t>
            </w:r>
            <w:r w:rsidR="00A24A30" w:rsidRPr="00E24A3A">
              <w:rPr>
                <w:rStyle w:val="Strong"/>
                <w:rFonts w:cs="Calibri"/>
                <w:b w:val="0"/>
                <w:bCs w:val="0"/>
              </w:rPr>
              <w:t xml:space="preserve"> receipt of the documents by affixing the</w:t>
            </w:r>
            <w:r w:rsidR="00E24A3A" w:rsidRPr="00E24A3A">
              <w:rPr>
                <w:rStyle w:val="Strong"/>
                <w:rFonts w:cs="Calibri" w:hint="cs"/>
                <w:b w:val="0"/>
                <w:bCs w:val="0"/>
                <w:rtl/>
              </w:rPr>
              <w:t xml:space="preserve"> </w:t>
            </w:r>
            <w:r w:rsidR="00E24A3A" w:rsidRPr="00E24A3A">
              <w:rPr>
                <w:rStyle w:val="Strong"/>
                <w:rFonts w:cs="Calibri"/>
                <w:b w:val="0"/>
                <w:bCs w:val="0"/>
              </w:rPr>
              <w:t>Stamp</w:t>
            </w:r>
            <w:r w:rsidR="00E24A3A" w:rsidRPr="00E24A3A">
              <w:rPr>
                <w:rStyle w:val="Strong"/>
                <w:rFonts w:cs="Calibri" w:hint="cs"/>
                <w:b w:val="0"/>
                <w:bCs w:val="0"/>
                <w:rtl/>
              </w:rPr>
              <w:t xml:space="preserve"> </w:t>
            </w:r>
            <w:r w:rsidR="00E24A3A" w:rsidRPr="00E24A3A">
              <w:rPr>
                <w:rStyle w:val="Strong"/>
                <w:rFonts w:cs="Arial"/>
                <w:b w:val="0"/>
                <w:bCs w:val="0"/>
              </w:rPr>
              <w:t>and</w:t>
            </w:r>
            <w:r w:rsidR="00A24A30" w:rsidRPr="00E24A3A">
              <w:rPr>
                <w:rStyle w:val="Strong"/>
                <w:rFonts w:cs="Calibri"/>
                <w:b w:val="0"/>
                <w:bCs w:val="0"/>
              </w:rPr>
              <w:t xml:space="preserve"> signature</w:t>
            </w:r>
            <w:r w:rsidR="00E24A3A" w:rsidRPr="00E24A3A">
              <w:rPr>
                <w:rStyle w:val="Strong"/>
                <w:rFonts w:cs="Calibri"/>
                <w:b w:val="0"/>
                <w:bCs w:val="0"/>
              </w:rPr>
              <w:t xml:space="preserve"> with Date &amp; Time</w:t>
            </w:r>
            <w:r w:rsidR="00E17148" w:rsidRPr="00E24A3A">
              <w:rPr>
                <w:rStyle w:val="Strong"/>
                <w:rFonts w:cs="Calibri"/>
                <w:b w:val="0"/>
                <w:bCs w:val="0"/>
              </w:rPr>
              <w:t xml:space="preserve"> </w:t>
            </w:r>
            <w:r w:rsidR="00A24A30" w:rsidRPr="00E24A3A">
              <w:rPr>
                <w:rStyle w:val="Strong"/>
                <w:rFonts w:cs="Calibri"/>
                <w:b w:val="0"/>
                <w:bCs w:val="0"/>
              </w:rPr>
              <w:t>on the BAYAN forms</w:t>
            </w:r>
            <w:r w:rsidR="00E17148" w:rsidRPr="00E24A3A">
              <w:rPr>
                <w:rStyle w:val="Strong"/>
                <w:rFonts w:cs="Calibri"/>
                <w:b w:val="0"/>
                <w:bCs w:val="0"/>
              </w:rPr>
              <w:t xml:space="preserve"> in</w:t>
            </w:r>
            <w:r w:rsidR="00A24A30" w:rsidRPr="00E24A3A">
              <w:rPr>
                <w:rStyle w:val="Strong"/>
                <w:rFonts w:cs="Calibri"/>
                <w:b w:val="0"/>
                <w:bCs w:val="0"/>
              </w:rPr>
              <w:t xml:space="preserve"> </w:t>
            </w:r>
            <w:r w:rsidR="00E17148" w:rsidRPr="00E24A3A">
              <w:rPr>
                <w:rStyle w:val="Strong"/>
                <w:rFonts w:cs="Calibri"/>
                <w:b w:val="0"/>
                <w:bCs w:val="0"/>
              </w:rPr>
              <w:t>space provided</w:t>
            </w:r>
            <w:r w:rsidR="00A24A30" w:rsidRPr="00E24A3A">
              <w:rPr>
                <w:rStyle w:val="Strong"/>
                <w:rFonts w:cs="Calibri"/>
                <w:b w:val="0"/>
                <w:bCs w:val="0"/>
              </w:rPr>
              <w:t xml:space="preserve">. </w:t>
            </w:r>
          </w:p>
          <w:p w14:paraId="7AB4741F" w14:textId="77777777" w:rsidR="00A24A30" w:rsidRDefault="00A24A30" w:rsidP="00E17148">
            <w:pPr>
              <w:pStyle w:val="ListParagraph"/>
              <w:numPr>
                <w:ilvl w:val="2"/>
                <w:numId w:val="31"/>
              </w:numPr>
              <w:spacing w:before="20" w:after="20"/>
              <w:ind w:left="2880"/>
              <w:jc w:val="both"/>
              <w:rPr>
                <w:rStyle w:val="Strong"/>
                <w:rFonts w:cs="Calibri"/>
                <w:b w:val="0"/>
                <w:bCs w:val="0"/>
              </w:rPr>
            </w:pPr>
            <w:r>
              <w:rPr>
                <w:rStyle w:val="Strong"/>
                <w:rFonts w:cs="Calibri"/>
                <w:b w:val="0"/>
                <w:bCs w:val="0"/>
              </w:rPr>
              <w:t xml:space="preserve">For documents coming from MOH where the SMSA project </w:t>
            </w:r>
            <w:r w:rsidRPr="006A7BFB">
              <w:rPr>
                <w:rStyle w:val="Strong"/>
                <w:rFonts w:cs="Calibri"/>
                <w:b w:val="0"/>
                <w:bCs w:val="0"/>
              </w:rPr>
              <w:t>office is located</w:t>
            </w:r>
            <w:r>
              <w:rPr>
                <w:rStyle w:val="Strong"/>
                <w:rFonts w:cs="Calibri"/>
                <w:b w:val="0"/>
                <w:bCs w:val="0"/>
              </w:rPr>
              <w:t xml:space="preserve">, Clerk </w:t>
            </w:r>
            <w:r w:rsidR="005C0E98">
              <w:rPr>
                <w:rStyle w:val="Strong"/>
                <w:rFonts w:cs="Calibri"/>
                <w:b w:val="0"/>
                <w:bCs w:val="0"/>
              </w:rPr>
              <w:t xml:space="preserve">Healthcare </w:t>
            </w:r>
            <w:r>
              <w:rPr>
                <w:rStyle w:val="Strong"/>
                <w:rFonts w:cs="Calibri"/>
                <w:b w:val="0"/>
                <w:bCs w:val="0"/>
              </w:rPr>
              <w:t>will stamp the BAYAN forms with SMSA received stamp</w:t>
            </w:r>
            <w:r w:rsidR="003F64D2">
              <w:rPr>
                <w:rStyle w:val="Strong"/>
                <w:rFonts w:cs="Calibri"/>
                <w:b w:val="0"/>
                <w:bCs w:val="0"/>
              </w:rPr>
              <w:t xml:space="preserve"> and sign for receiving</w:t>
            </w:r>
            <w:r>
              <w:rPr>
                <w:rStyle w:val="Strong"/>
                <w:rFonts w:cs="Calibri"/>
                <w:b w:val="0"/>
                <w:bCs w:val="0"/>
              </w:rPr>
              <w:t>.</w:t>
            </w:r>
          </w:p>
          <w:p w14:paraId="77D7D274" w14:textId="77777777" w:rsidR="00394DB6" w:rsidRDefault="00A24A30" w:rsidP="00E17148">
            <w:pPr>
              <w:pStyle w:val="ListParagraph"/>
              <w:numPr>
                <w:ilvl w:val="2"/>
                <w:numId w:val="31"/>
              </w:numPr>
              <w:spacing w:before="20" w:after="20"/>
              <w:ind w:left="2880"/>
              <w:jc w:val="both"/>
              <w:rPr>
                <w:rStyle w:val="Strong"/>
                <w:rFonts w:cs="Calibri"/>
                <w:b w:val="0"/>
                <w:bCs w:val="0"/>
              </w:rPr>
            </w:pPr>
            <w:r w:rsidRPr="00394DB6">
              <w:rPr>
                <w:rStyle w:val="Strong"/>
                <w:rFonts w:cs="Calibri"/>
                <w:b w:val="0"/>
                <w:bCs w:val="0"/>
              </w:rPr>
              <w:t>For documents coming from Outside MOH project office</w:t>
            </w:r>
            <w:r w:rsidR="00E17148">
              <w:rPr>
                <w:rStyle w:val="Strong"/>
                <w:rFonts w:cs="Calibri"/>
                <w:b w:val="0"/>
                <w:bCs w:val="0"/>
              </w:rPr>
              <w:t xml:space="preserve"> i.e</w:t>
            </w:r>
            <w:r w:rsidR="00DD7691">
              <w:rPr>
                <w:rStyle w:val="Strong"/>
                <w:rFonts w:cs="Calibri"/>
                <w:b w:val="0"/>
                <w:bCs w:val="0"/>
              </w:rPr>
              <w:t>.</w:t>
            </w:r>
            <w:r w:rsidR="00E17148">
              <w:rPr>
                <w:rStyle w:val="Strong"/>
                <w:rFonts w:cs="Calibri"/>
                <w:b w:val="0"/>
                <w:bCs w:val="0"/>
              </w:rPr>
              <w:t xml:space="preserve"> Qita Sahi &amp; Hospitals</w:t>
            </w:r>
            <w:r w:rsidR="001C552A">
              <w:rPr>
                <w:rStyle w:val="Strong"/>
                <w:rFonts w:cs="Calibri"/>
                <w:b w:val="0"/>
                <w:bCs w:val="0"/>
              </w:rPr>
              <w:t>,</w:t>
            </w:r>
            <w:r w:rsidR="00394DB6">
              <w:rPr>
                <w:rStyle w:val="Strong"/>
                <w:rFonts w:cs="Calibri"/>
                <w:b w:val="0"/>
                <w:bCs w:val="0"/>
              </w:rPr>
              <w:t xml:space="preserve"> </w:t>
            </w:r>
            <w:r w:rsidRPr="00394DB6">
              <w:rPr>
                <w:rStyle w:val="Strong"/>
                <w:rFonts w:cs="Calibri"/>
                <w:b w:val="0"/>
                <w:bCs w:val="0"/>
              </w:rPr>
              <w:t xml:space="preserve">Courier </w:t>
            </w:r>
            <w:r w:rsidR="005C0E98">
              <w:rPr>
                <w:rStyle w:val="Strong"/>
                <w:rFonts w:cs="Calibri"/>
                <w:b w:val="0"/>
                <w:bCs w:val="0"/>
              </w:rPr>
              <w:t>Healthcare</w:t>
            </w:r>
            <w:r w:rsidR="005C0E98" w:rsidRPr="00394DB6">
              <w:rPr>
                <w:rStyle w:val="Strong"/>
                <w:rFonts w:cs="Calibri"/>
                <w:b w:val="0"/>
                <w:bCs w:val="0"/>
              </w:rPr>
              <w:t xml:space="preserve"> </w:t>
            </w:r>
            <w:r w:rsidRPr="00394DB6">
              <w:rPr>
                <w:rStyle w:val="Strong"/>
                <w:rFonts w:cs="Calibri"/>
                <w:b w:val="0"/>
                <w:bCs w:val="0"/>
              </w:rPr>
              <w:t>needs to return a copy of the BAYAN forms with</w:t>
            </w:r>
            <w:r w:rsidR="003F64D2">
              <w:rPr>
                <w:rStyle w:val="Strong"/>
                <w:rFonts w:cs="Calibri"/>
                <w:b w:val="0"/>
                <w:bCs w:val="0"/>
              </w:rPr>
              <w:t xml:space="preserve"> signature for receiving </w:t>
            </w:r>
            <w:r w:rsidR="00394DB6" w:rsidRPr="00394DB6">
              <w:rPr>
                <w:rStyle w:val="Strong"/>
                <w:rFonts w:cs="Calibri"/>
                <w:b w:val="0"/>
                <w:bCs w:val="0"/>
              </w:rPr>
              <w:t xml:space="preserve">to </w:t>
            </w:r>
            <w:r w:rsidR="003F64D2">
              <w:rPr>
                <w:rStyle w:val="Strong"/>
                <w:rFonts w:cs="Calibri"/>
                <w:b w:val="0"/>
                <w:bCs w:val="0"/>
              </w:rPr>
              <w:t xml:space="preserve">the </w:t>
            </w:r>
            <w:r w:rsidR="00394DB6" w:rsidRPr="00394DB6">
              <w:rPr>
                <w:rStyle w:val="Strong"/>
                <w:rFonts w:cs="Calibri"/>
                <w:b w:val="0"/>
                <w:bCs w:val="0"/>
              </w:rPr>
              <w:t xml:space="preserve">sender </w:t>
            </w:r>
            <w:r w:rsidR="00C2608D" w:rsidRPr="00394DB6">
              <w:rPr>
                <w:rStyle w:val="Strong"/>
                <w:rFonts w:cs="Calibri"/>
                <w:b w:val="0"/>
                <w:bCs w:val="0"/>
              </w:rPr>
              <w:t xml:space="preserve">and hands over the picked up documents </w:t>
            </w:r>
            <w:r w:rsidR="001C552A">
              <w:rPr>
                <w:rStyle w:val="Strong"/>
                <w:rFonts w:cs="Calibri"/>
                <w:b w:val="0"/>
                <w:bCs w:val="0"/>
              </w:rPr>
              <w:t>together with the BAYAN forms to</w:t>
            </w:r>
            <w:r w:rsidR="00C2608D" w:rsidRPr="00394DB6">
              <w:rPr>
                <w:rStyle w:val="Strong"/>
                <w:rFonts w:cs="Calibri"/>
                <w:b w:val="0"/>
                <w:bCs w:val="0"/>
              </w:rPr>
              <w:t xml:space="preserve"> Clerk </w:t>
            </w:r>
            <w:r w:rsidR="005C0E98">
              <w:rPr>
                <w:rStyle w:val="Strong"/>
                <w:rFonts w:cs="Calibri"/>
                <w:b w:val="0"/>
                <w:bCs w:val="0"/>
              </w:rPr>
              <w:t>Healthcare</w:t>
            </w:r>
            <w:r w:rsidRPr="00394DB6">
              <w:rPr>
                <w:rStyle w:val="Strong"/>
                <w:rFonts w:cs="Calibri"/>
                <w:b w:val="0"/>
                <w:bCs w:val="0"/>
              </w:rPr>
              <w:t>.</w:t>
            </w:r>
            <w:r w:rsidR="00394DB6" w:rsidRPr="00394DB6">
              <w:rPr>
                <w:rStyle w:val="Strong"/>
                <w:rFonts w:cs="Calibri"/>
                <w:b w:val="0"/>
                <w:bCs w:val="0"/>
              </w:rPr>
              <w:t xml:space="preserve"> </w:t>
            </w:r>
            <w:r w:rsidR="003F64D2">
              <w:rPr>
                <w:rStyle w:val="Strong"/>
                <w:rFonts w:cs="Calibri"/>
                <w:b w:val="0"/>
                <w:bCs w:val="0"/>
              </w:rPr>
              <w:t xml:space="preserve">If sender is asking for SMSA receiving stamp on bayan, the courier can stamp in office and return to </w:t>
            </w:r>
            <w:r w:rsidR="00E17148">
              <w:rPr>
                <w:rStyle w:val="Strong"/>
                <w:rFonts w:cs="Calibri"/>
                <w:b w:val="0"/>
                <w:bCs w:val="0"/>
              </w:rPr>
              <w:t>sender</w:t>
            </w:r>
            <w:r w:rsidR="003F64D2">
              <w:rPr>
                <w:rStyle w:val="Strong"/>
                <w:rFonts w:cs="Calibri"/>
                <w:b w:val="0"/>
                <w:bCs w:val="0"/>
              </w:rPr>
              <w:t xml:space="preserve"> in next visit. </w:t>
            </w:r>
          </w:p>
          <w:p w14:paraId="2DB19C76" w14:textId="77777777" w:rsidR="00A24A30" w:rsidRPr="00394DB6" w:rsidRDefault="00A24A30" w:rsidP="000E5C30">
            <w:pPr>
              <w:pStyle w:val="ListParagraph"/>
              <w:spacing w:before="20" w:after="20"/>
              <w:ind w:left="3600"/>
              <w:jc w:val="both"/>
              <w:rPr>
                <w:rStyle w:val="Strong"/>
                <w:rFonts w:cs="Calibri"/>
                <w:b w:val="0"/>
                <w:bCs w:val="0"/>
              </w:rPr>
            </w:pPr>
          </w:p>
          <w:p w14:paraId="11CC1923" w14:textId="77777777" w:rsidR="00C2608D" w:rsidRDefault="00A24A30" w:rsidP="00655830">
            <w:pPr>
              <w:pStyle w:val="ListParagraph"/>
              <w:numPr>
                <w:ilvl w:val="2"/>
                <w:numId w:val="31"/>
              </w:numPr>
              <w:spacing w:before="20" w:after="20"/>
              <w:ind w:left="2880"/>
              <w:jc w:val="both"/>
              <w:rPr>
                <w:rStyle w:val="Strong"/>
                <w:rFonts w:cs="Calibri"/>
                <w:b w:val="0"/>
                <w:bCs w:val="0"/>
              </w:rPr>
            </w:pPr>
            <w:r w:rsidRPr="00E17148">
              <w:rPr>
                <w:rStyle w:val="Strong"/>
                <w:rFonts w:cs="Calibri"/>
                <w:b w:val="0"/>
                <w:bCs w:val="0"/>
              </w:rPr>
              <w:t xml:space="preserve">Clerk </w:t>
            </w:r>
            <w:r w:rsidR="005C0E98">
              <w:rPr>
                <w:rStyle w:val="Strong"/>
                <w:rFonts w:cs="Calibri"/>
                <w:b w:val="0"/>
                <w:bCs w:val="0"/>
              </w:rPr>
              <w:t>Healthcare</w:t>
            </w:r>
            <w:r w:rsidR="005C0E98" w:rsidRPr="00E17148">
              <w:rPr>
                <w:rStyle w:val="Strong"/>
                <w:rFonts w:cs="Calibri"/>
                <w:b w:val="0"/>
                <w:bCs w:val="0"/>
              </w:rPr>
              <w:t xml:space="preserve"> </w:t>
            </w:r>
            <w:r w:rsidR="00C2608D" w:rsidRPr="00E17148">
              <w:rPr>
                <w:rStyle w:val="Strong"/>
                <w:rFonts w:cs="Calibri"/>
                <w:b w:val="0"/>
                <w:bCs w:val="0"/>
              </w:rPr>
              <w:t xml:space="preserve">needs to </w:t>
            </w:r>
            <w:r w:rsidR="00084C18">
              <w:rPr>
                <w:rStyle w:val="Strong"/>
                <w:rFonts w:cs="Calibri"/>
                <w:b w:val="0"/>
                <w:bCs w:val="0"/>
              </w:rPr>
              <w:t>re-</w:t>
            </w:r>
            <w:r w:rsidR="00C2608D" w:rsidRPr="00E17148">
              <w:rPr>
                <w:rStyle w:val="Strong"/>
                <w:rFonts w:cs="Calibri"/>
                <w:b w:val="0"/>
                <w:bCs w:val="0"/>
              </w:rPr>
              <w:t xml:space="preserve">check and ensure that the documents are intact and properly together per </w:t>
            </w:r>
            <w:r w:rsidR="00E17148" w:rsidRPr="00E17148">
              <w:rPr>
                <w:rStyle w:val="Strong"/>
                <w:rFonts w:cs="Calibri"/>
                <w:b w:val="0"/>
                <w:bCs w:val="0"/>
              </w:rPr>
              <w:t>reference</w:t>
            </w:r>
            <w:r w:rsidR="00C2608D" w:rsidRPr="00E17148">
              <w:rPr>
                <w:rStyle w:val="Strong"/>
                <w:rFonts w:cs="Calibri"/>
                <w:b w:val="0"/>
                <w:bCs w:val="0"/>
              </w:rPr>
              <w:t xml:space="preserve"> number </w:t>
            </w:r>
            <w:r w:rsidR="00394DB6" w:rsidRPr="00E17148">
              <w:rPr>
                <w:rStyle w:val="Strong"/>
                <w:rFonts w:cs="Calibri"/>
                <w:b w:val="0"/>
                <w:bCs w:val="0"/>
              </w:rPr>
              <w:t xml:space="preserve">per BAYAN form </w:t>
            </w:r>
            <w:r w:rsidR="00C2608D" w:rsidRPr="00E17148">
              <w:rPr>
                <w:rStyle w:val="Strong"/>
                <w:rFonts w:cs="Calibri"/>
                <w:b w:val="0"/>
                <w:bCs w:val="0"/>
              </w:rPr>
              <w:t>prior to processing the documents.</w:t>
            </w:r>
            <w:r w:rsidR="00394DB6" w:rsidRPr="00E17148">
              <w:rPr>
                <w:rStyle w:val="Strong"/>
                <w:rFonts w:cs="Calibri"/>
                <w:b w:val="0"/>
                <w:bCs w:val="0"/>
              </w:rPr>
              <w:t xml:space="preserve"> </w:t>
            </w:r>
          </w:p>
          <w:p w14:paraId="5DED0504" w14:textId="77777777" w:rsidR="00E17148" w:rsidRPr="00E17148" w:rsidRDefault="00E17148" w:rsidP="00E17148">
            <w:pPr>
              <w:pStyle w:val="ListParagraph"/>
              <w:spacing w:before="20" w:after="20"/>
              <w:ind w:left="2880"/>
              <w:jc w:val="both"/>
              <w:rPr>
                <w:rStyle w:val="Strong"/>
                <w:rFonts w:cs="Calibri"/>
                <w:b w:val="0"/>
                <w:bCs w:val="0"/>
              </w:rPr>
            </w:pPr>
          </w:p>
          <w:p w14:paraId="68E65839" w14:textId="77777777" w:rsidR="008F742A" w:rsidRDefault="008F742A" w:rsidP="00655830">
            <w:pPr>
              <w:pStyle w:val="ListParagraph"/>
              <w:numPr>
                <w:ilvl w:val="2"/>
                <w:numId w:val="31"/>
              </w:numPr>
              <w:spacing w:before="20" w:after="20"/>
              <w:ind w:left="2880"/>
              <w:jc w:val="both"/>
              <w:rPr>
                <w:rStyle w:val="Strong"/>
                <w:rFonts w:cs="Calibri"/>
                <w:b w:val="0"/>
                <w:bCs w:val="0"/>
              </w:rPr>
            </w:pPr>
            <w:r w:rsidRPr="00E17148">
              <w:rPr>
                <w:rStyle w:val="Strong"/>
                <w:rFonts w:cs="Calibri"/>
                <w:b w:val="0"/>
                <w:bCs w:val="0"/>
              </w:rPr>
              <w:t xml:space="preserve">If there are missing </w:t>
            </w:r>
            <w:r w:rsidR="00E17148" w:rsidRPr="00E17148">
              <w:rPr>
                <w:rStyle w:val="Strong"/>
                <w:rFonts w:cs="Calibri"/>
                <w:b w:val="0"/>
                <w:bCs w:val="0"/>
              </w:rPr>
              <w:t>reference number in</w:t>
            </w:r>
            <w:r w:rsidRPr="00E17148">
              <w:rPr>
                <w:rStyle w:val="Strong"/>
                <w:rFonts w:cs="Calibri"/>
                <w:b w:val="0"/>
                <w:bCs w:val="0"/>
              </w:rPr>
              <w:t xml:space="preserve"> documents upon checking, it is</w:t>
            </w:r>
            <w:r w:rsidR="00E17148">
              <w:rPr>
                <w:rStyle w:val="Strong"/>
                <w:rFonts w:cs="Calibri"/>
                <w:b w:val="0"/>
                <w:bCs w:val="0"/>
              </w:rPr>
              <w:t xml:space="preserve"> </w:t>
            </w:r>
            <w:r w:rsidRPr="00E17148">
              <w:rPr>
                <w:rStyle w:val="Strong"/>
                <w:rFonts w:cs="Calibri"/>
                <w:b w:val="0"/>
                <w:bCs w:val="0"/>
              </w:rPr>
              <w:t xml:space="preserve">needed to return the BAYAN form and documents to the sender for resolution of the </w:t>
            </w:r>
            <w:r w:rsidRPr="00E17148">
              <w:rPr>
                <w:rStyle w:val="Strong"/>
                <w:rFonts w:cs="Calibri"/>
                <w:b w:val="0"/>
                <w:bCs w:val="0"/>
              </w:rPr>
              <w:lastRenderedPageBreak/>
              <w:t xml:space="preserve">missing case documents prior to processing. </w:t>
            </w:r>
            <w:r w:rsidR="00E17148">
              <w:rPr>
                <w:rStyle w:val="Strong"/>
                <w:rFonts w:cs="Calibri"/>
                <w:b w:val="0"/>
                <w:bCs w:val="0"/>
              </w:rPr>
              <w:t>(this is second check, whereas the first check will be done at the time of pickup)</w:t>
            </w:r>
            <w:r w:rsidR="00DD7691">
              <w:rPr>
                <w:rStyle w:val="Strong"/>
                <w:rFonts w:cs="Calibri"/>
                <w:b w:val="0"/>
                <w:bCs w:val="0"/>
              </w:rPr>
              <w:t>.</w:t>
            </w:r>
          </w:p>
          <w:p w14:paraId="67D36084" w14:textId="77777777" w:rsidR="00DD7691" w:rsidRPr="00E17148" w:rsidRDefault="00DD7691" w:rsidP="00DD7691">
            <w:pPr>
              <w:pStyle w:val="ListParagraph"/>
              <w:spacing w:before="20" w:after="20"/>
              <w:ind w:left="2880"/>
              <w:jc w:val="both"/>
              <w:rPr>
                <w:rStyle w:val="Strong"/>
                <w:rFonts w:cs="Calibri"/>
                <w:b w:val="0"/>
                <w:bCs w:val="0"/>
              </w:rPr>
            </w:pPr>
          </w:p>
          <w:p w14:paraId="332A91AE" w14:textId="77777777" w:rsidR="00A24A30" w:rsidRPr="00DD7691" w:rsidRDefault="00941444" w:rsidP="00655830">
            <w:pPr>
              <w:pStyle w:val="ListParagraph"/>
              <w:numPr>
                <w:ilvl w:val="0"/>
                <w:numId w:val="31"/>
              </w:numPr>
              <w:spacing w:before="20" w:after="20"/>
              <w:jc w:val="both"/>
              <w:rPr>
                <w:rStyle w:val="Strong"/>
                <w:rFonts w:cs="Calibri"/>
              </w:rPr>
            </w:pPr>
            <w:r w:rsidRPr="00DD7691">
              <w:rPr>
                <w:rStyle w:val="Strong"/>
                <w:rFonts w:cs="Calibri"/>
              </w:rPr>
              <w:t>Processing</w:t>
            </w:r>
            <w:r w:rsidR="00DD7691">
              <w:rPr>
                <w:rStyle w:val="Strong"/>
                <w:rFonts w:cs="Calibri"/>
              </w:rPr>
              <w:t xml:space="preserve"> Shipments</w:t>
            </w:r>
            <w:r w:rsidRPr="00DD7691">
              <w:rPr>
                <w:rStyle w:val="Strong"/>
                <w:rFonts w:cs="Calibri"/>
              </w:rPr>
              <w:t xml:space="preserve">:  </w:t>
            </w:r>
          </w:p>
          <w:p w14:paraId="03237F01" w14:textId="77777777" w:rsidR="00832325" w:rsidRDefault="00832325" w:rsidP="004A59C5">
            <w:pPr>
              <w:pStyle w:val="ListParagraph"/>
              <w:numPr>
                <w:ilvl w:val="1"/>
                <w:numId w:val="31"/>
              </w:numPr>
              <w:spacing w:before="20" w:after="20"/>
              <w:jc w:val="both"/>
              <w:rPr>
                <w:rStyle w:val="Strong"/>
                <w:rFonts w:cs="Calibri"/>
                <w:b w:val="0"/>
                <w:bCs w:val="0"/>
              </w:rPr>
            </w:pPr>
            <w:r>
              <w:rPr>
                <w:rStyle w:val="Strong"/>
                <w:rFonts w:cs="Calibri"/>
                <w:b w:val="0"/>
                <w:bCs w:val="0"/>
              </w:rPr>
              <w:t xml:space="preserve">Clerk </w:t>
            </w:r>
            <w:r w:rsidR="005C0E98">
              <w:rPr>
                <w:rStyle w:val="Strong"/>
                <w:rFonts w:cs="Calibri"/>
                <w:b w:val="0"/>
                <w:bCs w:val="0"/>
              </w:rPr>
              <w:t xml:space="preserve">Healthcare </w:t>
            </w:r>
            <w:r w:rsidR="004A59C5">
              <w:rPr>
                <w:rStyle w:val="Strong"/>
                <w:rFonts w:cs="Calibri"/>
                <w:b w:val="0"/>
                <w:bCs w:val="0"/>
              </w:rPr>
              <w:t xml:space="preserve">encodes shipment information in SPOT (i.e. Sender, Recipient, Reference No, weight etc) to generate </w:t>
            </w:r>
            <w:r>
              <w:rPr>
                <w:rStyle w:val="Strong"/>
                <w:rFonts w:cs="Calibri"/>
                <w:b w:val="0"/>
                <w:bCs w:val="0"/>
              </w:rPr>
              <w:t>AWB.</w:t>
            </w:r>
          </w:p>
          <w:p w14:paraId="03CC0516" w14:textId="77777777" w:rsidR="00AD40FB" w:rsidRDefault="00495D7E" w:rsidP="004A59C5">
            <w:pPr>
              <w:pStyle w:val="ListParagraph"/>
              <w:numPr>
                <w:ilvl w:val="1"/>
                <w:numId w:val="31"/>
              </w:numPr>
              <w:spacing w:before="20" w:after="20"/>
              <w:jc w:val="both"/>
              <w:rPr>
                <w:rStyle w:val="Strong"/>
                <w:rFonts w:cs="Calibri"/>
                <w:b w:val="0"/>
                <w:bCs w:val="0"/>
              </w:rPr>
            </w:pPr>
            <w:r w:rsidRPr="004A59C5">
              <w:rPr>
                <w:rStyle w:val="Strong"/>
                <w:rFonts w:cs="Calibri"/>
                <w:b w:val="0"/>
                <w:bCs w:val="0"/>
              </w:rPr>
              <w:t xml:space="preserve">Clerk </w:t>
            </w:r>
            <w:r w:rsidR="005C0E98">
              <w:rPr>
                <w:rStyle w:val="Strong"/>
                <w:rFonts w:cs="Calibri"/>
                <w:b w:val="0"/>
                <w:bCs w:val="0"/>
              </w:rPr>
              <w:t>Healthcare</w:t>
            </w:r>
            <w:r w:rsidR="005C0E98" w:rsidRPr="004A59C5">
              <w:rPr>
                <w:rStyle w:val="Strong"/>
                <w:rFonts w:cs="Calibri"/>
                <w:b w:val="0"/>
                <w:bCs w:val="0"/>
              </w:rPr>
              <w:t xml:space="preserve"> </w:t>
            </w:r>
            <w:r w:rsidR="00F61B24" w:rsidRPr="004A59C5">
              <w:rPr>
                <w:rStyle w:val="Strong"/>
                <w:rFonts w:cs="Calibri"/>
                <w:b w:val="0"/>
                <w:bCs w:val="0"/>
              </w:rPr>
              <w:t>arranges the AWB document copy in such a way</w:t>
            </w:r>
            <w:r w:rsidR="00AD40FB" w:rsidRPr="004A59C5">
              <w:rPr>
                <w:rStyle w:val="Strong"/>
                <w:rFonts w:cs="Calibri"/>
                <w:b w:val="0"/>
                <w:bCs w:val="0"/>
              </w:rPr>
              <w:t xml:space="preserve"> </w:t>
            </w:r>
            <w:r w:rsidR="00F61B24" w:rsidRPr="004A59C5">
              <w:rPr>
                <w:rStyle w:val="Strong"/>
                <w:rFonts w:cs="Calibri"/>
                <w:b w:val="0"/>
                <w:bCs w:val="0"/>
              </w:rPr>
              <w:t>that it is easier to put the documents in SMSA pack together with its</w:t>
            </w:r>
            <w:r w:rsidR="00AD40FB" w:rsidRPr="004A59C5">
              <w:rPr>
                <w:rStyle w:val="Strong"/>
                <w:rFonts w:cs="Calibri"/>
                <w:b w:val="0"/>
                <w:bCs w:val="0"/>
              </w:rPr>
              <w:t xml:space="preserve"> </w:t>
            </w:r>
            <w:r w:rsidR="00F61B24" w:rsidRPr="004A59C5">
              <w:rPr>
                <w:rStyle w:val="Strong"/>
                <w:rFonts w:cs="Calibri"/>
                <w:b w:val="0"/>
                <w:bCs w:val="0"/>
              </w:rPr>
              <w:t>AWB.</w:t>
            </w:r>
            <w:r w:rsidRPr="004A59C5">
              <w:rPr>
                <w:rStyle w:val="Strong"/>
                <w:rFonts w:cs="Calibri"/>
                <w:b w:val="0"/>
                <w:bCs w:val="0"/>
              </w:rPr>
              <w:t xml:space="preserve">  </w:t>
            </w:r>
            <w:r w:rsidR="004A59C5">
              <w:rPr>
                <w:rStyle w:val="Strong"/>
                <w:rFonts w:cs="Calibri"/>
                <w:b w:val="0"/>
                <w:bCs w:val="0"/>
              </w:rPr>
              <w:t xml:space="preserve">He places </w:t>
            </w:r>
            <w:r w:rsidR="00F61B24" w:rsidRPr="004A59C5">
              <w:rPr>
                <w:rStyle w:val="Strong"/>
                <w:rFonts w:cs="Calibri"/>
                <w:b w:val="0"/>
                <w:bCs w:val="0"/>
              </w:rPr>
              <w:t>the AWB on top of the</w:t>
            </w:r>
            <w:r w:rsidR="004A59C5">
              <w:rPr>
                <w:rStyle w:val="Strong"/>
                <w:rFonts w:cs="Calibri"/>
                <w:b w:val="0"/>
                <w:bCs w:val="0"/>
              </w:rPr>
              <w:t xml:space="preserve"> documents that goes with it. </w:t>
            </w:r>
          </w:p>
          <w:p w14:paraId="44EBC78E" w14:textId="77777777" w:rsidR="004A59C5" w:rsidRPr="004A59C5" w:rsidRDefault="004A59C5" w:rsidP="004A59C5">
            <w:pPr>
              <w:pStyle w:val="ListParagraph"/>
              <w:numPr>
                <w:ilvl w:val="1"/>
                <w:numId w:val="31"/>
              </w:numPr>
              <w:spacing w:before="20" w:after="20"/>
              <w:jc w:val="both"/>
              <w:rPr>
                <w:rStyle w:val="Strong"/>
                <w:rFonts w:cs="Calibri"/>
                <w:b w:val="0"/>
                <w:bCs w:val="0"/>
              </w:rPr>
            </w:pPr>
            <w:r>
              <w:rPr>
                <w:rStyle w:val="Strong"/>
                <w:rFonts w:cs="Calibri"/>
                <w:b w:val="0"/>
                <w:bCs w:val="0"/>
              </w:rPr>
              <w:t xml:space="preserve">Clerk </w:t>
            </w:r>
            <w:r w:rsidR="005C0E98">
              <w:rPr>
                <w:rStyle w:val="Strong"/>
                <w:rFonts w:cs="Calibri"/>
                <w:b w:val="0"/>
                <w:bCs w:val="0"/>
              </w:rPr>
              <w:t xml:space="preserve">Healthcare </w:t>
            </w:r>
            <w:r>
              <w:rPr>
                <w:rStyle w:val="Strong"/>
                <w:rFonts w:cs="Calibri"/>
                <w:b w:val="0"/>
                <w:bCs w:val="0"/>
              </w:rPr>
              <w:t>after finishing the arrangement will,</w:t>
            </w:r>
          </w:p>
          <w:p w14:paraId="245363A7" w14:textId="77777777" w:rsidR="00AD40FB" w:rsidRDefault="00233A69" w:rsidP="004E436D">
            <w:pPr>
              <w:pStyle w:val="ListParagraph"/>
              <w:spacing w:before="20" w:after="20"/>
              <w:ind w:left="2682" w:hanging="514"/>
              <w:jc w:val="both"/>
              <w:rPr>
                <w:rStyle w:val="Strong"/>
                <w:rFonts w:cs="Calibri"/>
                <w:b w:val="0"/>
                <w:bCs w:val="0"/>
              </w:rPr>
            </w:pPr>
            <w:r>
              <w:rPr>
                <w:rStyle w:val="Strong"/>
                <w:rFonts w:cs="Calibri"/>
                <w:b w:val="0"/>
                <w:bCs w:val="0"/>
              </w:rPr>
              <w:t xml:space="preserve">2.3.1 For </w:t>
            </w:r>
            <w:r w:rsidR="000E5C30" w:rsidRPr="000E5C30">
              <w:rPr>
                <w:rStyle w:val="Strong"/>
                <w:rFonts w:cs="Calibri"/>
                <w:b w:val="0"/>
                <w:bCs w:val="0"/>
              </w:rPr>
              <w:t>I</w:t>
            </w:r>
            <w:r w:rsidR="00ED11A5" w:rsidRPr="000E5C30">
              <w:rPr>
                <w:rStyle w:val="Strong"/>
                <w:rFonts w:cs="Calibri"/>
                <w:b w:val="0"/>
                <w:bCs w:val="0"/>
              </w:rPr>
              <w:t>nside region shipment</w:t>
            </w:r>
            <w:r w:rsidR="004A59C5">
              <w:rPr>
                <w:rStyle w:val="Strong"/>
                <w:rFonts w:cs="Calibri"/>
                <w:b w:val="0"/>
                <w:bCs w:val="0"/>
              </w:rPr>
              <w:t>, p</w:t>
            </w:r>
            <w:r w:rsidR="00AD40FB">
              <w:rPr>
                <w:rStyle w:val="Strong"/>
                <w:rFonts w:cs="Calibri"/>
                <w:b w:val="0"/>
                <w:bCs w:val="0"/>
              </w:rPr>
              <w:t xml:space="preserve">ack </w:t>
            </w:r>
            <w:r w:rsidR="002A107D">
              <w:rPr>
                <w:rStyle w:val="Strong"/>
                <w:rFonts w:cs="Calibri"/>
                <w:b w:val="0"/>
                <w:bCs w:val="0"/>
              </w:rPr>
              <w:t>t</w:t>
            </w:r>
            <w:r w:rsidR="00AD40FB">
              <w:rPr>
                <w:rStyle w:val="Strong"/>
                <w:rFonts w:cs="Calibri"/>
                <w:b w:val="0"/>
                <w:bCs w:val="0"/>
              </w:rPr>
              <w:t>he</w:t>
            </w:r>
            <w:r w:rsidR="004A59C5">
              <w:rPr>
                <w:rStyle w:val="Strong"/>
                <w:rFonts w:cs="Calibri"/>
                <w:b w:val="0"/>
                <w:bCs w:val="0"/>
              </w:rPr>
              <w:t xml:space="preserve"> documents per </w:t>
            </w:r>
            <w:r w:rsidR="00AD40FB">
              <w:rPr>
                <w:rStyle w:val="Strong"/>
                <w:rFonts w:cs="Calibri"/>
                <w:b w:val="0"/>
                <w:bCs w:val="0"/>
              </w:rPr>
              <w:t>AWB</w:t>
            </w:r>
            <w:r>
              <w:rPr>
                <w:rStyle w:val="Strong"/>
                <w:rFonts w:cs="Calibri"/>
                <w:b w:val="0"/>
                <w:bCs w:val="0"/>
              </w:rPr>
              <w:t xml:space="preserve"> in SMSA</w:t>
            </w:r>
            <w:r w:rsidR="002A107D">
              <w:rPr>
                <w:rStyle w:val="Strong"/>
                <w:rFonts w:cs="Calibri"/>
                <w:b w:val="0"/>
                <w:bCs w:val="0"/>
              </w:rPr>
              <w:t xml:space="preserve"> </w:t>
            </w:r>
            <w:r>
              <w:rPr>
                <w:rStyle w:val="Strong"/>
                <w:rFonts w:cs="Calibri"/>
                <w:b w:val="0"/>
                <w:bCs w:val="0"/>
              </w:rPr>
              <w:t>bags and sort</w:t>
            </w:r>
            <w:r w:rsidR="004A59C5">
              <w:rPr>
                <w:rStyle w:val="Strong"/>
                <w:rFonts w:cs="Calibri"/>
                <w:b w:val="0"/>
                <w:bCs w:val="0"/>
              </w:rPr>
              <w:t xml:space="preserve"> per route</w:t>
            </w:r>
            <w:r w:rsidR="001C5C96">
              <w:rPr>
                <w:rStyle w:val="Strong"/>
                <w:rFonts w:cs="Arial"/>
                <w:b w:val="0"/>
                <w:bCs w:val="0"/>
              </w:rPr>
              <w:t xml:space="preserve"> or per</w:t>
            </w:r>
            <w:r w:rsidR="004A59C5">
              <w:rPr>
                <w:rStyle w:val="Strong"/>
                <w:rFonts w:cs="Calibri"/>
                <w:b w:val="0"/>
                <w:bCs w:val="0"/>
              </w:rPr>
              <w:t xml:space="preserve"> courier in sorting bin. </w:t>
            </w:r>
          </w:p>
          <w:p w14:paraId="2E22B664" w14:textId="77777777" w:rsidR="00DD7691" w:rsidRDefault="00233A69" w:rsidP="004E436D">
            <w:pPr>
              <w:pStyle w:val="ListParagraph"/>
              <w:spacing w:before="20" w:after="20"/>
              <w:ind w:left="2682" w:hanging="514"/>
              <w:jc w:val="both"/>
              <w:rPr>
                <w:rStyle w:val="Strong"/>
                <w:rFonts w:cs="Calibri"/>
                <w:b w:val="0"/>
                <w:bCs w:val="0"/>
              </w:rPr>
            </w:pPr>
            <w:r w:rsidRPr="000E5C30">
              <w:rPr>
                <w:rStyle w:val="Strong"/>
                <w:rFonts w:cs="Calibri"/>
                <w:b w:val="0"/>
                <w:bCs w:val="0"/>
              </w:rPr>
              <w:t xml:space="preserve">2.3.2 For Outside </w:t>
            </w:r>
            <w:r w:rsidR="00ED11A5" w:rsidRPr="000E5C30">
              <w:rPr>
                <w:rStyle w:val="Strong"/>
                <w:rFonts w:cs="Calibri"/>
                <w:b w:val="0"/>
                <w:bCs w:val="0"/>
              </w:rPr>
              <w:t>Region</w:t>
            </w:r>
            <w:r w:rsidRPr="000E5C30">
              <w:rPr>
                <w:rStyle w:val="Strong"/>
                <w:rFonts w:cs="Calibri"/>
                <w:b w:val="0"/>
                <w:bCs w:val="0"/>
              </w:rPr>
              <w:t xml:space="preserve">, </w:t>
            </w:r>
            <w:r w:rsidR="0058038F" w:rsidRPr="000E5C30">
              <w:rPr>
                <w:rStyle w:val="Strong"/>
                <w:rFonts w:cs="Calibri"/>
                <w:b w:val="0"/>
                <w:bCs w:val="0"/>
              </w:rPr>
              <w:t>Pack</w:t>
            </w:r>
            <w:r w:rsidR="000E5C30">
              <w:rPr>
                <w:rStyle w:val="Strong"/>
                <w:rFonts w:cs="Calibri"/>
                <w:b w:val="0"/>
                <w:bCs w:val="0"/>
              </w:rPr>
              <w:t xml:space="preserve"> </w:t>
            </w:r>
            <w:r w:rsidR="0058038F" w:rsidRPr="000E5C30">
              <w:rPr>
                <w:rStyle w:val="Strong"/>
                <w:rFonts w:cs="Calibri"/>
                <w:b w:val="0"/>
                <w:bCs w:val="0"/>
              </w:rPr>
              <w:t xml:space="preserve">the documents per </w:t>
            </w:r>
            <w:r w:rsidR="004A59C5">
              <w:rPr>
                <w:rStyle w:val="Strong"/>
                <w:rFonts w:cs="Calibri"/>
                <w:b w:val="0"/>
                <w:bCs w:val="0"/>
              </w:rPr>
              <w:t xml:space="preserve">AWB in </w:t>
            </w:r>
            <w:r w:rsidR="0058038F" w:rsidRPr="000E5C30">
              <w:rPr>
                <w:rStyle w:val="Strong"/>
                <w:rFonts w:cs="Calibri"/>
                <w:b w:val="0"/>
                <w:bCs w:val="0"/>
              </w:rPr>
              <w:t>SMSA</w:t>
            </w:r>
            <w:r w:rsidR="002A107D">
              <w:rPr>
                <w:rStyle w:val="Strong"/>
                <w:rFonts w:cs="Calibri"/>
                <w:b w:val="0"/>
                <w:bCs w:val="0"/>
              </w:rPr>
              <w:t xml:space="preserve"> </w:t>
            </w:r>
            <w:r w:rsidR="0058038F" w:rsidRPr="000E5C30">
              <w:rPr>
                <w:rStyle w:val="Strong"/>
                <w:rFonts w:cs="Calibri"/>
                <w:b w:val="0"/>
                <w:bCs w:val="0"/>
              </w:rPr>
              <w:t>bags and sort them per</w:t>
            </w:r>
            <w:r w:rsidR="004A59C5">
              <w:rPr>
                <w:rStyle w:val="Strong"/>
                <w:rFonts w:cs="Calibri"/>
                <w:b w:val="0"/>
                <w:bCs w:val="0"/>
              </w:rPr>
              <w:t xml:space="preserve"> d</w:t>
            </w:r>
            <w:r w:rsidR="0058038F" w:rsidRPr="000E5C30">
              <w:rPr>
                <w:rStyle w:val="Strong"/>
                <w:rFonts w:cs="Calibri"/>
                <w:b w:val="0"/>
                <w:bCs w:val="0"/>
              </w:rPr>
              <w:t>estination.</w:t>
            </w:r>
            <w:r w:rsidR="0029755D" w:rsidRPr="000E5C30">
              <w:rPr>
                <w:rStyle w:val="Strong"/>
                <w:rFonts w:cs="Calibri"/>
                <w:b w:val="0"/>
                <w:bCs w:val="0"/>
              </w:rPr>
              <w:t xml:space="preserve"> Prepare outbound manifest per</w:t>
            </w:r>
            <w:r w:rsidR="00467886">
              <w:rPr>
                <w:rStyle w:val="Strong"/>
                <w:rFonts w:cs="Calibri"/>
                <w:b w:val="0"/>
                <w:bCs w:val="0"/>
              </w:rPr>
              <w:t xml:space="preserve"> d</w:t>
            </w:r>
            <w:r w:rsidR="0029755D" w:rsidRPr="000E5C30">
              <w:rPr>
                <w:rStyle w:val="Strong"/>
                <w:rFonts w:cs="Calibri"/>
                <w:b w:val="0"/>
                <w:bCs w:val="0"/>
              </w:rPr>
              <w:t xml:space="preserve">estination. </w:t>
            </w:r>
            <w:r w:rsidR="00806799">
              <w:rPr>
                <w:rStyle w:val="Strong"/>
                <w:rFonts w:cs="Calibri"/>
                <w:b w:val="0"/>
                <w:bCs w:val="0"/>
              </w:rPr>
              <w:t>Place</w:t>
            </w:r>
            <w:r w:rsidR="0029755D" w:rsidRPr="000E5C30">
              <w:rPr>
                <w:rStyle w:val="Strong"/>
                <w:rFonts w:cs="Calibri"/>
                <w:b w:val="0"/>
                <w:bCs w:val="0"/>
              </w:rPr>
              <w:t xml:space="preserve"> all shipments </w:t>
            </w:r>
            <w:r w:rsidR="00806799">
              <w:rPr>
                <w:rStyle w:val="Strong"/>
                <w:rFonts w:cs="Calibri"/>
                <w:b w:val="0"/>
                <w:bCs w:val="0"/>
              </w:rPr>
              <w:t xml:space="preserve">under the same destination </w:t>
            </w:r>
            <w:r w:rsidR="0029755D" w:rsidRPr="000E5C30">
              <w:rPr>
                <w:rStyle w:val="Strong"/>
                <w:rFonts w:cs="Calibri"/>
                <w:b w:val="0"/>
                <w:bCs w:val="0"/>
              </w:rPr>
              <w:t xml:space="preserve">inside </w:t>
            </w:r>
            <w:r w:rsidR="00806799">
              <w:rPr>
                <w:rStyle w:val="Strong"/>
                <w:rFonts w:cs="Calibri"/>
                <w:b w:val="0"/>
                <w:bCs w:val="0"/>
              </w:rPr>
              <w:t>o</w:t>
            </w:r>
            <w:r w:rsidR="002A107D">
              <w:rPr>
                <w:rStyle w:val="Strong"/>
                <w:rFonts w:cs="Calibri"/>
                <w:b w:val="0"/>
                <w:bCs w:val="0"/>
              </w:rPr>
              <w:t xml:space="preserve">ne </w:t>
            </w:r>
            <w:r w:rsidR="0029755D" w:rsidRPr="000E5C30">
              <w:rPr>
                <w:rStyle w:val="Strong"/>
                <w:rFonts w:cs="Calibri"/>
                <w:b w:val="0"/>
                <w:bCs w:val="0"/>
              </w:rPr>
              <w:t xml:space="preserve">bag. Fill </w:t>
            </w:r>
            <w:r w:rsidR="00855CB1">
              <w:rPr>
                <w:rStyle w:val="Strong"/>
                <w:rFonts w:cs="Calibri"/>
                <w:b w:val="0"/>
                <w:bCs w:val="0"/>
              </w:rPr>
              <w:t>SMSA</w:t>
            </w:r>
            <w:r w:rsidR="00467886">
              <w:rPr>
                <w:rStyle w:val="Strong"/>
                <w:rFonts w:cs="Calibri"/>
                <w:b w:val="0"/>
                <w:bCs w:val="0"/>
              </w:rPr>
              <w:t xml:space="preserve"> AWB </w:t>
            </w:r>
            <w:r w:rsidR="0029755D" w:rsidRPr="000E5C30">
              <w:rPr>
                <w:rStyle w:val="Strong"/>
                <w:rFonts w:cs="Calibri"/>
                <w:b w:val="0"/>
                <w:bCs w:val="0"/>
              </w:rPr>
              <w:t xml:space="preserve">and attach it </w:t>
            </w:r>
            <w:r w:rsidR="00806799">
              <w:rPr>
                <w:rStyle w:val="Strong"/>
                <w:rFonts w:cs="Calibri"/>
                <w:b w:val="0"/>
                <w:bCs w:val="0"/>
              </w:rPr>
              <w:t>t</w:t>
            </w:r>
            <w:r w:rsidR="0029755D" w:rsidRPr="000E5C30">
              <w:rPr>
                <w:rStyle w:val="Strong"/>
                <w:rFonts w:cs="Calibri"/>
                <w:b w:val="0"/>
                <w:bCs w:val="0"/>
              </w:rPr>
              <w:t>o</w:t>
            </w:r>
            <w:r w:rsidR="000E5C30">
              <w:rPr>
                <w:rStyle w:val="Strong"/>
                <w:rFonts w:cs="Calibri"/>
                <w:b w:val="0"/>
                <w:bCs w:val="0"/>
              </w:rPr>
              <w:t xml:space="preserve"> </w:t>
            </w:r>
            <w:r w:rsidR="0029755D" w:rsidRPr="000E5C30">
              <w:rPr>
                <w:rStyle w:val="Strong"/>
                <w:rFonts w:cs="Calibri"/>
                <w:b w:val="0"/>
                <w:bCs w:val="0"/>
              </w:rPr>
              <w:t xml:space="preserve">the bag along with outbound </w:t>
            </w:r>
            <w:r w:rsidR="000E5C30">
              <w:rPr>
                <w:rStyle w:val="Strong"/>
                <w:rFonts w:cs="Calibri"/>
                <w:b w:val="0"/>
                <w:bCs w:val="0"/>
              </w:rPr>
              <w:t>m</w:t>
            </w:r>
            <w:r w:rsidR="0029755D" w:rsidRPr="000E5C30">
              <w:rPr>
                <w:rStyle w:val="Strong"/>
                <w:rFonts w:cs="Calibri"/>
                <w:b w:val="0"/>
                <w:bCs w:val="0"/>
              </w:rPr>
              <w:t>anifest</w:t>
            </w:r>
            <w:r w:rsidR="003309CE">
              <w:rPr>
                <w:rStyle w:val="Strong"/>
                <w:rFonts w:cs="Calibri"/>
                <w:b w:val="0"/>
                <w:bCs w:val="0"/>
              </w:rPr>
              <w:t>.</w:t>
            </w:r>
            <w:r w:rsidR="0029755D" w:rsidRPr="000E5C30">
              <w:rPr>
                <w:rStyle w:val="Strong"/>
                <w:rFonts w:cs="Calibri"/>
                <w:b w:val="0"/>
                <w:bCs w:val="0"/>
              </w:rPr>
              <w:t xml:space="preserve"> </w:t>
            </w:r>
            <w:r w:rsidR="0058038F" w:rsidRPr="000E5C30">
              <w:rPr>
                <w:rStyle w:val="Strong"/>
                <w:rFonts w:cs="Calibri"/>
                <w:b w:val="0"/>
                <w:bCs w:val="0"/>
              </w:rPr>
              <w:t xml:space="preserve">  </w:t>
            </w:r>
          </w:p>
          <w:p w14:paraId="04BBE110" w14:textId="77777777" w:rsidR="0088741B" w:rsidRDefault="0088741B" w:rsidP="00467886">
            <w:pPr>
              <w:pStyle w:val="ListParagraph"/>
              <w:spacing w:before="20" w:after="20"/>
              <w:ind w:left="3600" w:hanging="694"/>
              <w:jc w:val="both"/>
              <w:rPr>
                <w:rStyle w:val="Strong"/>
                <w:rFonts w:cs="Calibri"/>
                <w:b w:val="0"/>
                <w:bCs w:val="0"/>
              </w:rPr>
            </w:pPr>
          </w:p>
          <w:p w14:paraId="36B5E846" w14:textId="77777777" w:rsidR="00FB6437" w:rsidRPr="00DD7691" w:rsidRDefault="00FB6437" w:rsidP="00655830">
            <w:pPr>
              <w:pStyle w:val="ListParagraph"/>
              <w:numPr>
                <w:ilvl w:val="0"/>
                <w:numId w:val="31"/>
              </w:numPr>
              <w:spacing w:before="20" w:after="20"/>
              <w:jc w:val="both"/>
              <w:rPr>
                <w:rStyle w:val="Strong"/>
                <w:rFonts w:cs="Calibri"/>
              </w:rPr>
            </w:pPr>
            <w:r w:rsidRPr="00DD7691">
              <w:rPr>
                <w:rStyle w:val="Strong"/>
                <w:rFonts w:cs="Calibri"/>
              </w:rPr>
              <w:t>Delivery Process:</w:t>
            </w:r>
          </w:p>
          <w:p w14:paraId="7B9C8783" w14:textId="77777777" w:rsidR="000E5C30" w:rsidRDefault="008F39E0" w:rsidP="00811802">
            <w:pPr>
              <w:pStyle w:val="ListParagraph"/>
              <w:numPr>
                <w:ilvl w:val="1"/>
                <w:numId w:val="31"/>
              </w:numPr>
              <w:spacing w:before="20" w:after="20"/>
              <w:jc w:val="both"/>
              <w:rPr>
                <w:rStyle w:val="Strong"/>
                <w:rFonts w:cs="Calibri"/>
                <w:b w:val="0"/>
                <w:bCs w:val="0"/>
              </w:rPr>
            </w:pPr>
            <w:r>
              <w:rPr>
                <w:rStyle w:val="Strong"/>
                <w:rFonts w:cs="Calibri"/>
                <w:b w:val="0"/>
                <w:bCs w:val="0"/>
              </w:rPr>
              <w:t xml:space="preserve">Courier </w:t>
            </w:r>
            <w:r w:rsidR="005C0E98">
              <w:rPr>
                <w:rStyle w:val="Strong"/>
                <w:rFonts w:cs="Calibri"/>
                <w:b w:val="0"/>
                <w:bCs w:val="0"/>
              </w:rPr>
              <w:t xml:space="preserve">Healthcare </w:t>
            </w:r>
            <w:r w:rsidR="0064362B">
              <w:rPr>
                <w:rStyle w:val="Strong"/>
                <w:rFonts w:cs="Calibri"/>
                <w:b w:val="0"/>
                <w:bCs w:val="0"/>
              </w:rPr>
              <w:t xml:space="preserve">goes to his assign slot on the </w:t>
            </w:r>
            <w:r w:rsidR="000E5C30">
              <w:rPr>
                <w:rStyle w:val="Strong"/>
                <w:rFonts w:cs="Calibri"/>
                <w:b w:val="0"/>
                <w:bCs w:val="0"/>
              </w:rPr>
              <w:t>sor</w:t>
            </w:r>
            <w:r w:rsidR="0064362B">
              <w:rPr>
                <w:rStyle w:val="Strong"/>
                <w:rFonts w:cs="Calibri"/>
                <w:b w:val="0"/>
                <w:bCs w:val="0"/>
              </w:rPr>
              <w:t xml:space="preserve">ting cabinet gets the packages then checks if it is  under his assigned route if </w:t>
            </w:r>
            <w:r w:rsidR="000E5C30">
              <w:rPr>
                <w:rStyle w:val="Strong"/>
                <w:rFonts w:cs="Calibri"/>
                <w:b w:val="0"/>
                <w:bCs w:val="0"/>
              </w:rPr>
              <w:t xml:space="preserve">not verify it with the </w:t>
            </w:r>
            <w:r w:rsidR="000468CE">
              <w:rPr>
                <w:rStyle w:val="Strong"/>
                <w:rFonts w:cs="Calibri"/>
                <w:b w:val="0"/>
                <w:bCs w:val="0"/>
              </w:rPr>
              <w:t>Clerk or</w:t>
            </w:r>
            <w:r w:rsidR="00F91B73">
              <w:rPr>
                <w:rStyle w:val="Strong"/>
                <w:rFonts w:cs="Calibri"/>
                <w:b w:val="0"/>
                <w:bCs w:val="0"/>
              </w:rPr>
              <w:t xml:space="preserve"> </w:t>
            </w:r>
            <w:r w:rsidR="0064362B">
              <w:rPr>
                <w:rStyle w:val="Strong"/>
                <w:rFonts w:cs="Calibri"/>
                <w:b w:val="0"/>
                <w:bCs w:val="0"/>
              </w:rPr>
              <w:t xml:space="preserve">Coordinator and </w:t>
            </w:r>
            <w:r w:rsidR="00655830">
              <w:rPr>
                <w:rStyle w:val="Strong"/>
                <w:rFonts w:cs="Calibri"/>
                <w:b w:val="0"/>
                <w:bCs w:val="0"/>
              </w:rPr>
              <w:t xml:space="preserve">afterwards </w:t>
            </w:r>
            <w:r w:rsidR="0064362B">
              <w:rPr>
                <w:rStyle w:val="Strong"/>
                <w:rFonts w:cs="Calibri"/>
                <w:b w:val="0"/>
                <w:bCs w:val="0"/>
              </w:rPr>
              <w:t>arrange them in series per drop.</w:t>
            </w:r>
            <w:r w:rsidR="000C65F1">
              <w:rPr>
                <w:rStyle w:val="Strong"/>
                <w:rFonts w:cs="Calibri"/>
                <w:b w:val="0"/>
                <w:bCs w:val="0"/>
              </w:rPr>
              <w:t xml:space="preserve"> Shipments for delivery in remote locations through blood sample couriers will go for delivery as per blood sample pickup schedule</w:t>
            </w:r>
            <w:r w:rsidR="00036D44">
              <w:rPr>
                <w:rStyle w:val="Strong"/>
                <w:rFonts w:cs="Calibri"/>
                <w:b w:val="0"/>
                <w:bCs w:val="0"/>
              </w:rPr>
              <w:t xml:space="preserve">; status scan will be updated in SPOT </w:t>
            </w:r>
            <w:r w:rsidR="00811802">
              <w:rPr>
                <w:rStyle w:val="Strong"/>
                <w:rFonts w:cs="Calibri"/>
                <w:b w:val="0"/>
                <w:bCs w:val="0"/>
              </w:rPr>
              <w:t>specifying scheduled delivery day</w:t>
            </w:r>
            <w:r w:rsidR="000C65F1">
              <w:rPr>
                <w:rStyle w:val="Strong"/>
                <w:rFonts w:cs="Calibri"/>
                <w:b w:val="0"/>
                <w:bCs w:val="0"/>
              </w:rPr>
              <w:t xml:space="preserve">. </w:t>
            </w:r>
          </w:p>
          <w:p w14:paraId="3F07B4BC" w14:textId="77777777" w:rsidR="000E5C30" w:rsidRPr="00256F73" w:rsidRDefault="0064362B" w:rsidP="008F39E0">
            <w:pPr>
              <w:pStyle w:val="ListParagraph"/>
              <w:numPr>
                <w:ilvl w:val="1"/>
                <w:numId w:val="31"/>
              </w:numPr>
              <w:spacing w:before="20" w:after="20"/>
              <w:jc w:val="both"/>
              <w:rPr>
                <w:rStyle w:val="Strong"/>
                <w:rFonts w:cs="Calibri"/>
                <w:b w:val="0"/>
                <w:bCs w:val="0"/>
              </w:rPr>
            </w:pPr>
            <w:r>
              <w:rPr>
                <w:rStyle w:val="Strong"/>
                <w:rFonts w:cs="Calibri"/>
                <w:b w:val="0"/>
                <w:bCs w:val="0"/>
              </w:rPr>
              <w:t xml:space="preserve">Courier </w:t>
            </w:r>
            <w:r w:rsidR="005C0E98">
              <w:rPr>
                <w:rStyle w:val="Strong"/>
                <w:rFonts w:cs="Calibri"/>
                <w:b w:val="0"/>
                <w:bCs w:val="0"/>
              </w:rPr>
              <w:t xml:space="preserve">Healthcare </w:t>
            </w:r>
            <w:r w:rsidR="008F39E0">
              <w:rPr>
                <w:rStyle w:val="Strong"/>
                <w:rFonts w:cs="Calibri"/>
                <w:b w:val="0"/>
                <w:bCs w:val="0"/>
              </w:rPr>
              <w:t>goes to</w:t>
            </w:r>
            <w:r>
              <w:rPr>
                <w:rStyle w:val="Strong"/>
                <w:rFonts w:cs="Calibri"/>
                <w:b w:val="0"/>
                <w:bCs w:val="0"/>
              </w:rPr>
              <w:t xml:space="preserve"> Clerk </w:t>
            </w:r>
            <w:r w:rsidR="008F39E0">
              <w:rPr>
                <w:rStyle w:val="Strong"/>
                <w:rFonts w:cs="Calibri"/>
                <w:b w:val="0"/>
                <w:bCs w:val="0"/>
              </w:rPr>
              <w:t>/ Coordinator</w:t>
            </w:r>
            <w:r>
              <w:rPr>
                <w:rStyle w:val="Strong"/>
                <w:rFonts w:cs="Calibri"/>
                <w:b w:val="0"/>
                <w:bCs w:val="0"/>
              </w:rPr>
              <w:t xml:space="preserve"> </w:t>
            </w:r>
            <w:r w:rsidR="00E0082A">
              <w:rPr>
                <w:rStyle w:val="Strong"/>
                <w:rFonts w:cs="Calibri"/>
                <w:b w:val="0"/>
                <w:bCs w:val="0"/>
              </w:rPr>
              <w:t xml:space="preserve">Healthcare </w:t>
            </w:r>
            <w:r>
              <w:rPr>
                <w:rStyle w:val="Strong"/>
                <w:rFonts w:cs="Calibri"/>
                <w:b w:val="0"/>
                <w:bCs w:val="0"/>
              </w:rPr>
              <w:t xml:space="preserve">for package scanning, </w:t>
            </w:r>
            <w:r w:rsidRPr="00256F73">
              <w:rPr>
                <w:rStyle w:val="Strong"/>
                <w:rFonts w:cs="Calibri"/>
                <w:b w:val="0"/>
                <w:bCs w:val="0"/>
              </w:rPr>
              <w:t xml:space="preserve">and printing </w:t>
            </w:r>
            <w:r w:rsidR="000468CE">
              <w:rPr>
                <w:rStyle w:val="Strong"/>
                <w:rFonts w:cs="Calibri"/>
                <w:b w:val="0"/>
                <w:bCs w:val="0"/>
              </w:rPr>
              <w:t>Delivery Record (POD form)</w:t>
            </w:r>
            <w:r w:rsidRPr="00256F73">
              <w:rPr>
                <w:rStyle w:val="Strong"/>
                <w:rFonts w:cs="Calibri"/>
                <w:b w:val="0"/>
                <w:bCs w:val="0"/>
              </w:rPr>
              <w:t>.</w:t>
            </w:r>
          </w:p>
          <w:p w14:paraId="25AD6BC9" w14:textId="77777777" w:rsidR="00B007E5" w:rsidRPr="00256F73" w:rsidRDefault="008F39E0" w:rsidP="008F39E0">
            <w:pPr>
              <w:pStyle w:val="ListParagraph"/>
              <w:numPr>
                <w:ilvl w:val="1"/>
                <w:numId w:val="31"/>
              </w:numPr>
              <w:spacing w:before="20" w:after="20"/>
              <w:jc w:val="both"/>
              <w:rPr>
                <w:rStyle w:val="Strong"/>
                <w:rFonts w:cs="Calibri"/>
                <w:b w:val="0"/>
                <w:bCs w:val="0"/>
              </w:rPr>
            </w:pPr>
            <w:r>
              <w:rPr>
                <w:rStyle w:val="Strong"/>
                <w:rFonts w:cs="Calibri"/>
                <w:b w:val="0"/>
                <w:bCs w:val="0"/>
              </w:rPr>
              <w:t>Alternatively the Clerk / Coordinator</w:t>
            </w:r>
            <w:r w:rsidR="00B007E5" w:rsidRPr="00256F73">
              <w:rPr>
                <w:rStyle w:val="Strong"/>
                <w:rFonts w:cs="Calibri"/>
                <w:b w:val="0"/>
                <w:bCs w:val="0"/>
              </w:rPr>
              <w:t xml:space="preserve"> </w:t>
            </w:r>
            <w:r w:rsidR="00E0082A">
              <w:rPr>
                <w:rStyle w:val="Strong"/>
                <w:rFonts w:cs="Calibri"/>
                <w:b w:val="0"/>
                <w:bCs w:val="0"/>
              </w:rPr>
              <w:t>Healthcare</w:t>
            </w:r>
            <w:r w:rsidR="00E0082A" w:rsidRPr="00256F73">
              <w:rPr>
                <w:rStyle w:val="Strong"/>
                <w:rFonts w:cs="Calibri"/>
                <w:b w:val="0"/>
                <w:bCs w:val="0"/>
              </w:rPr>
              <w:t xml:space="preserve"> </w:t>
            </w:r>
            <w:r w:rsidR="00B007E5" w:rsidRPr="00256F73">
              <w:rPr>
                <w:rStyle w:val="Strong"/>
                <w:rFonts w:cs="Calibri"/>
                <w:b w:val="0"/>
                <w:bCs w:val="0"/>
              </w:rPr>
              <w:t xml:space="preserve">can prepare </w:t>
            </w:r>
            <w:r w:rsidR="000468CE">
              <w:rPr>
                <w:rStyle w:val="Strong"/>
                <w:rFonts w:cs="Calibri"/>
                <w:b w:val="0"/>
                <w:bCs w:val="0"/>
              </w:rPr>
              <w:t xml:space="preserve">delivery record </w:t>
            </w:r>
            <w:r w:rsidR="00B007E5" w:rsidRPr="00256F73">
              <w:rPr>
                <w:rStyle w:val="Strong"/>
                <w:rFonts w:cs="Calibri"/>
                <w:b w:val="0"/>
                <w:bCs w:val="0"/>
              </w:rPr>
              <w:t xml:space="preserve">ahead of courier </w:t>
            </w:r>
            <w:r>
              <w:rPr>
                <w:rStyle w:val="Strong"/>
                <w:rFonts w:cs="Calibri"/>
                <w:b w:val="0"/>
                <w:bCs w:val="0"/>
              </w:rPr>
              <w:t>arrival i.e.</w:t>
            </w:r>
            <w:r w:rsidR="000468CE">
              <w:rPr>
                <w:rStyle w:val="Strong"/>
                <w:rFonts w:cs="Calibri"/>
                <w:b w:val="0"/>
                <w:bCs w:val="0"/>
              </w:rPr>
              <w:t xml:space="preserve"> in advance </w:t>
            </w:r>
            <w:r w:rsidR="00B007E5" w:rsidRPr="00256F73">
              <w:t>to save courier waiting time for delivery activities.</w:t>
            </w:r>
          </w:p>
          <w:p w14:paraId="090CCF8C" w14:textId="77777777" w:rsidR="0085257F" w:rsidRDefault="008F39E0" w:rsidP="000468CE">
            <w:pPr>
              <w:pStyle w:val="ListParagraph"/>
              <w:numPr>
                <w:ilvl w:val="1"/>
                <w:numId w:val="31"/>
              </w:numPr>
              <w:spacing w:before="20" w:after="20"/>
              <w:jc w:val="both"/>
              <w:rPr>
                <w:rStyle w:val="Strong"/>
                <w:rFonts w:cs="Calibri"/>
                <w:b w:val="0"/>
                <w:bCs w:val="0"/>
              </w:rPr>
            </w:pPr>
            <w:r>
              <w:rPr>
                <w:rStyle w:val="Strong"/>
                <w:rFonts w:cs="Calibri"/>
                <w:b w:val="0"/>
                <w:bCs w:val="0"/>
              </w:rPr>
              <w:t>Courier</w:t>
            </w:r>
            <w:r w:rsidR="000468CE" w:rsidRPr="00256F73">
              <w:rPr>
                <w:rStyle w:val="Strong"/>
                <w:rFonts w:cs="Calibri"/>
                <w:b w:val="0"/>
                <w:bCs w:val="0"/>
              </w:rPr>
              <w:t xml:space="preserve"> </w:t>
            </w:r>
            <w:r w:rsidR="00E0082A">
              <w:rPr>
                <w:rStyle w:val="Strong"/>
                <w:rFonts w:cs="Calibri"/>
                <w:b w:val="0"/>
                <w:bCs w:val="0"/>
              </w:rPr>
              <w:t>Healthcare</w:t>
            </w:r>
            <w:r w:rsidR="00E0082A" w:rsidRPr="00256F73">
              <w:rPr>
                <w:rStyle w:val="Strong"/>
                <w:rFonts w:cs="Calibri"/>
                <w:b w:val="0"/>
                <w:bCs w:val="0"/>
              </w:rPr>
              <w:t xml:space="preserve"> </w:t>
            </w:r>
            <w:r w:rsidR="000468CE" w:rsidRPr="00256F73">
              <w:rPr>
                <w:rStyle w:val="Strong"/>
                <w:rFonts w:cs="Calibri"/>
                <w:b w:val="0"/>
                <w:bCs w:val="0"/>
              </w:rPr>
              <w:t>cross checks</w:t>
            </w:r>
            <w:r w:rsidR="00B007E5" w:rsidRPr="00256F73">
              <w:rPr>
                <w:rStyle w:val="Strong"/>
                <w:rFonts w:cs="Calibri"/>
                <w:b w:val="0"/>
                <w:bCs w:val="0"/>
              </w:rPr>
              <w:t xml:space="preserve"> the shipments with POD and</w:t>
            </w:r>
            <w:r w:rsidR="0064362B" w:rsidRPr="00256F73">
              <w:rPr>
                <w:rStyle w:val="Strong"/>
                <w:rFonts w:cs="Calibri"/>
                <w:b w:val="0"/>
                <w:bCs w:val="0"/>
              </w:rPr>
              <w:t xml:space="preserve"> needs</w:t>
            </w:r>
            <w:r w:rsidR="0064362B" w:rsidRPr="000E5C30">
              <w:rPr>
                <w:rStyle w:val="Strong"/>
                <w:rFonts w:cs="Calibri"/>
                <w:b w:val="0"/>
                <w:bCs w:val="0"/>
              </w:rPr>
              <w:t xml:space="preserve"> to sign on </w:t>
            </w:r>
            <w:r w:rsidR="00F91B73" w:rsidRPr="000E5C30">
              <w:rPr>
                <w:rStyle w:val="Strong"/>
                <w:rFonts w:cs="Calibri"/>
                <w:b w:val="0"/>
                <w:bCs w:val="0"/>
              </w:rPr>
              <w:t>a</w:t>
            </w:r>
            <w:r w:rsidR="0064362B" w:rsidRPr="000E5C30">
              <w:rPr>
                <w:rStyle w:val="Strong"/>
                <w:rFonts w:cs="Calibri"/>
                <w:b w:val="0"/>
                <w:bCs w:val="0"/>
              </w:rPr>
              <w:t xml:space="preserve"> copy of the </w:t>
            </w:r>
            <w:r w:rsidR="000468CE">
              <w:rPr>
                <w:rStyle w:val="Strong"/>
                <w:rFonts w:cs="Calibri"/>
                <w:b w:val="0"/>
                <w:bCs w:val="0"/>
              </w:rPr>
              <w:t>delivery record</w:t>
            </w:r>
            <w:r w:rsidR="00BF7FE7" w:rsidRPr="000E5C30">
              <w:rPr>
                <w:rStyle w:val="Strong"/>
                <w:rFonts w:cs="Calibri"/>
                <w:b w:val="0"/>
                <w:bCs w:val="0"/>
              </w:rPr>
              <w:t xml:space="preserve"> form for the acknowledgement receipt of the packages for delivery.</w:t>
            </w:r>
          </w:p>
          <w:p w14:paraId="4B82D2F3" w14:textId="77777777" w:rsidR="0085257F" w:rsidRDefault="008F39E0" w:rsidP="0085257F">
            <w:pPr>
              <w:pStyle w:val="ListParagraph"/>
              <w:numPr>
                <w:ilvl w:val="1"/>
                <w:numId w:val="31"/>
              </w:numPr>
              <w:spacing w:before="20" w:after="20"/>
              <w:jc w:val="both"/>
              <w:rPr>
                <w:rStyle w:val="Strong"/>
                <w:rFonts w:cs="Calibri"/>
                <w:b w:val="0"/>
                <w:bCs w:val="0"/>
              </w:rPr>
            </w:pPr>
            <w:r>
              <w:rPr>
                <w:rStyle w:val="Strong"/>
                <w:rFonts w:cs="Calibri"/>
                <w:b w:val="0"/>
                <w:bCs w:val="0"/>
              </w:rPr>
              <w:t>Clerk</w:t>
            </w:r>
            <w:r w:rsidR="00BF7FE7" w:rsidRPr="0085257F">
              <w:rPr>
                <w:rStyle w:val="Strong"/>
                <w:rFonts w:cs="Calibri"/>
                <w:b w:val="0"/>
                <w:bCs w:val="0"/>
              </w:rPr>
              <w:t xml:space="preserve"> </w:t>
            </w:r>
            <w:r w:rsidR="00E0082A">
              <w:rPr>
                <w:rStyle w:val="Strong"/>
                <w:rFonts w:cs="Calibri"/>
                <w:b w:val="0"/>
                <w:bCs w:val="0"/>
              </w:rPr>
              <w:t>Healthcare</w:t>
            </w:r>
            <w:r w:rsidR="00E0082A" w:rsidRPr="0085257F">
              <w:rPr>
                <w:rStyle w:val="Strong"/>
                <w:rFonts w:cs="Calibri"/>
                <w:b w:val="0"/>
                <w:bCs w:val="0"/>
              </w:rPr>
              <w:t xml:space="preserve"> </w:t>
            </w:r>
            <w:r w:rsidR="00BF7FE7" w:rsidRPr="0085257F">
              <w:rPr>
                <w:rStyle w:val="Strong"/>
                <w:rFonts w:cs="Calibri"/>
                <w:b w:val="0"/>
                <w:bCs w:val="0"/>
              </w:rPr>
              <w:t>files the signed POD of courier for control and accountability purposes.</w:t>
            </w:r>
          </w:p>
          <w:p w14:paraId="74E38ABE" w14:textId="77777777" w:rsidR="0085257F" w:rsidRDefault="002B0387" w:rsidP="008F39E0">
            <w:pPr>
              <w:pStyle w:val="ListParagraph"/>
              <w:numPr>
                <w:ilvl w:val="1"/>
                <w:numId w:val="31"/>
              </w:numPr>
              <w:spacing w:before="20" w:after="20"/>
              <w:jc w:val="both"/>
              <w:rPr>
                <w:rStyle w:val="Strong"/>
                <w:rFonts w:cs="Calibri"/>
                <w:b w:val="0"/>
                <w:bCs w:val="0"/>
              </w:rPr>
            </w:pPr>
            <w:r>
              <w:rPr>
                <w:rStyle w:val="Strong"/>
                <w:rFonts w:cs="Calibri"/>
                <w:b w:val="0"/>
                <w:bCs w:val="0"/>
              </w:rPr>
              <w:t>C</w:t>
            </w:r>
            <w:r w:rsidR="00D33E32" w:rsidRPr="0085257F">
              <w:rPr>
                <w:rStyle w:val="Strong"/>
                <w:rFonts w:cs="Calibri"/>
                <w:b w:val="0"/>
                <w:bCs w:val="0"/>
              </w:rPr>
              <w:t xml:space="preserve">ourier </w:t>
            </w:r>
            <w:r w:rsidR="00E0082A">
              <w:rPr>
                <w:rStyle w:val="Strong"/>
                <w:rFonts w:cs="Calibri"/>
                <w:b w:val="0"/>
                <w:bCs w:val="0"/>
              </w:rPr>
              <w:t>Healthcare</w:t>
            </w:r>
            <w:r w:rsidR="00E0082A" w:rsidRPr="0085257F">
              <w:rPr>
                <w:rStyle w:val="Strong"/>
                <w:rFonts w:cs="Calibri"/>
                <w:b w:val="0"/>
                <w:bCs w:val="0"/>
              </w:rPr>
              <w:t xml:space="preserve"> </w:t>
            </w:r>
            <w:r w:rsidR="00D33E32" w:rsidRPr="0085257F">
              <w:rPr>
                <w:rStyle w:val="Strong"/>
                <w:rFonts w:cs="Calibri"/>
                <w:b w:val="0"/>
                <w:bCs w:val="0"/>
              </w:rPr>
              <w:t>goes out for delivery of the packages</w:t>
            </w:r>
            <w:r w:rsidR="00F91B73" w:rsidRPr="0085257F">
              <w:rPr>
                <w:rStyle w:val="Strong"/>
                <w:rFonts w:cs="Calibri"/>
                <w:b w:val="0"/>
                <w:bCs w:val="0"/>
              </w:rPr>
              <w:t xml:space="preserve"> with the POD on hand</w:t>
            </w:r>
            <w:r w:rsidR="00D33E32" w:rsidRPr="0085257F">
              <w:rPr>
                <w:rStyle w:val="Strong"/>
                <w:rFonts w:cs="Calibri"/>
                <w:b w:val="0"/>
                <w:bCs w:val="0"/>
              </w:rPr>
              <w:t>.</w:t>
            </w:r>
            <w:r w:rsidR="0064362B" w:rsidRPr="0085257F">
              <w:rPr>
                <w:rStyle w:val="Strong"/>
                <w:rFonts w:cs="Calibri"/>
                <w:b w:val="0"/>
                <w:bCs w:val="0"/>
              </w:rPr>
              <w:t xml:space="preserve"> </w:t>
            </w:r>
          </w:p>
          <w:p w14:paraId="584E8C64" w14:textId="77777777" w:rsidR="0085257F" w:rsidRDefault="008F39E0" w:rsidP="008F39E0">
            <w:pPr>
              <w:pStyle w:val="ListParagraph"/>
              <w:numPr>
                <w:ilvl w:val="1"/>
                <w:numId w:val="31"/>
              </w:numPr>
              <w:spacing w:before="20" w:after="20"/>
              <w:jc w:val="both"/>
              <w:rPr>
                <w:rStyle w:val="Strong"/>
                <w:rFonts w:cs="Calibri"/>
                <w:b w:val="0"/>
                <w:bCs w:val="0"/>
              </w:rPr>
            </w:pPr>
            <w:r>
              <w:rPr>
                <w:rStyle w:val="Strong"/>
                <w:rFonts w:cs="Calibri"/>
                <w:b w:val="0"/>
                <w:bCs w:val="0"/>
              </w:rPr>
              <w:t>Courier</w:t>
            </w:r>
            <w:r w:rsidR="00D33E32" w:rsidRPr="0085257F">
              <w:rPr>
                <w:rStyle w:val="Strong"/>
                <w:rFonts w:cs="Calibri"/>
                <w:b w:val="0"/>
                <w:bCs w:val="0"/>
              </w:rPr>
              <w:t xml:space="preserve"> </w:t>
            </w:r>
            <w:r w:rsidR="00E0082A">
              <w:rPr>
                <w:rStyle w:val="Strong"/>
                <w:rFonts w:cs="Calibri"/>
                <w:b w:val="0"/>
                <w:bCs w:val="0"/>
              </w:rPr>
              <w:t>Healthcare</w:t>
            </w:r>
            <w:r w:rsidR="00E0082A" w:rsidRPr="0085257F">
              <w:rPr>
                <w:rStyle w:val="Strong"/>
                <w:rFonts w:cs="Calibri"/>
                <w:b w:val="0"/>
                <w:bCs w:val="0"/>
              </w:rPr>
              <w:t xml:space="preserve"> </w:t>
            </w:r>
            <w:r w:rsidR="00D33E32" w:rsidRPr="0085257F">
              <w:rPr>
                <w:rStyle w:val="Strong"/>
                <w:rFonts w:cs="Calibri"/>
                <w:b w:val="0"/>
                <w:bCs w:val="0"/>
              </w:rPr>
              <w:t xml:space="preserve">upon delivery of the package should ensure that </w:t>
            </w:r>
            <w:r w:rsidR="00D33E32" w:rsidRPr="0085257F">
              <w:rPr>
                <w:rStyle w:val="Strong"/>
                <w:rFonts w:cs="Calibri"/>
                <w:b w:val="0"/>
                <w:bCs w:val="0"/>
              </w:rPr>
              <w:lastRenderedPageBreak/>
              <w:t xml:space="preserve">the </w:t>
            </w:r>
            <w:r>
              <w:rPr>
                <w:rStyle w:val="Strong"/>
                <w:rFonts w:cs="Calibri"/>
                <w:b w:val="0"/>
                <w:bCs w:val="0"/>
              </w:rPr>
              <w:t>Delivery Record is</w:t>
            </w:r>
            <w:r w:rsidR="00D33E32" w:rsidRPr="0085257F">
              <w:rPr>
                <w:rStyle w:val="Strong"/>
                <w:rFonts w:cs="Calibri"/>
                <w:b w:val="0"/>
                <w:bCs w:val="0"/>
              </w:rPr>
              <w:t xml:space="preserve"> signed by consignee.</w:t>
            </w:r>
            <w:r w:rsidR="00FA136D">
              <w:rPr>
                <w:rStyle w:val="Strong"/>
                <w:rFonts w:cs="Calibri"/>
                <w:b w:val="0"/>
                <w:bCs w:val="0"/>
              </w:rPr>
              <w:t xml:space="preserve"> Date, Time and</w:t>
            </w:r>
            <w:r w:rsidR="000070EB">
              <w:rPr>
                <w:rStyle w:val="Strong"/>
                <w:rFonts w:cs="Calibri"/>
                <w:b w:val="0"/>
                <w:bCs w:val="0"/>
              </w:rPr>
              <w:t xml:space="preserve"> Recipient Name </w:t>
            </w:r>
            <w:r w:rsidR="00FA136D" w:rsidRPr="00FA136D">
              <w:rPr>
                <w:rStyle w:val="Strong"/>
                <w:rFonts w:cs="Calibri"/>
                <w:b w:val="0"/>
                <w:bCs w:val="0"/>
              </w:rPr>
              <w:t>is writte</w:t>
            </w:r>
            <w:r w:rsidR="000070EB">
              <w:rPr>
                <w:rStyle w:val="Strong"/>
                <w:rFonts w:cs="Calibri"/>
                <w:b w:val="0"/>
                <w:bCs w:val="0"/>
              </w:rPr>
              <w:t>n;</w:t>
            </w:r>
            <w:r>
              <w:rPr>
                <w:rStyle w:val="Strong"/>
                <w:rFonts w:cs="Calibri"/>
                <w:b w:val="0"/>
                <w:bCs w:val="0"/>
              </w:rPr>
              <w:t xml:space="preserve"> Exception (Reason for Return for</w:t>
            </w:r>
            <w:r w:rsidR="00FA136D" w:rsidRPr="00FA136D">
              <w:rPr>
                <w:rStyle w:val="Strong"/>
                <w:rFonts w:cs="Calibri"/>
                <w:b w:val="0"/>
                <w:bCs w:val="0"/>
              </w:rPr>
              <w:t xml:space="preserve"> Non-Delivered shipment) is clearly mentioned</w:t>
            </w:r>
            <w:r w:rsidR="000070EB">
              <w:rPr>
                <w:rStyle w:val="Strong"/>
                <w:rFonts w:cs="Calibri"/>
                <w:b w:val="0"/>
                <w:bCs w:val="0"/>
              </w:rPr>
              <w:t xml:space="preserve"> in delivery record. </w:t>
            </w:r>
          </w:p>
          <w:p w14:paraId="586CAB6C" w14:textId="77777777" w:rsidR="0085257F" w:rsidRDefault="008F39E0" w:rsidP="008F39E0">
            <w:pPr>
              <w:pStyle w:val="ListParagraph"/>
              <w:numPr>
                <w:ilvl w:val="1"/>
                <w:numId w:val="31"/>
              </w:numPr>
              <w:spacing w:before="20" w:after="20"/>
              <w:jc w:val="both"/>
              <w:rPr>
                <w:rStyle w:val="Strong"/>
                <w:rFonts w:cs="Calibri"/>
                <w:b w:val="0"/>
                <w:bCs w:val="0"/>
              </w:rPr>
            </w:pPr>
            <w:r>
              <w:rPr>
                <w:rStyle w:val="Strong"/>
                <w:rFonts w:cs="Calibri"/>
                <w:b w:val="0"/>
                <w:bCs w:val="0"/>
              </w:rPr>
              <w:t>Courier</w:t>
            </w:r>
            <w:r w:rsidR="0029063B" w:rsidRPr="0085257F">
              <w:rPr>
                <w:rStyle w:val="Strong"/>
                <w:rFonts w:cs="Calibri"/>
                <w:b w:val="0"/>
                <w:bCs w:val="0"/>
              </w:rPr>
              <w:t xml:space="preserve"> </w:t>
            </w:r>
            <w:r w:rsidR="00E0082A">
              <w:rPr>
                <w:rStyle w:val="Strong"/>
                <w:rFonts w:cs="Calibri"/>
                <w:b w:val="0"/>
                <w:bCs w:val="0"/>
              </w:rPr>
              <w:t xml:space="preserve">Healthcare </w:t>
            </w:r>
            <w:r w:rsidR="000070EB">
              <w:rPr>
                <w:rStyle w:val="Strong"/>
                <w:rFonts w:cs="Calibri"/>
                <w:b w:val="0"/>
                <w:bCs w:val="0"/>
              </w:rPr>
              <w:t>upon completion of all deliveries and pickups</w:t>
            </w:r>
            <w:r>
              <w:rPr>
                <w:rStyle w:val="Strong"/>
                <w:rFonts w:cs="Calibri"/>
                <w:b w:val="0"/>
                <w:bCs w:val="0"/>
              </w:rPr>
              <w:t xml:space="preserve"> will return to Office</w:t>
            </w:r>
            <w:r w:rsidR="000070EB">
              <w:rPr>
                <w:rStyle w:val="Strong"/>
                <w:rFonts w:cs="Calibri"/>
                <w:b w:val="0"/>
                <w:bCs w:val="0"/>
              </w:rPr>
              <w:t xml:space="preserve">, </w:t>
            </w:r>
            <w:r w:rsidR="0029063B" w:rsidRPr="0085257F">
              <w:rPr>
                <w:rStyle w:val="Strong"/>
                <w:rFonts w:cs="Calibri"/>
                <w:b w:val="0"/>
                <w:bCs w:val="0"/>
              </w:rPr>
              <w:t>submi</w:t>
            </w:r>
            <w:r w:rsidR="000070EB">
              <w:rPr>
                <w:rStyle w:val="Strong"/>
                <w:rFonts w:cs="Calibri"/>
                <w:b w:val="0"/>
                <w:bCs w:val="0"/>
              </w:rPr>
              <w:t>t delivery record and undelivered shipments to</w:t>
            </w:r>
            <w:r w:rsidR="0029063B" w:rsidRPr="0085257F">
              <w:rPr>
                <w:rStyle w:val="Strong"/>
                <w:rFonts w:cs="Calibri"/>
                <w:b w:val="0"/>
                <w:bCs w:val="0"/>
              </w:rPr>
              <w:t xml:space="preserve"> Clerk</w:t>
            </w:r>
            <w:r>
              <w:rPr>
                <w:rStyle w:val="Strong"/>
                <w:rFonts w:cs="Calibri"/>
                <w:b w:val="0"/>
                <w:bCs w:val="0"/>
              </w:rPr>
              <w:t xml:space="preserve"> / Coordinator</w:t>
            </w:r>
            <w:r w:rsidR="0029063B" w:rsidRPr="0085257F">
              <w:rPr>
                <w:rStyle w:val="Strong"/>
                <w:rFonts w:cs="Calibri"/>
                <w:b w:val="0"/>
                <w:bCs w:val="0"/>
              </w:rPr>
              <w:t xml:space="preserve"> </w:t>
            </w:r>
            <w:r w:rsidR="00E0082A">
              <w:rPr>
                <w:rStyle w:val="Strong"/>
                <w:rFonts w:cs="Calibri"/>
                <w:b w:val="0"/>
                <w:bCs w:val="0"/>
              </w:rPr>
              <w:t>Healthcare</w:t>
            </w:r>
            <w:r w:rsidR="0029063B" w:rsidRPr="0085257F">
              <w:rPr>
                <w:rStyle w:val="Strong"/>
                <w:rFonts w:cs="Calibri"/>
                <w:b w:val="0"/>
                <w:bCs w:val="0"/>
              </w:rPr>
              <w:t>.</w:t>
            </w:r>
          </w:p>
          <w:p w14:paraId="5BF938EE" w14:textId="77777777" w:rsidR="0085257F" w:rsidRDefault="00BC2A09" w:rsidP="008F39E0">
            <w:pPr>
              <w:pStyle w:val="ListParagraph"/>
              <w:numPr>
                <w:ilvl w:val="1"/>
                <w:numId w:val="31"/>
              </w:numPr>
              <w:spacing w:before="20" w:after="20"/>
              <w:jc w:val="both"/>
              <w:rPr>
                <w:rStyle w:val="Strong"/>
                <w:rFonts w:cs="Calibri"/>
                <w:b w:val="0"/>
                <w:bCs w:val="0"/>
              </w:rPr>
            </w:pPr>
            <w:r>
              <w:rPr>
                <w:rStyle w:val="Strong"/>
                <w:rFonts w:cs="Calibri"/>
                <w:b w:val="0"/>
                <w:bCs w:val="0"/>
              </w:rPr>
              <w:t xml:space="preserve">Clerk </w:t>
            </w:r>
            <w:r w:rsidR="00E0082A">
              <w:rPr>
                <w:rStyle w:val="Strong"/>
                <w:rFonts w:cs="Calibri"/>
                <w:b w:val="0"/>
                <w:bCs w:val="0"/>
              </w:rPr>
              <w:t xml:space="preserve">Healthcare </w:t>
            </w:r>
            <w:r w:rsidR="00246D59">
              <w:rPr>
                <w:rStyle w:val="Strong"/>
                <w:rFonts w:cs="Calibri"/>
                <w:b w:val="0"/>
                <w:bCs w:val="0"/>
              </w:rPr>
              <w:t>Cross-check</w:t>
            </w:r>
            <w:r w:rsidR="00246D59" w:rsidRPr="00246D59">
              <w:rPr>
                <w:rStyle w:val="Strong"/>
                <w:rFonts w:cs="Calibri"/>
                <w:b w:val="0"/>
                <w:bCs w:val="0"/>
              </w:rPr>
              <w:t xml:space="preserve"> Delivery Record after Courier Return (Delivered shipments Vs Signatures &amp; Re</w:t>
            </w:r>
            <w:r w:rsidR="00246D59">
              <w:rPr>
                <w:rStyle w:val="Strong"/>
                <w:rFonts w:cs="Calibri"/>
                <w:b w:val="0"/>
                <w:bCs w:val="0"/>
              </w:rPr>
              <w:t>turned Vs Exceptions and update</w:t>
            </w:r>
            <w:r w:rsidR="00246D59" w:rsidRPr="00246D59">
              <w:rPr>
                <w:rStyle w:val="Strong"/>
                <w:rFonts w:cs="Calibri"/>
                <w:b w:val="0"/>
                <w:bCs w:val="0"/>
              </w:rPr>
              <w:t xml:space="preserve"> accurate informat</w:t>
            </w:r>
            <w:r w:rsidR="00246D59">
              <w:rPr>
                <w:rStyle w:val="Strong"/>
                <w:rFonts w:cs="Calibri"/>
                <w:b w:val="0"/>
                <w:bCs w:val="0"/>
              </w:rPr>
              <w:t xml:space="preserve">ion from </w:t>
            </w:r>
            <w:r w:rsidR="00246D59" w:rsidRPr="00246D59">
              <w:rPr>
                <w:rStyle w:val="Strong"/>
                <w:rFonts w:cs="Calibri"/>
                <w:b w:val="0"/>
                <w:bCs w:val="0"/>
              </w:rPr>
              <w:t xml:space="preserve">Delivery Record to </w:t>
            </w:r>
            <w:r w:rsidR="00246D59">
              <w:rPr>
                <w:rStyle w:val="Strong"/>
                <w:rFonts w:cs="Calibri"/>
                <w:b w:val="0"/>
                <w:bCs w:val="0"/>
              </w:rPr>
              <w:t xml:space="preserve">SPOT </w:t>
            </w:r>
            <w:r w:rsidR="00246D59" w:rsidRPr="00246D59">
              <w:rPr>
                <w:rStyle w:val="Strong"/>
                <w:rFonts w:cs="Calibri"/>
                <w:b w:val="0"/>
                <w:bCs w:val="0"/>
              </w:rPr>
              <w:t>System with date, time, recipient name (POD/Exception Capturing)</w:t>
            </w:r>
            <w:r w:rsidR="00246D59">
              <w:rPr>
                <w:rStyle w:val="Strong"/>
                <w:rFonts w:cs="Calibri"/>
                <w:b w:val="0"/>
                <w:bCs w:val="0"/>
              </w:rPr>
              <w:t>.</w:t>
            </w:r>
          </w:p>
          <w:p w14:paraId="0309F57B" w14:textId="77777777" w:rsidR="00DD7691" w:rsidRPr="0085257F" w:rsidRDefault="00DD7691" w:rsidP="004E436D">
            <w:pPr>
              <w:pStyle w:val="ListParagraph"/>
              <w:numPr>
                <w:ilvl w:val="1"/>
                <w:numId w:val="31"/>
              </w:numPr>
              <w:spacing w:before="20" w:after="20"/>
              <w:ind w:left="1962" w:hanging="492"/>
              <w:jc w:val="both"/>
              <w:rPr>
                <w:rStyle w:val="Strong"/>
                <w:rFonts w:cs="Calibri"/>
                <w:b w:val="0"/>
                <w:bCs w:val="0"/>
              </w:rPr>
            </w:pPr>
            <w:r>
              <w:rPr>
                <w:rStyle w:val="Strong"/>
                <w:rFonts w:cs="Calibri"/>
                <w:b w:val="0"/>
                <w:bCs w:val="0"/>
              </w:rPr>
              <w:t xml:space="preserve">Delivery Record will be filed for record. </w:t>
            </w:r>
          </w:p>
          <w:p w14:paraId="301B1C31" w14:textId="77777777" w:rsidR="00524567" w:rsidRDefault="0085257F" w:rsidP="004E436D">
            <w:pPr>
              <w:pStyle w:val="ListParagraph"/>
              <w:numPr>
                <w:ilvl w:val="1"/>
                <w:numId w:val="31"/>
              </w:numPr>
              <w:spacing w:before="20" w:after="20"/>
              <w:ind w:left="1962" w:hanging="492"/>
              <w:jc w:val="both"/>
              <w:rPr>
                <w:rStyle w:val="Strong"/>
                <w:rFonts w:cs="Calibri"/>
                <w:b w:val="0"/>
                <w:bCs w:val="0"/>
              </w:rPr>
            </w:pPr>
            <w:r w:rsidRPr="0085257F">
              <w:rPr>
                <w:rStyle w:val="Strong"/>
                <w:rFonts w:cs="Calibri"/>
                <w:b w:val="0"/>
                <w:bCs w:val="0"/>
              </w:rPr>
              <w:t xml:space="preserve">Clerk </w:t>
            </w:r>
            <w:r w:rsidR="00E0082A">
              <w:rPr>
                <w:rStyle w:val="Strong"/>
                <w:rFonts w:cs="Calibri"/>
                <w:b w:val="0"/>
                <w:bCs w:val="0"/>
              </w:rPr>
              <w:t xml:space="preserve">Healthcare </w:t>
            </w:r>
            <w:r>
              <w:rPr>
                <w:rStyle w:val="Strong"/>
                <w:rFonts w:cs="Calibri"/>
                <w:b w:val="0"/>
                <w:bCs w:val="0"/>
              </w:rPr>
              <w:t>p</w:t>
            </w:r>
            <w:r w:rsidR="00524567" w:rsidRPr="0085257F">
              <w:rPr>
                <w:rStyle w:val="Strong"/>
                <w:rFonts w:cs="Calibri"/>
                <w:b w:val="0"/>
                <w:bCs w:val="0"/>
              </w:rPr>
              <w:t>erform</w:t>
            </w:r>
            <w:r>
              <w:rPr>
                <w:rStyle w:val="Strong"/>
                <w:rFonts w:cs="Calibri"/>
                <w:b w:val="0"/>
                <w:bCs w:val="0"/>
              </w:rPr>
              <w:t>s</w:t>
            </w:r>
            <w:r w:rsidR="00524567" w:rsidRPr="0085257F">
              <w:rPr>
                <w:rStyle w:val="Strong"/>
                <w:rFonts w:cs="Calibri"/>
                <w:b w:val="0"/>
                <w:bCs w:val="0"/>
              </w:rPr>
              <w:t xml:space="preserve"> </w:t>
            </w:r>
            <w:r>
              <w:rPr>
                <w:rStyle w:val="Strong"/>
                <w:rFonts w:cs="Calibri"/>
                <w:b w:val="0"/>
                <w:bCs w:val="0"/>
              </w:rPr>
              <w:t>i</w:t>
            </w:r>
            <w:r w:rsidR="00524567" w:rsidRPr="0085257F">
              <w:rPr>
                <w:rStyle w:val="Strong"/>
                <w:rFonts w:cs="Calibri"/>
                <w:b w:val="0"/>
                <w:bCs w:val="0"/>
              </w:rPr>
              <w:t xml:space="preserve">nbound scan on all shipments received from </w:t>
            </w:r>
            <w:r w:rsidR="00ED11A5" w:rsidRPr="0085257F">
              <w:rPr>
                <w:rStyle w:val="Strong"/>
                <w:rFonts w:cs="Calibri"/>
                <w:b w:val="0"/>
                <w:bCs w:val="0"/>
              </w:rPr>
              <w:t>Outside</w:t>
            </w:r>
            <w:r w:rsidR="00524567" w:rsidRPr="0085257F">
              <w:rPr>
                <w:rStyle w:val="Strong"/>
                <w:rFonts w:cs="Calibri"/>
                <w:b w:val="0"/>
                <w:bCs w:val="0"/>
              </w:rPr>
              <w:t xml:space="preserve"> Regions, sort it according to rout</w:t>
            </w:r>
            <w:r>
              <w:rPr>
                <w:rStyle w:val="Strong"/>
                <w:rFonts w:cs="Calibri"/>
                <w:b w:val="0"/>
                <w:bCs w:val="0"/>
              </w:rPr>
              <w:t>e</w:t>
            </w:r>
            <w:r w:rsidR="000468CE">
              <w:rPr>
                <w:rStyle w:val="Strong"/>
                <w:rFonts w:cs="Calibri"/>
                <w:b w:val="0"/>
                <w:bCs w:val="0"/>
              </w:rPr>
              <w:t xml:space="preserve">. </w:t>
            </w:r>
            <w:r w:rsidR="008F39E0">
              <w:rPr>
                <w:rStyle w:val="Strong"/>
                <w:rFonts w:cs="Calibri"/>
                <w:b w:val="0"/>
                <w:bCs w:val="0"/>
              </w:rPr>
              <w:t>T</w:t>
            </w:r>
            <w:r w:rsidR="000468CE">
              <w:rPr>
                <w:rStyle w:val="Strong"/>
                <w:rFonts w:cs="Calibri"/>
                <w:b w:val="0"/>
                <w:bCs w:val="0"/>
              </w:rPr>
              <w:t>he</w:t>
            </w:r>
            <w:r w:rsidR="00ED11A5" w:rsidRPr="0085257F">
              <w:rPr>
                <w:rStyle w:val="Strong"/>
                <w:rFonts w:cs="Calibri"/>
                <w:b w:val="0"/>
                <w:bCs w:val="0"/>
              </w:rPr>
              <w:t xml:space="preserve"> delivery process is same as above</w:t>
            </w:r>
            <w:r w:rsidR="00524567" w:rsidRPr="0085257F">
              <w:rPr>
                <w:rStyle w:val="Strong"/>
                <w:rFonts w:cs="Calibri"/>
                <w:b w:val="0"/>
                <w:bCs w:val="0"/>
              </w:rPr>
              <w:t xml:space="preserve">.  </w:t>
            </w:r>
          </w:p>
          <w:p w14:paraId="1B155999" w14:textId="77777777" w:rsidR="001C5C96" w:rsidRPr="0085257F" w:rsidRDefault="001C5C96" w:rsidP="001F7241">
            <w:pPr>
              <w:pStyle w:val="ListParagraph"/>
              <w:spacing w:before="20" w:after="20"/>
              <w:ind w:left="1830"/>
              <w:jc w:val="both"/>
              <w:rPr>
                <w:rStyle w:val="Strong"/>
                <w:rFonts w:cs="Calibri"/>
                <w:b w:val="0"/>
                <w:bCs w:val="0"/>
              </w:rPr>
            </w:pPr>
          </w:p>
          <w:p w14:paraId="1D1B0C3D" w14:textId="77777777" w:rsidR="006819BD" w:rsidRPr="001F7241" w:rsidRDefault="0029063B" w:rsidP="00655830">
            <w:pPr>
              <w:pStyle w:val="ListParagraph"/>
              <w:numPr>
                <w:ilvl w:val="0"/>
                <w:numId w:val="31"/>
              </w:numPr>
              <w:spacing w:before="20" w:after="20"/>
              <w:jc w:val="both"/>
              <w:rPr>
                <w:rStyle w:val="Strong"/>
                <w:rFonts w:cs="Calibri"/>
              </w:rPr>
            </w:pPr>
            <w:r w:rsidRPr="001F7241">
              <w:rPr>
                <w:rStyle w:val="Strong"/>
                <w:rFonts w:cs="Calibri"/>
              </w:rPr>
              <w:t xml:space="preserve">Undelivered packages </w:t>
            </w:r>
            <w:r w:rsidR="006819BD" w:rsidRPr="001F7241">
              <w:rPr>
                <w:rStyle w:val="Strong"/>
                <w:rFonts w:cs="Calibri"/>
              </w:rPr>
              <w:t>process</w:t>
            </w:r>
            <w:r w:rsidRPr="001F7241">
              <w:rPr>
                <w:rStyle w:val="Strong"/>
                <w:rFonts w:cs="Calibri"/>
              </w:rPr>
              <w:t>ing</w:t>
            </w:r>
            <w:r w:rsidR="00BC2A09" w:rsidRPr="001F7241">
              <w:rPr>
                <w:rStyle w:val="Strong"/>
                <w:rFonts w:cs="Calibri"/>
              </w:rPr>
              <w:t xml:space="preserve"> (Exception Handling)</w:t>
            </w:r>
            <w:r w:rsidRPr="001F7241">
              <w:rPr>
                <w:rStyle w:val="Strong"/>
                <w:rFonts w:cs="Calibri"/>
              </w:rPr>
              <w:t>:</w:t>
            </w:r>
          </w:p>
          <w:p w14:paraId="31B148D8" w14:textId="77777777" w:rsidR="006819BD" w:rsidRDefault="00BC2A09" w:rsidP="00BC2A09">
            <w:pPr>
              <w:pStyle w:val="ListParagraph"/>
              <w:numPr>
                <w:ilvl w:val="2"/>
                <w:numId w:val="31"/>
              </w:numPr>
              <w:spacing w:before="20" w:after="20"/>
              <w:jc w:val="both"/>
              <w:rPr>
                <w:rStyle w:val="Strong"/>
                <w:rFonts w:cs="Calibri"/>
                <w:b w:val="0"/>
                <w:bCs w:val="0"/>
              </w:rPr>
            </w:pPr>
            <w:r>
              <w:rPr>
                <w:rStyle w:val="Strong"/>
                <w:rFonts w:cs="Calibri"/>
                <w:b w:val="0"/>
                <w:bCs w:val="0"/>
              </w:rPr>
              <w:t xml:space="preserve">Couriers </w:t>
            </w:r>
            <w:r w:rsidR="00E0082A">
              <w:rPr>
                <w:rStyle w:val="Strong"/>
                <w:rFonts w:cs="Calibri"/>
                <w:b w:val="0"/>
                <w:bCs w:val="0"/>
              </w:rPr>
              <w:t xml:space="preserve">Healthcare </w:t>
            </w:r>
            <w:r>
              <w:rPr>
                <w:rStyle w:val="Strong"/>
                <w:rFonts w:cs="Calibri"/>
                <w:b w:val="0"/>
                <w:bCs w:val="0"/>
              </w:rPr>
              <w:t>return undelivered</w:t>
            </w:r>
            <w:r w:rsidR="006819BD">
              <w:rPr>
                <w:rStyle w:val="Strong"/>
                <w:rFonts w:cs="Calibri"/>
                <w:b w:val="0"/>
                <w:bCs w:val="0"/>
              </w:rPr>
              <w:t xml:space="preserve"> packages to SMSA </w:t>
            </w:r>
            <w:r>
              <w:rPr>
                <w:rStyle w:val="Strong"/>
                <w:rFonts w:cs="Calibri"/>
                <w:b w:val="0"/>
                <w:bCs w:val="0"/>
              </w:rPr>
              <w:t>Office</w:t>
            </w:r>
            <w:r w:rsidR="006819BD">
              <w:rPr>
                <w:rStyle w:val="Strong"/>
                <w:rFonts w:cs="Calibri"/>
                <w:b w:val="0"/>
                <w:bCs w:val="0"/>
              </w:rPr>
              <w:t xml:space="preserve"> for </w:t>
            </w:r>
            <w:r>
              <w:rPr>
                <w:rStyle w:val="Strong"/>
                <w:rFonts w:cs="Calibri"/>
                <w:b w:val="0"/>
                <w:bCs w:val="0"/>
              </w:rPr>
              <w:t>with the reason for non delivery written on delivery record.</w:t>
            </w:r>
          </w:p>
          <w:p w14:paraId="79444149" w14:textId="77777777" w:rsidR="0029063B" w:rsidRDefault="00BC2A09" w:rsidP="00BC2A09">
            <w:pPr>
              <w:pStyle w:val="ListParagraph"/>
              <w:numPr>
                <w:ilvl w:val="2"/>
                <w:numId w:val="31"/>
              </w:numPr>
              <w:spacing w:before="20" w:after="20"/>
              <w:jc w:val="both"/>
              <w:rPr>
                <w:rStyle w:val="Strong"/>
                <w:rFonts w:cs="Calibri"/>
                <w:b w:val="0"/>
                <w:bCs w:val="0"/>
              </w:rPr>
            </w:pPr>
            <w:r>
              <w:rPr>
                <w:rStyle w:val="Strong"/>
                <w:rFonts w:cs="Calibri"/>
                <w:b w:val="0"/>
                <w:bCs w:val="0"/>
              </w:rPr>
              <w:t xml:space="preserve">Couriers </w:t>
            </w:r>
            <w:r w:rsidR="00E0082A">
              <w:rPr>
                <w:rStyle w:val="Strong"/>
                <w:rFonts w:cs="Calibri"/>
                <w:b w:val="0"/>
                <w:bCs w:val="0"/>
              </w:rPr>
              <w:t xml:space="preserve">Healthcare </w:t>
            </w:r>
            <w:r>
              <w:rPr>
                <w:rStyle w:val="Strong"/>
                <w:rFonts w:cs="Calibri"/>
                <w:b w:val="0"/>
                <w:bCs w:val="0"/>
              </w:rPr>
              <w:t>submits package to Clerk /</w:t>
            </w:r>
            <w:r w:rsidR="0029063B" w:rsidRPr="00A70818">
              <w:rPr>
                <w:rStyle w:val="Strong"/>
                <w:rFonts w:cs="Calibri"/>
                <w:b w:val="0"/>
                <w:bCs w:val="0"/>
              </w:rPr>
              <w:t xml:space="preserve"> Coordinator</w:t>
            </w:r>
            <w:r>
              <w:rPr>
                <w:rStyle w:val="Strong"/>
                <w:rFonts w:cs="Calibri"/>
                <w:b w:val="0"/>
                <w:bCs w:val="0"/>
              </w:rPr>
              <w:t xml:space="preserve"> </w:t>
            </w:r>
            <w:r w:rsidR="00E0082A">
              <w:rPr>
                <w:rStyle w:val="Strong"/>
                <w:rFonts w:cs="Calibri"/>
                <w:b w:val="0"/>
                <w:bCs w:val="0"/>
              </w:rPr>
              <w:t>Healthcare</w:t>
            </w:r>
            <w:r w:rsidR="00E0082A" w:rsidRPr="0085257F">
              <w:rPr>
                <w:rStyle w:val="Strong"/>
                <w:rFonts w:cs="Calibri"/>
                <w:b w:val="0"/>
                <w:bCs w:val="0"/>
              </w:rPr>
              <w:t xml:space="preserve"> </w:t>
            </w:r>
            <w:r w:rsidR="00C554A3" w:rsidRPr="0085257F">
              <w:rPr>
                <w:rStyle w:val="Strong"/>
                <w:rFonts w:cs="Calibri"/>
                <w:b w:val="0"/>
                <w:bCs w:val="0"/>
              </w:rPr>
              <w:t xml:space="preserve">and provide him the reason for </w:t>
            </w:r>
            <w:r>
              <w:rPr>
                <w:rStyle w:val="Strong"/>
                <w:rFonts w:cs="Calibri"/>
                <w:b w:val="0"/>
                <w:bCs w:val="0"/>
              </w:rPr>
              <w:t>non delivery</w:t>
            </w:r>
            <w:r w:rsidR="0029063B" w:rsidRPr="00A70818">
              <w:rPr>
                <w:rStyle w:val="Strong"/>
                <w:rFonts w:cs="Calibri"/>
                <w:b w:val="0"/>
                <w:bCs w:val="0"/>
              </w:rPr>
              <w:t>.</w:t>
            </w:r>
          </w:p>
          <w:p w14:paraId="4A897DE9" w14:textId="77777777" w:rsidR="0029063B" w:rsidRDefault="00BC2A09" w:rsidP="00BC2A09">
            <w:pPr>
              <w:pStyle w:val="ListParagraph"/>
              <w:numPr>
                <w:ilvl w:val="2"/>
                <w:numId w:val="31"/>
              </w:numPr>
              <w:spacing w:before="20" w:after="20"/>
              <w:jc w:val="both"/>
              <w:rPr>
                <w:rStyle w:val="Strong"/>
                <w:rFonts w:cs="Calibri"/>
                <w:b w:val="0"/>
                <w:bCs w:val="0"/>
              </w:rPr>
            </w:pPr>
            <w:r>
              <w:rPr>
                <w:rStyle w:val="Strong"/>
                <w:rFonts w:cs="Calibri"/>
                <w:b w:val="0"/>
                <w:bCs w:val="0"/>
              </w:rPr>
              <w:t>Clerk</w:t>
            </w:r>
            <w:r w:rsidRPr="00A70818">
              <w:rPr>
                <w:rStyle w:val="Strong"/>
                <w:rFonts w:cs="Calibri"/>
                <w:b w:val="0"/>
                <w:bCs w:val="0"/>
              </w:rPr>
              <w:t xml:space="preserve"> </w:t>
            </w:r>
            <w:r>
              <w:rPr>
                <w:rStyle w:val="Strong"/>
                <w:rFonts w:cs="Calibri"/>
                <w:b w:val="0"/>
                <w:bCs w:val="0"/>
              </w:rPr>
              <w:t xml:space="preserve">/ </w:t>
            </w:r>
            <w:r w:rsidR="0029063B" w:rsidRPr="00A70818">
              <w:rPr>
                <w:rStyle w:val="Strong"/>
                <w:rFonts w:cs="Calibri"/>
                <w:b w:val="0"/>
                <w:bCs w:val="0"/>
              </w:rPr>
              <w:t>Coordinator</w:t>
            </w:r>
            <w:r w:rsidR="00F91B73" w:rsidRPr="00A70818">
              <w:rPr>
                <w:rStyle w:val="Strong"/>
                <w:rFonts w:cs="Calibri"/>
                <w:b w:val="0"/>
                <w:bCs w:val="0"/>
              </w:rPr>
              <w:t xml:space="preserve"> </w:t>
            </w:r>
            <w:r w:rsidR="00E0082A">
              <w:rPr>
                <w:rStyle w:val="Strong"/>
                <w:rFonts w:cs="Calibri"/>
                <w:b w:val="0"/>
                <w:bCs w:val="0"/>
              </w:rPr>
              <w:t>Healthcare</w:t>
            </w:r>
            <w:r w:rsidR="00E0082A" w:rsidRPr="00A70818">
              <w:rPr>
                <w:rStyle w:val="Strong"/>
                <w:rFonts w:cs="Calibri"/>
                <w:b w:val="0"/>
                <w:bCs w:val="0"/>
              </w:rPr>
              <w:t xml:space="preserve"> </w:t>
            </w:r>
            <w:r w:rsidRPr="00A70818">
              <w:rPr>
                <w:rStyle w:val="Strong"/>
                <w:rFonts w:cs="Calibri"/>
                <w:b w:val="0"/>
                <w:bCs w:val="0"/>
              </w:rPr>
              <w:t>receive</w:t>
            </w:r>
            <w:r w:rsidR="001C5C96">
              <w:rPr>
                <w:rStyle w:val="Strong"/>
                <w:rFonts w:cs="Calibri"/>
                <w:b w:val="0"/>
                <w:bCs w:val="0"/>
              </w:rPr>
              <w:t xml:space="preserve"> undelivered shipments</w:t>
            </w:r>
            <w:r w:rsidR="0029063B" w:rsidRPr="00A70818">
              <w:rPr>
                <w:rStyle w:val="Strong"/>
                <w:rFonts w:cs="Calibri"/>
                <w:b w:val="0"/>
                <w:bCs w:val="0"/>
              </w:rPr>
              <w:t xml:space="preserve"> and </w:t>
            </w:r>
            <w:r w:rsidRPr="00A70818">
              <w:rPr>
                <w:rStyle w:val="Strong"/>
                <w:rFonts w:cs="Calibri"/>
                <w:b w:val="0"/>
                <w:bCs w:val="0"/>
              </w:rPr>
              <w:t>update</w:t>
            </w:r>
            <w:r w:rsidR="0029063B" w:rsidRPr="00A70818">
              <w:rPr>
                <w:rStyle w:val="Strong"/>
                <w:rFonts w:cs="Calibri"/>
                <w:b w:val="0"/>
                <w:bCs w:val="0"/>
              </w:rPr>
              <w:t xml:space="preserve"> SPOT</w:t>
            </w:r>
            <w:r w:rsidR="00C554A3" w:rsidRPr="00D26661">
              <w:rPr>
                <w:rStyle w:val="Strong"/>
                <w:rFonts w:cs="Calibri"/>
                <w:b w:val="0"/>
                <w:bCs w:val="0"/>
              </w:rPr>
              <w:t>S</w:t>
            </w:r>
            <w:r w:rsidR="0029063B" w:rsidRPr="00D26661">
              <w:rPr>
                <w:rStyle w:val="Strong"/>
                <w:rFonts w:cs="Calibri"/>
                <w:b w:val="0"/>
                <w:bCs w:val="0"/>
              </w:rPr>
              <w:t xml:space="preserve"> system regarding the reason and status of the packag</w:t>
            </w:r>
            <w:r w:rsidR="0029063B" w:rsidRPr="00A70818">
              <w:rPr>
                <w:rStyle w:val="Strong"/>
                <w:rFonts w:cs="Calibri"/>
                <w:b w:val="0"/>
                <w:bCs w:val="0"/>
              </w:rPr>
              <w:t>e</w:t>
            </w:r>
            <w:r>
              <w:rPr>
                <w:rStyle w:val="Strong"/>
                <w:rFonts w:cs="Calibri"/>
                <w:b w:val="0"/>
                <w:bCs w:val="0"/>
              </w:rPr>
              <w:t>.</w:t>
            </w:r>
          </w:p>
          <w:p w14:paraId="17B03F2B" w14:textId="77777777" w:rsidR="00BC2A09" w:rsidRDefault="00BC2A09" w:rsidP="00BC2A09">
            <w:pPr>
              <w:pStyle w:val="ListParagraph"/>
              <w:numPr>
                <w:ilvl w:val="2"/>
                <w:numId w:val="31"/>
              </w:numPr>
              <w:spacing w:before="20" w:after="20"/>
              <w:jc w:val="both"/>
              <w:rPr>
                <w:rStyle w:val="Strong"/>
                <w:rFonts w:cs="Calibri"/>
                <w:b w:val="0"/>
                <w:bCs w:val="0"/>
              </w:rPr>
            </w:pPr>
            <w:r>
              <w:rPr>
                <w:rStyle w:val="Strong"/>
                <w:rFonts w:cs="Calibri"/>
                <w:b w:val="0"/>
                <w:bCs w:val="0"/>
              </w:rPr>
              <w:t>Clerk</w:t>
            </w:r>
            <w:r w:rsidRPr="00A70818">
              <w:rPr>
                <w:rStyle w:val="Strong"/>
                <w:rFonts w:cs="Calibri"/>
                <w:b w:val="0"/>
                <w:bCs w:val="0"/>
              </w:rPr>
              <w:t xml:space="preserve"> </w:t>
            </w:r>
            <w:r>
              <w:rPr>
                <w:rStyle w:val="Strong"/>
                <w:rFonts w:cs="Calibri"/>
                <w:b w:val="0"/>
                <w:bCs w:val="0"/>
              </w:rPr>
              <w:t xml:space="preserve">/ </w:t>
            </w:r>
            <w:r w:rsidRPr="00A70818">
              <w:rPr>
                <w:rStyle w:val="Strong"/>
                <w:rFonts w:cs="Calibri"/>
                <w:b w:val="0"/>
                <w:bCs w:val="0"/>
              </w:rPr>
              <w:t>Coordinator</w:t>
            </w:r>
            <w:r>
              <w:rPr>
                <w:rStyle w:val="Strong"/>
                <w:rFonts w:cs="Calibri"/>
                <w:b w:val="0"/>
                <w:bCs w:val="0"/>
              </w:rPr>
              <w:t xml:space="preserve"> </w:t>
            </w:r>
            <w:r w:rsidR="00E0082A">
              <w:rPr>
                <w:rStyle w:val="Strong"/>
                <w:rFonts w:cs="Calibri"/>
                <w:b w:val="0"/>
                <w:bCs w:val="0"/>
              </w:rPr>
              <w:t xml:space="preserve">Healthcare </w:t>
            </w:r>
            <w:r>
              <w:rPr>
                <w:rStyle w:val="Strong"/>
                <w:rFonts w:cs="Calibri"/>
                <w:b w:val="0"/>
                <w:bCs w:val="0"/>
              </w:rPr>
              <w:t xml:space="preserve">categorized undelivered shipment. </w:t>
            </w:r>
          </w:p>
          <w:p w14:paraId="5F742132" w14:textId="77777777" w:rsidR="007C5B46" w:rsidRDefault="00BC2A09" w:rsidP="00DD7691">
            <w:pPr>
              <w:pStyle w:val="ListParagraph"/>
              <w:numPr>
                <w:ilvl w:val="3"/>
                <w:numId w:val="31"/>
              </w:numPr>
              <w:spacing w:before="20" w:after="20"/>
              <w:jc w:val="both"/>
              <w:rPr>
                <w:rStyle w:val="Strong"/>
                <w:rFonts w:cs="Calibri"/>
                <w:b w:val="0"/>
                <w:bCs w:val="0"/>
              </w:rPr>
            </w:pPr>
            <w:r>
              <w:rPr>
                <w:rStyle w:val="Strong"/>
                <w:rFonts w:cs="Calibri"/>
                <w:b w:val="0"/>
                <w:bCs w:val="0"/>
              </w:rPr>
              <w:t xml:space="preserve">If the problem of undelivered shipment cannot be resolved by SMSA staff, </w:t>
            </w:r>
            <w:r w:rsidR="007C5B46" w:rsidRPr="0085257F">
              <w:rPr>
                <w:rStyle w:val="Strong"/>
                <w:rFonts w:cs="Calibri"/>
                <w:b w:val="0"/>
                <w:bCs w:val="0"/>
              </w:rPr>
              <w:t>Return Manifest</w:t>
            </w:r>
            <w:r>
              <w:rPr>
                <w:rStyle w:val="Strong"/>
                <w:rFonts w:cs="Calibri"/>
                <w:b w:val="0"/>
                <w:bCs w:val="0"/>
              </w:rPr>
              <w:t xml:space="preserve"> will be prepared </w:t>
            </w:r>
            <w:r w:rsidR="007C5B46" w:rsidRPr="0085257F">
              <w:rPr>
                <w:rStyle w:val="Strong"/>
                <w:rFonts w:cs="Calibri"/>
                <w:b w:val="0"/>
                <w:bCs w:val="0"/>
              </w:rPr>
              <w:t xml:space="preserve">in SPOTS and </w:t>
            </w:r>
            <w:r>
              <w:rPr>
                <w:rStyle w:val="Strong"/>
                <w:rFonts w:cs="Calibri"/>
                <w:b w:val="0"/>
                <w:bCs w:val="0"/>
              </w:rPr>
              <w:t>return the packages to sender</w:t>
            </w:r>
            <w:r w:rsidR="007C5B46" w:rsidRPr="0085257F">
              <w:rPr>
                <w:rStyle w:val="Strong"/>
                <w:rFonts w:cs="Calibri"/>
                <w:b w:val="0"/>
                <w:bCs w:val="0"/>
              </w:rPr>
              <w:t xml:space="preserve"> an</w:t>
            </w:r>
            <w:r>
              <w:rPr>
                <w:rStyle w:val="Strong"/>
                <w:rFonts w:cs="Calibri"/>
                <w:b w:val="0"/>
                <w:bCs w:val="0"/>
              </w:rPr>
              <w:t xml:space="preserve">d get the signature on </w:t>
            </w:r>
            <w:r w:rsidR="001C5C96">
              <w:rPr>
                <w:rStyle w:val="Strong"/>
                <w:rFonts w:cs="Calibri"/>
                <w:b w:val="0"/>
                <w:bCs w:val="0"/>
              </w:rPr>
              <w:t xml:space="preserve">return </w:t>
            </w:r>
            <w:r>
              <w:rPr>
                <w:rStyle w:val="Strong"/>
                <w:rFonts w:cs="Calibri"/>
                <w:b w:val="0"/>
                <w:bCs w:val="0"/>
              </w:rPr>
              <w:t>manifest</w:t>
            </w:r>
            <w:r w:rsidR="00DD7691">
              <w:rPr>
                <w:rStyle w:val="Strong"/>
                <w:rFonts w:cs="Calibri"/>
                <w:b w:val="0"/>
                <w:bCs w:val="0"/>
              </w:rPr>
              <w:t>. U</w:t>
            </w:r>
            <w:r>
              <w:rPr>
                <w:rStyle w:val="Strong"/>
                <w:rFonts w:cs="Calibri"/>
                <w:b w:val="0"/>
                <w:bCs w:val="0"/>
              </w:rPr>
              <w:t xml:space="preserve">pdate SPOTS </w:t>
            </w:r>
            <w:r w:rsidR="00DD7691">
              <w:rPr>
                <w:rStyle w:val="Strong"/>
                <w:rFonts w:cs="Calibri"/>
                <w:b w:val="0"/>
                <w:bCs w:val="0"/>
              </w:rPr>
              <w:t xml:space="preserve">system of the returned information and file return manifest in file.  </w:t>
            </w:r>
          </w:p>
          <w:p w14:paraId="052A6D6F" w14:textId="77777777" w:rsidR="00DD7691" w:rsidRPr="0085257F" w:rsidRDefault="00DD7691" w:rsidP="0090410D">
            <w:pPr>
              <w:pStyle w:val="ListParagraph"/>
              <w:numPr>
                <w:ilvl w:val="3"/>
                <w:numId w:val="31"/>
              </w:numPr>
              <w:spacing w:before="20" w:after="20"/>
              <w:jc w:val="both"/>
              <w:rPr>
                <w:rStyle w:val="Strong"/>
                <w:rFonts w:cs="Calibri"/>
                <w:b w:val="0"/>
                <w:bCs w:val="0"/>
              </w:rPr>
            </w:pPr>
            <w:r>
              <w:rPr>
                <w:rStyle w:val="Strong"/>
                <w:rFonts w:cs="Calibri"/>
                <w:b w:val="0"/>
                <w:bCs w:val="0"/>
              </w:rPr>
              <w:t xml:space="preserve"> If the problem of undelivered shipment can be resolved by SMSA staff, action will be taken to resolve the problem and send the shipment for delivery in next delivery cycle. </w:t>
            </w:r>
          </w:p>
          <w:p w14:paraId="47B4EEE0" w14:textId="77777777" w:rsidR="00591D47" w:rsidRDefault="00591D47" w:rsidP="00591D47">
            <w:pPr>
              <w:pStyle w:val="ListParagraph"/>
              <w:numPr>
                <w:ilvl w:val="2"/>
                <w:numId w:val="31"/>
              </w:numPr>
              <w:spacing w:before="20" w:after="20"/>
              <w:jc w:val="both"/>
              <w:rPr>
                <w:rStyle w:val="Strong"/>
                <w:rFonts w:cs="Calibri"/>
                <w:b w:val="0"/>
                <w:bCs w:val="0"/>
              </w:rPr>
            </w:pPr>
            <w:r>
              <w:rPr>
                <w:rStyle w:val="Strong"/>
                <w:rFonts w:cs="Calibri"/>
                <w:b w:val="0"/>
                <w:bCs w:val="0"/>
              </w:rPr>
              <w:t xml:space="preserve">Undelivered shipments coming from other regions have to be returned to the origin by preparing a separate outbound manifest. </w:t>
            </w:r>
          </w:p>
          <w:p w14:paraId="033CE005" w14:textId="77777777" w:rsidR="00DF3DD8" w:rsidRDefault="00DF3DD8" w:rsidP="007C5B46">
            <w:pPr>
              <w:pStyle w:val="ListParagraph"/>
              <w:spacing w:before="20" w:after="20"/>
              <w:ind w:left="2940"/>
              <w:jc w:val="both"/>
              <w:rPr>
                <w:rStyle w:val="Strong"/>
                <w:rFonts w:cs="Calibri"/>
                <w:b w:val="0"/>
                <w:bCs w:val="0"/>
              </w:rPr>
            </w:pPr>
          </w:p>
          <w:p w14:paraId="516ACEB9" w14:textId="77777777" w:rsidR="00DF3DD8" w:rsidRPr="001F7241" w:rsidRDefault="00DF3DD8" w:rsidP="00DF3DD8">
            <w:pPr>
              <w:pStyle w:val="ListParagraph"/>
              <w:numPr>
                <w:ilvl w:val="0"/>
                <w:numId w:val="31"/>
              </w:numPr>
              <w:spacing w:before="20" w:after="20"/>
              <w:jc w:val="both"/>
              <w:rPr>
                <w:rStyle w:val="Strong"/>
                <w:rFonts w:cs="Calibri"/>
              </w:rPr>
            </w:pPr>
            <w:r w:rsidRPr="001F7241">
              <w:rPr>
                <w:rStyle w:val="Strong"/>
                <w:rFonts w:cs="Calibri"/>
              </w:rPr>
              <w:lastRenderedPageBreak/>
              <w:t>MOH UTL Shipments:</w:t>
            </w:r>
          </w:p>
          <w:p w14:paraId="09895DD0" w14:textId="77777777" w:rsidR="00DF3DD8" w:rsidRPr="00256F73" w:rsidRDefault="00DF3DD8" w:rsidP="00DD7691">
            <w:pPr>
              <w:pStyle w:val="ListParagraph"/>
              <w:numPr>
                <w:ilvl w:val="2"/>
                <w:numId w:val="31"/>
              </w:numPr>
              <w:spacing w:before="20" w:after="20"/>
              <w:jc w:val="both"/>
              <w:rPr>
                <w:rStyle w:val="Strong"/>
                <w:rFonts w:cs="Calibri"/>
                <w:b w:val="0"/>
                <w:bCs w:val="0"/>
              </w:rPr>
            </w:pPr>
            <w:r>
              <w:rPr>
                <w:rStyle w:val="Strong"/>
                <w:rFonts w:cs="Calibri"/>
                <w:b w:val="0"/>
                <w:bCs w:val="0"/>
              </w:rPr>
              <w:t>MOH UTL Shipments</w:t>
            </w:r>
            <w:r w:rsidR="00DD7691">
              <w:rPr>
                <w:rStyle w:val="Strong"/>
                <w:rFonts w:cs="Calibri"/>
                <w:b w:val="0"/>
                <w:bCs w:val="0"/>
              </w:rPr>
              <w:t xml:space="preserve"> will be handled in MOH office. Th</w:t>
            </w:r>
            <w:r>
              <w:rPr>
                <w:rStyle w:val="Strong"/>
                <w:rFonts w:cs="Calibri"/>
                <w:b w:val="0"/>
                <w:bCs w:val="0"/>
              </w:rPr>
              <w:t xml:space="preserve">e </w:t>
            </w:r>
            <w:r w:rsidRPr="00256F73">
              <w:rPr>
                <w:rStyle w:val="Strong"/>
                <w:rFonts w:cs="Calibri"/>
                <w:b w:val="0"/>
                <w:bCs w:val="0"/>
              </w:rPr>
              <w:t>shipments will be cleared by Coordinator</w:t>
            </w:r>
            <w:r w:rsidR="00DD7691">
              <w:rPr>
                <w:rStyle w:val="Strong"/>
                <w:rFonts w:cs="Calibri"/>
                <w:b w:val="0"/>
                <w:bCs w:val="0"/>
              </w:rPr>
              <w:t xml:space="preserve"> </w:t>
            </w:r>
            <w:r w:rsidR="00E0082A">
              <w:rPr>
                <w:rStyle w:val="Strong"/>
                <w:rFonts w:cs="Calibri"/>
                <w:b w:val="0"/>
                <w:bCs w:val="0"/>
              </w:rPr>
              <w:t>Healthcare</w:t>
            </w:r>
            <w:r w:rsidR="00E0082A" w:rsidRPr="00256F73">
              <w:rPr>
                <w:rStyle w:val="Strong"/>
                <w:rFonts w:cs="Calibri"/>
                <w:b w:val="0"/>
                <w:bCs w:val="0"/>
              </w:rPr>
              <w:t xml:space="preserve"> </w:t>
            </w:r>
            <w:r w:rsidRPr="00256F73">
              <w:rPr>
                <w:rStyle w:val="Strong"/>
                <w:rFonts w:cs="Calibri"/>
                <w:b w:val="0"/>
                <w:bCs w:val="0"/>
              </w:rPr>
              <w:t xml:space="preserve">or a designated staff. </w:t>
            </w:r>
          </w:p>
          <w:p w14:paraId="75E0AD6E" w14:textId="77777777" w:rsidR="00DF3DD8" w:rsidRPr="00256F73" w:rsidRDefault="00DF3DD8" w:rsidP="00DF3DD8">
            <w:pPr>
              <w:pStyle w:val="ListParagraph"/>
              <w:numPr>
                <w:ilvl w:val="2"/>
                <w:numId w:val="31"/>
              </w:numPr>
              <w:spacing w:before="20" w:after="20"/>
              <w:jc w:val="both"/>
              <w:rPr>
                <w:rStyle w:val="Strong"/>
                <w:rFonts w:cs="Calibri"/>
                <w:b w:val="0"/>
                <w:bCs w:val="0"/>
              </w:rPr>
            </w:pPr>
            <w:r w:rsidRPr="00256F73">
              <w:rPr>
                <w:rStyle w:val="Strong"/>
                <w:rFonts w:cs="Calibri"/>
                <w:b w:val="0"/>
                <w:bCs w:val="0"/>
              </w:rPr>
              <w:t>During Sort UTL shipments have to be segregated.</w:t>
            </w:r>
          </w:p>
          <w:p w14:paraId="476A4FFE" w14:textId="77777777" w:rsidR="00B007E5" w:rsidRPr="00256F73" w:rsidRDefault="00B007E5" w:rsidP="00DF3DD8">
            <w:pPr>
              <w:pStyle w:val="ListParagraph"/>
              <w:numPr>
                <w:ilvl w:val="2"/>
                <w:numId w:val="31"/>
              </w:numPr>
              <w:spacing w:before="20" w:after="20"/>
              <w:jc w:val="both"/>
              <w:rPr>
                <w:rStyle w:val="Strong"/>
                <w:rFonts w:cs="Calibri"/>
                <w:b w:val="0"/>
                <w:bCs w:val="0"/>
              </w:rPr>
            </w:pPr>
            <w:r w:rsidRPr="00256F73">
              <w:rPr>
                <w:rStyle w:val="Strong"/>
                <w:rFonts w:cs="Calibri"/>
                <w:b w:val="0"/>
                <w:bCs w:val="0"/>
              </w:rPr>
              <w:t>Apply Exception scan on all UTL shipments “Recipient Details Incomplete”</w:t>
            </w:r>
            <w:r w:rsidR="00DD7691">
              <w:rPr>
                <w:rStyle w:val="Strong"/>
                <w:rFonts w:cs="Calibri"/>
                <w:b w:val="0"/>
                <w:bCs w:val="0"/>
              </w:rPr>
              <w:t>.</w:t>
            </w:r>
          </w:p>
          <w:p w14:paraId="548BA701" w14:textId="77777777" w:rsidR="00DF3DD8" w:rsidRDefault="00DF3DD8" w:rsidP="00DF3DD8">
            <w:pPr>
              <w:pStyle w:val="ListParagraph"/>
              <w:numPr>
                <w:ilvl w:val="2"/>
                <w:numId w:val="31"/>
              </w:numPr>
              <w:spacing w:before="20" w:after="20"/>
              <w:jc w:val="both"/>
              <w:rPr>
                <w:rStyle w:val="Strong"/>
                <w:rFonts w:cs="Calibri"/>
                <w:b w:val="0"/>
                <w:bCs w:val="0"/>
              </w:rPr>
            </w:pPr>
            <w:r w:rsidRPr="00256F73">
              <w:rPr>
                <w:rStyle w:val="Strong"/>
                <w:rFonts w:cs="Calibri"/>
                <w:b w:val="0"/>
                <w:bCs w:val="0"/>
              </w:rPr>
              <w:t>Designated staff will check</w:t>
            </w:r>
            <w:r>
              <w:rPr>
                <w:rStyle w:val="Strong"/>
                <w:rFonts w:cs="Calibri"/>
                <w:b w:val="0"/>
                <w:bCs w:val="0"/>
              </w:rPr>
              <w:t xml:space="preserve"> database / Internet for proper address</w:t>
            </w:r>
            <w:r w:rsidR="00DD7691">
              <w:rPr>
                <w:rStyle w:val="Strong"/>
                <w:rFonts w:cs="Calibri"/>
                <w:b w:val="0"/>
                <w:bCs w:val="0"/>
              </w:rPr>
              <w:t>.</w:t>
            </w:r>
          </w:p>
          <w:p w14:paraId="0C92A224" w14:textId="77777777" w:rsidR="00DF3DD8" w:rsidRDefault="00DF3DD8" w:rsidP="00DF3DD8">
            <w:pPr>
              <w:pStyle w:val="ListParagraph"/>
              <w:numPr>
                <w:ilvl w:val="2"/>
                <w:numId w:val="31"/>
              </w:numPr>
              <w:spacing w:before="20" w:after="20"/>
              <w:jc w:val="both"/>
              <w:rPr>
                <w:rStyle w:val="Strong"/>
                <w:rFonts w:cs="Calibri"/>
                <w:b w:val="0"/>
                <w:bCs w:val="0"/>
              </w:rPr>
            </w:pPr>
            <w:r>
              <w:rPr>
                <w:rStyle w:val="Strong"/>
                <w:rFonts w:cs="Calibri"/>
                <w:b w:val="0"/>
                <w:bCs w:val="0"/>
              </w:rPr>
              <w:t xml:space="preserve"> Contact on telephone</w:t>
            </w:r>
            <w:r w:rsidR="00F96042">
              <w:rPr>
                <w:rStyle w:val="Strong"/>
                <w:rFonts w:cs="Calibri"/>
                <w:b w:val="0"/>
                <w:bCs w:val="0"/>
              </w:rPr>
              <w:t xml:space="preserve"> / mobile</w:t>
            </w:r>
            <w:r>
              <w:rPr>
                <w:rStyle w:val="Strong"/>
                <w:rFonts w:cs="Calibri"/>
                <w:b w:val="0"/>
                <w:bCs w:val="0"/>
              </w:rPr>
              <w:t xml:space="preserve"> number to reach consignee</w:t>
            </w:r>
            <w:r w:rsidR="00DD7691">
              <w:rPr>
                <w:rStyle w:val="Strong"/>
                <w:rFonts w:cs="Calibri"/>
                <w:b w:val="0"/>
                <w:bCs w:val="0"/>
              </w:rPr>
              <w:t>.</w:t>
            </w:r>
          </w:p>
          <w:p w14:paraId="7062EB35" w14:textId="77777777" w:rsidR="00F92272" w:rsidRPr="00256F73" w:rsidRDefault="00F92272" w:rsidP="005D044E">
            <w:pPr>
              <w:pStyle w:val="ListParagraph"/>
              <w:numPr>
                <w:ilvl w:val="2"/>
                <w:numId w:val="31"/>
              </w:numPr>
              <w:spacing w:before="20" w:after="20"/>
              <w:jc w:val="both"/>
              <w:rPr>
                <w:rStyle w:val="Strong"/>
                <w:rFonts w:cs="Calibri"/>
                <w:b w:val="0"/>
                <w:bCs w:val="0"/>
              </w:rPr>
            </w:pPr>
            <w:r w:rsidRPr="00256F73">
              <w:rPr>
                <w:rStyle w:val="Strong"/>
                <w:rFonts w:cs="Calibri"/>
                <w:b w:val="0"/>
                <w:bCs w:val="0"/>
              </w:rPr>
              <w:t xml:space="preserve">After obtaining delivery address, the shipment has to be sorted for delivery. </w:t>
            </w:r>
          </w:p>
          <w:p w14:paraId="1DE64FEF" w14:textId="77777777" w:rsidR="003D55B6" w:rsidRPr="00F96042" w:rsidRDefault="00F96042" w:rsidP="00084C18">
            <w:pPr>
              <w:pStyle w:val="ListParagraph"/>
              <w:numPr>
                <w:ilvl w:val="2"/>
                <w:numId w:val="31"/>
              </w:numPr>
              <w:spacing w:before="20" w:after="20"/>
              <w:jc w:val="both"/>
              <w:rPr>
                <w:rStyle w:val="Strong"/>
                <w:rFonts w:cs="Calibri"/>
                <w:b w:val="0"/>
                <w:bCs w:val="0"/>
              </w:rPr>
            </w:pPr>
            <w:r w:rsidRPr="00256F73">
              <w:rPr>
                <w:rStyle w:val="Strong"/>
                <w:rFonts w:cs="Calibri"/>
                <w:b w:val="0"/>
                <w:bCs w:val="0"/>
              </w:rPr>
              <w:t>I</w:t>
            </w:r>
            <w:r w:rsidR="00084C18">
              <w:rPr>
                <w:rStyle w:val="Strong"/>
                <w:rFonts w:cs="Calibri"/>
                <w:b w:val="0"/>
                <w:bCs w:val="0"/>
              </w:rPr>
              <w:t>f the shipment issue cannot be resolved, it needs to be returned back a</w:t>
            </w:r>
            <w:r>
              <w:rPr>
                <w:rStyle w:val="Strong"/>
                <w:rFonts w:cs="Calibri"/>
                <w:b w:val="0"/>
                <w:bCs w:val="0"/>
              </w:rPr>
              <w:t xml:space="preserve">s per return process as mentioned in step No. 4. </w:t>
            </w:r>
          </w:p>
        </w:tc>
      </w:tr>
      <w:tr w:rsidR="00225A53" w:rsidRPr="0085257F" w14:paraId="08E8CD6D" w14:textId="77777777" w:rsidTr="00E80D54">
        <w:tc>
          <w:tcPr>
            <w:tcW w:w="1908" w:type="dxa"/>
          </w:tcPr>
          <w:p w14:paraId="256E3481" w14:textId="77777777" w:rsidR="00480E47" w:rsidRPr="0085257F" w:rsidRDefault="00480E47" w:rsidP="00E80D54">
            <w:pPr>
              <w:spacing w:before="120"/>
              <w:jc w:val="both"/>
              <w:rPr>
                <w:rFonts w:ascii="Calibri" w:hAnsi="Calibri" w:cs="Calibri"/>
                <w:b/>
                <w:bCs/>
                <w:sz w:val="22"/>
                <w:szCs w:val="22"/>
              </w:rPr>
            </w:pPr>
            <w:r w:rsidRPr="0085257F">
              <w:rPr>
                <w:rFonts w:ascii="Calibri" w:hAnsi="Calibri" w:cs="Calibri"/>
                <w:b/>
                <w:bCs/>
                <w:sz w:val="22"/>
                <w:szCs w:val="22"/>
              </w:rPr>
              <w:lastRenderedPageBreak/>
              <w:t>Related Documents</w:t>
            </w:r>
          </w:p>
          <w:p w14:paraId="0FE10478" w14:textId="77777777" w:rsidR="00225A53" w:rsidRPr="0085257F" w:rsidRDefault="00225A53" w:rsidP="00655830">
            <w:pPr>
              <w:jc w:val="both"/>
              <w:rPr>
                <w:rFonts w:ascii="Calibri" w:hAnsi="Calibri" w:cs="Calibri"/>
                <w:b/>
                <w:bCs/>
                <w:sz w:val="22"/>
                <w:szCs w:val="22"/>
              </w:rPr>
            </w:pPr>
          </w:p>
        </w:tc>
        <w:tc>
          <w:tcPr>
            <w:tcW w:w="8190" w:type="dxa"/>
          </w:tcPr>
          <w:p w14:paraId="46752DA2" w14:textId="3A1DE1F8" w:rsidR="007F31D2" w:rsidRPr="004C5D20" w:rsidRDefault="00145615" w:rsidP="00E80D54">
            <w:pPr>
              <w:pStyle w:val="ListParagraph"/>
              <w:numPr>
                <w:ilvl w:val="0"/>
                <w:numId w:val="29"/>
              </w:numPr>
              <w:spacing w:before="120" w:after="0"/>
              <w:ind w:left="386"/>
              <w:jc w:val="both"/>
              <w:rPr>
                <w:rFonts w:eastAsia="Times New Roman"/>
              </w:rPr>
            </w:pPr>
            <w:r w:rsidRPr="004C5D20">
              <w:rPr>
                <w:rFonts w:eastAsia="Times New Roman"/>
              </w:rPr>
              <w:t xml:space="preserve">MOH </w:t>
            </w:r>
            <w:r w:rsidR="00F61B24" w:rsidRPr="004C5D20">
              <w:rPr>
                <w:rFonts w:eastAsia="Times New Roman"/>
              </w:rPr>
              <w:t>BAYAN Form</w:t>
            </w:r>
            <w:r w:rsidR="009A0B8D" w:rsidRPr="004C5D20">
              <w:rPr>
                <w:rFonts w:eastAsia="Times New Roman"/>
              </w:rPr>
              <w:t xml:space="preserve"> (MOH will provide along with documents</w:t>
            </w:r>
            <w:r w:rsidR="004C5D20" w:rsidRPr="004C5D20">
              <w:rPr>
                <w:rFonts w:eastAsia="Times New Roman"/>
              </w:rPr>
              <w:t>)</w:t>
            </w:r>
            <w:r w:rsidR="00E80D54">
              <w:rPr>
                <w:rFonts w:eastAsia="Times New Roman"/>
              </w:rPr>
              <w:t xml:space="preserve"> </w:t>
            </w:r>
          </w:p>
          <w:p w14:paraId="186488FB" w14:textId="160AD42F" w:rsidR="001F7241" w:rsidRPr="004C5D20" w:rsidRDefault="001F7241" w:rsidP="00E80D54">
            <w:pPr>
              <w:pStyle w:val="ListParagraph"/>
              <w:numPr>
                <w:ilvl w:val="0"/>
                <w:numId w:val="29"/>
              </w:numPr>
              <w:spacing w:after="100" w:afterAutospacing="1"/>
              <w:ind w:left="386"/>
              <w:jc w:val="both"/>
              <w:rPr>
                <w:rFonts w:eastAsia="Times New Roman"/>
              </w:rPr>
            </w:pPr>
            <w:r w:rsidRPr="004C5D20">
              <w:rPr>
                <w:rFonts w:eastAsia="Times New Roman"/>
              </w:rPr>
              <w:t>Delivery Record – MOH</w:t>
            </w:r>
            <w:r w:rsidR="004C5D20" w:rsidRPr="004C5D20">
              <w:rPr>
                <w:rFonts w:eastAsia="Times New Roman"/>
              </w:rPr>
              <w:t xml:space="preserve"> (</w:t>
            </w:r>
            <w:r w:rsidRPr="004C5D20">
              <w:rPr>
                <w:rFonts w:eastAsia="Times New Roman"/>
              </w:rPr>
              <w:t xml:space="preserve">Printout from </w:t>
            </w:r>
            <w:r w:rsidR="004C5D20" w:rsidRPr="004C5D20">
              <w:rPr>
                <w:rFonts w:eastAsia="Times New Roman"/>
              </w:rPr>
              <w:t xml:space="preserve">SPOTS) </w:t>
            </w:r>
          </w:p>
          <w:p w14:paraId="5B680621" w14:textId="77777777" w:rsidR="008C6677" w:rsidRDefault="001F7241" w:rsidP="008C6677">
            <w:pPr>
              <w:pStyle w:val="ListParagraph"/>
              <w:numPr>
                <w:ilvl w:val="0"/>
                <w:numId w:val="29"/>
              </w:numPr>
              <w:spacing w:after="100" w:afterAutospacing="1"/>
              <w:ind w:left="386"/>
              <w:jc w:val="both"/>
              <w:rPr>
                <w:rFonts w:eastAsia="Times New Roman"/>
              </w:rPr>
            </w:pPr>
            <w:r w:rsidRPr="004C5D20">
              <w:rPr>
                <w:rFonts w:eastAsia="Times New Roman"/>
              </w:rPr>
              <w:t xml:space="preserve">Return Manifest </w:t>
            </w:r>
            <w:r w:rsidR="009A0B8D" w:rsidRPr="004C5D20">
              <w:rPr>
                <w:rFonts w:eastAsia="Times New Roman"/>
              </w:rPr>
              <w:t>–</w:t>
            </w:r>
            <w:r w:rsidR="00145615" w:rsidRPr="004C5D20">
              <w:rPr>
                <w:rFonts w:eastAsia="Times New Roman"/>
              </w:rPr>
              <w:t xml:space="preserve"> MOH</w:t>
            </w:r>
            <w:r w:rsidR="009A0B8D" w:rsidRPr="004C5D20">
              <w:rPr>
                <w:rFonts w:eastAsia="Times New Roman"/>
              </w:rPr>
              <w:t xml:space="preserve"> (Printout from </w:t>
            </w:r>
            <w:r w:rsidR="004C5D20" w:rsidRPr="004C5D20">
              <w:rPr>
                <w:rFonts w:eastAsia="Times New Roman"/>
              </w:rPr>
              <w:t xml:space="preserve">SPOTS; </w:t>
            </w:r>
            <w:r w:rsidR="004C5D20">
              <w:rPr>
                <w:rFonts w:eastAsia="Times New Roman" w:cs="Calibri"/>
              </w:rPr>
              <w:t xml:space="preserve"> </w:t>
            </w:r>
            <w:r w:rsidR="004C5D20" w:rsidRPr="004C5D20">
              <w:rPr>
                <w:rFonts w:eastAsia="Times New Roman"/>
              </w:rPr>
              <w:t xml:space="preserve"> </w:t>
            </w:r>
          </w:p>
          <w:p w14:paraId="4ABB278B" w14:textId="40C00FDB" w:rsidR="006819BD" w:rsidRPr="004C5D20" w:rsidRDefault="00F61B24" w:rsidP="008C6677">
            <w:pPr>
              <w:pStyle w:val="ListParagraph"/>
              <w:numPr>
                <w:ilvl w:val="0"/>
                <w:numId w:val="29"/>
              </w:numPr>
              <w:spacing w:after="100" w:afterAutospacing="1"/>
              <w:ind w:left="386"/>
              <w:jc w:val="both"/>
              <w:rPr>
                <w:rFonts w:eastAsia="Times New Roman"/>
              </w:rPr>
            </w:pPr>
            <w:r w:rsidRPr="004C5D20">
              <w:rPr>
                <w:rFonts w:eastAsia="Times New Roman"/>
              </w:rPr>
              <w:t>Outbound Manifest – MOH</w:t>
            </w:r>
            <w:r w:rsidR="009A0B8D" w:rsidRPr="004C5D20">
              <w:rPr>
                <w:rFonts w:eastAsia="Times New Roman"/>
              </w:rPr>
              <w:t xml:space="preserve"> (Printout from </w:t>
            </w:r>
            <w:r w:rsidR="004C5D20" w:rsidRPr="004C5D20">
              <w:rPr>
                <w:rFonts w:eastAsia="Times New Roman"/>
              </w:rPr>
              <w:t xml:space="preserve">SPOTS </w:t>
            </w:r>
            <w:r w:rsidR="004C5D20">
              <w:rPr>
                <w:rFonts w:eastAsia="Times New Roman" w:cs="Calibri"/>
              </w:rPr>
              <w:t xml:space="preserve"> </w:t>
            </w:r>
            <w:r w:rsidR="004C5D20" w:rsidRPr="004C5D20">
              <w:rPr>
                <w:rFonts w:eastAsia="Times New Roman"/>
              </w:rPr>
              <w:t xml:space="preserve"> </w:t>
            </w:r>
          </w:p>
        </w:tc>
      </w:tr>
    </w:tbl>
    <w:p w14:paraId="661D7E7A" w14:textId="77777777" w:rsidR="00AF2B48" w:rsidRPr="0085257F" w:rsidRDefault="00AF2B48" w:rsidP="00346616">
      <w:pPr>
        <w:jc w:val="both"/>
      </w:pPr>
    </w:p>
    <w:sectPr w:rsidR="00AF2B48" w:rsidRPr="0085257F"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FAD0" w14:textId="77777777" w:rsidR="00FD0D53" w:rsidRDefault="00FD0D53">
      <w:r>
        <w:separator/>
      </w:r>
    </w:p>
  </w:endnote>
  <w:endnote w:type="continuationSeparator" w:id="0">
    <w:p w14:paraId="4FD14420" w14:textId="77777777" w:rsidR="00FD0D53" w:rsidRDefault="00FD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CEC1" w14:textId="7427E8E0" w:rsidR="008C6677" w:rsidRPr="00E80D54" w:rsidRDefault="00E80D54" w:rsidP="008C6677">
    <w:pPr>
      <w:pStyle w:val="Footer"/>
      <w:rPr>
        <w:rFonts w:asciiTheme="minorHAnsi" w:hAnsiTheme="minorHAnsi" w:cstheme="minorHAnsi"/>
        <w:sz w:val="20"/>
        <w:szCs w:val="20"/>
      </w:rPr>
    </w:pPr>
    <w:r w:rsidRPr="00E80D54">
      <w:rPr>
        <w:rFonts w:asciiTheme="minorHAnsi" w:hAnsiTheme="minorHAnsi" w:cstheme="minorHAnsi"/>
        <w:sz w:val="20"/>
        <w:szCs w:val="20"/>
      </w:rPr>
      <w:t xml:space="preserve">Page </w:t>
    </w:r>
    <w:r w:rsidRPr="00E80D54">
      <w:rPr>
        <w:rFonts w:asciiTheme="minorHAnsi" w:hAnsiTheme="minorHAnsi" w:cstheme="minorHAnsi"/>
        <w:sz w:val="20"/>
        <w:szCs w:val="20"/>
      </w:rPr>
      <w:fldChar w:fldCharType="begin"/>
    </w:r>
    <w:r w:rsidRPr="00E80D54">
      <w:rPr>
        <w:rFonts w:asciiTheme="minorHAnsi" w:hAnsiTheme="minorHAnsi" w:cstheme="minorHAnsi"/>
        <w:sz w:val="20"/>
        <w:szCs w:val="20"/>
      </w:rPr>
      <w:instrText xml:space="preserve"> PAGE </w:instrText>
    </w:r>
    <w:r w:rsidRPr="00E80D54">
      <w:rPr>
        <w:rFonts w:asciiTheme="minorHAnsi" w:hAnsiTheme="minorHAnsi" w:cstheme="minorHAnsi"/>
        <w:sz w:val="20"/>
        <w:szCs w:val="20"/>
      </w:rPr>
      <w:fldChar w:fldCharType="separate"/>
    </w:r>
    <w:r w:rsidR="00AC6C98">
      <w:rPr>
        <w:rFonts w:asciiTheme="minorHAnsi" w:hAnsiTheme="minorHAnsi" w:cstheme="minorHAnsi"/>
        <w:noProof/>
        <w:sz w:val="20"/>
        <w:szCs w:val="20"/>
      </w:rPr>
      <w:t>1</w:t>
    </w:r>
    <w:r w:rsidRPr="00E80D54">
      <w:rPr>
        <w:rFonts w:asciiTheme="minorHAnsi" w:hAnsiTheme="minorHAnsi" w:cstheme="minorHAnsi"/>
        <w:sz w:val="20"/>
        <w:szCs w:val="20"/>
      </w:rPr>
      <w:fldChar w:fldCharType="end"/>
    </w:r>
    <w:r w:rsidRPr="00E80D54">
      <w:rPr>
        <w:rFonts w:asciiTheme="minorHAnsi" w:hAnsiTheme="minorHAnsi" w:cstheme="minorHAnsi"/>
        <w:sz w:val="20"/>
        <w:szCs w:val="20"/>
      </w:rPr>
      <w:t xml:space="preserve"> of </w:t>
    </w:r>
    <w:r w:rsidRPr="00E80D54">
      <w:rPr>
        <w:rFonts w:asciiTheme="minorHAnsi" w:hAnsiTheme="minorHAnsi" w:cstheme="minorHAnsi"/>
        <w:sz w:val="20"/>
        <w:szCs w:val="20"/>
      </w:rPr>
      <w:fldChar w:fldCharType="begin"/>
    </w:r>
    <w:r w:rsidRPr="00E80D54">
      <w:rPr>
        <w:rFonts w:asciiTheme="minorHAnsi" w:hAnsiTheme="minorHAnsi" w:cstheme="minorHAnsi"/>
        <w:sz w:val="20"/>
        <w:szCs w:val="20"/>
      </w:rPr>
      <w:instrText xml:space="preserve"> NUMPAGES  </w:instrText>
    </w:r>
    <w:r w:rsidRPr="00E80D54">
      <w:rPr>
        <w:rFonts w:asciiTheme="minorHAnsi" w:hAnsiTheme="minorHAnsi" w:cstheme="minorHAnsi"/>
        <w:sz w:val="20"/>
        <w:szCs w:val="20"/>
      </w:rPr>
      <w:fldChar w:fldCharType="separate"/>
    </w:r>
    <w:r w:rsidR="00AC6C98">
      <w:rPr>
        <w:rFonts w:asciiTheme="minorHAnsi" w:hAnsiTheme="minorHAnsi" w:cstheme="minorHAnsi"/>
        <w:noProof/>
        <w:sz w:val="20"/>
        <w:szCs w:val="20"/>
      </w:rPr>
      <w:t>5</w:t>
    </w:r>
    <w:r w:rsidRPr="00E80D54">
      <w:rPr>
        <w:rFonts w:asciiTheme="minorHAnsi" w:hAnsiTheme="minorHAnsi" w:cstheme="minorHAnsi"/>
        <w:sz w:val="20"/>
        <w:szCs w:val="20"/>
      </w:rPr>
      <w:fldChar w:fldCharType="end"/>
    </w:r>
    <w:r w:rsidRPr="00E80D54">
      <w:rPr>
        <w:rFonts w:asciiTheme="minorHAnsi" w:hAnsiTheme="minorHAnsi" w:cstheme="minorHAnsi"/>
        <w:sz w:val="20"/>
        <w:szCs w:val="20"/>
      </w:rPr>
      <w:t xml:space="preserve"> </w:t>
    </w:r>
    <w:r w:rsidRPr="00E80D54">
      <w:rPr>
        <w:rFonts w:asciiTheme="minorHAnsi" w:hAnsiTheme="minorHAnsi" w:cstheme="minorHAnsi"/>
        <w:sz w:val="20"/>
        <w:szCs w:val="20"/>
      </w:rPr>
      <w:ptab w:relativeTo="margin" w:alignment="center" w:leader="none"/>
    </w:r>
    <w:r w:rsidRPr="00E80D54">
      <w:rPr>
        <w:rFonts w:asciiTheme="minorHAnsi" w:hAnsiTheme="minorHAnsi" w:cstheme="minorHAnsi"/>
        <w:sz w:val="20"/>
        <w:szCs w:val="20"/>
      </w:rPr>
      <w:t>Uncontrolled copy if printed</w:t>
    </w:r>
    <w:r w:rsidRPr="00E80D54">
      <w:rPr>
        <w:rFonts w:asciiTheme="minorHAnsi" w:hAnsiTheme="minorHAnsi" w:cstheme="minorHAnsi"/>
        <w:sz w:val="20"/>
        <w:szCs w:val="20"/>
      </w:rPr>
      <w:ptab w:relativeTo="margin" w:alignment="right" w:leader="none"/>
    </w:r>
  </w:p>
  <w:p w14:paraId="09BC86E7" w14:textId="2836C63D" w:rsidR="00E80D54" w:rsidRPr="00E80D54" w:rsidRDefault="00E80D54" w:rsidP="00E80D54">
    <w:pPr>
      <w:pStyle w:val="Footer"/>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B58F" w14:textId="77777777" w:rsidR="00FD0D53" w:rsidRDefault="00FD0D53">
      <w:r>
        <w:separator/>
      </w:r>
    </w:p>
  </w:footnote>
  <w:footnote w:type="continuationSeparator" w:id="0">
    <w:p w14:paraId="450912C5" w14:textId="77777777" w:rsidR="00FD0D53" w:rsidRDefault="00FD0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432" w:type="dxa"/>
      <w:tblLook w:val="04A0" w:firstRow="1" w:lastRow="0" w:firstColumn="1" w:lastColumn="0" w:noHBand="0" w:noVBand="1"/>
    </w:tblPr>
    <w:tblGrid>
      <w:gridCol w:w="4230"/>
      <w:gridCol w:w="5850"/>
    </w:tblGrid>
    <w:tr w:rsidR="009F6EF6" w14:paraId="51EFBFFB" w14:textId="77777777" w:rsidTr="00742B25">
      <w:tc>
        <w:tcPr>
          <w:tcW w:w="4230" w:type="dxa"/>
          <w:hideMark/>
        </w:tcPr>
        <w:p w14:paraId="37DCFD56" w14:textId="42FE9F25" w:rsidR="009F6EF6" w:rsidRDefault="008C6677">
          <w:pPr>
            <w:pStyle w:val="Header"/>
            <w:rPr>
              <w:b/>
              <w:noProof/>
              <w:sz w:val="28"/>
              <w:szCs w:val="28"/>
            </w:rPr>
          </w:pPr>
          <w:r>
            <w:rPr>
              <w:b/>
              <w:noProof/>
              <w:sz w:val="28"/>
              <w:szCs w:val="28"/>
            </w:rPr>
            <w:drawing>
              <wp:inline distT="0" distB="0" distL="0" distR="0" wp14:anchorId="3D2C1F70" wp14:editId="60BEF316">
                <wp:extent cx="1238250" cy="294293"/>
                <wp:effectExtent l="0" t="0" r="0" b="0"/>
                <wp:docPr id="46420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0952" name="Picture 464200952"/>
                        <pic:cNvPicPr/>
                      </pic:nvPicPr>
                      <pic:blipFill>
                        <a:blip r:embed="rId1">
                          <a:extLst>
                            <a:ext uri="{28A0092B-C50C-407E-A947-70E740481C1C}">
                              <a14:useLocalDpi xmlns:a14="http://schemas.microsoft.com/office/drawing/2010/main" val="0"/>
                            </a:ext>
                          </a:extLst>
                        </a:blip>
                        <a:stretch>
                          <a:fillRect/>
                        </a:stretch>
                      </pic:blipFill>
                      <pic:spPr>
                        <a:xfrm>
                          <a:off x="0" y="0"/>
                          <a:ext cx="1243426" cy="295523"/>
                        </a:xfrm>
                        <a:prstGeom prst="rect">
                          <a:avLst/>
                        </a:prstGeom>
                      </pic:spPr>
                    </pic:pic>
                  </a:graphicData>
                </a:graphic>
              </wp:inline>
            </w:drawing>
          </w:r>
        </w:p>
      </w:tc>
      <w:tc>
        <w:tcPr>
          <w:tcW w:w="5850" w:type="dxa"/>
          <w:hideMark/>
        </w:tcPr>
        <w:p w14:paraId="33EFA555" w14:textId="77777777" w:rsidR="009F6EF6" w:rsidRPr="00E2149C" w:rsidRDefault="009F6EF6" w:rsidP="00633BCB">
          <w:pPr>
            <w:pStyle w:val="Header"/>
            <w:jc w:val="right"/>
            <w:rPr>
              <w:rFonts w:ascii="Calibri" w:hAnsi="Calibri"/>
              <w:b/>
              <w:noProof/>
              <w:sz w:val="28"/>
              <w:szCs w:val="28"/>
            </w:rPr>
          </w:pPr>
          <w:r>
            <w:rPr>
              <w:rFonts w:ascii="Calibri" w:hAnsi="Calibri" w:cs="Calibri"/>
              <w:b/>
              <w:bCs/>
              <w:sz w:val="28"/>
              <w:szCs w:val="28"/>
            </w:rPr>
            <w:t xml:space="preserve">MOH </w:t>
          </w:r>
          <w:r w:rsidR="00C0152E">
            <w:rPr>
              <w:rFonts w:ascii="Calibri" w:hAnsi="Calibri" w:cs="Calibri"/>
              <w:b/>
              <w:bCs/>
              <w:sz w:val="28"/>
              <w:szCs w:val="28"/>
            </w:rPr>
            <w:t>Documents</w:t>
          </w:r>
          <w:r w:rsidR="00E80D54">
            <w:rPr>
              <w:rFonts w:ascii="Calibri" w:hAnsi="Calibri" w:cs="Calibri"/>
              <w:b/>
              <w:bCs/>
              <w:sz w:val="28"/>
              <w:szCs w:val="28"/>
            </w:rPr>
            <w:t xml:space="preserve"> Project</w:t>
          </w:r>
        </w:p>
        <w:p w14:paraId="0BA68699" w14:textId="77777777" w:rsidR="009F6EF6" w:rsidRDefault="00DB2C8A" w:rsidP="00E80D54">
          <w:pPr>
            <w:pStyle w:val="Header"/>
            <w:jc w:val="right"/>
            <w:rPr>
              <w:rFonts w:ascii="Calibri" w:hAnsi="Calibri"/>
              <w:noProof/>
            </w:rPr>
          </w:pPr>
          <w:r>
            <w:rPr>
              <w:rFonts w:ascii="Calibri" w:hAnsi="Calibri"/>
              <w:noProof/>
            </w:rPr>
            <w:t>Owner</w:t>
          </w:r>
          <w:r w:rsidR="00E80D54">
            <w:rPr>
              <w:rFonts w:ascii="Calibri" w:hAnsi="Calibri"/>
              <w:noProof/>
            </w:rPr>
            <w:t>/</w:t>
          </w:r>
          <w:r>
            <w:rPr>
              <w:rFonts w:ascii="Calibri" w:hAnsi="Calibri"/>
              <w:noProof/>
            </w:rPr>
            <w:t xml:space="preserve"> </w:t>
          </w:r>
          <w:r w:rsidR="00E80D54">
            <w:rPr>
              <w:rFonts w:ascii="Calibri" w:hAnsi="Calibri"/>
              <w:noProof/>
            </w:rPr>
            <w:t xml:space="preserve">Department: Operations </w:t>
          </w:r>
          <w:r>
            <w:rPr>
              <w:rFonts w:ascii="Calibri" w:hAnsi="Calibri"/>
              <w:noProof/>
            </w:rPr>
            <w:t>- Healthcare</w:t>
          </w:r>
        </w:p>
        <w:p w14:paraId="0E865175" w14:textId="77777777" w:rsidR="009F6EF6" w:rsidRDefault="009F6EF6" w:rsidP="005A1A33">
          <w:pPr>
            <w:pStyle w:val="Header"/>
            <w:jc w:val="right"/>
            <w:rPr>
              <w:b/>
              <w:noProof/>
              <w:sz w:val="28"/>
              <w:szCs w:val="28"/>
            </w:rPr>
          </w:pPr>
        </w:p>
      </w:tc>
    </w:tr>
  </w:tbl>
  <w:p w14:paraId="75A4EF26" w14:textId="77777777" w:rsidR="009F6EF6" w:rsidRDefault="009F6E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4EC"/>
    <w:multiLevelType w:val="hybridMultilevel"/>
    <w:tmpl w:val="D1A65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03FE5"/>
    <w:multiLevelType w:val="hybridMultilevel"/>
    <w:tmpl w:val="B1C8C728"/>
    <w:lvl w:ilvl="0" w:tplc="C36A500E">
      <w:start w:val="1"/>
      <w:numFmt w:val="upperLetter"/>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66E25"/>
    <w:multiLevelType w:val="hybridMultilevel"/>
    <w:tmpl w:val="275C4A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6724D"/>
    <w:multiLevelType w:val="hybridMultilevel"/>
    <w:tmpl w:val="6C6E4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704A7F"/>
    <w:multiLevelType w:val="hybridMultilevel"/>
    <w:tmpl w:val="66984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C57ED"/>
    <w:multiLevelType w:val="hybridMultilevel"/>
    <w:tmpl w:val="C09CB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4570C"/>
    <w:multiLevelType w:val="hybridMultilevel"/>
    <w:tmpl w:val="7ECAA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8F02C0"/>
    <w:multiLevelType w:val="hybridMultilevel"/>
    <w:tmpl w:val="3954A77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FFB24B1"/>
    <w:multiLevelType w:val="hybridMultilevel"/>
    <w:tmpl w:val="AAD0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44135"/>
    <w:multiLevelType w:val="hybridMultilevel"/>
    <w:tmpl w:val="8348D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F40AE"/>
    <w:multiLevelType w:val="hybridMultilevel"/>
    <w:tmpl w:val="939E7F44"/>
    <w:lvl w:ilvl="0" w:tplc="41A82C0E">
      <w:start w:val="1"/>
      <w:numFmt w:val="lowerRoman"/>
      <w:lvlText w:val="%1)"/>
      <w:lvlJc w:val="left"/>
      <w:pPr>
        <w:ind w:left="360" w:hanging="72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9AE0EFA"/>
    <w:multiLevelType w:val="hybridMultilevel"/>
    <w:tmpl w:val="BED8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D15AB"/>
    <w:multiLevelType w:val="hybridMultilevel"/>
    <w:tmpl w:val="694C0848"/>
    <w:lvl w:ilvl="0" w:tplc="0E228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97243"/>
    <w:multiLevelType w:val="hybridMultilevel"/>
    <w:tmpl w:val="9368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B729D"/>
    <w:multiLevelType w:val="hybridMultilevel"/>
    <w:tmpl w:val="96AE3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D7F42"/>
    <w:multiLevelType w:val="hybridMultilevel"/>
    <w:tmpl w:val="2D28D3FE"/>
    <w:lvl w:ilvl="0" w:tplc="04090001">
      <w:start w:val="1"/>
      <w:numFmt w:val="bullet"/>
      <w:lvlText w:val=""/>
      <w:lvlJc w:val="left"/>
      <w:pPr>
        <w:ind w:left="720" w:hanging="360"/>
      </w:pPr>
      <w:rPr>
        <w:rFonts w:ascii="Symbol" w:hAnsi="Symbol" w:hint="default"/>
      </w:rPr>
    </w:lvl>
    <w:lvl w:ilvl="1" w:tplc="79122CC6">
      <w:numFmt w:val="bullet"/>
      <w:lvlText w:val="-"/>
      <w:lvlJc w:val="left"/>
      <w:pPr>
        <w:ind w:left="1440" w:hanging="360"/>
      </w:pPr>
      <w:rPr>
        <w:rFonts w:ascii="Calibri" w:eastAsia="Times New Roman" w:hAnsi="Calibri"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3642F"/>
    <w:multiLevelType w:val="hybridMultilevel"/>
    <w:tmpl w:val="5C7A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B4D6A"/>
    <w:multiLevelType w:val="hybridMultilevel"/>
    <w:tmpl w:val="86805354"/>
    <w:lvl w:ilvl="0" w:tplc="B27CC6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101F3"/>
    <w:multiLevelType w:val="multilevel"/>
    <w:tmpl w:val="2E12C2DE"/>
    <w:lvl w:ilvl="0">
      <w:start w:val="1"/>
      <w:numFmt w:val="decimal"/>
      <w:lvlText w:val="%1."/>
      <w:lvlJc w:val="left"/>
      <w:pPr>
        <w:ind w:left="1080" w:hanging="360"/>
      </w:pPr>
      <w:rPr>
        <w:rFonts w:hint="default"/>
      </w:rPr>
    </w:lvl>
    <w:lvl w:ilvl="1">
      <w:start w:val="1"/>
      <w:numFmt w:val="decimal"/>
      <w:isLgl/>
      <w:lvlText w:val="%1.%2"/>
      <w:lvlJc w:val="left"/>
      <w:pPr>
        <w:ind w:left="1830"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800" w:hanging="1080"/>
      </w:pPr>
      <w:rPr>
        <w:rFonts w:hint="default"/>
      </w:rPr>
    </w:lvl>
    <w:lvl w:ilvl="5">
      <w:start w:val="1"/>
      <w:numFmt w:val="decimal"/>
      <w:isLgl/>
      <w:lvlText w:val="%1.%2.%3.%4.%5.%6"/>
      <w:lvlJc w:val="left"/>
      <w:pPr>
        <w:ind w:left="555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10" w:hanging="1440"/>
      </w:pPr>
      <w:rPr>
        <w:rFonts w:hint="default"/>
      </w:rPr>
    </w:lvl>
    <w:lvl w:ilvl="8">
      <w:start w:val="1"/>
      <w:numFmt w:val="decimal"/>
      <w:isLgl/>
      <w:lvlText w:val="%1.%2.%3.%4.%5.%6.%7.%8.%9"/>
      <w:lvlJc w:val="left"/>
      <w:pPr>
        <w:ind w:left="8160" w:hanging="1440"/>
      </w:pPr>
      <w:rPr>
        <w:rFonts w:hint="default"/>
      </w:rPr>
    </w:lvl>
  </w:abstractNum>
  <w:abstractNum w:abstractNumId="26" w15:restartNumberingAfterBreak="0">
    <w:nsid w:val="59513646"/>
    <w:multiLevelType w:val="hybridMultilevel"/>
    <w:tmpl w:val="BC0A8624"/>
    <w:lvl w:ilvl="0" w:tplc="B89CCE42">
      <w:start w:val="4"/>
      <w:numFmt w:val="bullet"/>
      <w:lvlText w:val=""/>
      <w:lvlJc w:val="left"/>
      <w:pPr>
        <w:tabs>
          <w:tab w:val="num" w:pos="780"/>
        </w:tabs>
        <w:ind w:left="780" w:hanging="360"/>
      </w:pPr>
      <w:rPr>
        <w:rFonts w:ascii="Symbol" w:eastAsia="Times New Roman" w:hAnsi="Symbol"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BCD07B7"/>
    <w:multiLevelType w:val="hybridMultilevel"/>
    <w:tmpl w:val="BF8E5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F34E1"/>
    <w:multiLevelType w:val="hybridMultilevel"/>
    <w:tmpl w:val="A3B01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C42B5A"/>
    <w:multiLevelType w:val="hybridMultilevel"/>
    <w:tmpl w:val="A7F4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83975"/>
    <w:multiLevelType w:val="hybridMultilevel"/>
    <w:tmpl w:val="B5227F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2077352">
    <w:abstractNumId w:val="15"/>
  </w:num>
  <w:num w:numId="2" w16cid:durableId="1319110016">
    <w:abstractNumId w:val="20"/>
  </w:num>
  <w:num w:numId="3" w16cid:durableId="1985355325">
    <w:abstractNumId w:val="9"/>
  </w:num>
  <w:num w:numId="4" w16cid:durableId="443383347">
    <w:abstractNumId w:val="3"/>
  </w:num>
  <w:num w:numId="5" w16cid:durableId="1136023987">
    <w:abstractNumId w:val="8"/>
  </w:num>
  <w:num w:numId="6" w16cid:durableId="580723040">
    <w:abstractNumId w:val="13"/>
  </w:num>
  <w:num w:numId="7" w16cid:durableId="342511578">
    <w:abstractNumId w:val="6"/>
  </w:num>
  <w:num w:numId="8" w16cid:durableId="1831872931">
    <w:abstractNumId w:val="26"/>
  </w:num>
  <w:num w:numId="9" w16cid:durableId="1039627659">
    <w:abstractNumId w:val="30"/>
  </w:num>
  <w:num w:numId="10" w16cid:durableId="1137408314">
    <w:abstractNumId w:val="28"/>
  </w:num>
  <w:num w:numId="11" w16cid:durableId="1137141068">
    <w:abstractNumId w:val="22"/>
  </w:num>
  <w:num w:numId="12" w16cid:durableId="1804882197">
    <w:abstractNumId w:val="2"/>
  </w:num>
  <w:num w:numId="13" w16cid:durableId="698242928">
    <w:abstractNumId w:val="23"/>
  </w:num>
  <w:num w:numId="14" w16cid:durableId="1056859372">
    <w:abstractNumId w:val="29"/>
  </w:num>
  <w:num w:numId="15" w16cid:durableId="767966291">
    <w:abstractNumId w:val="19"/>
  </w:num>
  <w:num w:numId="16" w16cid:durableId="280500722">
    <w:abstractNumId w:val="16"/>
  </w:num>
  <w:num w:numId="17" w16cid:durableId="785781950">
    <w:abstractNumId w:val="10"/>
  </w:num>
  <w:num w:numId="18" w16cid:durableId="1116173123">
    <w:abstractNumId w:val="4"/>
  </w:num>
  <w:num w:numId="19" w16cid:durableId="542864089">
    <w:abstractNumId w:val="11"/>
  </w:num>
  <w:num w:numId="20" w16cid:durableId="1675693154">
    <w:abstractNumId w:val="5"/>
  </w:num>
  <w:num w:numId="21" w16cid:durableId="1841919647">
    <w:abstractNumId w:val="12"/>
  </w:num>
  <w:num w:numId="22" w16cid:durableId="571626552">
    <w:abstractNumId w:val="14"/>
  </w:num>
  <w:num w:numId="23" w16cid:durableId="1600217814">
    <w:abstractNumId w:val="7"/>
  </w:num>
  <w:num w:numId="24" w16cid:durableId="1160199639">
    <w:abstractNumId w:val="24"/>
  </w:num>
  <w:num w:numId="25" w16cid:durableId="320503093">
    <w:abstractNumId w:val="0"/>
  </w:num>
  <w:num w:numId="26" w16cid:durableId="916130524">
    <w:abstractNumId w:val="21"/>
  </w:num>
  <w:num w:numId="27" w16cid:durableId="1274626608">
    <w:abstractNumId w:val="27"/>
  </w:num>
  <w:num w:numId="28" w16cid:durableId="280302889">
    <w:abstractNumId w:val="17"/>
  </w:num>
  <w:num w:numId="29" w16cid:durableId="1220897684">
    <w:abstractNumId w:val="18"/>
  </w:num>
  <w:num w:numId="30" w16cid:durableId="779380319">
    <w:abstractNumId w:val="1"/>
  </w:num>
  <w:num w:numId="31" w16cid:durableId="987925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0EB"/>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48E"/>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6D44"/>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8CE"/>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946"/>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828"/>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574"/>
    <w:rsid w:val="0008380C"/>
    <w:rsid w:val="00083894"/>
    <w:rsid w:val="00083FD8"/>
    <w:rsid w:val="000848E3"/>
    <w:rsid w:val="00084C18"/>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BD7"/>
    <w:rsid w:val="000B7FEC"/>
    <w:rsid w:val="000C0561"/>
    <w:rsid w:val="000C071E"/>
    <w:rsid w:val="000C0761"/>
    <w:rsid w:val="000C0B3A"/>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5F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69"/>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1D"/>
    <w:rsid w:val="000E3DA3"/>
    <w:rsid w:val="000E3F6D"/>
    <w:rsid w:val="000E40DE"/>
    <w:rsid w:val="000E45E8"/>
    <w:rsid w:val="000E4712"/>
    <w:rsid w:val="000E554F"/>
    <w:rsid w:val="000E5615"/>
    <w:rsid w:val="000E5838"/>
    <w:rsid w:val="000E5B8F"/>
    <w:rsid w:val="000E5BB8"/>
    <w:rsid w:val="000E5C30"/>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80E"/>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615"/>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574C5"/>
    <w:rsid w:val="00160552"/>
    <w:rsid w:val="001606DA"/>
    <w:rsid w:val="0016109D"/>
    <w:rsid w:val="001610B6"/>
    <w:rsid w:val="00161858"/>
    <w:rsid w:val="00161CE2"/>
    <w:rsid w:val="0016221C"/>
    <w:rsid w:val="001627BF"/>
    <w:rsid w:val="00162842"/>
    <w:rsid w:val="00162910"/>
    <w:rsid w:val="00162B57"/>
    <w:rsid w:val="00162EFE"/>
    <w:rsid w:val="001639D3"/>
    <w:rsid w:val="00163B99"/>
    <w:rsid w:val="001646E9"/>
    <w:rsid w:val="00164D0D"/>
    <w:rsid w:val="001652D7"/>
    <w:rsid w:val="00165587"/>
    <w:rsid w:val="001658F9"/>
    <w:rsid w:val="00165AD6"/>
    <w:rsid w:val="00165C43"/>
    <w:rsid w:val="00165D0A"/>
    <w:rsid w:val="00165F86"/>
    <w:rsid w:val="001660E4"/>
    <w:rsid w:val="001662A4"/>
    <w:rsid w:val="001662EC"/>
    <w:rsid w:val="001664B4"/>
    <w:rsid w:val="001667FC"/>
    <w:rsid w:val="00166BA4"/>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0903"/>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5FE2"/>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A6D4D"/>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59B"/>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7EA"/>
    <w:rsid w:val="001C293C"/>
    <w:rsid w:val="001C2A5A"/>
    <w:rsid w:val="001C3BAC"/>
    <w:rsid w:val="001C3D17"/>
    <w:rsid w:val="001C4889"/>
    <w:rsid w:val="001C4BF0"/>
    <w:rsid w:val="001C5090"/>
    <w:rsid w:val="001C51D7"/>
    <w:rsid w:val="001C552A"/>
    <w:rsid w:val="001C5707"/>
    <w:rsid w:val="001C5C96"/>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4B0"/>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5B0"/>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ADF"/>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1F7241"/>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53"/>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A69"/>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08D"/>
    <w:rsid w:val="002452F3"/>
    <w:rsid w:val="00245871"/>
    <w:rsid w:val="002458C9"/>
    <w:rsid w:val="00245B8A"/>
    <w:rsid w:val="0024616A"/>
    <w:rsid w:val="00246484"/>
    <w:rsid w:val="00246BF7"/>
    <w:rsid w:val="00246CB1"/>
    <w:rsid w:val="00246D59"/>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6F73"/>
    <w:rsid w:val="0025735B"/>
    <w:rsid w:val="0025772C"/>
    <w:rsid w:val="00257E59"/>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A34"/>
    <w:rsid w:val="00284CD8"/>
    <w:rsid w:val="00284D30"/>
    <w:rsid w:val="00284FD9"/>
    <w:rsid w:val="002857CE"/>
    <w:rsid w:val="00285F7B"/>
    <w:rsid w:val="0028616C"/>
    <w:rsid w:val="0028624C"/>
    <w:rsid w:val="002866B4"/>
    <w:rsid w:val="0028708F"/>
    <w:rsid w:val="002873AE"/>
    <w:rsid w:val="0028767B"/>
    <w:rsid w:val="002877B0"/>
    <w:rsid w:val="00287BB2"/>
    <w:rsid w:val="00287D06"/>
    <w:rsid w:val="002903EB"/>
    <w:rsid w:val="0029052D"/>
    <w:rsid w:val="002905C3"/>
    <w:rsid w:val="0029063B"/>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55D"/>
    <w:rsid w:val="002976EB"/>
    <w:rsid w:val="002979AE"/>
    <w:rsid w:val="00297D13"/>
    <w:rsid w:val="00297FB3"/>
    <w:rsid w:val="002A02ED"/>
    <w:rsid w:val="002A0DF2"/>
    <w:rsid w:val="002A106D"/>
    <w:rsid w:val="002A107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87"/>
    <w:rsid w:val="002B03E4"/>
    <w:rsid w:val="002B08E4"/>
    <w:rsid w:val="002B0E2A"/>
    <w:rsid w:val="002B1399"/>
    <w:rsid w:val="002B15DB"/>
    <w:rsid w:val="002B18AC"/>
    <w:rsid w:val="002B1E22"/>
    <w:rsid w:val="002B2EA1"/>
    <w:rsid w:val="002B2EAD"/>
    <w:rsid w:val="002B3084"/>
    <w:rsid w:val="002B33F7"/>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AC2"/>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DEC"/>
    <w:rsid w:val="003050A2"/>
    <w:rsid w:val="003053B9"/>
    <w:rsid w:val="00305B6B"/>
    <w:rsid w:val="00305BDC"/>
    <w:rsid w:val="0030601A"/>
    <w:rsid w:val="003067DB"/>
    <w:rsid w:val="003068B4"/>
    <w:rsid w:val="00306927"/>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17CA"/>
    <w:rsid w:val="00322038"/>
    <w:rsid w:val="003228FC"/>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64F"/>
    <w:rsid w:val="003309B9"/>
    <w:rsid w:val="003309CE"/>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6BEE"/>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616"/>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A21"/>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82"/>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600"/>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6DA"/>
    <w:rsid w:val="0039481F"/>
    <w:rsid w:val="00394A63"/>
    <w:rsid w:val="00394DB6"/>
    <w:rsid w:val="003950C8"/>
    <w:rsid w:val="0039590E"/>
    <w:rsid w:val="00395AE1"/>
    <w:rsid w:val="00395C09"/>
    <w:rsid w:val="00395DB6"/>
    <w:rsid w:val="0039659C"/>
    <w:rsid w:val="00396614"/>
    <w:rsid w:val="0039676A"/>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B7960"/>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1CF4"/>
    <w:rsid w:val="003D2390"/>
    <w:rsid w:val="003D29BF"/>
    <w:rsid w:val="003D32E5"/>
    <w:rsid w:val="003D33E1"/>
    <w:rsid w:val="003D3471"/>
    <w:rsid w:val="003D3564"/>
    <w:rsid w:val="003D3A1F"/>
    <w:rsid w:val="003D3F7A"/>
    <w:rsid w:val="003D4199"/>
    <w:rsid w:val="003D4A19"/>
    <w:rsid w:val="003D4D10"/>
    <w:rsid w:val="003D5475"/>
    <w:rsid w:val="003D54EB"/>
    <w:rsid w:val="003D55B6"/>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4D2"/>
    <w:rsid w:val="003F6881"/>
    <w:rsid w:val="003F6921"/>
    <w:rsid w:val="003F6DE2"/>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444"/>
    <w:rsid w:val="004457C8"/>
    <w:rsid w:val="00445B40"/>
    <w:rsid w:val="00445BE4"/>
    <w:rsid w:val="00445C9D"/>
    <w:rsid w:val="00446213"/>
    <w:rsid w:val="004462F3"/>
    <w:rsid w:val="004463BA"/>
    <w:rsid w:val="00446595"/>
    <w:rsid w:val="00447533"/>
    <w:rsid w:val="004479E6"/>
    <w:rsid w:val="00450404"/>
    <w:rsid w:val="00450A38"/>
    <w:rsid w:val="00450E83"/>
    <w:rsid w:val="004519C8"/>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035"/>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886"/>
    <w:rsid w:val="00467C7D"/>
    <w:rsid w:val="00467D27"/>
    <w:rsid w:val="0047060F"/>
    <w:rsid w:val="00470B20"/>
    <w:rsid w:val="00470E12"/>
    <w:rsid w:val="00471033"/>
    <w:rsid w:val="004714E2"/>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0E47"/>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0D9"/>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5D7E"/>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9C5"/>
    <w:rsid w:val="004A5CFC"/>
    <w:rsid w:val="004A5DF0"/>
    <w:rsid w:val="004A6A25"/>
    <w:rsid w:val="004A6B9D"/>
    <w:rsid w:val="004A6C23"/>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A36"/>
    <w:rsid w:val="004C3B9B"/>
    <w:rsid w:val="004C47C0"/>
    <w:rsid w:val="004C4A4D"/>
    <w:rsid w:val="004C5565"/>
    <w:rsid w:val="004C578A"/>
    <w:rsid w:val="004C5D20"/>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36D"/>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CF1"/>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3A8"/>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720"/>
    <w:rsid w:val="00521E00"/>
    <w:rsid w:val="00521EC7"/>
    <w:rsid w:val="00522525"/>
    <w:rsid w:val="0052370E"/>
    <w:rsid w:val="00523799"/>
    <w:rsid w:val="00523C62"/>
    <w:rsid w:val="00523CB6"/>
    <w:rsid w:val="00523E62"/>
    <w:rsid w:val="0052432A"/>
    <w:rsid w:val="0052442E"/>
    <w:rsid w:val="00524567"/>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89E"/>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C6F"/>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808"/>
    <w:rsid w:val="00553B97"/>
    <w:rsid w:val="00553E9A"/>
    <w:rsid w:val="005542F3"/>
    <w:rsid w:val="00554363"/>
    <w:rsid w:val="0055456C"/>
    <w:rsid w:val="00556840"/>
    <w:rsid w:val="00556A22"/>
    <w:rsid w:val="00556FF1"/>
    <w:rsid w:val="00557868"/>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38F"/>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1D47"/>
    <w:rsid w:val="005923C6"/>
    <w:rsid w:val="00592651"/>
    <w:rsid w:val="00592C2F"/>
    <w:rsid w:val="0059359A"/>
    <w:rsid w:val="0059452B"/>
    <w:rsid w:val="005945B1"/>
    <w:rsid w:val="00594B6F"/>
    <w:rsid w:val="00594E12"/>
    <w:rsid w:val="005954E7"/>
    <w:rsid w:val="005957EF"/>
    <w:rsid w:val="00595A4C"/>
    <w:rsid w:val="00595FC6"/>
    <w:rsid w:val="00596AE3"/>
    <w:rsid w:val="00596EA7"/>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1A33"/>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E98"/>
    <w:rsid w:val="005C0F99"/>
    <w:rsid w:val="005C15BB"/>
    <w:rsid w:val="005C18C2"/>
    <w:rsid w:val="005C1B10"/>
    <w:rsid w:val="005C2156"/>
    <w:rsid w:val="005C2169"/>
    <w:rsid w:val="005C23AD"/>
    <w:rsid w:val="005C289B"/>
    <w:rsid w:val="005C3680"/>
    <w:rsid w:val="005C390D"/>
    <w:rsid w:val="005C4E92"/>
    <w:rsid w:val="005C6389"/>
    <w:rsid w:val="005C6754"/>
    <w:rsid w:val="005C6820"/>
    <w:rsid w:val="005C6CB6"/>
    <w:rsid w:val="005C7213"/>
    <w:rsid w:val="005C735D"/>
    <w:rsid w:val="005C7B4C"/>
    <w:rsid w:val="005C7DBB"/>
    <w:rsid w:val="005D044E"/>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555B"/>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6394"/>
    <w:rsid w:val="00607488"/>
    <w:rsid w:val="00610119"/>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BE3"/>
    <w:rsid w:val="00622C7D"/>
    <w:rsid w:val="00623086"/>
    <w:rsid w:val="0062324E"/>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9B1"/>
    <w:rsid w:val="00632EE6"/>
    <w:rsid w:val="006332C7"/>
    <w:rsid w:val="00633700"/>
    <w:rsid w:val="00633BCB"/>
    <w:rsid w:val="006342E8"/>
    <w:rsid w:val="006345D8"/>
    <w:rsid w:val="0063473E"/>
    <w:rsid w:val="00634E95"/>
    <w:rsid w:val="0063512A"/>
    <w:rsid w:val="006356E9"/>
    <w:rsid w:val="00635DC0"/>
    <w:rsid w:val="00635F99"/>
    <w:rsid w:val="006360A8"/>
    <w:rsid w:val="006361AC"/>
    <w:rsid w:val="0064002A"/>
    <w:rsid w:val="00640233"/>
    <w:rsid w:val="00640E32"/>
    <w:rsid w:val="006413EC"/>
    <w:rsid w:val="00641E90"/>
    <w:rsid w:val="006425E2"/>
    <w:rsid w:val="00642A06"/>
    <w:rsid w:val="00642B33"/>
    <w:rsid w:val="00642C4A"/>
    <w:rsid w:val="0064362B"/>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30"/>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6FF1"/>
    <w:rsid w:val="006770E9"/>
    <w:rsid w:val="006774A9"/>
    <w:rsid w:val="00677608"/>
    <w:rsid w:val="00680607"/>
    <w:rsid w:val="00680657"/>
    <w:rsid w:val="0068108E"/>
    <w:rsid w:val="006811E1"/>
    <w:rsid w:val="00681617"/>
    <w:rsid w:val="006819BD"/>
    <w:rsid w:val="00681C96"/>
    <w:rsid w:val="00681EE8"/>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6E42"/>
    <w:rsid w:val="006A721B"/>
    <w:rsid w:val="006A7BF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BB"/>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55"/>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A13"/>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2F81"/>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B2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1984"/>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57C8"/>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A20"/>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DE4"/>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609"/>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5B46"/>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130"/>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1D2"/>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799"/>
    <w:rsid w:val="00806869"/>
    <w:rsid w:val="00806BB0"/>
    <w:rsid w:val="0080722E"/>
    <w:rsid w:val="00807562"/>
    <w:rsid w:val="00807DF9"/>
    <w:rsid w:val="00807ED3"/>
    <w:rsid w:val="008106D4"/>
    <w:rsid w:val="008109C8"/>
    <w:rsid w:val="00810AC2"/>
    <w:rsid w:val="00810B7A"/>
    <w:rsid w:val="00811802"/>
    <w:rsid w:val="00811BE3"/>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17E10"/>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01"/>
    <w:rsid w:val="0082791F"/>
    <w:rsid w:val="00827C5A"/>
    <w:rsid w:val="008308BE"/>
    <w:rsid w:val="008309D9"/>
    <w:rsid w:val="00831418"/>
    <w:rsid w:val="008315DF"/>
    <w:rsid w:val="00831B28"/>
    <w:rsid w:val="00832325"/>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57F"/>
    <w:rsid w:val="00852C5C"/>
    <w:rsid w:val="00852C8E"/>
    <w:rsid w:val="00852DDE"/>
    <w:rsid w:val="00853111"/>
    <w:rsid w:val="00853649"/>
    <w:rsid w:val="00853CDD"/>
    <w:rsid w:val="0085430B"/>
    <w:rsid w:val="0085473B"/>
    <w:rsid w:val="00855150"/>
    <w:rsid w:val="00855312"/>
    <w:rsid w:val="00855A21"/>
    <w:rsid w:val="00855CB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6CF"/>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222"/>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41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04A4"/>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D2C"/>
    <w:rsid w:val="008C6677"/>
    <w:rsid w:val="008C6831"/>
    <w:rsid w:val="008C7325"/>
    <w:rsid w:val="008C7AE6"/>
    <w:rsid w:val="008C7B1F"/>
    <w:rsid w:val="008D0B4C"/>
    <w:rsid w:val="008D1ACF"/>
    <w:rsid w:val="008D2A89"/>
    <w:rsid w:val="008D2CF3"/>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4DC"/>
    <w:rsid w:val="008F28EE"/>
    <w:rsid w:val="008F2B02"/>
    <w:rsid w:val="008F33FC"/>
    <w:rsid w:val="008F39E0"/>
    <w:rsid w:val="008F3EB1"/>
    <w:rsid w:val="008F437B"/>
    <w:rsid w:val="008F4627"/>
    <w:rsid w:val="008F4C8F"/>
    <w:rsid w:val="008F4DAD"/>
    <w:rsid w:val="008F54FF"/>
    <w:rsid w:val="008F5D3C"/>
    <w:rsid w:val="008F656A"/>
    <w:rsid w:val="008F6922"/>
    <w:rsid w:val="008F6E58"/>
    <w:rsid w:val="008F6E64"/>
    <w:rsid w:val="008F70FE"/>
    <w:rsid w:val="008F742A"/>
    <w:rsid w:val="008F7554"/>
    <w:rsid w:val="008F7C5E"/>
    <w:rsid w:val="009002C5"/>
    <w:rsid w:val="0090030F"/>
    <w:rsid w:val="00900D16"/>
    <w:rsid w:val="009016C4"/>
    <w:rsid w:val="00901CBA"/>
    <w:rsid w:val="0090282D"/>
    <w:rsid w:val="0090289A"/>
    <w:rsid w:val="00902BAF"/>
    <w:rsid w:val="00903ABD"/>
    <w:rsid w:val="00903AD6"/>
    <w:rsid w:val="0090410D"/>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A52"/>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318"/>
    <w:rsid w:val="00940B8A"/>
    <w:rsid w:val="00941384"/>
    <w:rsid w:val="0094144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366"/>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28"/>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29B"/>
    <w:rsid w:val="00971381"/>
    <w:rsid w:val="009719FA"/>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2BE"/>
    <w:rsid w:val="00994403"/>
    <w:rsid w:val="009947A4"/>
    <w:rsid w:val="00994C31"/>
    <w:rsid w:val="00996036"/>
    <w:rsid w:val="00996286"/>
    <w:rsid w:val="00996622"/>
    <w:rsid w:val="0099669B"/>
    <w:rsid w:val="0099693C"/>
    <w:rsid w:val="00996CB6"/>
    <w:rsid w:val="0099703E"/>
    <w:rsid w:val="009A03D2"/>
    <w:rsid w:val="009A0B8D"/>
    <w:rsid w:val="009A10B8"/>
    <w:rsid w:val="009A1499"/>
    <w:rsid w:val="009A1833"/>
    <w:rsid w:val="009A2120"/>
    <w:rsid w:val="009A3027"/>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6EDD"/>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6EF6"/>
    <w:rsid w:val="009F6F24"/>
    <w:rsid w:val="009F7147"/>
    <w:rsid w:val="00A001F1"/>
    <w:rsid w:val="00A00240"/>
    <w:rsid w:val="00A002A8"/>
    <w:rsid w:val="00A00D3B"/>
    <w:rsid w:val="00A01471"/>
    <w:rsid w:val="00A014C3"/>
    <w:rsid w:val="00A01891"/>
    <w:rsid w:val="00A01A2C"/>
    <w:rsid w:val="00A01FD1"/>
    <w:rsid w:val="00A022F2"/>
    <w:rsid w:val="00A02B5A"/>
    <w:rsid w:val="00A0361D"/>
    <w:rsid w:val="00A0386B"/>
    <w:rsid w:val="00A038FC"/>
    <w:rsid w:val="00A03BEC"/>
    <w:rsid w:val="00A04001"/>
    <w:rsid w:val="00A04134"/>
    <w:rsid w:val="00A041F1"/>
    <w:rsid w:val="00A047F6"/>
    <w:rsid w:val="00A05196"/>
    <w:rsid w:val="00A0552D"/>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30"/>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940"/>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57A"/>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818"/>
    <w:rsid w:val="00A70ECF"/>
    <w:rsid w:val="00A70F44"/>
    <w:rsid w:val="00A7144C"/>
    <w:rsid w:val="00A71657"/>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15BC"/>
    <w:rsid w:val="00AB2188"/>
    <w:rsid w:val="00AB29A4"/>
    <w:rsid w:val="00AB2CCB"/>
    <w:rsid w:val="00AB30B9"/>
    <w:rsid w:val="00AB348D"/>
    <w:rsid w:val="00AB3B10"/>
    <w:rsid w:val="00AB3F00"/>
    <w:rsid w:val="00AB3F3C"/>
    <w:rsid w:val="00AB4142"/>
    <w:rsid w:val="00AB42B6"/>
    <w:rsid w:val="00AB4326"/>
    <w:rsid w:val="00AB4F9B"/>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6C98"/>
    <w:rsid w:val="00AC7151"/>
    <w:rsid w:val="00AD06F8"/>
    <w:rsid w:val="00AD0C72"/>
    <w:rsid w:val="00AD10FC"/>
    <w:rsid w:val="00AD170D"/>
    <w:rsid w:val="00AD22E2"/>
    <w:rsid w:val="00AD2A86"/>
    <w:rsid w:val="00AD2AB2"/>
    <w:rsid w:val="00AD2BCC"/>
    <w:rsid w:val="00AD3857"/>
    <w:rsid w:val="00AD3BD0"/>
    <w:rsid w:val="00AD40FB"/>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01B"/>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1892"/>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50"/>
    <w:rsid w:val="00AF5E71"/>
    <w:rsid w:val="00AF60BA"/>
    <w:rsid w:val="00AF61C4"/>
    <w:rsid w:val="00AF6ADD"/>
    <w:rsid w:val="00AF7869"/>
    <w:rsid w:val="00B0071D"/>
    <w:rsid w:val="00B007E5"/>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B0C"/>
    <w:rsid w:val="00B5336F"/>
    <w:rsid w:val="00B53BC6"/>
    <w:rsid w:val="00B53C7B"/>
    <w:rsid w:val="00B53F8D"/>
    <w:rsid w:val="00B54374"/>
    <w:rsid w:val="00B54AAA"/>
    <w:rsid w:val="00B54B0E"/>
    <w:rsid w:val="00B54E1B"/>
    <w:rsid w:val="00B5506E"/>
    <w:rsid w:val="00B553EC"/>
    <w:rsid w:val="00B554FD"/>
    <w:rsid w:val="00B557BE"/>
    <w:rsid w:val="00B55AB5"/>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8B7"/>
    <w:rsid w:val="00B67A40"/>
    <w:rsid w:val="00B67F5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2FE9"/>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87F98"/>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6F8A"/>
    <w:rsid w:val="00BB739B"/>
    <w:rsid w:val="00BB7672"/>
    <w:rsid w:val="00BB7863"/>
    <w:rsid w:val="00BB7A4E"/>
    <w:rsid w:val="00BB7F26"/>
    <w:rsid w:val="00BB7FCE"/>
    <w:rsid w:val="00BC090F"/>
    <w:rsid w:val="00BC1096"/>
    <w:rsid w:val="00BC1248"/>
    <w:rsid w:val="00BC135A"/>
    <w:rsid w:val="00BC1813"/>
    <w:rsid w:val="00BC232E"/>
    <w:rsid w:val="00BC260E"/>
    <w:rsid w:val="00BC2A09"/>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069"/>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9F0"/>
    <w:rsid w:val="00BE3DB0"/>
    <w:rsid w:val="00BE3F47"/>
    <w:rsid w:val="00BE46AA"/>
    <w:rsid w:val="00BE4ECA"/>
    <w:rsid w:val="00BE5064"/>
    <w:rsid w:val="00BE58D1"/>
    <w:rsid w:val="00BE5B16"/>
    <w:rsid w:val="00BE5D26"/>
    <w:rsid w:val="00BE6997"/>
    <w:rsid w:val="00BE69EA"/>
    <w:rsid w:val="00BE6AAC"/>
    <w:rsid w:val="00BE6D3A"/>
    <w:rsid w:val="00BE751C"/>
    <w:rsid w:val="00BE7CCF"/>
    <w:rsid w:val="00BE7E16"/>
    <w:rsid w:val="00BF002F"/>
    <w:rsid w:val="00BF00B4"/>
    <w:rsid w:val="00BF047E"/>
    <w:rsid w:val="00BF0BE0"/>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E7"/>
    <w:rsid w:val="00BF7FFA"/>
    <w:rsid w:val="00C00D41"/>
    <w:rsid w:val="00C0152E"/>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08D"/>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519"/>
    <w:rsid w:val="00C41BDD"/>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4A3"/>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2504"/>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3DA5"/>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1F61"/>
    <w:rsid w:val="00C92014"/>
    <w:rsid w:val="00C92100"/>
    <w:rsid w:val="00C92279"/>
    <w:rsid w:val="00C92517"/>
    <w:rsid w:val="00C9284F"/>
    <w:rsid w:val="00C92A69"/>
    <w:rsid w:val="00C9343D"/>
    <w:rsid w:val="00C93A50"/>
    <w:rsid w:val="00C93F86"/>
    <w:rsid w:val="00C94865"/>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513"/>
    <w:rsid w:val="00CA7D4F"/>
    <w:rsid w:val="00CA7F3D"/>
    <w:rsid w:val="00CB015A"/>
    <w:rsid w:val="00CB0739"/>
    <w:rsid w:val="00CB08FD"/>
    <w:rsid w:val="00CB1807"/>
    <w:rsid w:val="00CB198D"/>
    <w:rsid w:val="00CB2845"/>
    <w:rsid w:val="00CB3D89"/>
    <w:rsid w:val="00CB47C3"/>
    <w:rsid w:val="00CB4802"/>
    <w:rsid w:val="00CB4D49"/>
    <w:rsid w:val="00CB65D1"/>
    <w:rsid w:val="00CB6B8A"/>
    <w:rsid w:val="00CB7C49"/>
    <w:rsid w:val="00CB7D6D"/>
    <w:rsid w:val="00CC0083"/>
    <w:rsid w:val="00CC016D"/>
    <w:rsid w:val="00CC04E5"/>
    <w:rsid w:val="00CC0801"/>
    <w:rsid w:val="00CC096E"/>
    <w:rsid w:val="00CC0A6D"/>
    <w:rsid w:val="00CC119A"/>
    <w:rsid w:val="00CC156C"/>
    <w:rsid w:val="00CC15FF"/>
    <w:rsid w:val="00CC186A"/>
    <w:rsid w:val="00CC1ACF"/>
    <w:rsid w:val="00CC1BAE"/>
    <w:rsid w:val="00CC25BB"/>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24C2"/>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1F"/>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661"/>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3E32"/>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6D39"/>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9A9"/>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414"/>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AE9"/>
    <w:rsid w:val="00D95D38"/>
    <w:rsid w:val="00D95F1F"/>
    <w:rsid w:val="00D9692B"/>
    <w:rsid w:val="00D97C52"/>
    <w:rsid w:val="00D97F0A"/>
    <w:rsid w:val="00D97F14"/>
    <w:rsid w:val="00D97F44"/>
    <w:rsid w:val="00D97FC3"/>
    <w:rsid w:val="00DA0159"/>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64"/>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C8A"/>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5FA4"/>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91"/>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DD8"/>
    <w:rsid w:val="00DF3FD0"/>
    <w:rsid w:val="00DF4A1B"/>
    <w:rsid w:val="00DF4C3D"/>
    <w:rsid w:val="00DF68BF"/>
    <w:rsid w:val="00DF6C60"/>
    <w:rsid w:val="00DF6F4F"/>
    <w:rsid w:val="00DF7184"/>
    <w:rsid w:val="00E0082A"/>
    <w:rsid w:val="00E00B0B"/>
    <w:rsid w:val="00E00EFA"/>
    <w:rsid w:val="00E010ED"/>
    <w:rsid w:val="00E014A2"/>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3B4"/>
    <w:rsid w:val="00E15A22"/>
    <w:rsid w:val="00E15A29"/>
    <w:rsid w:val="00E16063"/>
    <w:rsid w:val="00E17148"/>
    <w:rsid w:val="00E1756E"/>
    <w:rsid w:val="00E17891"/>
    <w:rsid w:val="00E17F0B"/>
    <w:rsid w:val="00E17F8E"/>
    <w:rsid w:val="00E2075A"/>
    <w:rsid w:val="00E20920"/>
    <w:rsid w:val="00E20F71"/>
    <w:rsid w:val="00E2147F"/>
    <w:rsid w:val="00E2149C"/>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A3A"/>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4CC"/>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98"/>
    <w:rsid w:val="00E550B8"/>
    <w:rsid w:val="00E5548D"/>
    <w:rsid w:val="00E55F9B"/>
    <w:rsid w:val="00E570BF"/>
    <w:rsid w:val="00E573DE"/>
    <w:rsid w:val="00E604CA"/>
    <w:rsid w:val="00E60915"/>
    <w:rsid w:val="00E6094A"/>
    <w:rsid w:val="00E60B4E"/>
    <w:rsid w:val="00E60EF9"/>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91D"/>
    <w:rsid w:val="00E73FD8"/>
    <w:rsid w:val="00E74161"/>
    <w:rsid w:val="00E741C1"/>
    <w:rsid w:val="00E74557"/>
    <w:rsid w:val="00E749D5"/>
    <w:rsid w:val="00E74BC5"/>
    <w:rsid w:val="00E74F56"/>
    <w:rsid w:val="00E758C0"/>
    <w:rsid w:val="00E759EA"/>
    <w:rsid w:val="00E75D0F"/>
    <w:rsid w:val="00E76879"/>
    <w:rsid w:val="00E771C0"/>
    <w:rsid w:val="00E77689"/>
    <w:rsid w:val="00E80009"/>
    <w:rsid w:val="00E80990"/>
    <w:rsid w:val="00E80AB7"/>
    <w:rsid w:val="00E80D54"/>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1A5"/>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957"/>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31"/>
    <w:rsid w:val="00F043C7"/>
    <w:rsid w:val="00F0467F"/>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4250"/>
    <w:rsid w:val="00F25370"/>
    <w:rsid w:val="00F25394"/>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1B24"/>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1B73"/>
    <w:rsid w:val="00F9226E"/>
    <w:rsid w:val="00F92272"/>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5ECA"/>
    <w:rsid w:val="00F96042"/>
    <w:rsid w:val="00F96287"/>
    <w:rsid w:val="00F96C61"/>
    <w:rsid w:val="00F97122"/>
    <w:rsid w:val="00F975DA"/>
    <w:rsid w:val="00F97619"/>
    <w:rsid w:val="00F97AE7"/>
    <w:rsid w:val="00F97B5E"/>
    <w:rsid w:val="00FA10B2"/>
    <w:rsid w:val="00FA10EA"/>
    <w:rsid w:val="00FA1248"/>
    <w:rsid w:val="00FA136D"/>
    <w:rsid w:val="00FA1C63"/>
    <w:rsid w:val="00FA1CFE"/>
    <w:rsid w:val="00FA1ECD"/>
    <w:rsid w:val="00FA1EE6"/>
    <w:rsid w:val="00FA1FD7"/>
    <w:rsid w:val="00FA2429"/>
    <w:rsid w:val="00FA2DB1"/>
    <w:rsid w:val="00FA2E61"/>
    <w:rsid w:val="00FA3062"/>
    <w:rsid w:val="00FA3217"/>
    <w:rsid w:val="00FA343E"/>
    <w:rsid w:val="00FA4BD6"/>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437"/>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0D53"/>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197AC"/>
  <w15:docId w15:val="{93F23D0D-0C0C-43C4-ACC8-F8342BB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uiPriority="99"/>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uiPriority="59"/>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153B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0F4D5C"/>
    <w:rPr>
      <w:i/>
      <w:iCs/>
    </w:rPr>
  </w:style>
  <w:style w:type="character" w:customStyle="1" w:styleId="HeaderChar">
    <w:name w:val="Header Char"/>
    <w:link w:val="Header"/>
    <w:uiPriority w:val="99"/>
    <w:rsid w:val="00622BE3"/>
    <w:rPr>
      <w:sz w:val="24"/>
      <w:szCs w:val="24"/>
    </w:rPr>
  </w:style>
  <w:style w:type="character" w:customStyle="1" w:styleId="FooterChar">
    <w:name w:val="Footer Char"/>
    <w:link w:val="Footer"/>
    <w:uiPriority w:val="99"/>
    <w:rsid w:val="00622BE3"/>
    <w:rPr>
      <w:sz w:val="24"/>
      <w:szCs w:val="24"/>
    </w:rPr>
  </w:style>
  <w:style w:type="paragraph" w:styleId="ListParagraph">
    <w:name w:val="List Paragraph"/>
    <w:basedOn w:val="Normal"/>
    <w:uiPriority w:val="34"/>
    <w:qFormat/>
    <w:locked/>
    <w:rsid w:val="008C5D2C"/>
    <w:pPr>
      <w:spacing w:after="200" w:line="276" w:lineRule="auto"/>
      <w:ind w:left="720"/>
      <w:contextualSpacing/>
    </w:pPr>
    <w:rPr>
      <w:rFonts w:ascii="Calibri" w:eastAsia="Calibri" w:hAnsi="Calibri"/>
      <w:sz w:val="22"/>
      <w:szCs w:val="22"/>
    </w:rPr>
  </w:style>
  <w:style w:type="character" w:styleId="Hyperlink">
    <w:name w:val="Hyperlink"/>
    <w:uiPriority w:val="99"/>
    <w:unhideWhenUsed/>
    <w:locked/>
    <w:rsid w:val="004C5D20"/>
    <w:rPr>
      <w:color w:val="0000FF"/>
      <w:u w:val="single"/>
    </w:rPr>
  </w:style>
  <w:style w:type="paragraph" w:styleId="BalloonText">
    <w:name w:val="Balloon Text"/>
    <w:basedOn w:val="Normal"/>
    <w:link w:val="BalloonTextChar"/>
    <w:locked/>
    <w:rsid w:val="00E60EF9"/>
    <w:rPr>
      <w:rFonts w:ascii="Tahoma" w:hAnsi="Tahoma" w:cs="Tahoma"/>
      <w:sz w:val="16"/>
      <w:szCs w:val="16"/>
    </w:rPr>
  </w:style>
  <w:style w:type="character" w:customStyle="1" w:styleId="BalloonTextChar">
    <w:name w:val="Balloon Text Char"/>
    <w:basedOn w:val="DefaultParagraphFont"/>
    <w:link w:val="BalloonText"/>
    <w:rsid w:val="00E60E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2486">
      <w:bodyDiv w:val="1"/>
      <w:marLeft w:val="0"/>
      <w:marRight w:val="0"/>
      <w:marTop w:val="0"/>
      <w:marBottom w:val="0"/>
      <w:divBdr>
        <w:top w:val="none" w:sz="0" w:space="0" w:color="auto"/>
        <w:left w:val="none" w:sz="0" w:space="0" w:color="auto"/>
        <w:bottom w:val="none" w:sz="0" w:space="0" w:color="auto"/>
        <w:right w:val="none" w:sz="0" w:space="0" w:color="auto"/>
      </w:divBdr>
    </w:div>
    <w:div w:id="669869571">
      <w:bodyDiv w:val="1"/>
      <w:marLeft w:val="0"/>
      <w:marRight w:val="0"/>
      <w:marTop w:val="0"/>
      <w:marBottom w:val="0"/>
      <w:divBdr>
        <w:top w:val="none" w:sz="0" w:space="0" w:color="auto"/>
        <w:left w:val="none" w:sz="0" w:space="0" w:color="auto"/>
        <w:bottom w:val="none" w:sz="0" w:space="0" w:color="auto"/>
        <w:right w:val="none" w:sz="0" w:space="0" w:color="auto"/>
      </w:divBdr>
    </w:div>
    <w:div w:id="1064721683">
      <w:bodyDiv w:val="1"/>
      <w:marLeft w:val="0"/>
      <w:marRight w:val="0"/>
      <w:marTop w:val="0"/>
      <w:marBottom w:val="0"/>
      <w:divBdr>
        <w:top w:val="none" w:sz="0" w:space="0" w:color="auto"/>
        <w:left w:val="none" w:sz="0" w:space="0" w:color="auto"/>
        <w:bottom w:val="none" w:sz="0" w:space="0" w:color="auto"/>
        <w:right w:val="none" w:sz="0" w:space="0" w:color="auto"/>
      </w:divBdr>
    </w:div>
    <w:div w:id="1512068264">
      <w:bodyDiv w:val="1"/>
      <w:marLeft w:val="0"/>
      <w:marRight w:val="0"/>
      <w:marTop w:val="0"/>
      <w:marBottom w:val="0"/>
      <w:divBdr>
        <w:top w:val="none" w:sz="0" w:space="0" w:color="auto"/>
        <w:left w:val="none" w:sz="0" w:space="0" w:color="auto"/>
        <w:bottom w:val="none" w:sz="0" w:space="0" w:color="auto"/>
        <w:right w:val="none" w:sz="0" w:space="0" w:color="auto"/>
      </w:divBdr>
    </w:div>
    <w:div w:id="167591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FECB6-66B7-43D7-8F42-154492F6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8675</CharactersWithSpaces>
  <SharedDoc>false</SharedDoc>
  <HLinks>
    <vt:vector size="24" baseType="variant">
      <vt:variant>
        <vt:i4>5177419</vt:i4>
      </vt:variant>
      <vt:variant>
        <vt:i4>9</vt:i4>
      </vt:variant>
      <vt:variant>
        <vt:i4>0</vt:i4>
      </vt:variant>
      <vt:variant>
        <vt:i4>5</vt:i4>
      </vt:variant>
      <vt:variant>
        <vt:lpwstr>http://guide/NimbusTest/CtrlWebISAPI.dll/?__id=docDetails.showDoc&amp;doc=2DF8E4DDFFE2413591BB534D23BCE539</vt:lpwstr>
      </vt:variant>
      <vt:variant>
        <vt:lpwstr/>
      </vt:variant>
      <vt:variant>
        <vt:i4>1441864</vt:i4>
      </vt:variant>
      <vt:variant>
        <vt:i4>6</vt:i4>
      </vt:variant>
      <vt:variant>
        <vt:i4>0</vt:i4>
      </vt:variant>
      <vt:variant>
        <vt:i4>5</vt:i4>
      </vt:variant>
      <vt:variant>
        <vt:lpwstr>http://guide/NimbusTest/CtrlWebISAPI.dll/?__id=docDetails.showDoc&amp;doc=D4913ED9D1664CF190979C2F762B9F3A</vt:lpwstr>
      </vt:variant>
      <vt:variant>
        <vt:lpwstr/>
      </vt:variant>
      <vt:variant>
        <vt:i4>1507355</vt:i4>
      </vt:variant>
      <vt:variant>
        <vt:i4>3</vt:i4>
      </vt:variant>
      <vt:variant>
        <vt:i4>0</vt:i4>
      </vt:variant>
      <vt:variant>
        <vt:i4>5</vt:i4>
      </vt:variant>
      <vt:variant>
        <vt:lpwstr>http://guide/NimbusTest/CtrlWebISAPI.dll/?__id=docDetails.showDoc&amp;doc=30799B6089954B09B65C88E47E2D88D0</vt:lpwstr>
      </vt:variant>
      <vt:variant>
        <vt:lpwstr/>
      </vt:variant>
      <vt:variant>
        <vt:i4>4456472</vt:i4>
      </vt:variant>
      <vt:variant>
        <vt:i4>0</vt:i4>
      </vt:variant>
      <vt:variant>
        <vt:i4>0</vt:i4>
      </vt:variant>
      <vt:variant>
        <vt:i4>5</vt:i4>
      </vt:variant>
      <vt:variant>
        <vt:lpwstr>http://guide/NimbusTest/CtrlWebISAPI.dll/?__id=docDetails.showDoc&amp;doc=EB49D0291AB54DC68B0974264AF15C71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3</cp:revision>
  <cp:lastPrinted>2014-03-09T08:06:00Z</cp:lastPrinted>
  <dcterms:created xsi:type="dcterms:W3CDTF">2018-03-21T10:56:00Z</dcterms:created>
  <dcterms:modified xsi:type="dcterms:W3CDTF">2025-09-16T09:46:00Z</dcterms:modified>
</cp:coreProperties>
</file>