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D67555" w:rsidRPr="002928E9" w14:paraId="200C6739" w14:textId="77777777" w:rsidTr="005B3CD0">
        <w:tc>
          <w:tcPr>
            <w:tcW w:w="1980" w:type="dxa"/>
          </w:tcPr>
          <w:p w14:paraId="06F2D307" w14:textId="77777777" w:rsidR="00D67555" w:rsidRPr="00047A03" w:rsidRDefault="00D67555" w:rsidP="005B3CD0">
            <w:pPr>
              <w:rPr>
                <w:rFonts w:ascii="Calibri" w:hAnsi="Calibri"/>
                <w:b/>
                <w:bCs/>
              </w:rPr>
            </w:pPr>
            <w:r w:rsidRPr="00047A03">
              <w:rPr>
                <w:rFonts w:ascii="Calibri" w:hAnsi="Calibri"/>
                <w:b/>
                <w:bCs/>
              </w:rPr>
              <w:t>Overview</w:t>
            </w:r>
          </w:p>
        </w:tc>
        <w:tc>
          <w:tcPr>
            <w:tcW w:w="8640" w:type="dxa"/>
          </w:tcPr>
          <w:p w14:paraId="2C9660CD" w14:textId="77777777" w:rsidR="00D67555" w:rsidRPr="00047A03" w:rsidRDefault="00D67555" w:rsidP="005B3CD0">
            <w:pPr>
              <w:jc w:val="both"/>
              <w:rPr>
                <w:rFonts w:ascii="Calibri" w:hAnsi="Calibri"/>
              </w:rPr>
            </w:pPr>
            <w:r w:rsidRPr="00047A03">
              <w:rPr>
                <w:rFonts w:ascii="Calibri" w:hAnsi="Calibri"/>
              </w:rPr>
              <w:t>S</w:t>
            </w:r>
            <w:r>
              <w:rPr>
                <w:rFonts w:ascii="Calibri" w:hAnsi="Calibri"/>
              </w:rPr>
              <w:t>hipment prohibited in SMSA</w:t>
            </w:r>
            <w:r w:rsidRPr="00047A03">
              <w:rPr>
                <w:rFonts w:ascii="Calibri" w:hAnsi="Calibri"/>
              </w:rPr>
              <w:t xml:space="preserve"> network should not be accepted.</w:t>
            </w:r>
          </w:p>
        </w:tc>
      </w:tr>
      <w:tr w:rsidR="00D67555" w:rsidRPr="002928E9" w14:paraId="3F8B9927" w14:textId="77777777" w:rsidTr="005B3CD0">
        <w:tc>
          <w:tcPr>
            <w:tcW w:w="1980" w:type="dxa"/>
          </w:tcPr>
          <w:p w14:paraId="16E0CBE1" w14:textId="77777777" w:rsidR="00D67555" w:rsidRPr="00047A03" w:rsidRDefault="00D67555" w:rsidP="005B3CD0">
            <w:pPr>
              <w:rPr>
                <w:rFonts w:ascii="Calibri" w:hAnsi="Calibri"/>
                <w:b/>
                <w:bCs/>
              </w:rPr>
            </w:pPr>
            <w:r w:rsidRPr="00047A03">
              <w:rPr>
                <w:rFonts w:ascii="Calibri" w:hAnsi="Calibri"/>
                <w:b/>
                <w:bCs/>
              </w:rPr>
              <w:t>Person Affected</w:t>
            </w:r>
          </w:p>
        </w:tc>
        <w:tc>
          <w:tcPr>
            <w:tcW w:w="8640" w:type="dxa"/>
          </w:tcPr>
          <w:p w14:paraId="48FA25DE" w14:textId="77777777" w:rsidR="00D67555" w:rsidRPr="00047A03" w:rsidRDefault="00D67555" w:rsidP="005B3CD0">
            <w:pPr>
              <w:jc w:val="both"/>
              <w:rPr>
                <w:rStyle w:val="Strong"/>
                <w:rFonts w:ascii="Calibri" w:hAnsi="Calibri" w:cs="Tahoma"/>
                <w:b w:val="0"/>
                <w:bCs w:val="0"/>
              </w:rPr>
            </w:pPr>
            <w:r w:rsidRPr="00047A03">
              <w:rPr>
                <w:rStyle w:val="Strong"/>
                <w:rFonts w:ascii="Calibri" w:hAnsi="Calibri" w:cs="Tahoma"/>
                <w:b w:val="0"/>
                <w:bCs w:val="0"/>
              </w:rPr>
              <w:t>All SMSA Employees handling customers directly or in-directly.</w:t>
            </w:r>
          </w:p>
        </w:tc>
      </w:tr>
      <w:tr w:rsidR="00D67555" w:rsidRPr="002928E9" w14:paraId="4F5F3111" w14:textId="77777777" w:rsidTr="005B3CD0">
        <w:tc>
          <w:tcPr>
            <w:tcW w:w="1980" w:type="dxa"/>
          </w:tcPr>
          <w:p w14:paraId="697F4F66" w14:textId="77777777" w:rsidR="00D67555" w:rsidRPr="00047A03" w:rsidRDefault="00D67555" w:rsidP="005B3CD0">
            <w:pPr>
              <w:rPr>
                <w:rFonts w:ascii="Calibri" w:hAnsi="Calibri"/>
                <w:b/>
                <w:bCs/>
              </w:rPr>
            </w:pPr>
            <w:r w:rsidRPr="00047A03">
              <w:rPr>
                <w:rFonts w:ascii="Calibri" w:hAnsi="Calibri"/>
                <w:b/>
                <w:bCs/>
              </w:rPr>
              <w:t>Guidelines</w:t>
            </w:r>
          </w:p>
        </w:tc>
        <w:tc>
          <w:tcPr>
            <w:tcW w:w="8640" w:type="dxa"/>
          </w:tcPr>
          <w:p w14:paraId="5415DAEA" w14:textId="77777777" w:rsidR="00D67555" w:rsidRPr="00047A03" w:rsidRDefault="00D67555" w:rsidP="005B3CD0">
            <w:pPr>
              <w:jc w:val="both"/>
              <w:rPr>
                <w:rFonts w:ascii="Calibri" w:hAnsi="Calibri"/>
              </w:rPr>
            </w:pPr>
            <w:r w:rsidRPr="00047A03">
              <w:rPr>
                <w:rFonts w:ascii="Calibri" w:hAnsi="Calibri"/>
              </w:rPr>
              <w:t xml:space="preserve">The following items are NOT acceptable for transportation via any </w:t>
            </w:r>
            <w:r>
              <w:rPr>
                <w:rFonts w:ascii="Calibri" w:hAnsi="Calibri"/>
              </w:rPr>
              <w:t>SMSA Express</w:t>
            </w:r>
            <w:r w:rsidRPr="00047A03">
              <w:rPr>
                <w:rFonts w:ascii="Calibri" w:hAnsi="Calibri"/>
              </w:rPr>
              <w:t xml:space="preserve"> service (package or freight): </w:t>
            </w:r>
          </w:p>
          <w:p w14:paraId="657C1B32" w14:textId="77777777" w:rsidR="00D67555" w:rsidRPr="00047A03" w:rsidRDefault="00D67555" w:rsidP="005B3CD0">
            <w:pPr>
              <w:pStyle w:val="Heading3"/>
              <w:widowControl w:val="0"/>
              <w:numPr>
                <w:ilvl w:val="0"/>
                <w:numId w:val="1"/>
              </w:numPr>
              <w:spacing w:before="0" w:after="0"/>
              <w:jc w:val="both"/>
              <w:rPr>
                <w:rFonts w:ascii="Calibri" w:hAnsi="Calibri"/>
                <w:b w:val="0"/>
                <w:bCs w:val="0"/>
                <w:sz w:val="24"/>
                <w:szCs w:val="24"/>
              </w:rPr>
            </w:pPr>
            <w:r w:rsidRPr="00047A03">
              <w:rPr>
                <w:rFonts w:ascii="Calibri" w:hAnsi="Calibri"/>
                <w:b w:val="0"/>
                <w:bCs w:val="0"/>
                <w:sz w:val="24"/>
                <w:szCs w:val="24"/>
              </w:rPr>
              <w:t xml:space="preserve">Cash, currency, collectible, stamps and coins. </w:t>
            </w:r>
          </w:p>
          <w:p w14:paraId="652C4559" w14:textId="77777777" w:rsidR="00D67555" w:rsidRPr="00047A03" w:rsidRDefault="00D67555" w:rsidP="005B3CD0">
            <w:pPr>
              <w:pStyle w:val="Heading3"/>
              <w:widowControl w:val="0"/>
              <w:numPr>
                <w:ilvl w:val="0"/>
                <w:numId w:val="1"/>
              </w:numPr>
              <w:spacing w:before="0" w:after="0"/>
              <w:jc w:val="both"/>
              <w:rPr>
                <w:rFonts w:ascii="Calibri" w:hAnsi="Calibri"/>
                <w:b w:val="0"/>
                <w:bCs w:val="0"/>
                <w:sz w:val="24"/>
                <w:szCs w:val="24"/>
              </w:rPr>
            </w:pPr>
            <w:r w:rsidRPr="00047A03">
              <w:rPr>
                <w:rFonts w:ascii="Calibri" w:hAnsi="Calibri"/>
                <w:b w:val="0"/>
                <w:bCs w:val="0"/>
                <w:sz w:val="24"/>
                <w:szCs w:val="24"/>
              </w:rPr>
              <w:t xml:space="preserve">Live animals, including birds, reptiles, fish except via our Live Animal Desk (1.800.405.9052). (Edible seafood, such as live lobsters, crabs or other types of fish/shellfish for human consumption is acceptable, provided the shipper is in compliance with state and federal laws). </w:t>
            </w:r>
          </w:p>
          <w:p w14:paraId="6E6D4EA8" w14:textId="77777777" w:rsidR="00D67555" w:rsidRPr="00047A03" w:rsidRDefault="00D67555" w:rsidP="005B3CD0">
            <w:pPr>
              <w:pStyle w:val="Heading3"/>
              <w:widowControl w:val="0"/>
              <w:numPr>
                <w:ilvl w:val="0"/>
                <w:numId w:val="1"/>
              </w:numPr>
              <w:spacing w:before="0" w:after="0"/>
              <w:jc w:val="both"/>
              <w:rPr>
                <w:rFonts w:ascii="Calibri" w:hAnsi="Calibri"/>
                <w:b w:val="0"/>
                <w:bCs w:val="0"/>
                <w:sz w:val="24"/>
                <w:szCs w:val="24"/>
              </w:rPr>
            </w:pPr>
            <w:r w:rsidRPr="00047A03">
              <w:rPr>
                <w:rFonts w:ascii="Calibri" w:hAnsi="Calibri"/>
                <w:b w:val="0"/>
                <w:bCs w:val="0"/>
                <w:sz w:val="24"/>
                <w:szCs w:val="24"/>
              </w:rPr>
              <w:t xml:space="preserve">Animal carcasses will not be accepted. Animal heads and other parts for taxidermy may be accepted, but must be properly packaged. Restrictions do not apply to materials intended for consumption. </w:t>
            </w:r>
          </w:p>
          <w:p w14:paraId="726F6F60" w14:textId="77777777" w:rsidR="00D67555" w:rsidRPr="00047A03" w:rsidRDefault="00D67555" w:rsidP="005B3CD0">
            <w:pPr>
              <w:pStyle w:val="Heading3"/>
              <w:widowControl w:val="0"/>
              <w:numPr>
                <w:ilvl w:val="0"/>
                <w:numId w:val="1"/>
              </w:numPr>
              <w:spacing w:before="0" w:after="0"/>
              <w:jc w:val="both"/>
              <w:rPr>
                <w:rFonts w:ascii="Calibri" w:hAnsi="Calibri"/>
                <w:b w:val="0"/>
                <w:bCs w:val="0"/>
                <w:sz w:val="24"/>
                <w:szCs w:val="24"/>
              </w:rPr>
            </w:pPr>
            <w:r w:rsidRPr="00047A03">
              <w:rPr>
                <w:rFonts w:ascii="Calibri" w:hAnsi="Calibri"/>
                <w:b w:val="0"/>
                <w:bCs w:val="0"/>
                <w:sz w:val="24"/>
                <w:szCs w:val="24"/>
              </w:rPr>
              <w:t xml:space="preserve">Human corpses or body parts, cremated or disinterred human remains </w:t>
            </w:r>
          </w:p>
          <w:p w14:paraId="3810A8E4" w14:textId="77777777" w:rsidR="00D67555" w:rsidRPr="00047A03" w:rsidRDefault="00D67555" w:rsidP="005B3CD0">
            <w:pPr>
              <w:pStyle w:val="Heading3"/>
              <w:widowControl w:val="0"/>
              <w:numPr>
                <w:ilvl w:val="0"/>
                <w:numId w:val="1"/>
              </w:numPr>
              <w:spacing w:before="0" w:after="0"/>
              <w:jc w:val="both"/>
              <w:rPr>
                <w:rFonts w:ascii="Calibri" w:hAnsi="Calibri"/>
                <w:b w:val="0"/>
                <w:bCs w:val="0"/>
                <w:sz w:val="24"/>
                <w:szCs w:val="24"/>
              </w:rPr>
            </w:pPr>
            <w:r w:rsidRPr="00047A03">
              <w:rPr>
                <w:rFonts w:ascii="Calibri" w:hAnsi="Calibri"/>
                <w:b w:val="0"/>
                <w:bCs w:val="0"/>
                <w:sz w:val="24"/>
                <w:szCs w:val="24"/>
              </w:rPr>
              <w:t xml:space="preserve">Shipments which require us to obtain a federal, state, or local license for their transportation </w:t>
            </w:r>
          </w:p>
          <w:p w14:paraId="722C05C5" w14:textId="77777777" w:rsidR="00D67555" w:rsidRPr="00047A03" w:rsidRDefault="00D67555" w:rsidP="005B3CD0">
            <w:pPr>
              <w:pStyle w:val="Heading3"/>
              <w:widowControl w:val="0"/>
              <w:numPr>
                <w:ilvl w:val="0"/>
                <w:numId w:val="1"/>
              </w:numPr>
              <w:spacing w:before="0" w:after="0"/>
              <w:jc w:val="both"/>
              <w:rPr>
                <w:rFonts w:ascii="Calibri" w:hAnsi="Calibri"/>
                <w:b w:val="0"/>
                <w:bCs w:val="0"/>
                <w:sz w:val="24"/>
                <w:szCs w:val="24"/>
              </w:rPr>
            </w:pPr>
            <w:r w:rsidRPr="00047A03">
              <w:rPr>
                <w:rFonts w:ascii="Calibri" w:hAnsi="Calibri"/>
                <w:b w:val="0"/>
                <w:bCs w:val="0"/>
                <w:sz w:val="24"/>
                <w:szCs w:val="24"/>
              </w:rPr>
              <w:t xml:space="preserve">Shipments which may cause damage or delay to equipment, personnel, or other shipments </w:t>
            </w:r>
          </w:p>
          <w:p w14:paraId="1DE659B1" w14:textId="77777777" w:rsidR="00D67555" w:rsidRPr="00047A03" w:rsidRDefault="00D67555" w:rsidP="005B3CD0">
            <w:pPr>
              <w:pStyle w:val="Heading3"/>
              <w:widowControl w:val="0"/>
              <w:numPr>
                <w:ilvl w:val="0"/>
                <w:numId w:val="1"/>
              </w:numPr>
              <w:spacing w:before="0" w:after="0"/>
              <w:jc w:val="both"/>
              <w:rPr>
                <w:rFonts w:ascii="Calibri" w:hAnsi="Calibri"/>
                <w:b w:val="0"/>
                <w:bCs w:val="0"/>
                <w:sz w:val="24"/>
                <w:szCs w:val="24"/>
              </w:rPr>
            </w:pPr>
            <w:r w:rsidRPr="00047A03">
              <w:rPr>
                <w:rFonts w:ascii="Calibri" w:hAnsi="Calibri"/>
                <w:b w:val="0"/>
                <w:bCs w:val="0"/>
                <w:sz w:val="24"/>
                <w:szCs w:val="24"/>
              </w:rPr>
              <w:t xml:space="preserve">Lottery tickets and gambling devices </w:t>
            </w:r>
            <w:proofErr w:type="gramStart"/>
            <w:r w:rsidRPr="00047A03">
              <w:rPr>
                <w:rFonts w:ascii="Calibri" w:hAnsi="Calibri"/>
                <w:b w:val="0"/>
                <w:bCs w:val="0"/>
                <w:sz w:val="24"/>
                <w:szCs w:val="24"/>
              </w:rPr>
              <w:t>where</w:t>
            </w:r>
            <w:proofErr w:type="gramEnd"/>
            <w:r w:rsidRPr="00047A03">
              <w:rPr>
                <w:rFonts w:ascii="Calibri" w:hAnsi="Calibri"/>
                <w:b w:val="0"/>
                <w:bCs w:val="0"/>
                <w:sz w:val="24"/>
                <w:szCs w:val="24"/>
              </w:rPr>
              <w:t xml:space="preserve"> prohibited by federal, state, or local law </w:t>
            </w:r>
          </w:p>
          <w:p w14:paraId="290BB059" w14:textId="77777777" w:rsidR="00D67555" w:rsidRPr="00047A03" w:rsidRDefault="00D67555" w:rsidP="005B3CD0">
            <w:pPr>
              <w:pStyle w:val="Heading3"/>
              <w:widowControl w:val="0"/>
              <w:numPr>
                <w:ilvl w:val="0"/>
                <w:numId w:val="1"/>
              </w:numPr>
              <w:spacing w:before="0" w:after="0"/>
              <w:jc w:val="both"/>
              <w:rPr>
                <w:rFonts w:ascii="Calibri" w:hAnsi="Calibri"/>
                <w:b w:val="0"/>
                <w:bCs w:val="0"/>
                <w:sz w:val="24"/>
                <w:szCs w:val="24"/>
              </w:rPr>
            </w:pPr>
            <w:r w:rsidRPr="00047A03">
              <w:rPr>
                <w:rFonts w:ascii="Calibri" w:hAnsi="Calibri"/>
                <w:b w:val="0"/>
                <w:bCs w:val="0"/>
                <w:sz w:val="24"/>
                <w:szCs w:val="24"/>
              </w:rPr>
              <w:t xml:space="preserve">Hazardous waste, used hypodermic needles and/or syringes of medical waste </w:t>
            </w:r>
          </w:p>
          <w:p w14:paraId="40790007" w14:textId="77777777" w:rsidR="00D67555" w:rsidRPr="00047A03" w:rsidRDefault="00D67555" w:rsidP="005B3CD0">
            <w:pPr>
              <w:pStyle w:val="Heading3"/>
              <w:widowControl w:val="0"/>
              <w:numPr>
                <w:ilvl w:val="0"/>
                <w:numId w:val="1"/>
              </w:numPr>
              <w:spacing w:before="0" w:after="0"/>
              <w:jc w:val="both"/>
              <w:rPr>
                <w:rFonts w:ascii="Calibri" w:hAnsi="Calibri"/>
                <w:b w:val="0"/>
                <w:bCs w:val="0"/>
                <w:sz w:val="24"/>
                <w:szCs w:val="24"/>
              </w:rPr>
            </w:pPr>
            <w:r w:rsidRPr="00047A03">
              <w:rPr>
                <w:rFonts w:ascii="Calibri" w:hAnsi="Calibri"/>
                <w:b w:val="0"/>
                <w:bCs w:val="0"/>
                <w:sz w:val="24"/>
                <w:szCs w:val="24"/>
              </w:rPr>
              <w:t xml:space="preserve">Packages/shipments that are wet, leaking or emit an odor of any kind </w:t>
            </w:r>
          </w:p>
          <w:p w14:paraId="7D02E122" w14:textId="77777777" w:rsidR="00D67555" w:rsidRPr="00047A03" w:rsidRDefault="00D67555" w:rsidP="005B3CD0">
            <w:pPr>
              <w:pStyle w:val="Heading3"/>
              <w:widowControl w:val="0"/>
              <w:numPr>
                <w:ilvl w:val="0"/>
                <w:numId w:val="1"/>
              </w:numPr>
              <w:spacing w:before="0" w:after="0"/>
              <w:jc w:val="both"/>
              <w:rPr>
                <w:rFonts w:ascii="Calibri" w:hAnsi="Calibri"/>
                <w:b w:val="0"/>
                <w:bCs w:val="0"/>
                <w:sz w:val="24"/>
                <w:szCs w:val="24"/>
              </w:rPr>
            </w:pPr>
            <w:r w:rsidRPr="00047A03">
              <w:rPr>
                <w:rFonts w:ascii="Calibri" w:hAnsi="Calibri"/>
                <w:b w:val="0"/>
                <w:bCs w:val="0"/>
                <w:sz w:val="24"/>
                <w:szCs w:val="24"/>
              </w:rPr>
              <w:t xml:space="preserve">Packages that are wrapped in Kraft paper. </w:t>
            </w:r>
          </w:p>
          <w:p w14:paraId="7283D853" w14:textId="77777777" w:rsidR="00D67555" w:rsidRPr="00047A03" w:rsidRDefault="00D67555" w:rsidP="005B3CD0">
            <w:pPr>
              <w:pStyle w:val="Heading3"/>
              <w:widowControl w:val="0"/>
              <w:numPr>
                <w:ilvl w:val="0"/>
                <w:numId w:val="1"/>
              </w:numPr>
              <w:spacing w:before="0" w:after="0"/>
              <w:jc w:val="both"/>
              <w:rPr>
                <w:rFonts w:ascii="Calibri" w:hAnsi="Calibri"/>
                <w:b w:val="0"/>
                <w:bCs w:val="0"/>
                <w:sz w:val="24"/>
                <w:szCs w:val="24"/>
              </w:rPr>
            </w:pPr>
            <w:r w:rsidRPr="00047A03">
              <w:rPr>
                <w:rFonts w:ascii="Calibri" w:hAnsi="Calibri"/>
                <w:b w:val="0"/>
                <w:bCs w:val="0"/>
                <w:sz w:val="24"/>
                <w:szCs w:val="24"/>
              </w:rPr>
              <w:t xml:space="preserve">Shipments whose carriage is prohibited by law, statute, or regulation of any state in which the shipment may travel </w:t>
            </w:r>
          </w:p>
          <w:p w14:paraId="470ED579" w14:textId="77777777" w:rsidR="00D67555" w:rsidRPr="00047A03" w:rsidRDefault="00D67555" w:rsidP="005B3CD0">
            <w:pPr>
              <w:pStyle w:val="Heading3"/>
              <w:widowControl w:val="0"/>
              <w:numPr>
                <w:ilvl w:val="0"/>
                <w:numId w:val="1"/>
              </w:numPr>
              <w:spacing w:before="0" w:after="270" w:afterAutospacing="0"/>
              <w:jc w:val="both"/>
              <w:rPr>
                <w:rFonts w:ascii="Calibri" w:hAnsi="Calibri"/>
                <w:b w:val="0"/>
                <w:bCs w:val="0"/>
                <w:sz w:val="24"/>
                <w:szCs w:val="24"/>
              </w:rPr>
            </w:pPr>
            <w:r w:rsidRPr="00047A03">
              <w:rPr>
                <w:rFonts w:ascii="Calibri" w:hAnsi="Calibri"/>
                <w:b w:val="0"/>
                <w:bCs w:val="0"/>
                <w:sz w:val="24"/>
                <w:szCs w:val="24"/>
              </w:rPr>
              <w:t>Shipments whose carriage is prohibited by applicable federal state or local law.</w:t>
            </w:r>
          </w:p>
          <w:p w14:paraId="1F205D66" w14:textId="77777777" w:rsidR="00D67555" w:rsidRPr="00047A03" w:rsidRDefault="00D67555" w:rsidP="005B3CD0">
            <w:pPr>
              <w:pStyle w:val="Heading3"/>
              <w:widowControl w:val="0"/>
              <w:jc w:val="both"/>
              <w:rPr>
                <w:rFonts w:ascii="Calibri" w:hAnsi="Calibri"/>
                <w:b w:val="0"/>
                <w:bCs w:val="0"/>
                <w:sz w:val="24"/>
                <w:szCs w:val="24"/>
              </w:rPr>
            </w:pPr>
            <w:r w:rsidRPr="00047A03">
              <w:rPr>
                <w:rFonts w:ascii="Calibri" w:hAnsi="Calibri"/>
                <w:b w:val="0"/>
                <w:bCs w:val="0"/>
                <w:sz w:val="24"/>
                <w:szCs w:val="24"/>
              </w:rPr>
              <w:t>International Express Shipments</w:t>
            </w:r>
          </w:p>
          <w:p w14:paraId="37ABCEBF" w14:textId="77777777" w:rsidR="00D67555" w:rsidRPr="00047A03" w:rsidRDefault="00D67555" w:rsidP="005B3CD0">
            <w:pPr>
              <w:pStyle w:val="Heading3"/>
              <w:widowControl w:val="0"/>
              <w:spacing w:before="0" w:after="0"/>
              <w:jc w:val="both"/>
              <w:rPr>
                <w:rFonts w:ascii="Calibri" w:hAnsi="Calibri"/>
                <w:b w:val="0"/>
                <w:bCs w:val="0"/>
                <w:sz w:val="24"/>
                <w:szCs w:val="24"/>
              </w:rPr>
            </w:pPr>
            <w:r w:rsidRPr="00047A03">
              <w:rPr>
                <w:rFonts w:ascii="Calibri" w:hAnsi="Calibri"/>
                <w:b w:val="0"/>
                <w:bCs w:val="0"/>
                <w:sz w:val="24"/>
                <w:szCs w:val="24"/>
              </w:rPr>
              <w:t xml:space="preserve">The following items are not acceptable for carriage to any international destinations unless otherwise indicated. (Additional restrictions may apply depending on destination. Various regulatory clearances in addition to customs clearance may be required for certain commodities, thereby extending transit time.) </w:t>
            </w:r>
          </w:p>
          <w:p w14:paraId="5527542C" w14:textId="77777777" w:rsidR="00D67555" w:rsidRPr="00047A03" w:rsidRDefault="00D67555" w:rsidP="005B3CD0">
            <w:pPr>
              <w:pStyle w:val="Heading3"/>
              <w:widowControl w:val="0"/>
              <w:numPr>
                <w:ilvl w:val="0"/>
                <w:numId w:val="2"/>
              </w:numPr>
              <w:spacing w:before="0" w:after="0"/>
              <w:jc w:val="both"/>
              <w:rPr>
                <w:rFonts w:ascii="Calibri" w:hAnsi="Calibri"/>
                <w:b w:val="0"/>
                <w:bCs w:val="0"/>
                <w:sz w:val="24"/>
                <w:szCs w:val="24"/>
              </w:rPr>
            </w:pPr>
            <w:r w:rsidRPr="00047A03">
              <w:rPr>
                <w:rFonts w:ascii="Calibri" w:hAnsi="Calibri"/>
                <w:b w:val="0"/>
                <w:bCs w:val="0"/>
                <w:sz w:val="24"/>
                <w:szCs w:val="24"/>
              </w:rPr>
              <w:t xml:space="preserve">APO/FPO addresses. </w:t>
            </w:r>
          </w:p>
          <w:p w14:paraId="60D4ED34" w14:textId="77777777" w:rsidR="00D67555" w:rsidRPr="00047A03" w:rsidRDefault="00D67555" w:rsidP="005B3CD0">
            <w:pPr>
              <w:pStyle w:val="Heading3"/>
              <w:widowControl w:val="0"/>
              <w:numPr>
                <w:ilvl w:val="0"/>
                <w:numId w:val="2"/>
              </w:numPr>
              <w:spacing w:before="0" w:after="0"/>
              <w:jc w:val="both"/>
              <w:rPr>
                <w:rFonts w:ascii="Calibri" w:hAnsi="Calibri"/>
                <w:b w:val="0"/>
                <w:bCs w:val="0"/>
                <w:sz w:val="24"/>
                <w:szCs w:val="24"/>
              </w:rPr>
            </w:pPr>
            <w:r w:rsidRPr="00047A03">
              <w:rPr>
                <w:rFonts w:ascii="Calibri" w:hAnsi="Calibri"/>
                <w:b w:val="0"/>
                <w:bCs w:val="0"/>
                <w:sz w:val="24"/>
                <w:szCs w:val="24"/>
              </w:rPr>
              <w:t xml:space="preserve">C.O.D (Cash-on-Delivery) shipments. </w:t>
            </w:r>
          </w:p>
          <w:p w14:paraId="639CE032" w14:textId="77777777" w:rsidR="00D67555" w:rsidRPr="00047A03" w:rsidRDefault="00D67555" w:rsidP="005B3CD0">
            <w:pPr>
              <w:pStyle w:val="Heading3"/>
              <w:widowControl w:val="0"/>
              <w:numPr>
                <w:ilvl w:val="0"/>
                <w:numId w:val="2"/>
              </w:numPr>
              <w:spacing w:before="0" w:after="0"/>
              <w:jc w:val="both"/>
              <w:rPr>
                <w:rFonts w:ascii="Calibri" w:hAnsi="Calibri"/>
                <w:b w:val="0"/>
                <w:bCs w:val="0"/>
                <w:sz w:val="24"/>
                <w:szCs w:val="24"/>
              </w:rPr>
            </w:pPr>
            <w:r w:rsidRPr="00047A03">
              <w:rPr>
                <w:rFonts w:ascii="Calibri" w:hAnsi="Calibri"/>
                <w:b w:val="0"/>
                <w:bCs w:val="0"/>
                <w:sz w:val="24"/>
                <w:szCs w:val="24"/>
              </w:rPr>
              <w:t xml:space="preserve">Human corpses, human organs or body parts, human and animal embryos, cremated or disinterred human remains. </w:t>
            </w:r>
          </w:p>
          <w:p w14:paraId="1451C51E" w14:textId="72978940" w:rsidR="00D67555" w:rsidRPr="00047A03" w:rsidRDefault="00D67555" w:rsidP="005B3CD0">
            <w:pPr>
              <w:pStyle w:val="Heading3"/>
              <w:widowControl w:val="0"/>
              <w:numPr>
                <w:ilvl w:val="0"/>
                <w:numId w:val="2"/>
              </w:numPr>
              <w:spacing w:before="0" w:after="0"/>
              <w:jc w:val="both"/>
              <w:rPr>
                <w:rFonts w:ascii="Calibri" w:hAnsi="Calibri"/>
                <w:b w:val="0"/>
                <w:bCs w:val="0"/>
                <w:sz w:val="24"/>
                <w:szCs w:val="24"/>
              </w:rPr>
            </w:pPr>
            <w:r w:rsidRPr="00047A03">
              <w:rPr>
                <w:rFonts w:ascii="Calibri" w:hAnsi="Calibri"/>
                <w:b w:val="0"/>
                <w:bCs w:val="0"/>
                <w:sz w:val="24"/>
                <w:szCs w:val="24"/>
              </w:rPr>
              <w:t xml:space="preserve">Explosives (Class 1.4 explosives are acceptable for carriage to </w:t>
            </w:r>
            <w:smartTag w:uri="urn:schemas-microsoft-com:office:smarttags" w:element="country-region">
              <w:r w:rsidRPr="00047A03">
                <w:rPr>
                  <w:rFonts w:ascii="Calibri" w:hAnsi="Calibri"/>
                  <w:b w:val="0"/>
                  <w:bCs w:val="0"/>
                  <w:sz w:val="24"/>
                  <w:szCs w:val="24"/>
                </w:rPr>
                <w:t>Canada</w:t>
              </w:r>
            </w:smartTag>
            <w:r w:rsidRPr="00047A03">
              <w:rPr>
                <w:rFonts w:ascii="Calibri" w:hAnsi="Calibri"/>
                <w:b w:val="0"/>
                <w:bCs w:val="0"/>
                <w:sz w:val="24"/>
                <w:szCs w:val="24"/>
              </w:rPr>
              <w:t xml:space="preserve">, </w:t>
            </w:r>
            <w:smartTag w:uri="urn:schemas-microsoft-com:office:smarttags" w:element="country-region">
              <w:r w:rsidRPr="00047A03">
                <w:rPr>
                  <w:rFonts w:ascii="Calibri" w:hAnsi="Calibri"/>
                  <w:b w:val="0"/>
                  <w:bCs w:val="0"/>
                  <w:sz w:val="24"/>
                  <w:szCs w:val="24"/>
                </w:rPr>
                <w:t>Germany</w:t>
              </w:r>
            </w:smartTag>
            <w:r w:rsidRPr="00047A03">
              <w:rPr>
                <w:rFonts w:ascii="Calibri" w:hAnsi="Calibri"/>
                <w:b w:val="0"/>
                <w:bCs w:val="0"/>
                <w:sz w:val="24"/>
                <w:szCs w:val="24"/>
              </w:rPr>
              <w:t xml:space="preserve">, </w:t>
            </w:r>
            <w:smartTag w:uri="urn:schemas-microsoft-com:office:smarttags" w:element="country-region">
              <w:r w:rsidRPr="00047A03">
                <w:rPr>
                  <w:rFonts w:ascii="Calibri" w:hAnsi="Calibri"/>
                  <w:b w:val="0"/>
                  <w:bCs w:val="0"/>
                  <w:sz w:val="24"/>
                  <w:szCs w:val="24"/>
                </w:rPr>
                <w:t>Japan</w:t>
              </w:r>
            </w:smartTag>
            <w:r w:rsidRPr="00047A03">
              <w:rPr>
                <w:rFonts w:ascii="Calibri" w:hAnsi="Calibri"/>
                <w:b w:val="0"/>
                <w:bCs w:val="0"/>
                <w:sz w:val="24"/>
                <w:szCs w:val="24"/>
              </w:rPr>
              <w:t xml:space="preserve">, </w:t>
            </w:r>
            <w:smartTag w:uri="urn:schemas-microsoft-com:office:smarttags" w:element="country-region">
              <w:r w:rsidRPr="00047A03">
                <w:rPr>
                  <w:rFonts w:ascii="Calibri" w:hAnsi="Calibri"/>
                  <w:b w:val="0"/>
                  <w:bCs w:val="0"/>
                  <w:sz w:val="24"/>
                  <w:szCs w:val="24"/>
                </w:rPr>
                <w:t>United Arab Emirates</w:t>
              </w:r>
            </w:smartTag>
            <w:r w:rsidRPr="00047A03">
              <w:rPr>
                <w:rFonts w:ascii="Calibri" w:hAnsi="Calibri"/>
                <w:b w:val="0"/>
                <w:bCs w:val="0"/>
                <w:sz w:val="24"/>
                <w:szCs w:val="24"/>
              </w:rPr>
              <w:t xml:space="preserve"> and </w:t>
            </w:r>
            <w:smartTag w:uri="urn:schemas-microsoft-com:office:smarttags" w:element="place">
              <w:smartTag w:uri="urn:schemas-microsoft-com:office:smarttags" w:element="country-region">
                <w:r w:rsidRPr="00047A03">
                  <w:rPr>
                    <w:rFonts w:ascii="Calibri" w:hAnsi="Calibri"/>
                    <w:b w:val="0"/>
                    <w:bCs w:val="0"/>
                    <w:sz w:val="24"/>
                    <w:szCs w:val="24"/>
                  </w:rPr>
                  <w:t>United Kingdom</w:t>
                </w:r>
              </w:smartTag>
            </w:smartTag>
            <w:r w:rsidRPr="00047A03">
              <w:rPr>
                <w:rFonts w:ascii="Calibri" w:hAnsi="Calibri"/>
                <w:b w:val="0"/>
                <w:bCs w:val="0"/>
                <w:sz w:val="24"/>
                <w:szCs w:val="24"/>
              </w:rPr>
              <w:t xml:space="preserve">. Note: </w:t>
            </w:r>
            <w:smartTag w:uri="urn:schemas-microsoft-com:office:smarttags" w:element="country-region">
              <w:r w:rsidRPr="00047A03">
                <w:rPr>
                  <w:rFonts w:ascii="Calibri" w:hAnsi="Calibri"/>
                  <w:b w:val="0"/>
                  <w:bCs w:val="0"/>
                  <w:sz w:val="24"/>
                  <w:szCs w:val="24"/>
                </w:rPr>
                <w:t>United Arab Emirates</w:t>
              </w:r>
            </w:smartTag>
            <w:r w:rsidRPr="00047A03">
              <w:rPr>
                <w:rFonts w:ascii="Calibri" w:hAnsi="Calibri"/>
                <w:b w:val="0"/>
                <w:bCs w:val="0"/>
                <w:sz w:val="24"/>
                <w:szCs w:val="24"/>
              </w:rPr>
              <w:t xml:space="preserve"> only allows Class 1.4 explosives to be shipped hold-for-pickup to the </w:t>
            </w:r>
            <w:r>
              <w:rPr>
                <w:rFonts w:ascii="Calibri" w:hAnsi="Calibri"/>
                <w:b w:val="0"/>
                <w:bCs w:val="0"/>
                <w:sz w:val="24"/>
                <w:szCs w:val="24"/>
              </w:rPr>
              <w:t xml:space="preserve">SMSA </w:t>
            </w:r>
            <w:r w:rsidRPr="00047A03">
              <w:rPr>
                <w:rFonts w:ascii="Calibri" w:hAnsi="Calibri"/>
                <w:b w:val="0"/>
                <w:bCs w:val="0"/>
                <w:sz w:val="24"/>
                <w:szCs w:val="24"/>
              </w:rPr>
              <w:lastRenderedPageBreak/>
              <w:t xml:space="preserve">Express facility in </w:t>
            </w:r>
            <w:smartTag w:uri="urn:schemas-microsoft-com:office:smarttags" w:element="place">
              <w:smartTag w:uri="urn:schemas-microsoft-com:office:smarttags" w:element="City">
                <w:r w:rsidRPr="00047A03">
                  <w:rPr>
                    <w:rFonts w:ascii="Calibri" w:hAnsi="Calibri"/>
                    <w:b w:val="0"/>
                    <w:bCs w:val="0"/>
                    <w:sz w:val="24"/>
                    <w:szCs w:val="24"/>
                  </w:rPr>
                  <w:t>Dubai</w:t>
                </w:r>
              </w:smartTag>
            </w:smartTag>
            <w:r w:rsidRPr="00047A03">
              <w:rPr>
                <w:rFonts w:ascii="Calibri" w:hAnsi="Calibri"/>
                <w:b w:val="0"/>
                <w:bCs w:val="0"/>
                <w:sz w:val="24"/>
                <w:szCs w:val="24"/>
              </w:rPr>
              <w:t xml:space="preserve">). </w:t>
            </w:r>
          </w:p>
          <w:p w14:paraId="2003D968" w14:textId="77777777" w:rsidR="00D67555" w:rsidRPr="00047A03" w:rsidRDefault="00D67555" w:rsidP="005B3CD0">
            <w:pPr>
              <w:pStyle w:val="Heading3"/>
              <w:widowControl w:val="0"/>
              <w:numPr>
                <w:ilvl w:val="0"/>
                <w:numId w:val="2"/>
              </w:numPr>
              <w:spacing w:before="0" w:after="0"/>
              <w:jc w:val="both"/>
              <w:rPr>
                <w:rFonts w:ascii="Calibri" w:hAnsi="Calibri"/>
                <w:b w:val="0"/>
                <w:bCs w:val="0"/>
                <w:sz w:val="24"/>
                <w:szCs w:val="24"/>
              </w:rPr>
            </w:pPr>
            <w:r w:rsidRPr="00047A03">
              <w:rPr>
                <w:rFonts w:ascii="Calibri" w:hAnsi="Calibri"/>
                <w:b w:val="0"/>
                <w:bCs w:val="0"/>
                <w:sz w:val="24"/>
                <w:szCs w:val="24"/>
              </w:rPr>
              <w:t xml:space="preserve">Firearms, weaponry, and their parts (acceptable between the U.S. and Puerto Rico). </w:t>
            </w:r>
          </w:p>
          <w:p w14:paraId="4EB82586" w14:textId="77777777" w:rsidR="00D67555" w:rsidRPr="00047A03" w:rsidRDefault="00D67555" w:rsidP="005B3CD0">
            <w:pPr>
              <w:pStyle w:val="Heading3"/>
              <w:widowControl w:val="0"/>
              <w:numPr>
                <w:ilvl w:val="0"/>
                <w:numId w:val="2"/>
              </w:numPr>
              <w:spacing w:before="0" w:after="0"/>
              <w:jc w:val="both"/>
              <w:rPr>
                <w:rFonts w:ascii="Calibri" w:hAnsi="Calibri"/>
                <w:b w:val="0"/>
                <w:bCs w:val="0"/>
                <w:sz w:val="24"/>
                <w:szCs w:val="24"/>
              </w:rPr>
            </w:pPr>
            <w:r w:rsidRPr="00047A03">
              <w:rPr>
                <w:rFonts w:ascii="Calibri" w:hAnsi="Calibri"/>
                <w:b w:val="0"/>
                <w:bCs w:val="0"/>
                <w:sz w:val="24"/>
                <w:szCs w:val="24"/>
              </w:rPr>
              <w:t xml:space="preserve">Perishable foodstuffs and foods/beverages requiring refrigeration or other environmental control. </w:t>
            </w:r>
          </w:p>
          <w:p w14:paraId="09846F1C" w14:textId="77777777" w:rsidR="00D67555" w:rsidRPr="00047A03" w:rsidRDefault="00D67555" w:rsidP="005B3CD0">
            <w:pPr>
              <w:pStyle w:val="Heading3"/>
              <w:widowControl w:val="0"/>
              <w:numPr>
                <w:ilvl w:val="0"/>
                <w:numId w:val="2"/>
              </w:numPr>
              <w:spacing w:before="0" w:after="0"/>
              <w:jc w:val="both"/>
              <w:rPr>
                <w:rFonts w:ascii="Calibri" w:hAnsi="Calibri"/>
                <w:b w:val="0"/>
                <w:bCs w:val="0"/>
                <w:sz w:val="24"/>
                <w:szCs w:val="24"/>
              </w:rPr>
            </w:pPr>
            <w:r w:rsidRPr="00047A03">
              <w:rPr>
                <w:rFonts w:ascii="Calibri" w:hAnsi="Calibri"/>
                <w:b w:val="0"/>
                <w:bCs w:val="0"/>
                <w:sz w:val="24"/>
                <w:szCs w:val="24"/>
              </w:rPr>
              <w:t xml:space="preserve">Live animals, except as provided in the Live Animals section (Service Guide, page 149) or Live Animal Desk (1.800.405.9052). </w:t>
            </w:r>
          </w:p>
          <w:p w14:paraId="38A72817" w14:textId="77777777" w:rsidR="00D67555" w:rsidRPr="00047A03" w:rsidRDefault="00D67555" w:rsidP="005B3CD0">
            <w:pPr>
              <w:pStyle w:val="Heading3"/>
              <w:widowControl w:val="0"/>
              <w:numPr>
                <w:ilvl w:val="0"/>
                <w:numId w:val="2"/>
              </w:numPr>
              <w:spacing w:before="0" w:after="0"/>
              <w:jc w:val="both"/>
              <w:rPr>
                <w:rFonts w:ascii="Calibri" w:hAnsi="Calibri"/>
                <w:b w:val="0"/>
                <w:bCs w:val="0"/>
                <w:sz w:val="24"/>
                <w:szCs w:val="24"/>
              </w:rPr>
            </w:pPr>
            <w:r w:rsidRPr="00047A03">
              <w:rPr>
                <w:rFonts w:ascii="Calibri" w:hAnsi="Calibri"/>
                <w:b w:val="0"/>
                <w:bCs w:val="0"/>
                <w:sz w:val="24"/>
                <w:szCs w:val="24"/>
              </w:rPr>
              <w:t xml:space="preserve">Plants and plant material, including cut flowers (cut flowers are accepted from the </w:t>
            </w:r>
            <w:smartTag w:uri="urn:schemas-microsoft-com:office:smarttags" w:element="country-region">
              <w:r w:rsidRPr="00047A03">
                <w:rPr>
                  <w:rFonts w:ascii="Calibri" w:hAnsi="Calibri"/>
                  <w:b w:val="0"/>
                  <w:bCs w:val="0"/>
                  <w:sz w:val="24"/>
                  <w:szCs w:val="24"/>
                </w:rPr>
                <w:t>U.S.</w:t>
              </w:r>
            </w:smartTag>
            <w:r w:rsidRPr="00047A03">
              <w:rPr>
                <w:rFonts w:ascii="Calibri" w:hAnsi="Calibri"/>
                <w:b w:val="0"/>
                <w:bCs w:val="0"/>
                <w:sz w:val="24"/>
                <w:szCs w:val="24"/>
              </w:rPr>
              <w:t xml:space="preserve"> to selected points in </w:t>
            </w:r>
            <w:smartTag w:uri="urn:schemas-microsoft-com:office:smarttags" w:element="country-region">
              <w:r w:rsidRPr="00047A03">
                <w:rPr>
                  <w:rFonts w:ascii="Calibri" w:hAnsi="Calibri"/>
                  <w:b w:val="0"/>
                  <w:bCs w:val="0"/>
                  <w:sz w:val="24"/>
                  <w:szCs w:val="24"/>
                </w:rPr>
                <w:t>Canada</w:t>
              </w:r>
            </w:smartTag>
            <w:r w:rsidRPr="00047A03">
              <w:rPr>
                <w:rFonts w:ascii="Calibri" w:hAnsi="Calibri"/>
                <w:b w:val="0"/>
                <w:bCs w:val="0"/>
                <w:sz w:val="24"/>
                <w:szCs w:val="24"/>
              </w:rPr>
              <w:t xml:space="preserve"> and from </w:t>
            </w:r>
            <w:smartTag w:uri="urn:schemas-microsoft-com:office:smarttags" w:element="City">
              <w:r w:rsidRPr="00047A03">
                <w:rPr>
                  <w:rFonts w:ascii="Calibri" w:hAnsi="Calibri"/>
                  <w:b w:val="0"/>
                  <w:bCs w:val="0"/>
                  <w:sz w:val="24"/>
                  <w:szCs w:val="24"/>
                </w:rPr>
                <w:t>Columbia</w:t>
              </w:r>
            </w:smartTag>
            <w:r w:rsidRPr="00047A03">
              <w:rPr>
                <w:rFonts w:ascii="Calibri" w:hAnsi="Calibri"/>
                <w:b w:val="0"/>
                <w:bCs w:val="0"/>
                <w:sz w:val="24"/>
                <w:szCs w:val="24"/>
              </w:rPr>
              <w:t xml:space="preserve"> and </w:t>
            </w:r>
            <w:smartTag w:uri="urn:schemas-microsoft-com:office:smarttags" w:element="country-region">
              <w:r w:rsidRPr="00047A03">
                <w:rPr>
                  <w:rFonts w:ascii="Calibri" w:hAnsi="Calibri"/>
                  <w:b w:val="0"/>
                  <w:bCs w:val="0"/>
                  <w:sz w:val="24"/>
                  <w:szCs w:val="24"/>
                </w:rPr>
                <w:t>Ecuador</w:t>
              </w:r>
            </w:smartTag>
            <w:r w:rsidRPr="00047A03">
              <w:rPr>
                <w:rFonts w:ascii="Calibri" w:hAnsi="Calibri"/>
                <w:b w:val="0"/>
                <w:bCs w:val="0"/>
                <w:sz w:val="24"/>
                <w:szCs w:val="24"/>
              </w:rPr>
              <w:t xml:space="preserve"> to the </w:t>
            </w:r>
            <w:smartTag w:uri="urn:schemas-microsoft-com:office:smarttags" w:element="place">
              <w:smartTag w:uri="urn:schemas-microsoft-com:office:smarttags" w:element="country-region">
                <w:r w:rsidRPr="00047A03">
                  <w:rPr>
                    <w:rFonts w:ascii="Calibri" w:hAnsi="Calibri"/>
                    <w:b w:val="0"/>
                    <w:bCs w:val="0"/>
                    <w:sz w:val="24"/>
                    <w:szCs w:val="24"/>
                  </w:rPr>
                  <w:t>U.S.</w:t>
                </w:r>
              </w:smartTag>
            </w:smartTag>
            <w:r w:rsidRPr="00047A03">
              <w:rPr>
                <w:rFonts w:ascii="Calibri" w:hAnsi="Calibri"/>
                <w:b w:val="0"/>
                <w:bCs w:val="0"/>
                <w:sz w:val="24"/>
                <w:szCs w:val="24"/>
              </w:rPr>
              <w:t xml:space="preserve">). </w:t>
            </w:r>
          </w:p>
          <w:p w14:paraId="7FB9C68E" w14:textId="77777777" w:rsidR="00D67555" w:rsidRPr="00047A03" w:rsidRDefault="00D67555" w:rsidP="005B3CD0">
            <w:pPr>
              <w:pStyle w:val="Heading3"/>
              <w:widowControl w:val="0"/>
              <w:numPr>
                <w:ilvl w:val="0"/>
                <w:numId w:val="2"/>
              </w:numPr>
              <w:spacing w:before="0" w:after="0"/>
              <w:jc w:val="both"/>
              <w:rPr>
                <w:rFonts w:ascii="Calibri" w:hAnsi="Calibri"/>
                <w:b w:val="0"/>
                <w:bCs w:val="0"/>
                <w:sz w:val="24"/>
                <w:szCs w:val="24"/>
              </w:rPr>
            </w:pPr>
            <w:r w:rsidRPr="00047A03">
              <w:rPr>
                <w:rFonts w:ascii="Calibri" w:hAnsi="Calibri"/>
                <w:b w:val="0"/>
                <w:bCs w:val="0"/>
                <w:sz w:val="24"/>
                <w:szCs w:val="24"/>
              </w:rPr>
              <w:t xml:space="preserve">Lottery tickets and gambling devices </w:t>
            </w:r>
            <w:proofErr w:type="gramStart"/>
            <w:r w:rsidRPr="00047A03">
              <w:rPr>
                <w:rFonts w:ascii="Calibri" w:hAnsi="Calibri"/>
                <w:b w:val="0"/>
                <w:bCs w:val="0"/>
                <w:sz w:val="24"/>
                <w:szCs w:val="24"/>
              </w:rPr>
              <w:t>where</w:t>
            </w:r>
            <w:proofErr w:type="gramEnd"/>
            <w:r w:rsidRPr="00047A03">
              <w:rPr>
                <w:rFonts w:ascii="Calibri" w:hAnsi="Calibri"/>
                <w:b w:val="0"/>
                <w:bCs w:val="0"/>
                <w:sz w:val="24"/>
                <w:szCs w:val="24"/>
              </w:rPr>
              <w:t xml:space="preserve"> prohibited by local, state, provincial, or national law. </w:t>
            </w:r>
          </w:p>
          <w:p w14:paraId="15032B60" w14:textId="77777777" w:rsidR="00D67555" w:rsidRPr="00047A03" w:rsidRDefault="00D67555" w:rsidP="005B3CD0">
            <w:pPr>
              <w:pStyle w:val="Heading3"/>
              <w:widowControl w:val="0"/>
              <w:numPr>
                <w:ilvl w:val="0"/>
                <w:numId w:val="2"/>
              </w:numPr>
              <w:spacing w:before="0" w:after="0"/>
              <w:jc w:val="both"/>
              <w:rPr>
                <w:rFonts w:ascii="Calibri" w:hAnsi="Calibri"/>
                <w:b w:val="0"/>
                <w:bCs w:val="0"/>
                <w:sz w:val="24"/>
                <w:szCs w:val="24"/>
              </w:rPr>
            </w:pPr>
            <w:r w:rsidRPr="00047A03">
              <w:rPr>
                <w:rFonts w:ascii="Calibri" w:hAnsi="Calibri"/>
                <w:b w:val="0"/>
                <w:bCs w:val="0"/>
                <w:sz w:val="24"/>
                <w:szCs w:val="24"/>
              </w:rPr>
              <w:t xml:space="preserve">Money (coins, cash, currency, paper money, and negotiable instruments equivalent to cash such as endorsed stocks, bonds, and cash letters). </w:t>
            </w:r>
          </w:p>
          <w:p w14:paraId="35A3CA08" w14:textId="77777777" w:rsidR="00D67555" w:rsidRPr="00047A03" w:rsidRDefault="00D67555" w:rsidP="005B3CD0">
            <w:pPr>
              <w:pStyle w:val="Heading3"/>
              <w:widowControl w:val="0"/>
              <w:numPr>
                <w:ilvl w:val="0"/>
                <w:numId w:val="2"/>
              </w:numPr>
              <w:spacing w:before="0" w:after="0"/>
              <w:jc w:val="both"/>
              <w:rPr>
                <w:rFonts w:ascii="Calibri" w:hAnsi="Calibri"/>
                <w:b w:val="0"/>
                <w:bCs w:val="0"/>
                <w:sz w:val="24"/>
                <w:szCs w:val="24"/>
              </w:rPr>
            </w:pPr>
            <w:r w:rsidRPr="00047A03">
              <w:rPr>
                <w:rFonts w:ascii="Calibri" w:hAnsi="Calibri"/>
                <w:b w:val="0"/>
                <w:bCs w:val="0"/>
                <w:sz w:val="24"/>
                <w:szCs w:val="24"/>
              </w:rPr>
              <w:t xml:space="preserve">Collectable coins and stamps. </w:t>
            </w:r>
          </w:p>
          <w:p w14:paraId="678A6BAC" w14:textId="77777777" w:rsidR="00D67555" w:rsidRPr="00047A03" w:rsidRDefault="00D67555" w:rsidP="005B3CD0">
            <w:pPr>
              <w:pStyle w:val="Heading3"/>
              <w:widowControl w:val="0"/>
              <w:numPr>
                <w:ilvl w:val="0"/>
                <w:numId w:val="2"/>
              </w:numPr>
              <w:spacing w:before="0" w:after="0"/>
              <w:jc w:val="both"/>
              <w:rPr>
                <w:rFonts w:ascii="Calibri" w:hAnsi="Calibri"/>
                <w:b w:val="0"/>
                <w:bCs w:val="0"/>
                <w:sz w:val="24"/>
                <w:szCs w:val="24"/>
              </w:rPr>
            </w:pPr>
            <w:r w:rsidRPr="00047A03">
              <w:rPr>
                <w:rFonts w:ascii="Calibri" w:hAnsi="Calibri"/>
                <w:b w:val="0"/>
                <w:bCs w:val="0"/>
                <w:sz w:val="24"/>
                <w:szCs w:val="24"/>
              </w:rPr>
              <w:t>Pornography.</w:t>
            </w:r>
          </w:p>
          <w:p w14:paraId="44518C5C" w14:textId="77777777" w:rsidR="00D67555" w:rsidRPr="00047A03" w:rsidRDefault="00D67555" w:rsidP="005B3CD0">
            <w:pPr>
              <w:pStyle w:val="Heading3"/>
              <w:widowControl w:val="0"/>
              <w:spacing w:before="0" w:after="0"/>
              <w:jc w:val="both"/>
              <w:rPr>
                <w:rFonts w:ascii="Calibri" w:hAnsi="Calibri"/>
                <w:b w:val="0"/>
                <w:bCs w:val="0"/>
                <w:sz w:val="24"/>
                <w:szCs w:val="24"/>
              </w:rPr>
            </w:pPr>
            <w:r w:rsidRPr="00047A03">
              <w:rPr>
                <w:rFonts w:ascii="Calibri" w:hAnsi="Calibri"/>
                <w:b w:val="0"/>
                <w:bCs w:val="0"/>
                <w:sz w:val="24"/>
                <w:szCs w:val="24"/>
              </w:rPr>
              <w:t xml:space="preserve">Shipments* being processed under: </w:t>
            </w:r>
          </w:p>
          <w:p w14:paraId="07828E53" w14:textId="77777777" w:rsidR="00D67555" w:rsidRPr="00047A03" w:rsidRDefault="00D67555" w:rsidP="005B3CD0">
            <w:pPr>
              <w:pStyle w:val="Heading3"/>
              <w:widowControl w:val="0"/>
              <w:numPr>
                <w:ilvl w:val="0"/>
                <w:numId w:val="5"/>
              </w:numPr>
              <w:spacing w:before="0" w:after="0"/>
              <w:jc w:val="both"/>
              <w:rPr>
                <w:rFonts w:ascii="Calibri" w:hAnsi="Calibri"/>
                <w:b w:val="0"/>
                <w:bCs w:val="0"/>
                <w:sz w:val="24"/>
                <w:szCs w:val="24"/>
              </w:rPr>
            </w:pPr>
            <w:r w:rsidRPr="00047A03">
              <w:rPr>
                <w:rFonts w:ascii="Calibri" w:hAnsi="Calibri"/>
                <w:b w:val="0"/>
                <w:bCs w:val="0"/>
                <w:sz w:val="24"/>
                <w:szCs w:val="24"/>
              </w:rPr>
              <w:t xml:space="preserve">Duty drawback claims unless advanced arrangements are made. </w:t>
            </w:r>
          </w:p>
          <w:p w14:paraId="369AC505" w14:textId="4DAD5A16" w:rsidR="00D67555" w:rsidRPr="00047A03" w:rsidRDefault="00D67555" w:rsidP="005B3CD0">
            <w:pPr>
              <w:pStyle w:val="Heading3"/>
              <w:widowControl w:val="0"/>
              <w:numPr>
                <w:ilvl w:val="0"/>
                <w:numId w:val="5"/>
              </w:numPr>
              <w:jc w:val="both"/>
              <w:rPr>
                <w:rFonts w:ascii="Calibri" w:hAnsi="Calibri"/>
                <w:b w:val="0"/>
                <w:bCs w:val="0"/>
                <w:sz w:val="24"/>
                <w:szCs w:val="24"/>
              </w:rPr>
            </w:pPr>
            <w:r w:rsidRPr="00047A03">
              <w:rPr>
                <w:rFonts w:ascii="Calibri" w:hAnsi="Calibri"/>
                <w:b w:val="0"/>
                <w:bCs w:val="0"/>
                <w:sz w:val="24"/>
                <w:szCs w:val="24"/>
              </w:rPr>
              <w:t xml:space="preserve">Temporary Import Bonds - acceptable under </w:t>
            </w:r>
            <w:r>
              <w:rPr>
                <w:rFonts w:ascii="Calibri" w:hAnsi="Calibri"/>
                <w:b w:val="0"/>
                <w:bCs w:val="0"/>
                <w:sz w:val="24"/>
                <w:szCs w:val="24"/>
              </w:rPr>
              <w:t xml:space="preserve">SMSA </w:t>
            </w:r>
            <w:r w:rsidRPr="00047A03">
              <w:rPr>
                <w:rFonts w:ascii="Calibri" w:hAnsi="Calibri"/>
                <w:b w:val="0"/>
                <w:bCs w:val="0"/>
                <w:sz w:val="24"/>
                <w:szCs w:val="24"/>
              </w:rPr>
              <w:t xml:space="preserve">International Broker Select option, for initial import only. </w:t>
            </w:r>
          </w:p>
          <w:p w14:paraId="6A851380" w14:textId="77777777" w:rsidR="00D67555" w:rsidRPr="00047A03" w:rsidRDefault="00D67555" w:rsidP="005B3CD0">
            <w:pPr>
              <w:pStyle w:val="Heading3"/>
              <w:widowControl w:val="0"/>
              <w:numPr>
                <w:ilvl w:val="0"/>
                <w:numId w:val="5"/>
              </w:numPr>
              <w:jc w:val="both"/>
              <w:rPr>
                <w:rFonts w:ascii="Calibri" w:hAnsi="Calibri"/>
                <w:b w:val="0"/>
                <w:bCs w:val="0"/>
                <w:sz w:val="24"/>
                <w:szCs w:val="24"/>
              </w:rPr>
            </w:pPr>
            <w:r w:rsidRPr="00047A03">
              <w:rPr>
                <w:rFonts w:ascii="Calibri" w:hAnsi="Calibri"/>
                <w:b w:val="0"/>
                <w:bCs w:val="0"/>
                <w:sz w:val="24"/>
                <w:szCs w:val="24"/>
              </w:rPr>
              <w:t xml:space="preserve">U.S. State Department Licenses. </w:t>
            </w:r>
          </w:p>
          <w:p w14:paraId="0E4A08AB" w14:textId="77777777" w:rsidR="00D67555" w:rsidRPr="00047A03" w:rsidRDefault="00D67555" w:rsidP="005B3CD0">
            <w:pPr>
              <w:pStyle w:val="Heading3"/>
              <w:widowControl w:val="0"/>
              <w:numPr>
                <w:ilvl w:val="0"/>
                <w:numId w:val="5"/>
              </w:numPr>
              <w:jc w:val="both"/>
              <w:rPr>
                <w:rFonts w:ascii="Calibri" w:hAnsi="Calibri"/>
                <w:b w:val="0"/>
                <w:bCs w:val="0"/>
                <w:sz w:val="24"/>
                <w:szCs w:val="24"/>
              </w:rPr>
            </w:pPr>
            <w:r w:rsidRPr="00047A03">
              <w:rPr>
                <w:rFonts w:ascii="Calibri" w:hAnsi="Calibri"/>
                <w:b w:val="0"/>
                <w:bCs w:val="0"/>
                <w:sz w:val="24"/>
                <w:szCs w:val="24"/>
              </w:rPr>
              <w:t xml:space="preserve">Carnets. </w:t>
            </w:r>
          </w:p>
          <w:p w14:paraId="493B4291" w14:textId="77777777" w:rsidR="00D67555" w:rsidRPr="00047A03" w:rsidRDefault="00D67555" w:rsidP="005B3CD0">
            <w:pPr>
              <w:pStyle w:val="Heading3"/>
              <w:widowControl w:val="0"/>
              <w:numPr>
                <w:ilvl w:val="0"/>
                <w:numId w:val="5"/>
              </w:numPr>
              <w:jc w:val="both"/>
              <w:rPr>
                <w:rFonts w:ascii="Calibri" w:hAnsi="Calibri"/>
                <w:b w:val="0"/>
                <w:bCs w:val="0"/>
                <w:sz w:val="24"/>
                <w:szCs w:val="24"/>
              </w:rPr>
            </w:pPr>
            <w:r w:rsidRPr="00047A03">
              <w:rPr>
                <w:rFonts w:ascii="Calibri" w:hAnsi="Calibri"/>
                <w:b w:val="0"/>
                <w:bCs w:val="0"/>
                <w:sz w:val="24"/>
                <w:szCs w:val="24"/>
              </w:rPr>
              <w:t xml:space="preserve">U.S. Drug Enforcement Administration export permit. </w:t>
            </w:r>
          </w:p>
          <w:p w14:paraId="0175823B" w14:textId="77777777" w:rsidR="00D67555" w:rsidRPr="00047A03" w:rsidRDefault="00D67555" w:rsidP="005B3CD0">
            <w:pPr>
              <w:pStyle w:val="Heading3"/>
              <w:widowControl w:val="0"/>
              <w:numPr>
                <w:ilvl w:val="0"/>
                <w:numId w:val="5"/>
              </w:numPr>
              <w:jc w:val="both"/>
              <w:rPr>
                <w:rFonts w:ascii="Calibri" w:hAnsi="Calibri"/>
                <w:b w:val="0"/>
                <w:bCs w:val="0"/>
                <w:sz w:val="24"/>
                <w:szCs w:val="24"/>
              </w:rPr>
            </w:pPr>
            <w:r w:rsidRPr="00047A03">
              <w:rPr>
                <w:rFonts w:ascii="Calibri" w:hAnsi="Calibri"/>
                <w:b w:val="0"/>
                <w:bCs w:val="0"/>
                <w:sz w:val="24"/>
                <w:szCs w:val="24"/>
              </w:rPr>
              <w:t xml:space="preserve">Shipments destined to or being withdrawn from a Foreign Trade Zone. </w:t>
            </w:r>
          </w:p>
          <w:p w14:paraId="1411C4D6" w14:textId="0E65CDDE" w:rsidR="00D67555" w:rsidRPr="00047A03" w:rsidRDefault="00D67555" w:rsidP="005B3CD0">
            <w:pPr>
              <w:pStyle w:val="Heading3"/>
              <w:widowControl w:val="0"/>
              <w:numPr>
                <w:ilvl w:val="0"/>
                <w:numId w:val="5"/>
              </w:numPr>
              <w:jc w:val="both"/>
              <w:rPr>
                <w:rFonts w:ascii="Calibri" w:hAnsi="Calibri"/>
                <w:b w:val="0"/>
                <w:bCs w:val="0"/>
                <w:sz w:val="24"/>
                <w:szCs w:val="24"/>
              </w:rPr>
            </w:pPr>
            <w:r w:rsidRPr="00047A03">
              <w:rPr>
                <w:rFonts w:ascii="Calibri" w:hAnsi="Calibri"/>
                <w:b w:val="0"/>
                <w:bCs w:val="0"/>
                <w:sz w:val="24"/>
                <w:szCs w:val="24"/>
              </w:rPr>
              <w:t xml:space="preserve">Letters of Credit (however, shipments covered by a Letter of Credit calling for a "Courier Receipt" as defined under Article 29 of UCP 500 may move via </w:t>
            </w:r>
            <w:r>
              <w:rPr>
                <w:rFonts w:ascii="Calibri" w:hAnsi="Calibri"/>
                <w:b w:val="0"/>
                <w:bCs w:val="0"/>
                <w:sz w:val="24"/>
                <w:szCs w:val="24"/>
              </w:rPr>
              <w:t xml:space="preserve">SMS </w:t>
            </w:r>
            <w:proofErr w:type="gramStart"/>
            <w:r>
              <w:rPr>
                <w:rFonts w:ascii="Calibri" w:hAnsi="Calibri"/>
                <w:b w:val="0"/>
                <w:bCs w:val="0"/>
                <w:sz w:val="24"/>
                <w:szCs w:val="24"/>
              </w:rPr>
              <w:t>A</w:t>
            </w:r>
            <w:proofErr w:type="gramEnd"/>
            <w:r>
              <w:rPr>
                <w:rFonts w:ascii="Calibri" w:hAnsi="Calibri"/>
                <w:b w:val="0"/>
                <w:bCs w:val="0"/>
                <w:sz w:val="24"/>
                <w:szCs w:val="24"/>
              </w:rPr>
              <w:t xml:space="preserve"> </w:t>
            </w:r>
            <w:r w:rsidRPr="00047A03">
              <w:rPr>
                <w:rFonts w:ascii="Calibri" w:hAnsi="Calibri"/>
                <w:b w:val="0"/>
                <w:bCs w:val="0"/>
                <w:sz w:val="24"/>
                <w:szCs w:val="24"/>
              </w:rPr>
              <w:t xml:space="preserve">International Priority). </w:t>
            </w:r>
          </w:p>
          <w:p w14:paraId="08B91073" w14:textId="77777777" w:rsidR="00D67555" w:rsidRPr="00047A03" w:rsidRDefault="00D67555" w:rsidP="005B3CD0">
            <w:pPr>
              <w:pStyle w:val="Heading3"/>
              <w:widowControl w:val="0"/>
              <w:numPr>
                <w:ilvl w:val="0"/>
                <w:numId w:val="5"/>
              </w:numPr>
              <w:jc w:val="both"/>
              <w:rPr>
                <w:rFonts w:ascii="Calibri" w:hAnsi="Calibri"/>
                <w:b w:val="0"/>
                <w:bCs w:val="0"/>
                <w:sz w:val="24"/>
                <w:szCs w:val="24"/>
              </w:rPr>
            </w:pPr>
            <w:r w:rsidRPr="00047A03">
              <w:rPr>
                <w:rFonts w:ascii="Calibri" w:hAnsi="Calibri"/>
                <w:b w:val="0"/>
                <w:bCs w:val="0"/>
                <w:sz w:val="24"/>
                <w:szCs w:val="24"/>
              </w:rPr>
              <w:t xml:space="preserve">Certificate of Registration Shipments (CF4455). </w:t>
            </w:r>
          </w:p>
          <w:p w14:paraId="3EB8CE6D" w14:textId="77777777" w:rsidR="00D67555" w:rsidRPr="00047A03" w:rsidRDefault="00D67555" w:rsidP="005B3CD0">
            <w:pPr>
              <w:pStyle w:val="Heading3"/>
              <w:widowControl w:val="0"/>
              <w:numPr>
                <w:ilvl w:val="0"/>
                <w:numId w:val="5"/>
              </w:numPr>
              <w:jc w:val="both"/>
              <w:rPr>
                <w:rFonts w:ascii="Calibri" w:hAnsi="Calibri"/>
                <w:b w:val="0"/>
                <w:bCs w:val="0"/>
                <w:sz w:val="24"/>
                <w:szCs w:val="24"/>
              </w:rPr>
            </w:pPr>
            <w:r w:rsidRPr="00047A03">
              <w:rPr>
                <w:rFonts w:ascii="Calibri" w:hAnsi="Calibri"/>
                <w:b w:val="0"/>
                <w:bCs w:val="0"/>
                <w:sz w:val="24"/>
                <w:szCs w:val="24"/>
              </w:rPr>
              <w:t xml:space="preserve">Shipments moving into or out of Foreign Trade Zones or bonded warehouses. </w:t>
            </w:r>
          </w:p>
          <w:p w14:paraId="52D40819" w14:textId="249469F0" w:rsidR="00D67555" w:rsidRPr="00047A03" w:rsidRDefault="00D67555" w:rsidP="005B3CD0">
            <w:pPr>
              <w:pStyle w:val="Heading3"/>
              <w:widowControl w:val="0"/>
              <w:numPr>
                <w:ilvl w:val="0"/>
                <w:numId w:val="5"/>
              </w:numPr>
              <w:jc w:val="both"/>
              <w:rPr>
                <w:rFonts w:ascii="Calibri" w:hAnsi="Calibri"/>
                <w:b w:val="0"/>
                <w:bCs w:val="0"/>
                <w:sz w:val="24"/>
                <w:szCs w:val="24"/>
              </w:rPr>
            </w:pPr>
            <w:r w:rsidRPr="00047A03">
              <w:rPr>
                <w:rFonts w:ascii="Calibri" w:hAnsi="Calibri"/>
                <w:b w:val="0"/>
                <w:bCs w:val="0"/>
                <w:sz w:val="24"/>
                <w:szCs w:val="24"/>
              </w:rPr>
              <w:t xml:space="preserve">Fish and Wildlife/CITES export permits. Commodities regulated by the Fish and Wildlife Service of the U.S. Department of the Interior may be imported into the U.S. under </w:t>
            </w:r>
            <w:r>
              <w:rPr>
                <w:rFonts w:ascii="Calibri" w:hAnsi="Calibri"/>
                <w:b w:val="0"/>
                <w:bCs w:val="0"/>
                <w:sz w:val="24"/>
                <w:szCs w:val="24"/>
              </w:rPr>
              <w:t xml:space="preserve">SMSA </w:t>
            </w:r>
            <w:r w:rsidRPr="00047A03">
              <w:rPr>
                <w:rFonts w:ascii="Calibri" w:hAnsi="Calibri"/>
                <w:b w:val="0"/>
                <w:bCs w:val="0"/>
                <w:sz w:val="24"/>
                <w:szCs w:val="24"/>
              </w:rPr>
              <w:t>International Broker Select option. (See "Additional Service Options" in the Services, Rates and Shipping Information volume of this Service Guide.)</w:t>
            </w:r>
          </w:p>
          <w:p w14:paraId="2B4776CF" w14:textId="6CB0EEAE" w:rsidR="00D67555" w:rsidRPr="00047A03" w:rsidRDefault="00D67555" w:rsidP="005B3CD0">
            <w:pPr>
              <w:pStyle w:val="Heading3"/>
              <w:widowControl w:val="0"/>
              <w:jc w:val="both"/>
              <w:rPr>
                <w:rFonts w:ascii="Calibri" w:hAnsi="Calibri"/>
                <w:b w:val="0"/>
                <w:bCs w:val="0"/>
                <w:sz w:val="24"/>
                <w:szCs w:val="24"/>
              </w:rPr>
            </w:pPr>
            <w:r w:rsidRPr="00047A03">
              <w:rPr>
                <w:rFonts w:ascii="Calibri" w:hAnsi="Calibri"/>
                <w:b w:val="0"/>
                <w:bCs w:val="0"/>
                <w:sz w:val="24"/>
                <w:szCs w:val="24"/>
              </w:rPr>
              <w:t xml:space="preserve">You may be able to ship these items via </w:t>
            </w:r>
            <w:r>
              <w:rPr>
                <w:rFonts w:ascii="Calibri" w:hAnsi="Calibri"/>
                <w:b w:val="0"/>
                <w:bCs w:val="0"/>
                <w:sz w:val="24"/>
                <w:szCs w:val="24"/>
              </w:rPr>
              <w:t xml:space="preserve">SMSA </w:t>
            </w:r>
            <w:r w:rsidRPr="00047A03">
              <w:rPr>
                <w:rFonts w:ascii="Calibri" w:hAnsi="Calibri"/>
                <w:b w:val="0"/>
                <w:bCs w:val="0"/>
                <w:sz w:val="24"/>
                <w:szCs w:val="24"/>
              </w:rPr>
              <w:t xml:space="preserve">International Premium, </w:t>
            </w:r>
            <w:r>
              <w:rPr>
                <w:rFonts w:ascii="Calibri" w:hAnsi="Calibri"/>
                <w:b w:val="0"/>
                <w:bCs w:val="0"/>
                <w:sz w:val="24"/>
                <w:szCs w:val="24"/>
              </w:rPr>
              <w:t xml:space="preserve">SMSA </w:t>
            </w:r>
            <w:r w:rsidRPr="00047A03">
              <w:rPr>
                <w:rFonts w:ascii="Calibri" w:hAnsi="Calibri"/>
                <w:b w:val="0"/>
                <w:bCs w:val="0"/>
                <w:sz w:val="24"/>
                <w:szCs w:val="24"/>
              </w:rPr>
              <w:t xml:space="preserve">International Express Freight, </w:t>
            </w:r>
            <w:r>
              <w:rPr>
                <w:rFonts w:ascii="Calibri" w:hAnsi="Calibri"/>
                <w:b w:val="0"/>
                <w:bCs w:val="0"/>
                <w:sz w:val="24"/>
                <w:szCs w:val="24"/>
              </w:rPr>
              <w:t xml:space="preserve">SMSA </w:t>
            </w:r>
            <w:r w:rsidRPr="00047A03">
              <w:rPr>
                <w:rFonts w:ascii="Calibri" w:hAnsi="Calibri"/>
                <w:b w:val="0"/>
                <w:bCs w:val="0"/>
                <w:sz w:val="24"/>
                <w:szCs w:val="24"/>
              </w:rPr>
              <w:t xml:space="preserve">International Airport-to-Airport (ATA) or </w:t>
            </w:r>
            <w:r>
              <w:rPr>
                <w:rFonts w:ascii="Calibri" w:hAnsi="Calibri"/>
                <w:b w:val="0"/>
                <w:bCs w:val="0"/>
                <w:sz w:val="24"/>
                <w:szCs w:val="24"/>
              </w:rPr>
              <w:t xml:space="preserve">SMSA </w:t>
            </w:r>
            <w:r w:rsidRPr="00047A03">
              <w:rPr>
                <w:rFonts w:ascii="Calibri" w:hAnsi="Calibri"/>
                <w:b w:val="0"/>
                <w:bCs w:val="0"/>
                <w:sz w:val="24"/>
                <w:szCs w:val="24"/>
              </w:rPr>
              <w:t xml:space="preserve">International Controlled Export. For information on </w:t>
            </w:r>
            <w:r>
              <w:rPr>
                <w:rFonts w:ascii="Calibri" w:hAnsi="Calibri"/>
                <w:b w:val="0"/>
                <w:bCs w:val="0"/>
                <w:sz w:val="24"/>
                <w:szCs w:val="24"/>
              </w:rPr>
              <w:t xml:space="preserve">SMSA </w:t>
            </w:r>
            <w:r w:rsidRPr="00047A03">
              <w:rPr>
                <w:rFonts w:ascii="Calibri" w:hAnsi="Calibri"/>
                <w:b w:val="0"/>
                <w:bCs w:val="0"/>
                <w:sz w:val="24"/>
                <w:szCs w:val="24"/>
              </w:rPr>
              <w:t xml:space="preserve">International </w:t>
            </w:r>
            <w:proofErr w:type="gramStart"/>
            <w:r w:rsidRPr="00047A03">
              <w:rPr>
                <w:rFonts w:ascii="Calibri" w:hAnsi="Calibri"/>
                <w:b w:val="0"/>
                <w:bCs w:val="0"/>
                <w:sz w:val="24"/>
                <w:szCs w:val="24"/>
              </w:rPr>
              <w:t>Premium,  and</w:t>
            </w:r>
            <w:proofErr w:type="gramEnd"/>
            <w:r w:rsidRPr="00047A03">
              <w:rPr>
                <w:rFonts w:ascii="Calibri" w:hAnsi="Calibri"/>
                <w:b w:val="0"/>
                <w:bCs w:val="0"/>
                <w:sz w:val="24"/>
                <w:szCs w:val="24"/>
              </w:rPr>
              <w:t xml:space="preserve"> ATA, call </w:t>
            </w:r>
            <w:r>
              <w:rPr>
                <w:rFonts w:ascii="Calibri" w:hAnsi="Calibri"/>
                <w:b w:val="0"/>
                <w:bCs w:val="0"/>
                <w:sz w:val="24"/>
                <w:szCs w:val="24"/>
              </w:rPr>
              <w:t xml:space="preserve">SMSA </w:t>
            </w:r>
            <w:r w:rsidRPr="00047A03">
              <w:rPr>
                <w:rFonts w:ascii="Calibri" w:hAnsi="Calibri"/>
                <w:b w:val="0"/>
                <w:bCs w:val="0"/>
                <w:sz w:val="24"/>
                <w:szCs w:val="24"/>
              </w:rPr>
              <w:t xml:space="preserve">Express Freight Services at 1.800.332.0807. For information on </w:t>
            </w:r>
            <w:r>
              <w:rPr>
                <w:rFonts w:ascii="Calibri" w:hAnsi="Calibri"/>
                <w:b w:val="0"/>
                <w:bCs w:val="0"/>
                <w:sz w:val="24"/>
                <w:szCs w:val="24"/>
              </w:rPr>
              <w:t xml:space="preserve">SMSA </w:t>
            </w:r>
            <w:r w:rsidRPr="00047A03">
              <w:rPr>
                <w:rFonts w:ascii="Calibri" w:hAnsi="Calibri"/>
                <w:b w:val="0"/>
                <w:bCs w:val="0"/>
                <w:sz w:val="24"/>
                <w:szCs w:val="24"/>
              </w:rPr>
              <w:t xml:space="preserve">International Controlled Export, call </w:t>
            </w:r>
            <w:r>
              <w:rPr>
                <w:rFonts w:ascii="Calibri" w:hAnsi="Calibri"/>
                <w:b w:val="0"/>
                <w:bCs w:val="0"/>
                <w:sz w:val="24"/>
                <w:szCs w:val="24"/>
              </w:rPr>
              <w:t xml:space="preserve">SMSA </w:t>
            </w:r>
            <w:r w:rsidRPr="00047A03">
              <w:rPr>
                <w:rFonts w:ascii="Calibri" w:hAnsi="Calibri"/>
                <w:b w:val="0"/>
                <w:bCs w:val="0"/>
                <w:sz w:val="24"/>
                <w:szCs w:val="24"/>
              </w:rPr>
              <w:t xml:space="preserve">International Customer Service at </w:t>
            </w:r>
            <w:r w:rsidRPr="00047A03">
              <w:rPr>
                <w:rFonts w:ascii="Calibri" w:hAnsi="Calibri"/>
                <w:b w:val="0"/>
                <w:bCs w:val="0"/>
                <w:sz w:val="24"/>
                <w:szCs w:val="24"/>
              </w:rPr>
              <w:lastRenderedPageBreak/>
              <w:t>1.800.247.4747.</w:t>
            </w:r>
          </w:p>
          <w:p w14:paraId="6FA5A0DD" w14:textId="77777777" w:rsidR="00D67555" w:rsidRPr="00047A03" w:rsidRDefault="00D67555" w:rsidP="005B3CD0">
            <w:pPr>
              <w:pStyle w:val="Heading3"/>
              <w:widowControl w:val="0"/>
              <w:numPr>
                <w:ilvl w:val="0"/>
                <w:numId w:val="3"/>
              </w:numPr>
              <w:spacing w:before="0" w:after="0"/>
              <w:jc w:val="both"/>
              <w:rPr>
                <w:rFonts w:ascii="Calibri" w:hAnsi="Calibri"/>
                <w:b w:val="0"/>
                <w:bCs w:val="0"/>
                <w:sz w:val="24"/>
                <w:szCs w:val="24"/>
              </w:rPr>
            </w:pPr>
            <w:r w:rsidRPr="00047A03">
              <w:rPr>
                <w:rFonts w:ascii="Calibri" w:hAnsi="Calibri"/>
                <w:b w:val="0"/>
                <w:bCs w:val="0"/>
                <w:sz w:val="24"/>
                <w:szCs w:val="24"/>
              </w:rPr>
              <w:t xml:space="preserve">Hazardous waste, including, but not limited to, used hypodermic needles or syringes or other medical waste. </w:t>
            </w:r>
          </w:p>
          <w:p w14:paraId="40192AEE" w14:textId="77777777" w:rsidR="00D67555" w:rsidRPr="00047A03" w:rsidRDefault="00D67555" w:rsidP="005B3CD0">
            <w:pPr>
              <w:pStyle w:val="Heading3"/>
              <w:widowControl w:val="0"/>
              <w:numPr>
                <w:ilvl w:val="0"/>
                <w:numId w:val="3"/>
              </w:numPr>
              <w:spacing w:before="0" w:after="0"/>
              <w:jc w:val="both"/>
              <w:rPr>
                <w:rFonts w:ascii="Calibri" w:hAnsi="Calibri"/>
                <w:b w:val="0"/>
                <w:bCs w:val="0"/>
                <w:sz w:val="24"/>
                <w:szCs w:val="24"/>
              </w:rPr>
            </w:pPr>
            <w:r w:rsidRPr="00047A03">
              <w:rPr>
                <w:rFonts w:ascii="Calibri" w:hAnsi="Calibri"/>
                <w:b w:val="0"/>
                <w:bCs w:val="0"/>
                <w:sz w:val="24"/>
                <w:szCs w:val="24"/>
              </w:rPr>
              <w:t xml:space="preserve">Shipments that may cause damage to or, delay of, equipment, personnel, or other shipments. </w:t>
            </w:r>
          </w:p>
          <w:p w14:paraId="2090D4FD" w14:textId="77777777" w:rsidR="00D67555" w:rsidRPr="00047A03" w:rsidRDefault="00D67555" w:rsidP="005B3CD0">
            <w:pPr>
              <w:pStyle w:val="Heading3"/>
              <w:widowControl w:val="0"/>
              <w:numPr>
                <w:ilvl w:val="0"/>
                <w:numId w:val="3"/>
              </w:numPr>
              <w:spacing w:before="0" w:after="0"/>
              <w:jc w:val="both"/>
              <w:rPr>
                <w:rFonts w:ascii="Calibri" w:hAnsi="Calibri"/>
                <w:b w:val="0"/>
                <w:bCs w:val="0"/>
                <w:sz w:val="24"/>
                <w:szCs w:val="24"/>
              </w:rPr>
            </w:pPr>
            <w:r w:rsidRPr="00047A03">
              <w:rPr>
                <w:rFonts w:ascii="Calibri" w:hAnsi="Calibri"/>
                <w:b w:val="0"/>
                <w:bCs w:val="0"/>
                <w:sz w:val="24"/>
                <w:szCs w:val="24"/>
              </w:rPr>
              <w:t xml:space="preserve">Shipments that require us to obtain any special license or permit for transportation, importation or exportation. </w:t>
            </w:r>
          </w:p>
          <w:p w14:paraId="6F47B04B" w14:textId="77777777" w:rsidR="00D67555" w:rsidRPr="00047A03" w:rsidRDefault="00D67555" w:rsidP="005B3CD0">
            <w:pPr>
              <w:pStyle w:val="Heading3"/>
              <w:widowControl w:val="0"/>
              <w:numPr>
                <w:ilvl w:val="0"/>
                <w:numId w:val="3"/>
              </w:numPr>
              <w:spacing w:before="0" w:after="0"/>
              <w:jc w:val="both"/>
              <w:rPr>
                <w:rFonts w:ascii="Calibri" w:hAnsi="Calibri"/>
                <w:b w:val="0"/>
                <w:bCs w:val="0"/>
                <w:sz w:val="24"/>
                <w:szCs w:val="24"/>
              </w:rPr>
            </w:pPr>
            <w:r w:rsidRPr="00047A03">
              <w:rPr>
                <w:rFonts w:ascii="Calibri" w:hAnsi="Calibri"/>
                <w:b w:val="0"/>
                <w:bCs w:val="0"/>
                <w:sz w:val="24"/>
                <w:szCs w:val="24"/>
              </w:rPr>
              <w:t xml:space="preserve">Shipments or commodities whose carriage, importation or exportation is prohibited by any law, statute or regulation. </w:t>
            </w:r>
          </w:p>
          <w:p w14:paraId="2C432AE7" w14:textId="77777777" w:rsidR="00D67555" w:rsidRPr="00047A03" w:rsidRDefault="00D67555" w:rsidP="005B3CD0">
            <w:pPr>
              <w:pStyle w:val="Heading3"/>
              <w:widowControl w:val="0"/>
              <w:numPr>
                <w:ilvl w:val="0"/>
                <w:numId w:val="3"/>
              </w:numPr>
              <w:spacing w:before="0" w:after="0"/>
              <w:jc w:val="both"/>
              <w:rPr>
                <w:rFonts w:ascii="Calibri" w:hAnsi="Calibri"/>
                <w:b w:val="0"/>
                <w:bCs w:val="0"/>
                <w:sz w:val="24"/>
                <w:szCs w:val="24"/>
              </w:rPr>
            </w:pPr>
            <w:r w:rsidRPr="00047A03">
              <w:rPr>
                <w:rFonts w:ascii="Calibri" w:hAnsi="Calibri"/>
                <w:b w:val="0"/>
                <w:bCs w:val="0"/>
                <w:sz w:val="24"/>
                <w:szCs w:val="24"/>
              </w:rPr>
              <w:t xml:space="preserve">Shipments with a declared value for customs in excess of that permitted for a specific destination. (See "Declared Value for Carriage and Limits of Liability.") </w:t>
            </w:r>
          </w:p>
          <w:p w14:paraId="27D1AAEC" w14:textId="77777777" w:rsidR="00D67555" w:rsidRPr="00047A03" w:rsidRDefault="00D67555" w:rsidP="005B3CD0">
            <w:pPr>
              <w:pStyle w:val="Heading3"/>
              <w:widowControl w:val="0"/>
              <w:numPr>
                <w:ilvl w:val="0"/>
                <w:numId w:val="3"/>
              </w:numPr>
              <w:spacing w:before="0" w:after="0"/>
              <w:jc w:val="both"/>
              <w:rPr>
                <w:rFonts w:ascii="Calibri" w:hAnsi="Calibri"/>
                <w:b w:val="0"/>
                <w:bCs w:val="0"/>
                <w:sz w:val="24"/>
                <w:szCs w:val="24"/>
              </w:rPr>
            </w:pPr>
            <w:r w:rsidRPr="00047A03">
              <w:rPr>
                <w:rFonts w:ascii="Calibri" w:hAnsi="Calibri"/>
                <w:b w:val="0"/>
                <w:bCs w:val="0"/>
                <w:sz w:val="24"/>
                <w:szCs w:val="24"/>
              </w:rPr>
              <w:t xml:space="preserve">Dangerous Goods except as permitted under the "Dangerous Goods" section of these terms and conditions. </w:t>
            </w:r>
          </w:p>
          <w:p w14:paraId="3196F2C2" w14:textId="77777777" w:rsidR="00D67555" w:rsidRPr="00047A03" w:rsidRDefault="00D67555" w:rsidP="005B3CD0">
            <w:pPr>
              <w:pStyle w:val="Heading3"/>
              <w:widowControl w:val="0"/>
              <w:numPr>
                <w:ilvl w:val="0"/>
                <w:numId w:val="3"/>
              </w:numPr>
              <w:spacing w:before="0" w:after="0"/>
              <w:jc w:val="both"/>
              <w:rPr>
                <w:rFonts w:ascii="Calibri" w:hAnsi="Calibri"/>
                <w:b w:val="0"/>
                <w:bCs w:val="0"/>
                <w:sz w:val="24"/>
                <w:szCs w:val="24"/>
              </w:rPr>
            </w:pPr>
            <w:r w:rsidRPr="00047A03">
              <w:rPr>
                <w:rFonts w:ascii="Calibri" w:hAnsi="Calibri"/>
                <w:b w:val="0"/>
                <w:bCs w:val="0"/>
                <w:sz w:val="24"/>
                <w:szCs w:val="24"/>
              </w:rPr>
              <w:t xml:space="preserve">Dead animals (including insects) or animals that have been mounted. </w:t>
            </w:r>
          </w:p>
          <w:p w14:paraId="06EBB9D9" w14:textId="74BB2737" w:rsidR="00D67555" w:rsidRPr="00047A03" w:rsidRDefault="00D67555" w:rsidP="005B3CD0">
            <w:pPr>
              <w:pStyle w:val="Heading3"/>
              <w:widowControl w:val="0"/>
              <w:numPr>
                <w:ilvl w:val="0"/>
                <w:numId w:val="3"/>
              </w:numPr>
              <w:spacing w:before="0" w:after="270" w:afterAutospacing="0"/>
              <w:jc w:val="both"/>
              <w:rPr>
                <w:rFonts w:ascii="Calibri" w:hAnsi="Calibri"/>
                <w:b w:val="0"/>
                <w:bCs w:val="0"/>
                <w:sz w:val="24"/>
                <w:szCs w:val="24"/>
              </w:rPr>
            </w:pPr>
            <w:r w:rsidRPr="00047A03">
              <w:rPr>
                <w:rFonts w:ascii="Calibri" w:hAnsi="Calibri"/>
                <w:b w:val="0"/>
                <w:bCs w:val="0"/>
                <w:sz w:val="24"/>
                <w:szCs w:val="24"/>
              </w:rPr>
              <w:t>Shipments that are wet, leaking, or emit an odor of any kind.</w:t>
            </w:r>
            <w:r w:rsidRPr="00047A03">
              <w:rPr>
                <w:rFonts w:ascii="Calibri" w:hAnsi="Calibri"/>
                <w:b w:val="0"/>
                <w:bCs w:val="0"/>
                <w:sz w:val="24"/>
                <w:szCs w:val="24"/>
              </w:rPr>
              <w:br/>
            </w:r>
            <w:r w:rsidRPr="00047A03">
              <w:rPr>
                <w:rFonts w:ascii="Calibri" w:hAnsi="Calibri"/>
                <w:b w:val="0"/>
                <w:bCs w:val="0"/>
                <w:sz w:val="24"/>
                <w:szCs w:val="24"/>
              </w:rPr>
              <w:br/>
            </w:r>
            <w:r w:rsidRPr="00047A03">
              <w:rPr>
                <w:rStyle w:val="Strong"/>
                <w:rFonts w:ascii="Calibri" w:hAnsi="Calibri"/>
                <w:sz w:val="24"/>
                <w:szCs w:val="24"/>
              </w:rPr>
              <w:t xml:space="preserve">Notwithstanding any other provision of the </w:t>
            </w:r>
            <w:r>
              <w:rPr>
                <w:rStyle w:val="Strong"/>
                <w:rFonts w:ascii="Calibri" w:hAnsi="Calibri"/>
                <w:sz w:val="24"/>
                <w:szCs w:val="24"/>
              </w:rPr>
              <w:t xml:space="preserve">SMSA </w:t>
            </w:r>
            <w:r w:rsidRPr="00047A03">
              <w:rPr>
                <w:rStyle w:val="Strong"/>
                <w:rFonts w:ascii="Calibri" w:hAnsi="Calibri"/>
                <w:sz w:val="24"/>
                <w:szCs w:val="24"/>
              </w:rPr>
              <w:t xml:space="preserve">Service Guide, we are not liable for delay of, loss of or damage to a shipment of any prohibited item. The shipper agrees to indemnify </w:t>
            </w:r>
            <w:r>
              <w:rPr>
                <w:rStyle w:val="Strong"/>
                <w:rFonts w:ascii="Calibri" w:hAnsi="Calibri"/>
                <w:sz w:val="24"/>
                <w:szCs w:val="24"/>
              </w:rPr>
              <w:t xml:space="preserve">SMSA </w:t>
            </w:r>
            <w:r w:rsidRPr="00047A03">
              <w:rPr>
                <w:rStyle w:val="Strong"/>
                <w:rFonts w:ascii="Calibri" w:hAnsi="Calibri"/>
                <w:sz w:val="24"/>
                <w:szCs w:val="24"/>
              </w:rPr>
              <w:t xml:space="preserve">for any and all costs, fees and expenses </w:t>
            </w:r>
            <w:r>
              <w:rPr>
                <w:rStyle w:val="Strong"/>
                <w:rFonts w:ascii="Calibri" w:hAnsi="Calibri"/>
                <w:sz w:val="24"/>
                <w:szCs w:val="24"/>
              </w:rPr>
              <w:t xml:space="preserve">SMSA </w:t>
            </w:r>
            <w:r w:rsidRPr="00047A03">
              <w:rPr>
                <w:rStyle w:val="Strong"/>
                <w:rFonts w:ascii="Calibri" w:hAnsi="Calibri"/>
                <w:sz w:val="24"/>
                <w:szCs w:val="24"/>
              </w:rPr>
              <w:t>incurs as a result of the shipper's violation of any local, state or federal laws or regulations or from tendering any prohibited item for shipment.</w:t>
            </w:r>
          </w:p>
          <w:p w14:paraId="1C45643E" w14:textId="77777777" w:rsidR="00D67555" w:rsidRPr="00047A03" w:rsidRDefault="00D67555" w:rsidP="005B3CD0">
            <w:pPr>
              <w:pStyle w:val="Heading3"/>
              <w:widowControl w:val="0"/>
              <w:jc w:val="both"/>
              <w:rPr>
                <w:rFonts w:ascii="Calibri" w:hAnsi="Calibri"/>
                <w:b w:val="0"/>
                <w:bCs w:val="0"/>
                <w:sz w:val="24"/>
                <w:szCs w:val="24"/>
              </w:rPr>
            </w:pPr>
            <w:r w:rsidRPr="00047A03">
              <w:rPr>
                <w:rFonts w:ascii="Calibri" w:hAnsi="Calibri"/>
                <w:b w:val="0"/>
                <w:bCs w:val="0"/>
                <w:sz w:val="24"/>
                <w:szCs w:val="24"/>
              </w:rPr>
              <w:t>IP1/IXF (023) Shipments</w:t>
            </w:r>
          </w:p>
          <w:p w14:paraId="2D237105" w14:textId="77777777" w:rsidR="00D67555" w:rsidRPr="00047A03" w:rsidRDefault="00D67555" w:rsidP="005B3CD0">
            <w:pPr>
              <w:pStyle w:val="Heading3"/>
              <w:widowControl w:val="0"/>
              <w:spacing w:before="0" w:after="0"/>
              <w:jc w:val="both"/>
              <w:rPr>
                <w:rFonts w:ascii="Calibri" w:hAnsi="Calibri"/>
                <w:b w:val="0"/>
                <w:bCs w:val="0"/>
                <w:sz w:val="24"/>
                <w:szCs w:val="24"/>
              </w:rPr>
            </w:pPr>
            <w:r w:rsidRPr="00047A03">
              <w:rPr>
                <w:rFonts w:ascii="Calibri" w:hAnsi="Calibri"/>
                <w:b w:val="0"/>
                <w:bCs w:val="0"/>
                <w:sz w:val="24"/>
                <w:szCs w:val="24"/>
              </w:rPr>
              <w:t xml:space="preserve">Note: Service Currently Not Available in </w:t>
            </w:r>
            <w:smartTag w:uri="urn:schemas-microsoft-com:office:smarttags" w:element="place">
              <w:smartTag w:uri="urn:schemas-microsoft-com:office:smarttags" w:element="country-region">
                <w:r w:rsidRPr="00047A03">
                  <w:rPr>
                    <w:rFonts w:ascii="Calibri" w:hAnsi="Calibri"/>
                    <w:b w:val="0"/>
                    <w:bCs w:val="0"/>
                    <w:sz w:val="24"/>
                    <w:szCs w:val="24"/>
                  </w:rPr>
                  <w:t>Saudi Arabia</w:t>
                </w:r>
              </w:smartTag>
            </w:smartTag>
          </w:p>
          <w:p w14:paraId="43B3A622" w14:textId="7ED6B31C" w:rsidR="00D67555" w:rsidRPr="00047A03" w:rsidRDefault="00D67555" w:rsidP="005B3CD0">
            <w:pPr>
              <w:pStyle w:val="Heading3"/>
              <w:widowControl w:val="0"/>
              <w:spacing w:before="0" w:after="0"/>
              <w:jc w:val="both"/>
              <w:rPr>
                <w:rFonts w:ascii="Calibri" w:hAnsi="Calibri"/>
                <w:b w:val="0"/>
                <w:bCs w:val="0"/>
                <w:sz w:val="24"/>
                <w:szCs w:val="24"/>
              </w:rPr>
            </w:pPr>
            <w:r w:rsidRPr="00047A03">
              <w:rPr>
                <w:rFonts w:ascii="Calibri" w:hAnsi="Calibri"/>
                <w:b w:val="0"/>
                <w:bCs w:val="0"/>
                <w:sz w:val="24"/>
                <w:szCs w:val="24"/>
              </w:rPr>
              <w:t xml:space="preserve">The following items and types of consignments will NOT be accepted for transportation via </w:t>
            </w:r>
            <w:r>
              <w:rPr>
                <w:rFonts w:ascii="Calibri" w:hAnsi="Calibri"/>
                <w:b w:val="0"/>
                <w:bCs w:val="0"/>
                <w:sz w:val="24"/>
                <w:szCs w:val="24"/>
              </w:rPr>
              <w:t xml:space="preserve">SMSA </w:t>
            </w:r>
            <w:r w:rsidRPr="00047A03">
              <w:rPr>
                <w:rFonts w:ascii="Calibri" w:hAnsi="Calibri"/>
                <w:b w:val="0"/>
                <w:bCs w:val="0"/>
                <w:sz w:val="24"/>
                <w:szCs w:val="24"/>
              </w:rPr>
              <w:t xml:space="preserve">International Express Freight (IP1/IXF) service under any circumstances: </w:t>
            </w:r>
          </w:p>
          <w:p w14:paraId="5DF92D9B" w14:textId="77777777" w:rsidR="00D67555" w:rsidRPr="00047A03" w:rsidRDefault="00D67555" w:rsidP="005B3CD0">
            <w:pPr>
              <w:pStyle w:val="Heading3"/>
              <w:widowControl w:val="0"/>
              <w:numPr>
                <w:ilvl w:val="0"/>
                <w:numId w:val="4"/>
              </w:numPr>
              <w:spacing w:before="0" w:after="0"/>
              <w:jc w:val="both"/>
              <w:rPr>
                <w:rFonts w:ascii="Calibri" w:hAnsi="Calibri"/>
                <w:b w:val="0"/>
                <w:bCs w:val="0"/>
                <w:sz w:val="24"/>
                <w:szCs w:val="24"/>
              </w:rPr>
            </w:pPr>
            <w:r w:rsidRPr="00047A03">
              <w:rPr>
                <w:rFonts w:ascii="Calibri" w:hAnsi="Calibri"/>
                <w:b w:val="0"/>
                <w:bCs w:val="0"/>
                <w:sz w:val="24"/>
                <w:szCs w:val="24"/>
              </w:rPr>
              <w:t xml:space="preserve">Articles or products from animals or plants protected under CITES (Convention on International Trade in Endangered Species of Wild Fauna and Flora) </w:t>
            </w:r>
          </w:p>
          <w:p w14:paraId="3B57898C" w14:textId="77777777" w:rsidR="00D67555" w:rsidRPr="00047A03" w:rsidRDefault="00D67555" w:rsidP="005B3CD0">
            <w:pPr>
              <w:pStyle w:val="Heading3"/>
              <w:widowControl w:val="0"/>
              <w:numPr>
                <w:ilvl w:val="0"/>
                <w:numId w:val="4"/>
              </w:numPr>
              <w:spacing w:before="0" w:after="0"/>
              <w:jc w:val="both"/>
              <w:rPr>
                <w:rFonts w:ascii="Calibri" w:hAnsi="Calibri"/>
                <w:b w:val="0"/>
                <w:bCs w:val="0"/>
                <w:sz w:val="24"/>
                <w:szCs w:val="24"/>
              </w:rPr>
            </w:pPr>
            <w:r w:rsidRPr="00047A03">
              <w:rPr>
                <w:rFonts w:ascii="Calibri" w:hAnsi="Calibri"/>
                <w:b w:val="0"/>
                <w:bCs w:val="0"/>
                <w:sz w:val="24"/>
                <w:szCs w:val="24"/>
              </w:rPr>
              <w:t xml:space="preserve">Bees </w:t>
            </w:r>
          </w:p>
          <w:p w14:paraId="28448B77" w14:textId="77777777" w:rsidR="00D67555" w:rsidRPr="00047A03" w:rsidRDefault="00D67555" w:rsidP="005B3CD0">
            <w:pPr>
              <w:pStyle w:val="Heading3"/>
              <w:widowControl w:val="0"/>
              <w:numPr>
                <w:ilvl w:val="0"/>
                <w:numId w:val="4"/>
              </w:numPr>
              <w:spacing w:before="0" w:after="0"/>
              <w:jc w:val="both"/>
              <w:rPr>
                <w:rFonts w:ascii="Calibri" w:hAnsi="Calibri"/>
                <w:b w:val="0"/>
                <w:bCs w:val="0"/>
                <w:sz w:val="24"/>
                <w:szCs w:val="24"/>
              </w:rPr>
            </w:pPr>
            <w:r w:rsidRPr="00047A03">
              <w:rPr>
                <w:rFonts w:ascii="Calibri" w:hAnsi="Calibri"/>
                <w:b w:val="0"/>
                <w:bCs w:val="0"/>
                <w:sz w:val="24"/>
                <w:szCs w:val="24"/>
              </w:rPr>
              <w:t xml:space="preserve">Bearer Bonds </w:t>
            </w:r>
          </w:p>
          <w:p w14:paraId="68A71245" w14:textId="77777777" w:rsidR="00D67555" w:rsidRPr="00047A03" w:rsidRDefault="00D67555" w:rsidP="005B3CD0">
            <w:pPr>
              <w:pStyle w:val="Heading3"/>
              <w:widowControl w:val="0"/>
              <w:numPr>
                <w:ilvl w:val="0"/>
                <w:numId w:val="4"/>
              </w:numPr>
              <w:spacing w:before="0" w:after="0"/>
              <w:jc w:val="both"/>
              <w:rPr>
                <w:rFonts w:ascii="Calibri" w:hAnsi="Calibri"/>
                <w:b w:val="0"/>
                <w:bCs w:val="0"/>
                <w:sz w:val="24"/>
                <w:szCs w:val="24"/>
              </w:rPr>
            </w:pPr>
            <w:r w:rsidRPr="00047A03">
              <w:rPr>
                <w:rFonts w:ascii="Calibri" w:hAnsi="Calibri"/>
                <w:b w:val="0"/>
                <w:bCs w:val="0"/>
                <w:sz w:val="24"/>
                <w:szCs w:val="24"/>
              </w:rPr>
              <w:t xml:space="preserve">Bills of Exchange </w:t>
            </w:r>
          </w:p>
          <w:p w14:paraId="6C74CA30" w14:textId="77777777" w:rsidR="00D67555" w:rsidRPr="00047A03" w:rsidRDefault="00D67555" w:rsidP="005B3CD0">
            <w:pPr>
              <w:pStyle w:val="Heading3"/>
              <w:widowControl w:val="0"/>
              <w:numPr>
                <w:ilvl w:val="0"/>
                <w:numId w:val="4"/>
              </w:numPr>
              <w:spacing w:before="0" w:after="0"/>
              <w:jc w:val="both"/>
              <w:rPr>
                <w:rFonts w:ascii="Calibri" w:hAnsi="Calibri"/>
                <w:b w:val="0"/>
                <w:bCs w:val="0"/>
                <w:sz w:val="24"/>
                <w:szCs w:val="24"/>
              </w:rPr>
            </w:pPr>
            <w:r w:rsidRPr="00047A03">
              <w:rPr>
                <w:rFonts w:ascii="Calibri" w:hAnsi="Calibri"/>
                <w:b w:val="0"/>
                <w:bCs w:val="0"/>
                <w:sz w:val="24"/>
                <w:szCs w:val="24"/>
              </w:rPr>
              <w:t xml:space="preserve">Cash, currency, negotiable instruments </w:t>
            </w:r>
          </w:p>
          <w:p w14:paraId="577D8D92" w14:textId="77777777" w:rsidR="00D67555" w:rsidRPr="00047A03" w:rsidRDefault="00D67555" w:rsidP="005B3CD0">
            <w:pPr>
              <w:pStyle w:val="Heading3"/>
              <w:widowControl w:val="0"/>
              <w:numPr>
                <w:ilvl w:val="0"/>
                <w:numId w:val="4"/>
              </w:numPr>
              <w:spacing w:before="0" w:after="0"/>
              <w:jc w:val="both"/>
              <w:rPr>
                <w:rFonts w:ascii="Calibri" w:hAnsi="Calibri"/>
                <w:b w:val="0"/>
                <w:bCs w:val="0"/>
                <w:sz w:val="24"/>
                <w:szCs w:val="24"/>
              </w:rPr>
            </w:pPr>
            <w:r w:rsidRPr="00047A03">
              <w:rPr>
                <w:rFonts w:ascii="Calibri" w:hAnsi="Calibri"/>
                <w:b w:val="0"/>
                <w:bCs w:val="0"/>
                <w:sz w:val="24"/>
                <w:szCs w:val="24"/>
              </w:rPr>
              <w:t xml:space="preserve">Cash on Delivery (C.O.D.) shipments </w:t>
            </w:r>
          </w:p>
          <w:p w14:paraId="06ACF6E1" w14:textId="77777777" w:rsidR="00D67555" w:rsidRPr="00047A03" w:rsidRDefault="00D67555" w:rsidP="005B3CD0">
            <w:pPr>
              <w:pStyle w:val="Heading3"/>
              <w:widowControl w:val="0"/>
              <w:numPr>
                <w:ilvl w:val="0"/>
                <w:numId w:val="4"/>
              </w:numPr>
              <w:spacing w:before="0" w:after="0"/>
              <w:jc w:val="both"/>
              <w:rPr>
                <w:rFonts w:ascii="Calibri" w:hAnsi="Calibri"/>
                <w:b w:val="0"/>
                <w:bCs w:val="0"/>
                <w:sz w:val="24"/>
                <w:szCs w:val="24"/>
              </w:rPr>
            </w:pPr>
            <w:r w:rsidRPr="00047A03">
              <w:rPr>
                <w:rFonts w:ascii="Calibri" w:hAnsi="Calibri"/>
                <w:b w:val="0"/>
                <w:bCs w:val="0"/>
                <w:sz w:val="24"/>
                <w:szCs w:val="24"/>
              </w:rPr>
              <w:t xml:space="preserve">Gambling Devices </w:t>
            </w:r>
          </w:p>
          <w:p w14:paraId="3487CB3D" w14:textId="77777777" w:rsidR="00D67555" w:rsidRPr="00047A03" w:rsidRDefault="00D67555" w:rsidP="005B3CD0">
            <w:pPr>
              <w:pStyle w:val="Heading3"/>
              <w:widowControl w:val="0"/>
              <w:numPr>
                <w:ilvl w:val="0"/>
                <w:numId w:val="4"/>
              </w:numPr>
              <w:spacing w:before="0" w:after="0"/>
              <w:jc w:val="both"/>
              <w:rPr>
                <w:rFonts w:ascii="Calibri" w:hAnsi="Calibri"/>
                <w:b w:val="0"/>
                <w:bCs w:val="0"/>
                <w:sz w:val="24"/>
                <w:szCs w:val="24"/>
              </w:rPr>
            </w:pPr>
            <w:r w:rsidRPr="00047A03">
              <w:rPr>
                <w:rFonts w:ascii="Calibri" w:hAnsi="Calibri"/>
                <w:b w:val="0"/>
                <w:bCs w:val="0"/>
                <w:sz w:val="24"/>
                <w:szCs w:val="24"/>
              </w:rPr>
              <w:t xml:space="preserve">Hazardous Waste </w:t>
            </w:r>
          </w:p>
          <w:p w14:paraId="588CB129" w14:textId="77777777" w:rsidR="00D67555" w:rsidRPr="00047A03" w:rsidRDefault="00D67555" w:rsidP="005B3CD0">
            <w:pPr>
              <w:pStyle w:val="Heading3"/>
              <w:widowControl w:val="0"/>
              <w:numPr>
                <w:ilvl w:val="0"/>
                <w:numId w:val="4"/>
              </w:numPr>
              <w:spacing w:before="0" w:after="0"/>
              <w:jc w:val="both"/>
              <w:rPr>
                <w:rFonts w:ascii="Calibri" w:hAnsi="Calibri"/>
                <w:b w:val="0"/>
                <w:bCs w:val="0"/>
                <w:sz w:val="24"/>
                <w:szCs w:val="24"/>
              </w:rPr>
            </w:pPr>
            <w:r w:rsidRPr="00047A03">
              <w:rPr>
                <w:rFonts w:ascii="Calibri" w:hAnsi="Calibri"/>
                <w:b w:val="0"/>
                <w:bCs w:val="0"/>
                <w:sz w:val="24"/>
                <w:szCs w:val="24"/>
              </w:rPr>
              <w:t xml:space="preserve">Human remains </w:t>
            </w:r>
          </w:p>
          <w:p w14:paraId="28754F1B" w14:textId="77777777" w:rsidR="00D67555" w:rsidRPr="00047A03" w:rsidRDefault="00D67555" w:rsidP="005B3CD0">
            <w:pPr>
              <w:pStyle w:val="Heading3"/>
              <w:widowControl w:val="0"/>
              <w:numPr>
                <w:ilvl w:val="0"/>
                <w:numId w:val="4"/>
              </w:numPr>
              <w:spacing w:before="0" w:after="0"/>
              <w:jc w:val="both"/>
              <w:rPr>
                <w:rFonts w:ascii="Calibri" w:hAnsi="Calibri"/>
                <w:b w:val="0"/>
                <w:bCs w:val="0"/>
                <w:sz w:val="24"/>
                <w:szCs w:val="24"/>
              </w:rPr>
            </w:pPr>
            <w:r w:rsidRPr="00047A03">
              <w:rPr>
                <w:rFonts w:ascii="Calibri" w:hAnsi="Calibri"/>
                <w:b w:val="0"/>
                <w:bCs w:val="0"/>
                <w:sz w:val="24"/>
                <w:szCs w:val="24"/>
              </w:rPr>
              <w:t xml:space="preserve">Live fish </w:t>
            </w:r>
          </w:p>
          <w:p w14:paraId="37689726" w14:textId="77777777" w:rsidR="00D67555" w:rsidRPr="00047A03" w:rsidRDefault="00D67555" w:rsidP="005B3CD0">
            <w:pPr>
              <w:pStyle w:val="Heading3"/>
              <w:widowControl w:val="0"/>
              <w:numPr>
                <w:ilvl w:val="0"/>
                <w:numId w:val="4"/>
              </w:numPr>
              <w:spacing w:before="0" w:after="0"/>
              <w:jc w:val="both"/>
              <w:rPr>
                <w:rFonts w:ascii="Calibri" w:hAnsi="Calibri"/>
                <w:b w:val="0"/>
                <w:bCs w:val="0"/>
                <w:sz w:val="24"/>
                <w:szCs w:val="24"/>
              </w:rPr>
            </w:pPr>
            <w:r w:rsidRPr="00047A03">
              <w:rPr>
                <w:rFonts w:ascii="Calibri" w:hAnsi="Calibri"/>
                <w:b w:val="0"/>
                <w:bCs w:val="0"/>
                <w:sz w:val="24"/>
                <w:szCs w:val="24"/>
              </w:rPr>
              <w:t xml:space="preserve">Live household pets </w:t>
            </w:r>
          </w:p>
          <w:p w14:paraId="427B6C90" w14:textId="77777777" w:rsidR="00D67555" w:rsidRPr="00047A03" w:rsidRDefault="00D67555" w:rsidP="005B3CD0">
            <w:pPr>
              <w:pStyle w:val="Heading3"/>
              <w:widowControl w:val="0"/>
              <w:numPr>
                <w:ilvl w:val="0"/>
                <w:numId w:val="4"/>
              </w:numPr>
              <w:spacing w:before="0" w:after="0"/>
              <w:jc w:val="both"/>
              <w:rPr>
                <w:rFonts w:ascii="Calibri" w:hAnsi="Calibri"/>
                <w:b w:val="0"/>
                <w:bCs w:val="0"/>
                <w:sz w:val="24"/>
                <w:szCs w:val="24"/>
              </w:rPr>
            </w:pPr>
            <w:r w:rsidRPr="00047A03">
              <w:rPr>
                <w:rFonts w:ascii="Calibri" w:hAnsi="Calibri"/>
                <w:b w:val="0"/>
                <w:bCs w:val="0"/>
                <w:sz w:val="24"/>
                <w:szCs w:val="24"/>
              </w:rPr>
              <w:lastRenderedPageBreak/>
              <w:t xml:space="preserve">Live monkeys </w:t>
            </w:r>
          </w:p>
          <w:p w14:paraId="1400AF66" w14:textId="77777777" w:rsidR="00D67555" w:rsidRPr="00047A03" w:rsidRDefault="00D67555" w:rsidP="005B3CD0">
            <w:pPr>
              <w:pStyle w:val="Heading3"/>
              <w:widowControl w:val="0"/>
              <w:numPr>
                <w:ilvl w:val="0"/>
                <w:numId w:val="4"/>
              </w:numPr>
              <w:spacing w:before="0" w:after="0"/>
              <w:jc w:val="both"/>
              <w:rPr>
                <w:rFonts w:ascii="Calibri" w:hAnsi="Calibri"/>
                <w:b w:val="0"/>
                <w:bCs w:val="0"/>
                <w:sz w:val="24"/>
                <w:szCs w:val="24"/>
              </w:rPr>
            </w:pPr>
            <w:r w:rsidRPr="00047A03">
              <w:rPr>
                <w:rFonts w:ascii="Calibri" w:hAnsi="Calibri"/>
                <w:b w:val="0"/>
                <w:bCs w:val="0"/>
                <w:sz w:val="24"/>
                <w:szCs w:val="24"/>
              </w:rPr>
              <w:t xml:space="preserve">Lottery tickets and materials </w:t>
            </w:r>
          </w:p>
          <w:p w14:paraId="7955A2C9" w14:textId="77777777" w:rsidR="00D67555" w:rsidRPr="00047A03" w:rsidRDefault="00D67555" w:rsidP="005B3CD0">
            <w:pPr>
              <w:pStyle w:val="Heading3"/>
              <w:widowControl w:val="0"/>
              <w:numPr>
                <w:ilvl w:val="0"/>
                <w:numId w:val="4"/>
              </w:numPr>
              <w:spacing w:before="0" w:after="0"/>
              <w:jc w:val="both"/>
              <w:rPr>
                <w:rFonts w:ascii="Calibri" w:hAnsi="Calibri"/>
                <w:b w:val="0"/>
                <w:bCs w:val="0"/>
                <w:sz w:val="24"/>
                <w:szCs w:val="24"/>
              </w:rPr>
            </w:pPr>
            <w:r w:rsidRPr="00047A03">
              <w:rPr>
                <w:rFonts w:ascii="Calibri" w:hAnsi="Calibri"/>
                <w:b w:val="0"/>
                <w:bCs w:val="0"/>
                <w:sz w:val="24"/>
                <w:szCs w:val="24"/>
              </w:rPr>
              <w:t xml:space="preserve">Money (paper and coins) </w:t>
            </w:r>
          </w:p>
          <w:p w14:paraId="6552E4D7" w14:textId="77777777" w:rsidR="00D67555" w:rsidRPr="00047A03" w:rsidRDefault="00D67555" w:rsidP="005B3CD0">
            <w:pPr>
              <w:pStyle w:val="Heading3"/>
              <w:widowControl w:val="0"/>
              <w:numPr>
                <w:ilvl w:val="0"/>
                <w:numId w:val="4"/>
              </w:numPr>
              <w:spacing w:before="0" w:after="0"/>
              <w:jc w:val="both"/>
              <w:rPr>
                <w:rFonts w:ascii="Calibri" w:hAnsi="Calibri"/>
                <w:b w:val="0"/>
                <w:bCs w:val="0"/>
                <w:sz w:val="24"/>
                <w:szCs w:val="24"/>
              </w:rPr>
            </w:pPr>
            <w:r w:rsidRPr="00047A03">
              <w:rPr>
                <w:rFonts w:ascii="Calibri" w:hAnsi="Calibri"/>
                <w:b w:val="0"/>
                <w:bCs w:val="0"/>
                <w:sz w:val="24"/>
                <w:szCs w:val="24"/>
              </w:rPr>
              <w:t xml:space="preserve">Negotiable instruments (stocks, bonds, cash letters, and other negotiable instruments equivalent to cash) </w:t>
            </w:r>
          </w:p>
          <w:p w14:paraId="3821F4A2" w14:textId="77777777" w:rsidR="00D67555" w:rsidRPr="00047A03" w:rsidRDefault="00D67555" w:rsidP="005B3CD0">
            <w:pPr>
              <w:pStyle w:val="Heading3"/>
              <w:widowControl w:val="0"/>
              <w:numPr>
                <w:ilvl w:val="0"/>
                <w:numId w:val="4"/>
              </w:numPr>
              <w:spacing w:before="0" w:after="0"/>
              <w:jc w:val="both"/>
              <w:rPr>
                <w:rFonts w:ascii="Calibri" w:hAnsi="Calibri"/>
                <w:b w:val="0"/>
                <w:bCs w:val="0"/>
                <w:sz w:val="24"/>
                <w:szCs w:val="24"/>
              </w:rPr>
            </w:pPr>
            <w:r w:rsidRPr="00047A03">
              <w:rPr>
                <w:rFonts w:ascii="Calibri" w:hAnsi="Calibri"/>
                <w:b w:val="0"/>
                <w:bCs w:val="0"/>
                <w:sz w:val="24"/>
                <w:szCs w:val="24"/>
              </w:rPr>
              <w:t xml:space="preserve">Pornography </w:t>
            </w:r>
          </w:p>
          <w:p w14:paraId="09B2AD3E" w14:textId="77777777" w:rsidR="00D67555" w:rsidRPr="00047A03" w:rsidRDefault="00D67555" w:rsidP="005B3CD0">
            <w:pPr>
              <w:pStyle w:val="Heading3"/>
              <w:widowControl w:val="0"/>
              <w:numPr>
                <w:ilvl w:val="0"/>
                <w:numId w:val="4"/>
              </w:numPr>
              <w:spacing w:before="0" w:after="0"/>
              <w:jc w:val="both"/>
              <w:rPr>
                <w:rFonts w:ascii="Calibri" w:hAnsi="Calibri"/>
                <w:b w:val="0"/>
                <w:bCs w:val="0"/>
                <w:sz w:val="24"/>
                <w:szCs w:val="24"/>
              </w:rPr>
            </w:pPr>
            <w:r w:rsidRPr="00047A03">
              <w:rPr>
                <w:rFonts w:ascii="Calibri" w:hAnsi="Calibri"/>
                <w:b w:val="0"/>
                <w:bCs w:val="0"/>
                <w:sz w:val="24"/>
                <w:szCs w:val="24"/>
              </w:rPr>
              <w:t xml:space="preserve">Shipments prohibited by any law, statute, or regulation </w:t>
            </w:r>
          </w:p>
          <w:p w14:paraId="26ACD474" w14:textId="77777777" w:rsidR="00D67555" w:rsidRPr="00047A03" w:rsidRDefault="00D67555" w:rsidP="005B3CD0">
            <w:pPr>
              <w:pStyle w:val="Heading3"/>
              <w:widowControl w:val="0"/>
              <w:numPr>
                <w:ilvl w:val="0"/>
                <w:numId w:val="4"/>
              </w:numPr>
              <w:spacing w:before="0" w:after="0"/>
              <w:jc w:val="both"/>
              <w:rPr>
                <w:rFonts w:ascii="Calibri" w:hAnsi="Calibri"/>
                <w:b w:val="0"/>
                <w:bCs w:val="0"/>
                <w:sz w:val="24"/>
                <w:szCs w:val="24"/>
              </w:rPr>
            </w:pPr>
            <w:r w:rsidRPr="00047A03">
              <w:rPr>
                <w:rFonts w:ascii="Calibri" w:hAnsi="Calibri"/>
                <w:b w:val="0"/>
                <w:bCs w:val="0"/>
                <w:sz w:val="24"/>
                <w:szCs w:val="24"/>
              </w:rPr>
              <w:t xml:space="preserve">Switchblade and flick knives. </w:t>
            </w:r>
          </w:p>
        </w:tc>
      </w:tr>
    </w:tbl>
    <w:p w14:paraId="11EA4B98" w14:textId="77777777" w:rsidR="00D67555" w:rsidRPr="002928E9" w:rsidRDefault="00D67555" w:rsidP="00D67555"/>
    <w:p w14:paraId="6462C7B4" w14:textId="77777777" w:rsidR="00D67555" w:rsidRDefault="00D67555" w:rsidP="00D67555"/>
    <w:p w14:paraId="327BF296" w14:textId="77777777" w:rsidR="00605D81" w:rsidRDefault="00605D81"/>
    <w:sectPr w:rsidR="00605D81" w:rsidSect="00C844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3C8F" w14:textId="77777777" w:rsidR="005A7F40" w:rsidRDefault="005A7F40">
      <w:pPr>
        <w:spacing w:after="0" w:line="240" w:lineRule="auto"/>
      </w:pPr>
      <w:r>
        <w:separator/>
      </w:r>
    </w:p>
  </w:endnote>
  <w:endnote w:type="continuationSeparator" w:id="0">
    <w:p w14:paraId="21E1C825" w14:textId="77777777" w:rsidR="005A7F40" w:rsidRDefault="005A7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3B7F" w14:textId="5186061F" w:rsidR="009C7422" w:rsidRPr="006D5F15" w:rsidRDefault="006D5F15" w:rsidP="009C7422">
    <w:pPr>
      <w:pStyle w:val="Footer"/>
      <w:tabs>
        <w:tab w:val="clear" w:pos="8640"/>
        <w:tab w:val="right" w:pos="9360"/>
      </w:tabs>
      <w:rPr>
        <w:rFonts w:asciiTheme="minorHAnsi" w:hAnsiTheme="minorHAnsi" w:cstheme="minorHAnsi"/>
        <w:sz w:val="20"/>
        <w:szCs w:val="20"/>
      </w:rPr>
    </w:pPr>
    <w:bookmarkStart w:id="0" w:name="_Hlk141265742"/>
    <w:bookmarkStart w:id="1" w:name="_Hlk144025011"/>
    <w:bookmarkStart w:id="2" w:name="_Hlk141600243"/>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Pr="00F22BD9">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Pr="00F22BD9">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r>
    <w:bookmarkEnd w:id="0"/>
    <w:bookmarkEnd w:id="1"/>
    <w:bookmarkEnd w:id="2"/>
  </w:p>
  <w:p w14:paraId="0A58FF59" w14:textId="048CEA67" w:rsidR="00EC3536" w:rsidRPr="006D5F15" w:rsidRDefault="00EC3536" w:rsidP="006D5F15">
    <w:pPr>
      <w:pStyle w:val="Footer"/>
      <w:tabs>
        <w:tab w:val="clear" w:pos="8640"/>
        <w:tab w:val="right" w:pos="9360"/>
      </w:tabs>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5494" w14:textId="77777777" w:rsidR="005A7F40" w:rsidRDefault="005A7F40">
      <w:pPr>
        <w:spacing w:after="0" w:line="240" w:lineRule="auto"/>
      </w:pPr>
      <w:r>
        <w:separator/>
      </w:r>
    </w:p>
  </w:footnote>
  <w:footnote w:type="continuationSeparator" w:id="0">
    <w:p w14:paraId="0410EA48" w14:textId="77777777" w:rsidR="005A7F40" w:rsidRDefault="005A7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047A03" w:rsidRPr="003069FB" w14:paraId="458D9990" w14:textId="77777777" w:rsidTr="0037684A">
      <w:tc>
        <w:tcPr>
          <w:tcW w:w="4230" w:type="dxa"/>
        </w:tcPr>
        <w:p w14:paraId="6461D905" w14:textId="20F03962" w:rsidR="00EC3536" w:rsidRPr="003069FB" w:rsidRDefault="006D5F15" w:rsidP="0037684A">
          <w:pPr>
            <w:pStyle w:val="Header"/>
            <w:rPr>
              <w:b/>
              <w:noProof/>
              <w:sz w:val="28"/>
              <w:szCs w:val="28"/>
            </w:rPr>
          </w:pPr>
          <w:r>
            <w:rPr>
              <w:b/>
              <w:noProof/>
              <w:sz w:val="28"/>
              <w:szCs w:val="28"/>
              <w14:ligatures w14:val="standardContextual"/>
            </w:rPr>
            <w:drawing>
              <wp:inline distT="0" distB="0" distL="0" distR="0" wp14:anchorId="3AD63BAB" wp14:editId="18A4A193">
                <wp:extent cx="1303020" cy="309686"/>
                <wp:effectExtent l="0" t="0" r="0" b="0"/>
                <wp:docPr id="1211844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44008" name="Picture 1211844008"/>
                        <pic:cNvPicPr/>
                      </pic:nvPicPr>
                      <pic:blipFill>
                        <a:blip r:embed="rId1">
                          <a:extLst>
                            <a:ext uri="{28A0092B-C50C-407E-A947-70E740481C1C}">
                              <a14:useLocalDpi xmlns:a14="http://schemas.microsoft.com/office/drawing/2010/main" val="0"/>
                            </a:ext>
                          </a:extLst>
                        </a:blip>
                        <a:stretch>
                          <a:fillRect/>
                        </a:stretch>
                      </pic:blipFill>
                      <pic:spPr>
                        <a:xfrm>
                          <a:off x="0" y="0"/>
                          <a:ext cx="1317881" cy="313218"/>
                        </a:xfrm>
                        <a:prstGeom prst="rect">
                          <a:avLst/>
                        </a:prstGeom>
                      </pic:spPr>
                    </pic:pic>
                  </a:graphicData>
                </a:graphic>
              </wp:inline>
            </w:drawing>
          </w:r>
        </w:p>
      </w:tc>
      <w:tc>
        <w:tcPr>
          <w:tcW w:w="6390" w:type="dxa"/>
        </w:tcPr>
        <w:p w14:paraId="18CF764D" w14:textId="77777777" w:rsidR="00EC3536" w:rsidRPr="00524C73" w:rsidRDefault="00000000" w:rsidP="0037684A">
          <w:pPr>
            <w:pStyle w:val="Header"/>
            <w:jc w:val="right"/>
            <w:rPr>
              <w:rFonts w:ascii="Calibri" w:hAnsi="Calibri"/>
              <w:b/>
              <w:noProof/>
            </w:rPr>
          </w:pPr>
          <w:r>
            <w:rPr>
              <w:rFonts w:ascii="Calibri" w:hAnsi="Calibri"/>
              <w:b/>
              <w:noProof/>
              <w:sz w:val="32"/>
            </w:rPr>
            <w:t xml:space="preserve">                    Prohibited Items List</w:t>
          </w:r>
        </w:p>
        <w:p w14:paraId="3CCAA7A1" w14:textId="59285CF1" w:rsidR="00EC3536" w:rsidRPr="003069FB" w:rsidRDefault="00000000" w:rsidP="006D5F15">
          <w:pPr>
            <w:pStyle w:val="Header"/>
            <w:jc w:val="right"/>
            <w:rPr>
              <w:b/>
              <w:noProof/>
              <w:sz w:val="28"/>
              <w:szCs w:val="28"/>
            </w:rPr>
          </w:pPr>
          <w:r>
            <w:rPr>
              <w:rFonts w:ascii="Calibri" w:hAnsi="Calibri"/>
              <w:noProof/>
            </w:rPr>
            <w:t xml:space="preserve">                       </w:t>
          </w:r>
          <w:r w:rsidR="006D5F15" w:rsidRPr="006D5F15">
            <w:rPr>
              <w:rFonts w:ascii="Calibri" w:hAnsi="Calibri"/>
              <w:noProof/>
            </w:rPr>
            <w:t xml:space="preserve">Owner/ Department: </w:t>
          </w:r>
          <w:r>
            <w:rPr>
              <w:rFonts w:ascii="Calibri" w:hAnsi="Calibri"/>
              <w:noProof/>
            </w:rPr>
            <w:t xml:space="preserve">Operations </w:t>
          </w:r>
        </w:p>
      </w:tc>
    </w:tr>
  </w:tbl>
  <w:p w14:paraId="64490D7D" w14:textId="77777777" w:rsidR="00EC3536" w:rsidRPr="00047A03" w:rsidRDefault="00EC3536" w:rsidP="006D5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98E"/>
    <w:multiLevelType w:val="hybridMultilevel"/>
    <w:tmpl w:val="1212A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C6511"/>
    <w:multiLevelType w:val="hybridMultilevel"/>
    <w:tmpl w:val="0F84A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F83620"/>
    <w:multiLevelType w:val="hybridMultilevel"/>
    <w:tmpl w:val="A6209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20243F"/>
    <w:multiLevelType w:val="hybridMultilevel"/>
    <w:tmpl w:val="7F38F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B2542A"/>
    <w:multiLevelType w:val="hybridMultilevel"/>
    <w:tmpl w:val="377C2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2589426">
    <w:abstractNumId w:val="1"/>
  </w:num>
  <w:num w:numId="2" w16cid:durableId="1831406578">
    <w:abstractNumId w:val="2"/>
  </w:num>
  <w:num w:numId="3" w16cid:durableId="1129741939">
    <w:abstractNumId w:val="4"/>
  </w:num>
  <w:num w:numId="4" w16cid:durableId="1184324688">
    <w:abstractNumId w:val="3"/>
  </w:num>
  <w:num w:numId="5" w16cid:durableId="615795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55"/>
    <w:rsid w:val="002E79E0"/>
    <w:rsid w:val="005A7F40"/>
    <w:rsid w:val="00605D81"/>
    <w:rsid w:val="006D5F15"/>
    <w:rsid w:val="009C7422"/>
    <w:rsid w:val="00CC156C"/>
    <w:rsid w:val="00D67555"/>
    <w:rsid w:val="00EC35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762400F"/>
  <w15:chartTrackingRefBased/>
  <w15:docId w15:val="{5B350F30-4359-4C58-A76D-C486C462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555"/>
    <w:pPr>
      <w:spacing w:after="200" w:line="276" w:lineRule="auto"/>
    </w:pPr>
    <w:rPr>
      <w:kern w:val="0"/>
      <w14:ligatures w14:val="none"/>
    </w:rPr>
  </w:style>
  <w:style w:type="paragraph" w:styleId="Heading3">
    <w:name w:val="heading 3"/>
    <w:basedOn w:val="Normal"/>
    <w:link w:val="Heading3Char"/>
    <w:qFormat/>
    <w:rsid w:val="00D675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67555"/>
    <w:rPr>
      <w:rFonts w:ascii="Times New Roman" w:eastAsia="Times New Roman" w:hAnsi="Times New Roman" w:cs="Times New Roman"/>
      <w:b/>
      <w:bCs/>
      <w:kern w:val="0"/>
      <w:sz w:val="27"/>
      <w:szCs w:val="27"/>
      <w14:ligatures w14:val="none"/>
    </w:rPr>
  </w:style>
  <w:style w:type="paragraph" w:styleId="Header">
    <w:name w:val="header"/>
    <w:basedOn w:val="Normal"/>
    <w:link w:val="HeaderChar"/>
    <w:rsid w:val="00D6755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67555"/>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6755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67555"/>
    <w:rPr>
      <w:rFonts w:ascii="Times New Roman" w:eastAsia="Times New Roman" w:hAnsi="Times New Roman" w:cs="Times New Roman"/>
      <w:kern w:val="0"/>
      <w:sz w:val="24"/>
      <w:szCs w:val="24"/>
      <w14:ligatures w14:val="none"/>
    </w:rPr>
  </w:style>
  <w:style w:type="character" w:styleId="Strong">
    <w:name w:val="Strong"/>
    <w:basedOn w:val="DefaultParagraphFont"/>
    <w:qFormat/>
    <w:rsid w:val="00D675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979</Words>
  <Characters>5582</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Amjad Homadi</dc:creator>
  <cp:keywords/>
  <dc:description/>
  <cp:lastModifiedBy>Mohammed Ahmed Khan</cp:lastModifiedBy>
  <cp:revision>2</cp:revision>
  <dcterms:created xsi:type="dcterms:W3CDTF">2025-09-16T11:19:00Z</dcterms:created>
  <dcterms:modified xsi:type="dcterms:W3CDTF">2025-09-16T11:19:00Z</dcterms:modified>
</cp:coreProperties>
</file>