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1A6126" w:rsidRPr="001A6126" w14:paraId="27CA5426" w14:textId="77777777" w:rsidTr="001E6D1E">
        <w:tc>
          <w:tcPr>
            <w:tcW w:w="1980" w:type="dxa"/>
          </w:tcPr>
          <w:p w14:paraId="1DD09486" w14:textId="77777777" w:rsidR="00C84408" w:rsidRPr="001A6126" w:rsidRDefault="00C84408">
            <w:pPr>
              <w:rPr>
                <w:rFonts w:ascii="Calibri" w:hAnsi="Calibri"/>
                <w:b/>
                <w:bCs/>
                <w:color w:val="000000" w:themeColor="text1"/>
              </w:rPr>
            </w:pPr>
            <w:r w:rsidRPr="001A6126">
              <w:rPr>
                <w:rFonts w:ascii="Calibri" w:hAnsi="Calibri"/>
                <w:b/>
                <w:bCs/>
                <w:color w:val="000000" w:themeColor="text1"/>
              </w:rPr>
              <w:t>Brief</w:t>
            </w:r>
          </w:p>
        </w:tc>
        <w:tc>
          <w:tcPr>
            <w:tcW w:w="8640" w:type="dxa"/>
          </w:tcPr>
          <w:p w14:paraId="65DE9A17" w14:textId="63DBFC47" w:rsidR="00C84408" w:rsidRPr="001A6126" w:rsidRDefault="002D23DD" w:rsidP="00350C91">
            <w:pPr>
              <w:tabs>
                <w:tab w:val="left" w:pos="1800"/>
              </w:tabs>
              <w:jc w:val="both"/>
              <w:rPr>
                <w:rFonts w:ascii="Calibri" w:hAnsi="Calibri"/>
                <w:color w:val="000000" w:themeColor="text1"/>
              </w:rPr>
            </w:pPr>
            <w:r w:rsidRPr="001A6126">
              <w:rPr>
                <w:rFonts w:ascii="Calibri" w:hAnsi="Calibri"/>
                <w:color w:val="000000" w:themeColor="text1"/>
              </w:rPr>
              <w:t xml:space="preserve">The Office of the Internal Audit </w:t>
            </w:r>
            <w:r w:rsidR="008C38FF" w:rsidRPr="001A6126">
              <w:rPr>
                <w:rFonts w:ascii="Calibri" w:hAnsi="Calibri"/>
                <w:color w:val="000000" w:themeColor="text1"/>
              </w:rPr>
              <w:t xml:space="preserve">Department </w:t>
            </w:r>
            <w:r w:rsidRPr="001A6126">
              <w:rPr>
                <w:rFonts w:ascii="Calibri" w:hAnsi="Calibri"/>
                <w:color w:val="000000" w:themeColor="text1"/>
              </w:rPr>
              <w:t>of</w:t>
            </w:r>
            <w:r w:rsidR="001A6126" w:rsidRPr="001A6126">
              <w:rPr>
                <w:rFonts w:ascii="Calibri" w:hAnsi="Calibri"/>
                <w:color w:val="000000" w:themeColor="text1"/>
              </w:rPr>
              <w:t xml:space="preserve"> </w:t>
            </w:r>
            <w:r w:rsidR="00350C91" w:rsidRPr="001A6126">
              <w:rPr>
                <w:rFonts w:ascii="Calibri" w:hAnsi="Calibri"/>
                <w:color w:val="000000" w:themeColor="text1"/>
              </w:rPr>
              <w:t>SMSA Holding</w:t>
            </w:r>
            <w:r w:rsidRPr="001A6126">
              <w:rPr>
                <w:rFonts w:ascii="Calibri" w:hAnsi="Calibri"/>
                <w:color w:val="000000" w:themeColor="text1"/>
              </w:rPr>
              <w:t xml:space="preserve"> will provide certain guidelines to all auditors and auditee</w:t>
            </w:r>
            <w:r w:rsidR="008C38FF" w:rsidRPr="001A6126">
              <w:rPr>
                <w:rFonts w:ascii="Calibri" w:hAnsi="Calibri"/>
                <w:color w:val="000000" w:themeColor="text1"/>
              </w:rPr>
              <w:t>s</w:t>
            </w:r>
            <w:r w:rsidRPr="001A6126">
              <w:rPr>
                <w:rFonts w:ascii="Calibri" w:hAnsi="Calibri"/>
                <w:color w:val="000000" w:themeColor="text1"/>
              </w:rPr>
              <w:t xml:space="preserve"> units to ensure timely, speedy, and objectively type of audit.</w:t>
            </w:r>
          </w:p>
        </w:tc>
      </w:tr>
      <w:tr w:rsidR="001A6126" w:rsidRPr="001A6126" w14:paraId="7F454DFC" w14:textId="77777777" w:rsidTr="001E6D1E">
        <w:tc>
          <w:tcPr>
            <w:tcW w:w="1980" w:type="dxa"/>
          </w:tcPr>
          <w:p w14:paraId="180B0FF2" w14:textId="77777777" w:rsidR="00FD210B" w:rsidRPr="001A6126" w:rsidRDefault="00FD210B">
            <w:pPr>
              <w:rPr>
                <w:rFonts w:ascii="Calibri" w:hAnsi="Calibri"/>
                <w:b/>
                <w:bCs/>
                <w:color w:val="000000" w:themeColor="text1"/>
              </w:rPr>
            </w:pPr>
            <w:r w:rsidRPr="001A6126">
              <w:rPr>
                <w:rFonts w:ascii="Calibri" w:hAnsi="Calibri"/>
                <w:b/>
                <w:bCs/>
                <w:color w:val="000000" w:themeColor="text1"/>
              </w:rPr>
              <w:t>Purpose</w:t>
            </w:r>
          </w:p>
        </w:tc>
        <w:tc>
          <w:tcPr>
            <w:tcW w:w="8640" w:type="dxa"/>
          </w:tcPr>
          <w:p w14:paraId="7B6F7E18" w14:textId="77777777" w:rsidR="00FD210B" w:rsidRPr="001A6126" w:rsidRDefault="002D23DD" w:rsidP="009803B5">
            <w:pPr>
              <w:jc w:val="both"/>
              <w:rPr>
                <w:rFonts w:ascii="Calibri" w:hAnsi="Calibri"/>
                <w:color w:val="000000" w:themeColor="text1"/>
              </w:rPr>
            </w:pPr>
            <w:r w:rsidRPr="001A6126">
              <w:rPr>
                <w:rFonts w:ascii="Calibri" w:hAnsi="Calibri"/>
                <w:color w:val="000000" w:themeColor="text1"/>
              </w:rPr>
              <w:t>To provide mutual understanding on IA requirements during the audit engagement in accordance with IA charter authorized by the Chairman</w:t>
            </w:r>
            <w:r w:rsidR="003469C6" w:rsidRPr="001A6126">
              <w:rPr>
                <w:rFonts w:ascii="Calibri" w:hAnsi="Calibri"/>
                <w:color w:val="000000" w:themeColor="text1"/>
              </w:rPr>
              <w:t>/CEO.</w:t>
            </w:r>
          </w:p>
        </w:tc>
      </w:tr>
      <w:tr w:rsidR="001A6126" w:rsidRPr="001A6126" w14:paraId="561EF225" w14:textId="77777777" w:rsidTr="001E6D1E">
        <w:tc>
          <w:tcPr>
            <w:tcW w:w="1980" w:type="dxa"/>
          </w:tcPr>
          <w:p w14:paraId="20CDB2B6" w14:textId="77777777" w:rsidR="007C3A20" w:rsidRPr="001A6126" w:rsidRDefault="00FD210B">
            <w:pPr>
              <w:rPr>
                <w:rFonts w:ascii="Calibri" w:hAnsi="Calibri"/>
                <w:b/>
                <w:bCs/>
                <w:color w:val="000000" w:themeColor="text1"/>
              </w:rPr>
            </w:pPr>
            <w:r w:rsidRPr="001A6126">
              <w:rPr>
                <w:rFonts w:ascii="Calibri" w:hAnsi="Calibri"/>
                <w:b/>
                <w:bCs/>
                <w:color w:val="000000" w:themeColor="text1"/>
              </w:rPr>
              <w:t>Scope</w:t>
            </w:r>
          </w:p>
        </w:tc>
        <w:tc>
          <w:tcPr>
            <w:tcW w:w="8640" w:type="dxa"/>
          </w:tcPr>
          <w:p w14:paraId="0E4DB4D4" w14:textId="4450D9E7" w:rsidR="007C3A20" w:rsidRPr="001A6126" w:rsidRDefault="009E2B52" w:rsidP="009803B5">
            <w:pPr>
              <w:jc w:val="both"/>
              <w:rPr>
                <w:rFonts w:ascii="Calibri" w:hAnsi="Calibri"/>
                <w:color w:val="000000" w:themeColor="text1"/>
              </w:rPr>
            </w:pPr>
            <w:r w:rsidRPr="001A6126">
              <w:rPr>
                <w:rFonts w:ascii="Calibri" w:hAnsi="Calibri"/>
                <w:color w:val="000000" w:themeColor="text1"/>
              </w:rPr>
              <w:t xml:space="preserve">SMSA Holding </w:t>
            </w:r>
            <w:r w:rsidR="002D23DD" w:rsidRPr="001A6126">
              <w:rPr>
                <w:rFonts w:ascii="Calibri" w:hAnsi="Calibri"/>
                <w:color w:val="000000" w:themeColor="text1"/>
              </w:rPr>
              <w:t xml:space="preserve">Offices </w:t>
            </w:r>
            <w:r w:rsidR="00C571AE" w:rsidRPr="001A6126">
              <w:rPr>
                <w:rFonts w:ascii="Calibri" w:hAnsi="Calibri"/>
                <w:color w:val="000000" w:themeColor="text1"/>
              </w:rPr>
              <w:t>Kingdom &amp; World-Wide</w:t>
            </w:r>
          </w:p>
        </w:tc>
      </w:tr>
      <w:tr w:rsidR="001A6126" w:rsidRPr="001A6126" w14:paraId="7E0A84CF" w14:textId="77777777" w:rsidTr="001E6D1E">
        <w:tc>
          <w:tcPr>
            <w:tcW w:w="1980" w:type="dxa"/>
          </w:tcPr>
          <w:p w14:paraId="7C3C5A11" w14:textId="77777777" w:rsidR="00FD210B" w:rsidRPr="001A6126" w:rsidRDefault="00FD210B">
            <w:pPr>
              <w:rPr>
                <w:rFonts w:ascii="Calibri" w:hAnsi="Calibri"/>
                <w:b/>
                <w:bCs/>
                <w:color w:val="000000" w:themeColor="text1"/>
              </w:rPr>
            </w:pPr>
            <w:r w:rsidRPr="001A6126">
              <w:rPr>
                <w:rFonts w:ascii="Calibri" w:hAnsi="Calibri"/>
                <w:b/>
                <w:bCs/>
                <w:color w:val="000000" w:themeColor="text1"/>
              </w:rPr>
              <w:t>Responsibilities</w:t>
            </w:r>
          </w:p>
        </w:tc>
        <w:tc>
          <w:tcPr>
            <w:tcW w:w="8640" w:type="dxa"/>
          </w:tcPr>
          <w:p w14:paraId="32583C35" w14:textId="77777777" w:rsidR="00FD210B" w:rsidRPr="001A6126" w:rsidRDefault="00FD210B" w:rsidP="009803B5">
            <w:pPr>
              <w:jc w:val="both"/>
              <w:rPr>
                <w:rFonts w:ascii="Calibri" w:hAnsi="Calibri"/>
                <w:color w:val="000000" w:themeColor="text1"/>
              </w:rPr>
            </w:pPr>
            <w:r w:rsidRPr="001A6126">
              <w:rPr>
                <w:rFonts w:ascii="Calibri" w:hAnsi="Calibri"/>
                <w:color w:val="000000" w:themeColor="text1"/>
              </w:rPr>
              <w:t>All internal auditors</w:t>
            </w:r>
          </w:p>
        </w:tc>
      </w:tr>
      <w:tr w:rsidR="001A6126" w:rsidRPr="001A6126" w14:paraId="0EF94CB9" w14:textId="77777777" w:rsidTr="001E6D1E">
        <w:tc>
          <w:tcPr>
            <w:tcW w:w="1980" w:type="dxa"/>
          </w:tcPr>
          <w:p w14:paraId="7495E4F1" w14:textId="77777777" w:rsidR="00B95D2A" w:rsidRPr="001A6126" w:rsidRDefault="00B95D2A" w:rsidP="00B46829">
            <w:pPr>
              <w:rPr>
                <w:rFonts w:ascii="Calibri" w:hAnsi="Calibri"/>
                <w:b/>
                <w:bCs/>
                <w:color w:val="000000" w:themeColor="text1"/>
              </w:rPr>
            </w:pPr>
            <w:r w:rsidRPr="001A6126">
              <w:rPr>
                <w:rFonts w:ascii="Calibri" w:hAnsi="Calibri"/>
                <w:b/>
                <w:bCs/>
                <w:color w:val="000000" w:themeColor="text1"/>
              </w:rPr>
              <w:t>Guidelines</w:t>
            </w:r>
          </w:p>
        </w:tc>
        <w:tc>
          <w:tcPr>
            <w:tcW w:w="8640" w:type="dxa"/>
          </w:tcPr>
          <w:p w14:paraId="357CF98C" w14:textId="77777777" w:rsidR="002D23DD" w:rsidRPr="001A6126" w:rsidRDefault="002D23DD" w:rsidP="009803B5">
            <w:pPr>
              <w:jc w:val="both"/>
              <w:rPr>
                <w:rFonts w:ascii="Calibri" w:hAnsi="Calibri"/>
                <w:color w:val="000000" w:themeColor="text1"/>
              </w:rPr>
            </w:pPr>
            <w:r w:rsidRPr="001A6126">
              <w:rPr>
                <w:rFonts w:ascii="Calibri" w:hAnsi="Calibri"/>
                <w:b/>
                <w:color w:val="000000" w:themeColor="text1"/>
              </w:rPr>
              <w:t>1.0</w:t>
            </w:r>
            <w:r w:rsidRPr="001A6126">
              <w:rPr>
                <w:rFonts w:ascii="Calibri" w:hAnsi="Calibri"/>
                <w:b/>
                <w:color w:val="000000" w:themeColor="text1"/>
              </w:rPr>
              <w:tab/>
              <w:t>Pre-audit Planning</w:t>
            </w:r>
            <w:r w:rsidR="008B15D1" w:rsidRPr="001A6126">
              <w:rPr>
                <w:rFonts w:ascii="Calibri" w:hAnsi="Calibri"/>
                <w:b/>
                <w:color w:val="000000" w:themeColor="text1"/>
              </w:rPr>
              <w:t>:</w:t>
            </w:r>
          </w:p>
          <w:p w14:paraId="0406BEEA" w14:textId="2F798EEF" w:rsidR="003469C6" w:rsidRPr="001A6126" w:rsidRDefault="003469C6" w:rsidP="003469C6">
            <w:pPr>
              <w:jc w:val="both"/>
              <w:rPr>
                <w:rFonts w:ascii="Calibri" w:hAnsi="Calibri"/>
                <w:color w:val="000000" w:themeColor="text1"/>
              </w:rPr>
            </w:pPr>
            <w:r w:rsidRPr="001A6126">
              <w:rPr>
                <w:rFonts w:ascii="Calibri" w:hAnsi="Calibri"/>
                <w:color w:val="000000" w:themeColor="text1"/>
              </w:rPr>
              <w:t xml:space="preserve">As a general rule, the Finance Department </w:t>
            </w:r>
            <w:r w:rsidR="001A6126" w:rsidRPr="001A6126">
              <w:rPr>
                <w:rFonts w:ascii="Calibri" w:hAnsi="Calibri"/>
                <w:color w:val="000000" w:themeColor="text1"/>
              </w:rPr>
              <w:t>should ensure</w:t>
            </w:r>
            <w:r w:rsidRPr="001A6126">
              <w:rPr>
                <w:rFonts w:ascii="Calibri" w:hAnsi="Calibri"/>
                <w:color w:val="000000" w:themeColor="text1"/>
              </w:rPr>
              <w:t xml:space="preserve"> that the following are done </w:t>
            </w:r>
            <w:r w:rsidR="00C52ED5" w:rsidRPr="001A6126">
              <w:rPr>
                <w:rFonts w:ascii="Calibri" w:hAnsi="Calibri"/>
                <w:color w:val="000000" w:themeColor="text1"/>
              </w:rPr>
              <w:t xml:space="preserve">before </w:t>
            </w:r>
            <w:r w:rsidRPr="001A6126">
              <w:rPr>
                <w:rFonts w:ascii="Calibri" w:hAnsi="Calibri"/>
                <w:color w:val="000000" w:themeColor="text1"/>
              </w:rPr>
              <w:t>commencing the internal audit engagement:</w:t>
            </w:r>
          </w:p>
          <w:p w14:paraId="11D6BB5A" w14:textId="77777777" w:rsidR="002D23DD" w:rsidRPr="001A6126" w:rsidRDefault="002D23DD" w:rsidP="008A0E62">
            <w:pPr>
              <w:numPr>
                <w:ilvl w:val="0"/>
                <w:numId w:val="1"/>
              </w:numPr>
              <w:jc w:val="both"/>
              <w:rPr>
                <w:rFonts w:ascii="Calibri" w:hAnsi="Calibri"/>
                <w:color w:val="000000" w:themeColor="text1"/>
              </w:rPr>
            </w:pPr>
            <w:r w:rsidRPr="001A6126">
              <w:rPr>
                <w:rFonts w:ascii="Calibri" w:hAnsi="Calibri"/>
                <w:color w:val="000000" w:themeColor="text1"/>
              </w:rPr>
              <w:t>Reviewing and approving transactions before they are processed for accounting journal entry.</w:t>
            </w:r>
          </w:p>
          <w:p w14:paraId="75DE22D7" w14:textId="77777777" w:rsidR="002D23DD" w:rsidRPr="001A6126" w:rsidRDefault="002D23DD" w:rsidP="008A0E62">
            <w:pPr>
              <w:numPr>
                <w:ilvl w:val="0"/>
                <w:numId w:val="1"/>
              </w:numPr>
              <w:tabs>
                <w:tab w:val="left" w:pos="2160"/>
              </w:tabs>
              <w:jc w:val="both"/>
              <w:rPr>
                <w:rFonts w:ascii="Calibri" w:hAnsi="Calibri"/>
                <w:color w:val="000000" w:themeColor="text1"/>
              </w:rPr>
            </w:pPr>
            <w:r w:rsidRPr="001A6126">
              <w:rPr>
                <w:rFonts w:ascii="Calibri" w:hAnsi="Calibri"/>
                <w:color w:val="000000" w:themeColor="text1"/>
              </w:rPr>
              <w:t>Reconciling accounts</w:t>
            </w:r>
          </w:p>
          <w:p w14:paraId="65EB8651" w14:textId="77777777" w:rsidR="002D23DD" w:rsidRPr="001A6126" w:rsidRDefault="002D23DD" w:rsidP="008A0E62">
            <w:pPr>
              <w:numPr>
                <w:ilvl w:val="0"/>
                <w:numId w:val="1"/>
              </w:numPr>
              <w:tabs>
                <w:tab w:val="left" w:pos="2160"/>
              </w:tabs>
              <w:jc w:val="both"/>
              <w:rPr>
                <w:rFonts w:ascii="Calibri" w:hAnsi="Calibri"/>
                <w:color w:val="000000" w:themeColor="text1"/>
              </w:rPr>
            </w:pPr>
            <w:r w:rsidRPr="001A6126">
              <w:rPr>
                <w:rFonts w:ascii="Calibri" w:hAnsi="Calibri"/>
                <w:color w:val="000000" w:themeColor="text1"/>
              </w:rPr>
              <w:t>Preparing documents on a timely basis within the prescribed deadlines/timeframes</w:t>
            </w:r>
          </w:p>
          <w:p w14:paraId="178CC724" w14:textId="77777777" w:rsidR="002D23DD" w:rsidRPr="001A6126" w:rsidRDefault="002D23DD" w:rsidP="008A0E62">
            <w:pPr>
              <w:numPr>
                <w:ilvl w:val="0"/>
                <w:numId w:val="1"/>
              </w:numPr>
              <w:tabs>
                <w:tab w:val="left" w:pos="2160"/>
              </w:tabs>
              <w:jc w:val="both"/>
              <w:rPr>
                <w:rFonts w:ascii="Calibri" w:hAnsi="Calibri"/>
                <w:color w:val="000000" w:themeColor="text1"/>
              </w:rPr>
            </w:pPr>
            <w:r w:rsidRPr="001A6126">
              <w:rPr>
                <w:rFonts w:ascii="Calibri" w:hAnsi="Calibri"/>
                <w:color w:val="000000" w:themeColor="text1"/>
              </w:rPr>
              <w:t>Filing and retaining documents in an organized fashion consistent with the departments or the organizations record retention policies</w:t>
            </w:r>
          </w:p>
          <w:p w14:paraId="0EC07145" w14:textId="77777777" w:rsidR="002D23DD" w:rsidRPr="001A6126" w:rsidRDefault="002D23DD" w:rsidP="00B44D37">
            <w:pPr>
              <w:numPr>
                <w:ilvl w:val="0"/>
                <w:numId w:val="1"/>
              </w:numPr>
              <w:tabs>
                <w:tab w:val="left" w:pos="2160"/>
              </w:tabs>
              <w:jc w:val="both"/>
              <w:rPr>
                <w:rFonts w:ascii="Calibri" w:hAnsi="Calibri"/>
                <w:color w:val="000000" w:themeColor="text1"/>
              </w:rPr>
            </w:pPr>
            <w:r w:rsidRPr="001A6126">
              <w:rPr>
                <w:rFonts w:ascii="Calibri" w:hAnsi="Calibri"/>
                <w:color w:val="000000" w:themeColor="text1"/>
              </w:rPr>
              <w:t>Segregating duties within a function such that no one person performs all of the procedures from beginning to end within that business process.</w:t>
            </w:r>
          </w:p>
          <w:p w14:paraId="7710C95F" w14:textId="5A0A3FEA" w:rsidR="001A6126" w:rsidRPr="001A6126" w:rsidRDefault="002D23DD" w:rsidP="001A6126">
            <w:pPr>
              <w:pStyle w:val="ListParagraph"/>
              <w:numPr>
                <w:ilvl w:val="0"/>
                <w:numId w:val="1"/>
              </w:numPr>
              <w:tabs>
                <w:tab w:val="left" w:pos="1440"/>
              </w:tabs>
              <w:jc w:val="both"/>
              <w:rPr>
                <w:rFonts w:ascii="Calibri" w:hAnsi="Calibri"/>
                <w:color w:val="000000" w:themeColor="text1"/>
              </w:rPr>
            </w:pPr>
            <w:r w:rsidRPr="001A6126">
              <w:rPr>
                <w:rFonts w:ascii="Calibri" w:hAnsi="Calibri"/>
                <w:color w:val="000000" w:themeColor="text1"/>
              </w:rPr>
              <w:t>Upon receipt of the Notification of Audit, review it, determine a convenient time, and respond to the auditor as soon as possible.</w:t>
            </w:r>
          </w:p>
          <w:p w14:paraId="6326CE65" w14:textId="77777777" w:rsidR="001A6126" w:rsidRPr="001A6126" w:rsidRDefault="002D23DD" w:rsidP="001A6126">
            <w:pPr>
              <w:pStyle w:val="ListParagraph"/>
              <w:numPr>
                <w:ilvl w:val="0"/>
                <w:numId w:val="1"/>
              </w:numPr>
              <w:tabs>
                <w:tab w:val="left" w:pos="1440"/>
              </w:tabs>
              <w:jc w:val="both"/>
              <w:rPr>
                <w:rFonts w:ascii="Calibri" w:hAnsi="Calibri"/>
                <w:color w:val="000000" w:themeColor="text1"/>
              </w:rPr>
            </w:pPr>
            <w:r w:rsidRPr="001A6126">
              <w:rPr>
                <w:rFonts w:ascii="Calibri" w:hAnsi="Calibri"/>
                <w:color w:val="000000" w:themeColor="text1"/>
              </w:rPr>
              <w:t>Once an agreed upon timing is reached, commit to it.  Ensure resources are available to assist the auditors with answering questions, obtaining documentation, etc.  The longer it takes to complete the audit, the longer the auditors will be on the site.</w:t>
            </w:r>
          </w:p>
          <w:p w14:paraId="592DAC27" w14:textId="588274D8" w:rsidR="002D23DD" w:rsidRPr="001A6126" w:rsidRDefault="002D23DD" w:rsidP="001A6126">
            <w:pPr>
              <w:pStyle w:val="ListParagraph"/>
              <w:numPr>
                <w:ilvl w:val="0"/>
                <w:numId w:val="1"/>
              </w:numPr>
              <w:tabs>
                <w:tab w:val="left" w:pos="1440"/>
              </w:tabs>
              <w:jc w:val="both"/>
              <w:rPr>
                <w:rFonts w:ascii="Calibri" w:hAnsi="Calibri"/>
                <w:color w:val="000000" w:themeColor="text1"/>
              </w:rPr>
            </w:pPr>
            <w:r w:rsidRPr="001A6126">
              <w:rPr>
                <w:rFonts w:ascii="Calibri" w:hAnsi="Calibri"/>
                <w:color w:val="000000" w:themeColor="text1"/>
              </w:rPr>
              <w:t>Identify space within your unit for the audit team to work.  If space is unavailable, please let the auditor in charge know up front so other arrangements can be made.</w:t>
            </w:r>
          </w:p>
          <w:p w14:paraId="48323B7E" w14:textId="77777777" w:rsidR="002D23DD" w:rsidRPr="001A6126" w:rsidRDefault="002D23DD" w:rsidP="008B15D1">
            <w:pPr>
              <w:jc w:val="both"/>
              <w:rPr>
                <w:rFonts w:ascii="Calibri" w:hAnsi="Calibri"/>
                <w:b/>
                <w:color w:val="000000" w:themeColor="text1"/>
              </w:rPr>
            </w:pPr>
            <w:r w:rsidRPr="001A6126">
              <w:rPr>
                <w:rFonts w:ascii="Calibri" w:hAnsi="Calibri"/>
                <w:b/>
                <w:color w:val="000000" w:themeColor="text1"/>
              </w:rPr>
              <w:t>2.0</w:t>
            </w:r>
            <w:r w:rsidRPr="001A6126">
              <w:rPr>
                <w:rFonts w:ascii="Calibri" w:hAnsi="Calibri"/>
                <w:b/>
                <w:color w:val="000000" w:themeColor="text1"/>
              </w:rPr>
              <w:tab/>
              <w:t>Meeting with Auditee Units (Clients)</w:t>
            </w:r>
            <w:r w:rsidR="008B15D1" w:rsidRPr="001A6126">
              <w:rPr>
                <w:rFonts w:ascii="Calibri" w:hAnsi="Calibri"/>
                <w:b/>
                <w:color w:val="000000" w:themeColor="text1"/>
              </w:rPr>
              <w:t>:</w:t>
            </w:r>
          </w:p>
          <w:p w14:paraId="4A213D1F" w14:textId="77777777" w:rsidR="002D23DD" w:rsidRPr="001A6126" w:rsidRDefault="002D23DD" w:rsidP="008A0E62">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t>Bring only key personnel to the Entrance Meeting who will have significant direct involvement in the audit (i.e. supervisors, managers, directors, etc.)</w:t>
            </w:r>
          </w:p>
          <w:p w14:paraId="78329AC3" w14:textId="77777777" w:rsidR="002D23DD" w:rsidRPr="001A6126" w:rsidRDefault="002D23DD" w:rsidP="008A0E62">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t>Ask questions to ensure you understand the audit process, the scope, timing, and any other requirements.</w:t>
            </w:r>
          </w:p>
          <w:p w14:paraId="48681623" w14:textId="77777777" w:rsidR="002D23DD" w:rsidRPr="001A6126" w:rsidRDefault="002D23DD" w:rsidP="008A0E62">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t>Inform the auditor of any potential issues (e.g. operational, timing, resources, etc.).  Issues are best handled proactively rather than reactively.</w:t>
            </w:r>
          </w:p>
          <w:p w14:paraId="5C261AC0" w14:textId="77777777" w:rsidR="002D23DD" w:rsidRPr="001A6126" w:rsidRDefault="002D23DD" w:rsidP="008A0E62">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t>Make specific audit requests to review or pay closer attention to areas that may not have been included in the auditor’s original scope</w:t>
            </w:r>
            <w:r w:rsidR="002A0D01" w:rsidRPr="001A6126">
              <w:rPr>
                <w:rFonts w:ascii="Calibri" w:hAnsi="Calibri"/>
                <w:color w:val="000000" w:themeColor="text1"/>
              </w:rPr>
              <w:t xml:space="preserve"> &amp; plan</w:t>
            </w:r>
            <w:r w:rsidRPr="001A6126">
              <w:rPr>
                <w:rFonts w:ascii="Calibri" w:hAnsi="Calibri"/>
                <w:color w:val="000000" w:themeColor="text1"/>
              </w:rPr>
              <w:t>.  This is your opportunity to help design the audit or voice particular concerns of interest to management.</w:t>
            </w:r>
          </w:p>
          <w:p w14:paraId="788F3B9C" w14:textId="77777777" w:rsidR="001A6126" w:rsidRPr="001A6126" w:rsidRDefault="002D23DD" w:rsidP="001A6126">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t>Inform the auditor of any blocks of vacation or illness time that may occur during the proposed audit time. If absolutely necessary, the timing of the audit may be adjusted</w:t>
            </w:r>
            <w:r w:rsidR="00F836A9" w:rsidRPr="001A6126">
              <w:rPr>
                <w:rFonts w:ascii="Calibri" w:hAnsi="Calibri"/>
                <w:color w:val="000000" w:themeColor="text1"/>
              </w:rPr>
              <w:t xml:space="preserve"> / postponed</w:t>
            </w:r>
            <w:r w:rsidRPr="001A6126">
              <w:rPr>
                <w:rFonts w:ascii="Calibri" w:hAnsi="Calibri"/>
                <w:color w:val="000000" w:themeColor="text1"/>
              </w:rPr>
              <w:t xml:space="preserve"> to accommodate the absence of key personnel due to vacation or illness time.</w:t>
            </w:r>
          </w:p>
          <w:p w14:paraId="50D2D755" w14:textId="77777777" w:rsidR="001A6126" w:rsidRPr="001A6126" w:rsidRDefault="002D23DD" w:rsidP="001A6126">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lastRenderedPageBreak/>
              <w:t xml:space="preserve">Explain the audit process and timing to </w:t>
            </w:r>
            <w:r w:rsidR="00F836A9" w:rsidRPr="001A6126">
              <w:rPr>
                <w:rFonts w:ascii="Calibri" w:hAnsi="Calibri"/>
                <w:color w:val="000000" w:themeColor="text1"/>
              </w:rPr>
              <w:t xml:space="preserve">your staff </w:t>
            </w:r>
            <w:r w:rsidRPr="001A6126">
              <w:rPr>
                <w:rFonts w:ascii="Calibri" w:hAnsi="Calibri"/>
                <w:color w:val="000000" w:themeColor="text1"/>
              </w:rPr>
              <w:t>so they understand t</w:t>
            </w:r>
            <w:r w:rsidR="00F836A9" w:rsidRPr="001A6126">
              <w:rPr>
                <w:rFonts w:ascii="Calibri" w:hAnsi="Calibri"/>
                <w:color w:val="000000" w:themeColor="text1"/>
              </w:rPr>
              <w:t xml:space="preserve">he scope and overall objectives of </w:t>
            </w:r>
            <w:r w:rsidR="00BE7CA8" w:rsidRPr="001A6126">
              <w:rPr>
                <w:rFonts w:ascii="Calibri" w:hAnsi="Calibri"/>
                <w:color w:val="000000" w:themeColor="text1"/>
              </w:rPr>
              <w:t>the audit process &amp; request their full cooperation with the audit staff.</w:t>
            </w:r>
          </w:p>
          <w:p w14:paraId="0A6EF74B" w14:textId="49DD7B5F" w:rsidR="002D23DD" w:rsidRPr="001A6126" w:rsidRDefault="002D23DD" w:rsidP="001A6126">
            <w:pPr>
              <w:numPr>
                <w:ilvl w:val="0"/>
                <w:numId w:val="3"/>
              </w:numPr>
              <w:tabs>
                <w:tab w:val="left" w:pos="1440"/>
              </w:tabs>
              <w:jc w:val="both"/>
              <w:rPr>
                <w:rFonts w:ascii="Calibri" w:hAnsi="Calibri"/>
                <w:color w:val="000000" w:themeColor="text1"/>
              </w:rPr>
            </w:pPr>
            <w:r w:rsidRPr="001A6126">
              <w:rPr>
                <w:rFonts w:ascii="Calibri" w:hAnsi="Calibri"/>
                <w:color w:val="000000" w:themeColor="text1"/>
              </w:rPr>
              <w:t>Designate key contact personnel to interact with the audit team.  These individuals should be someone who is knowledgeable about the process and can authorize access to documents and other staff members for inquiries.</w:t>
            </w:r>
          </w:p>
          <w:p w14:paraId="5E11C13A" w14:textId="77777777" w:rsidR="002D23DD" w:rsidRPr="001A6126" w:rsidRDefault="002D23DD" w:rsidP="008B15D1">
            <w:pPr>
              <w:jc w:val="both"/>
              <w:rPr>
                <w:rFonts w:ascii="Calibri" w:hAnsi="Calibri"/>
                <w:b/>
                <w:color w:val="000000" w:themeColor="text1"/>
              </w:rPr>
            </w:pPr>
            <w:r w:rsidRPr="001A6126">
              <w:rPr>
                <w:rFonts w:ascii="Calibri" w:hAnsi="Calibri"/>
                <w:b/>
                <w:color w:val="000000" w:themeColor="text1"/>
              </w:rPr>
              <w:t>3.0</w:t>
            </w:r>
            <w:r w:rsidRPr="001A6126">
              <w:rPr>
                <w:rFonts w:ascii="Calibri" w:hAnsi="Calibri"/>
                <w:b/>
                <w:color w:val="000000" w:themeColor="text1"/>
              </w:rPr>
              <w:tab/>
              <w:t>Information Request List</w:t>
            </w:r>
            <w:r w:rsidR="008B15D1" w:rsidRPr="001A6126">
              <w:rPr>
                <w:rFonts w:ascii="Calibri" w:hAnsi="Calibri"/>
                <w:b/>
                <w:color w:val="000000" w:themeColor="text1"/>
              </w:rPr>
              <w:t>:</w:t>
            </w:r>
          </w:p>
          <w:p w14:paraId="6A2EA4C3" w14:textId="77777777" w:rsidR="002D23DD" w:rsidRPr="001A6126" w:rsidRDefault="002D23DD" w:rsidP="008A0E62">
            <w:pPr>
              <w:numPr>
                <w:ilvl w:val="0"/>
                <w:numId w:val="4"/>
              </w:numPr>
              <w:tabs>
                <w:tab w:val="left" w:pos="1440"/>
              </w:tabs>
              <w:jc w:val="both"/>
              <w:rPr>
                <w:rFonts w:ascii="Calibri" w:hAnsi="Calibri"/>
                <w:color w:val="000000" w:themeColor="text1"/>
              </w:rPr>
            </w:pPr>
            <w:r w:rsidRPr="001A6126">
              <w:rPr>
                <w:rFonts w:ascii="Calibri" w:hAnsi="Calibri"/>
                <w:color w:val="000000" w:themeColor="text1"/>
              </w:rPr>
              <w:t>Review the Information Request List and determine if the items requested are available and in what form (e.g. email, fax, reports, etc.)</w:t>
            </w:r>
          </w:p>
          <w:p w14:paraId="1A73ACC0" w14:textId="77777777" w:rsidR="002D23DD" w:rsidRPr="001A6126" w:rsidRDefault="002D23DD" w:rsidP="008A0E62">
            <w:pPr>
              <w:numPr>
                <w:ilvl w:val="0"/>
                <w:numId w:val="4"/>
              </w:numPr>
              <w:tabs>
                <w:tab w:val="left" w:pos="1440"/>
              </w:tabs>
              <w:jc w:val="both"/>
              <w:rPr>
                <w:rFonts w:ascii="Calibri" w:hAnsi="Calibri"/>
                <w:color w:val="000000" w:themeColor="text1"/>
              </w:rPr>
            </w:pPr>
            <w:r w:rsidRPr="001A6126">
              <w:rPr>
                <w:rFonts w:ascii="Calibri" w:hAnsi="Calibri"/>
                <w:color w:val="000000" w:themeColor="text1"/>
              </w:rPr>
              <w:t>Inform the auditor if any of the items requested are not available and be proactive at providing viable information alternatives.  Again, not providing information is not going to shorten the duration of the audit.  The audit objectives must be achieved so working together to find alternatives will make the audit more efficient.</w:t>
            </w:r>
          </w:p>
          <w:p w14:paraId="62B70868" w14:textId="77777777" w:rsidR="002D23DD" w:rsidRPr="001A6126" w:rsidRDefault="002D23DD" w:rsidP="008B15D1">
            <w:pPr>
              <w:numPr>
                <w:ilvl w:val="0"/>
                <w:numId w:val="4"/>
              </w:numPr>
              <w:tabs>
                <w:tab w:val="left" w:pos="1440"/>
              </w:tabs>
              <w:jc w:val="both"/>
              <w:rPr>
                <w:rFonts w:ascii="Calibri" w:hAnsi="Calibri"/>
                <w:color w:val="000000" w:themeColor="text1"/>
              </w:rPr>
            </w:pPr>
            <w:r w:rsidRPr="001A6126">
              <w:rPr>
                <w:rFonts w:ascii="Calibri" w:hAnsi="Calibri"/>
                <w:color w:val="000000" w:themeColor="text1"/>
              </w:rPr>
              <w:t>Make personnel available to answer questions, provide explanations and documentation.</w:t>
            </w:r>
          </w:p>
          <w:p w14:paraId="22CA62A3" w14:textId="77777777" w:rsidR="002D23DD" w:rsidRPr="001A6126" w:rsidRDefault="002D23DD" w:rsidP="008B15D1">
            <w:pPr>
              <w:jc w:val="both"/>
              <w:rPr>
                <w:rFonts w:ascii="Calibri" w:hAnsi="Calibri"/>
                <w:b/>
                <w:color w:val="000000" w:themeColor="text1"/>
              </w:rPr>
            </w:pPr>
            <w:r w:rsidRPr="001A6126">
              <w:rPr>
                <w:rFonts w:ascii="Calibri" w:hAnsi="Calibri"/>
                <w:b/>
                <w:color w:val="000000" w:themeColor="text1"/>
              </w:rPr>
              <w:t>4.0</w:t>
            </w:r>
            <w:r w:rsidRPr="001A6126">
              <w:rPr>
                <w:rFonts w:ascii="Calibri" w:hAnsi="Calibri"/>
                <w:b/>
                <w:color w:val="000000" w:themeColor="text1"/>
              </w:rPr>
              <w:tab/>
              <w:t>During Audit Fieldwork</w:t>
            </w:r>
            <w:r w:rsidR="008B15D1" w:rsidRPr="001A6126">
              <w:rPr>
                <w:rFonts w:ascii="Calibri" w:hAnsi="Calibri"/>
                <w:b/>
                <w:color w:val="000000" w:themeColor="text1"/>
              </w:rPr>
              <w:t>:</w:t>
            </w:r>
          </w:p>
          <w:p w14:paraId="4936CD6C" w14:textId="77777777" w:rsidR="002D23DD" w:rsidRPr="001A6126" w:rsidRDefault="002D23DD" w:rsidP="00F02CF3">
            <w:pPr>
              <w:numPr>
                <w:ilvl w:val="0"/>
                <w:numId w:val="5"/>
              </w:numPr>
              <w:tabs>
                <w:tab w:val="left" w:pos="1440"/>
              </w:tabs>
              <w:jc w:val="both"/>
              <w:rPr>
                <w:rFonts w:ascii="Calibri" w:hAnsi="Calibri"/>
                <w:color w:val="000000" w:themeColor="text1"/>
              </w:rPr>
            </w:pPr>
            <w:r w:rsidRPr="001A6126">
              <w:rPr>
                <w:rFonts w:ascii="Calibri" w:hAnsi="Calibri"/>
                <w:color w:val="000000" w:themeColor="text1"/>
              </w:rPr>
              <w:t>Attend the status meetings and discuss progress and issues.</w:t>
            </w:r>
          </w:p>
          <w:p w14:paraId="567389A4" w14:textId="77777777" w:rsidR="002D23DD" w:rsidRPr="001A6126" w:rsidRDefault="002D23DD" w:rsidP="00F02CF3">
            <w:pPr>
              <w:jc w:val="both"/>
              <w:rPr>
                <w:rFonts w:ascii="Calibri" w:hAnsi="Calibri"/>
                <w:b/>
                <w:color w:val="000000" w:themeColor="text1"/>
              </w:rPr>
            </w:pPr>
            <w:r w:rsidRPr="001A6126">
              <w:rPr>
                <w:rFonts w:ascii="Calibri" w:hAnsi="Calibri"/>
                <w:b/>
                <w:color w:val="000000" w:themeColor="text1"/>
              </w:rPr>
              <w:t>5.0</w:t>
            </w:r>
            <w:r w:rsidRPr="001A6126">
              <w:rPr>
                <w:rFonts w:ascii="Calibri" w:hAnsi="Calibri"/>
                <w:b/>
                <w:color w:val="000000" w:themeColor="text1"/>
              </w:rPr>
              <w:tab/>
              <w:t>Managing Issues and Resolution</w:t>
            </w:r>
            <w:r w:rsidR="00F02CF3" w:rsidRPr="001A6126">
              <w:rPr>
                <w:rFonts w:ascii="Calibri" w:hAnsi="Calibri"/>
                <w:b/>
                <w:color w:val="000000" w:themeColor="text1"/>
              </w:rPr>
              <w:t>:</w:t>
            </w:r>
          </w:p>
          <w:p w14:paraId="29743784" w14:textId="77777777" w:rsidR="002D23DD" w:rsidRPr="001A6126" w:rsidRDefault="002D23DD" w:rsidP="00F02CF3">
            <w:pPr>
              <w:numPr>
                <w:ilvl w:val="0"/>
                <w:numId w:val="6"/>
              </w:numPr>
              <w:tabs>
                <w:tab w:val="left" w:pos="1440"/>
              </w:tabs>
              <w:jc w:val="both"/>
              <w:rPr>
                <w:rFonts w:ascii="Calibri" w:hAnsi="Calibri"/>
                <w:color w:val="000000" w:themeColor="text1"/>
              </w:rPr>
            </w:pPr>
            <w:r w:rsidRPr="001A6126">
              <w:rPr>
                <w:rFonts w:ascii="Calibri" w:hAnsi="Calibri"/>
                <w:color w:val="000000" w:themeColor="text1"/>
              </w:rPr>
              <w:t>Address and resolve issues proactively.  This is a very critical aspect of any audit.  If issues can be resolved, they will not be identified as findings and documented in preliminary audit report comments. Avoid reportable findings by doing the following:</w:t>
            </w:r>
          </w:p>
          <w:p w14:paraId="6A827BBF" w14:textId="77777777" w:rsidR="002D23DD" w:rsidRPr="001A6126" w:rsidRDefault="002D23DD" w:rsidP="008A0E62">
            <w:pPr>
              <w:numPr>
                <w:ilvl w:val="1"/>
                <w:numId w:val="6"/>
              </w:numPr>
              <w:tabs>
                <w:tab w:val="left" w:pos="1440"/>
              </w:tabs>
              <w:jc w:val="both"/>
              <w:rPr>
                <w:rFonts w:ascii="Calibri" w:hAnsi="Calibri"/>
                <w:color w:val="000000" w:themeColor="text1"/>
              </w:rPr>
            </w:pPr>
            <w:r w:rsidRPr="001A6126">
              <w:rPr>
                <w:rFonts w:ascii="Calibri" w:hAnsi="Calibri"/>
                <w:color w:val="000000" w:themeColor="text1"/>
              </w:rPr>
              <w:t>Ensure the facts are correct</w:t>
            </w:r>
          </w:p>
          <w:p w14:paraId="2AD24274" w14:textId="77777777" w:rsidR="002D23DD" w:rsidRPr="001A6126" w:rsidRDefault="002D23DD" w:rsidP="008A0E62">
            <w:pPr>
              <w:numPr>
                <w:ilvl w:val="1"/>
                <w:numId w:val="6"/>
              </w:numPr>
              <w:tabs>
                <w:tab w:val="left" w:pos="1440"/>
                <w:tab w:val="left" w:pos="2160"/>
              </w:tabs>
              <w:jc w:val="both"/>
              <w:rPr>
                <w:rFonts w:ascii="Calibri" w:hAnsi="Calibri"/>
                <w:color w:val="000000" w:themeColor="text1"/>
              </w:rPr>
            </w:pPr>
            <w:r w:rsidRPr="001A6126">
              <w:rPr>
                <w:rFonts w:ascii="Calibri" w:hAnsi="Calibri"/>
                <w:color w:val="000000" w:themeColor="text1"/>
              </w:rPr>
              <w:t>Discuss the issue with the auditor and provide any information that may be critical to understanding the full scope of the issue.</w:t>
            </w:r>
          </w:p>
          <w:p w14:paraId="5F4C1D7A" w14:textId="77777777" w:rsidR="002D23DD" w:rsidRPr="001A6126" w:rsidRDefault="002D23DD" w:rsidP="00373B64">
            <w:pPr>
              <w:numPr>
                <w:ilvl w:val="1"/>
                <w:numId w:val="6"/>
              </w:numPr>
              <w:tabs>
                <w:tab w:val="left" w:pos="1440"/>
              </w:tabs>
              <w:jc w:val="both"/>
              <w:rPr>
                <w:rFonts w:ascii="Calibri" w:hAnsi="Calibri"/>
                <w:color w:val="000000" w:themeColor="text1"/>
              </w:rPr>
            </w:pPr>
            <w:r w:rsidRPr="001A6126">
              <w:rPr>
                <w:rFonts w:ascii="Calibri" w:hAnsi="Calibri"/>
                <w:color w:val="000000" w:themeColor="text1"/>
              </w:rPr>
              <w:t>Obtain supporting documentation to clear or resolve a potential finding</w:t>
            </w:r>
          </w:p>
          <w:p w14:paraId="0613BA26" w14:textId="77777777" w:rsidR="002D23DD" w:rsidRPr="001A6126" w:rsidRDefault="002D23DD" w:rsidP="008A0E62">
            <w:pPr>
              <w:numPr>
                <w:ilvl w:val="0"/>
                <w:numId w:val="6"/>
              </w:numPr>
              <w:tabs>
                <w:tab w:val="left" w:pos="1440"/>
              </w:tabs>
              <w:jc w:val="both"/>
              <w:rPr>
                <w:rFonts w:ascii="Calibri" w:hAnsi="Calibri"/>
                <w:color w:val="000000" w:themeColor="text1"/>
              </w:rPr>
            </w:pPr>
            <w:r w:rsidRPr="001A6126">
              <w:rPr>
                <w:rFonts w:ascii="Calibri" w:hAnsi="Calibri"/>
                <w:color w:val="000000" w:themeColor="text1"/>
              </w:rPr>
              <w:t>If it is decided that the issue is a reportable finding, request draft copies of any preliminary audit report comments</w:t>
            </w:r>
          </w:p>
          <w:p w14:paraId="3DD8FBB4" w14:textId="77777777" w:rsidR="002D23DD" w:rsidRPr="001A6126" w:rsidRDefault="002D23DD" w:rsidP="008A0E62">
            <w:pPr>
              <w:numPr>
                <w:ilvl w:val="0"/>
                <w:numId w:val="6"/>
              </w:numPr>
              <w:tabs>
                <w:tab w:val="left" w:pos="1440"/>
              </w:tabs>
              <w:jc w:val="both"/>
              <w:rPr>
                <w:rFonts w:ascii="Calibri" w:hAnsi="Calibri"/>
                <w:color w:val="000000" w:themeColor="text1"/>
              </w:rPr>
            </w:pPr>
            <w:r w:rsidRPr="001A6126">
              <w:rPr>
                <w:rFonts w:ascii="Calibri" w:hAnsi="Calibri"/>
                <w:color w:val="000000" w:themeColor="text1"/>
              </w:rPr>
              <w:t>Keep your senior management apprised of the audit and any issues that arise.  Again, no one likes surprises.</w:t>
            </w:r>
          </w:p>
          <w:p w14:paraId="483CEF33" w14:textId="77777777" w:rsidR="002D23DD" w:rsidRPr="001A6126" w:rsidRDefault="002D23DD" w:rsidP="008A0E62">
            <w:pPr>
              <w:numPr>
                <w:ilvl w:val="0"/>
                <w:numId w:val="6"/>
              </w:numPr>
              <w:tabs>
                <w:tab w:val="left" w:pos="1440"/>
              </w:tabs>
              <w:jc w:val="both"/>
              <w:rPr>
                <w:rFonts w:ascii="Calibri" w:hAnsi="Calibri"/>
                <w:color w:val="000000" w:themeColor="text1"/>
              </w:rPr>
            </w:pPr>
            <w:r w:rsidRPr="001A6126">
              <w:rPr>
                <w:rFonts w:ascii="Calibri" w:hAnsi="Calibri"/>
                <w:color w:val="000000" w:themeColor="text1"/>
              </w:rPr>
              <w:t>Discuss the planned corrective action plan with your senior management prior to writing your formal response to ensure they agree with your course of action</w:t>
            </w:r>
          </w:p>
          <w:p w14:paraId="64B143F4" w14:textId="24D52B47" w:rsidR="002D23DD" w:rsidRPr="001A6126" w:rsidRDefault="002D23DD" w:rsidP="008A0E62">
            <w:pPr>
              <w:numPr>
                <w:ilvl w:val="0"/>
                <w:numId w:val="6"/>
              </w:numPr>
              <w:tabs>
                <w:tab w:val="left" w:pos="1440"/>
              </w:tabs>
              <w:jc w:val="both"/>
              <w:rPr>
                <w:rFonts w:ascii="Calibri" w:hAnsi="Calibri"/>
                <w:strike/>
                <w:color w:val="000000" w:themeColor="text1"/>
              </w:rPr>
            </w:pPr>
            <w:r w:rsidRPr="001A6126">
              <w:rPr>
                <w:rFonts w:ascii="Calibri" w:hAnsi="Calibri"/>
                <w:color w:val="000000" w:themeColor="text1"/>
              </w:rPr>
              <w:t xml:space="preserve">Prepare a written response. </w:t>
            </w:r>
          </w:p>
          <w:p w14:paraId="7F88CBF7" w14:textId="77777777" w:rsidR="002D23DD" w:rsidRPr="001A6126" w:rsidRDefault="002D23DD" w:rsidP="00373B64">
            <w:pPr>
              <w:numPr>
                <w:ilvl w:val="0"/>
                <w:numId w:val="6"/>
              </w:numPr>
              <w:tabs>
                <w:tab w:val="left" w:pos="1440"/>
              </w:tabs>
              <w:jc w:val="both"/>
              <w:rPr>
                <w:rFonts w:ascii="Calibri" w:hAnsi="Calibri"/>
                <w:color w:val="000000" w:themeColor="text1"/>
              </w:rPr>
            </w:pPr>
            <w:r w:rsidRPr="001A6126">
              <w:rPr>
                <w:rFonts w:ascii="Calibri" w:hAnsi="Calibri"/>
                <w:color w:val="000000" w:themeColor="text1"/>
              </w:rPr>
              <w:t>Ensure you have all findings before the completion of the audit.</w:t>
            </w:r>
          </w:p>
          <w:p w14:paraId="3E05CB40" w14:textId="77777777" w:rsidR="002D23DD" w:rsidRPr="001A6126" w:rsidRDefault="002D23DD" w:rsidP="00373B64">
            <w:pPr>
              <w:jc w:val="both"/>
              <w:rPr>
                <w:rFonts w:ascii="Calibri" w:hAnsi="Calibri"/>
                <w:b/>
                <w:color w:val="000000" w:themeColor="text1"/>
              </w:rPr>
            </w:pPr>
            <w:r w:rsidRPr="001A6126">
              <w:rPr>
                <w:rFonts w:ascii="Calibri" w:hAnsi="Calibri"/>
                <w:b/>
                <w:color w:val="000000" w:themeColor="text1"/>
              </w:rPr>
              <w:t>6.0</w:t>
            </w:r>
            <w:r w:rsidRPr="001A6126">
              <w:rPr>
                <w:rFonts w:ascii="Calibri" w:hAnsi="Calibri"/>
                <w:b/>
                <w:color w:val="000000" w:themeColor="text1"/>
              </w:rPr>
              <w:tab/>
              <w:t>Quality Assurance</w:t>
            </w:r>
            <w:r w:rsidR="00373B64" w:rsidRPr="001A6126">
              <w:rPr>
                <w:rFonts w:ascii="Calibri" w:hAnsi="Calibri"/>
                <w:b/>
                <w:color w:val="000000" w:themeColor="text1"/>
              </w:rPr>
              <w:t>:</w:t>
            </w:r>
          </w:p>
          <w:p w14:paraId="7F532E4A" w14:textId="77777777" w:rsidR="002D23DD" w:rsidRPr="001A6126" w:rsidRDefault="002D23DD" w:rsidP="00373B64">
            <w:pPr>
              <w:ind w:left="720"/>
              <w:jc w:val="both"/>
              <w:rPr>
                <w:rFonts w:ascii="Calibri" w:hAnsi="Calibri"/>
                <w:color w:val="000000" w:themeColor="text1"/>
              </w:rPr>
            </w:pPr>
            <w:r w:rsidRPr="001A6126">
              <w:rPr>
                <w:rFonts w:ascii="Calibri" w:hAnsi="Calibri"/>
                <w:color w:val="000000" w:themeColor="text1"/>
              </w:rPr>
              <w:t xml:space="preserve">Internal Audit Management reviews all audit work papers, findings, and a draft of the audit report prior to the issuance of the final report.  During this phase, IA management may identify additional questions or issues that will require some follow up by the audit team.  While the audit team may have left your department, the audit is not complete until the final audit report is issued.  So please be patient, IA must ensure that every audit is a quality audit that met </w:t>
            </w:r>
            <w:r w:rsidRPr="001A6126">
              <w:rPr>
                <w:rFonts w:ascii="Calibri" w:hAnsi="Calibri"/>
                <w:color w:val="000000" w:themeColor="text1"/>
              </w:rPr>
              <w:lastRenderedPageBreak/>
              <w:t>all of its goals and objectives.  The majority of the audit is over once this state is reached.</w:t>
            </w:r>
          </w:p>
          <w:p w14:paraId="3523B722" w14:textId="77777777" w:rsidR="002D23DD" w:rsidRPr="001A6126" w:rsidRDefault="002D23DD" w:rsidP="00373B64">
            <w:pPr>
              <w:jc w:val="both"/>
              <w:rPr>
                <w:rFonts w:ascii="Calibri" w:hAnsi="Calibri"/>
                <w:b/>
                <w:color w:val="000000" w:themeColor="text1"/>
              </w:rPr>
            </w:pPr>
            <w:r w:rsidRPr="001A6126">
              <w:rPr>
                <w:rFonts w:ascii="Calibri" w:hAnsi="Calibri"/>
                <w:b/>
                <w:color w:val="000000" w:themeColor="text1"/>
              </w:rPr>
              <w:t>7.0</w:t>
            </w:r>
            <w:r w:rsidRPr="001A6126">
              <w:rPr>
                <w:rFonts w:ascii="Calibri" w:hAnsi="Calibri"/>
                <w:b/>
                <w:color w:val="000000" w:themeColor="text1"/>
              </w:rPr>
              <w:tab/>
              <w:t>During Reporting</w:t>
            </w:r>
            <w:r w:rsidR="00373B64" w:rsidRPr="001A6126">
              <w:rPr>
                <w:rFonts w:ascii="Calibri" w:hAnsi="Calibri"/>
                <w:b/>
                <w:color w:val="000000" w:themeColor="text1"/>
              </w:rPr>
              <w:t>:</w:t>
            </w:r>
          </w:p>
          <w:p w14:paraId="36355CB5" w14:textId="77777777" w:rsidR="002D23DD" w:rsidRPr="001A6126" w:rsidRDefault="002D23DD" w:rsidP="008A0E62">
            <w:pPr>
              <w:numPr>
                <w:ilvl w:val="0"/>
                <w:numId w:val="7"/>
              </w:numPr>
              <w:tabs>
                <w:tab w:val="left" w:pos="1440"/>
              </w:tabs>
              <w:jc w:val="both"/>
              <w:rPr>
                <w:rFonts w:ascii="Calibri" w:hAnsi="Calibri"/>
                <w:color w:val="000000" w:themeColor="text1"/>
              </w:rPr>
            </w:pPr>
            <w:r w:rsidRPr="001A6126">
              <w:rPr>
                <w:rFonts w:ascii="Calibri" w:hAnsi="Calibri"/>
                <w:color w:val="000000" w:themeColor="text1"/>
              </w:rPr>
              <w:t>Review the draft of the final audit report.</w:t>
            </w:r>
          </w:p>
          <w:p w14:paraId="38325EED" w14:textId="77777777" w:rsidR="002D23DD" w:rsidRPr="001A6126" w:rsidRDefault="002D23DD" w:rsidP="008A0E62">
            <w:pPr>
              <w:numPr>
                <w:ilvl w:val="0"/>
                <w:numId w:val="7"/>
              </w:numPr>
              <w:tabs>
                <w:tab w:val="left" w:pos="1440"/>
              </w:tabs>
              <w:jc w:val="both"/>
              <w:rPr>
                <w:rFonts w:ascii="Calibri" w:hAnsi="Calibri"/>
                <w:color w:val="000000" w:themeColor="text1"/>
              </w:rPr>
            </w:pPr>
            <w:r w:rsidRPr="001A6126">
              <w:rPr>
                <w:rFonts w:ascii="Calibri" w:hAnsi="Calibri"/>
                <w:color w:val="000000" w:themeColor="text1"/>
              </w:rPr>
              <w:t>Review each section thoroughly</w:t>
            </w:r>
          </w:p>
          <w:p w14:paraId="103806E9" w14:textId="77777777" w:rsidR="001A6126" w:rsidRPr="001A6126" w:rsidRDefault="002D23DD" w:rsidP="001A6126">
            <w:pPr>
              <w:numPr>
                <w:ilvl w:val="0"/>
                <w:numId w:val="7"/>
              </w:numPr>
              <w:tabs>
                <w:tab w:val="left" w:pos="1440"/>
                <w:tab w:val="left" w:pos="2160"/>
              </w:tabs>
              <w:jc w:val="both"/>
              <w:rPr>
                <w:rFonts w:ascii="Calibri" w:hAnsi="Calibri"/>
                <w:color w:val="000000" w:themeColor="text1"/>
              </w:rPr>
            </w:pPr>
            <w:r w:rsidRPr="001A6126">
              <w:rPr>
                <w:rFonts w:ascii="Calibri" w:hAnsi="Calibri"/>
                <w:color w:val="000000" w:themeColor="text1"/>
              </w:rPr>
              <w:t>Ensure each section is accurate and complete. The findings section should mirror the preliminary audit report comments you reviewed and discussed during fieldwork with the exception of minor wording changes you’ve agreed upon with the auditor.</w:t>
            </w:r>
          </w:p>
          <w:p w14:paraId="7E1DB25A" w14:textId="77777777" w:rsidR="001A6126" w:rsidRPr="001A6126" w:rsidRDefault="002D23DD" w:rsidP="001A6126">
            <w:pPr>
              <w:numPr>
                <w:ilvl w:val="0"/>
                <w:numId w:val="7"/>
              </w:numPr>
              <w:tabs>
                <w:tab w:val="left" w:pos="1440"/>
                <w:tab w:val="left" w:pos="2160"/>
              </w:tabs>
              <w:jc w:val="both"/>
              <w:rPr>
                <w:rFonts w:ascii="Calibri" w:hAnsi="Calibri"/>
                <w:color w:val="000000" w:themeColor="text1"/>
              </w:rPr>
            </w:pPr>
            <w:r w:rsidRPr="001A6126">
              <w:rPr>
                <w:rFonts w:ascii="Calibri" w:hAnsi="Calibri"/>
                <w:color w:val="000000" w:themeColor="text1"/>
              </w:rPr>
              <w:t xml:space="preserve">Ensure the auditor makes all proposed revisions </w:t>
            </w:r>
            <w:r w:rsidR="00373B64" w:rsidRPr="001A6126">
              <w:rPr>
                <w:rFonts w:ascii="Calibri" w:hAnsi="Calibri"/>
                <w:color w:val="000000" w:themeColor="text1"/>
              </w:rPr>
              <w:t xml:space="preserve">to </w:t>
            </w:r>
            <w:r w:rsidRPr="001A6126">
              <w:rPr>
                <w:rFonts w:ascii="Calibri" w:hAnsi="Calibri"/>
                <w:color w:val="000000" w:themeColor="text1"/>
              </w:rPr>
              <w:t>the report draft.</w:t>
            </w:r>
          </w:p>
          <w:p w14:paraId="5FCDFECA" w14:textId="77777777" w:rsidR="001A6126" w:rsidRPr="001A6126" w:rsidRDefault="002D23DD" w:rsidP="001A6126">
            <w:pPr>
              <w:numPr>
                <w:ilvl w:val="0"/>
                <w:numId w:val="7"/>
              </w:numPr>
              <w:tabs>
                <w:tab w:val="left" w:pos="1440"/>
                <w:tab w:val="left" w:pos="2160"/>
              </w:tabs>
              <w:jc w:val="both"/>
              <w:rPr>
                <w:rFonts w:ascii="Calibri" w:hAnsi="Calibri"/>
                <w:color w:val="000000" w:themeColor="text1"/>
              </w:rPr>
            </w:pPr>
            <w:r w:rsidRPr="001A6126">
              <w:rPr>
                <w:rFonts w:ascii="Calibri" w:hAnsi="Calibri"/>
                <w:color w:val="000000" w:themeColor="text1"/>
              </w:rPr>
              <w:t>If no further revisions are required, a final audit report is issued.</w:t>
            </w:r>
          </w:p>
          <w:p w14:paraId="390BA658" w14:textId="1F356E1D" w:rsidR="00B95D2A" w:rsidRPr="001A6126" w:rsidRDefault="002D23DD" w:rsidP="001A6126">
            <w:pPr>
              <w:numPr>
                <w:ilvl w:val="0"/>
                <w:numId w:val="7"/>
              </w:numPr>
              <w:tabs>
                <w:tab w:val="left" w:pos="1440"/>
                <w:tab w:val="left" w:pos="2160"/>
              </w:tabs>
              <w:jc w:val="both"/>
              <w:rPr>
                <w:rStyle w:val="Strong"/>
                <w:rFonts w:ascii="Calibri" w:hAnsi="Calibri"/>
                <w:b w:val="0"/>
                <w:bCs w:val="0"/>
                <w:color w:val="000000" w:themeColor="text1"/>
              </w:rPr>
            </w:pPr>
            <w:r w:rsidRPr="001A6126">
              <w:rPr>
                <w:rFonts w:ascii="Calibri" w:hAnsi="Calibri"/>
                <w:color w:val="000000" w:themeColor="text1"/>
              </w:rPr>
              <w:t>Share the final audit report with your staff so they are informed about the results of the audit.  This also serves as an excellent training and motivation tool for staff to see how their daily work activities impacts the department and the company as a whole.</w:t>
            </w:r>
          </w:p>
        </w:tc>
      </w:tr>
    </w:tbl>
    <w:p w14:paraId="0D010504" w14:textId="77777777" w:rsidR="00AF2B48" w:rsidRPr="001A6126" w:rsidRDefault="00AF2B48">
      <w:pPr>
        <w:rPr>
          <w:color w:val="000000" w:themeColor="text1"/>
        </w:rPr>
      </w:pPr>
    </w:p>
    <w:sectPr w:rsidR="00AF2B48" w:rsidRPr="001A6126"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0103" w14:textId="77777777" w:rsidR="00645C23" w:rsidRDefault="00645C23">
      <w:r>
        <w:separator/>
      </w:r>
    </w:p>
  </w:endnote>
  <w:endnote w:type="continuationSeparator" w:id="0">
    <w:p w14:paraId="773BBABC" w14:textId="77777777" w:rsidR="00645C23" w:rsidRDefault="0064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88A0" w14:textId="7917F5DB" w:rsidR="002679B0" w:rsidRPr="002F04DE" w:rsidRDefault="002F04DE" w:rsidP="002679B0">
    <w:pPr>
      <w:pStyle w:val="Footer"/>
      <w:tabs>
        <w:tab w:val="clear" w:pos="8640"/>
        <w:tab w:val="right" w:pos="9360"/>
      </w:tabs>
      <w:rPr>
        <w:rFonts w:ascii="Calibri" w:hAnsi="Calibri"/>
        <w:sz w:val="22"/>
        <w:szCs w:val="22"/>
      </w:rPr>
    </w:pPr>
    <w:r w:rsidRPr="002F04DE">
      <w:rPr>
        <w:rFonts w:ascii="Calibri" w:hAnsi="Calibri"/>
        <w:sz w:val="22"/>
        <w:szCs w:val="22"/>
      </w:rPr>
      <w:t xml:space="preserve">Page </w:t>
    </w:r>
    <w:r w:rsidRPr="002F04DE">
      <w:rPr>
        <w:rFonts w:ascii="Calibri" w:hAnsi="Calibri"/>
        <w:sz w:val="22"/>
        <w:szCs w:val="22"/>
      </w:rPr>
      <w:fldChar w:fldCharType="begin"/>
    </w:r>
    <w:r w:rsidRPr="002F04DE">
      <w:rPr>
        <w:rFonts w:ascii="Calibri" w:hAnsi="Calibri"/>
        <w:sz w:val="22"/>
        <w:szCs w:val="22"/>
      </w:rPr>
      <w:instrText xml:space="preserve"> PAGE </w:instrText>
    </w:r>
    <w:r w:rsidRPr="002F04DE">
      <w:rPr>
        <w:rFonts w:ascii="Calibri" w:hAnsi="Calibri"/>
        <w:sz w:val="22"/>
        <w:szCs w:val="22"/>
      </w:rPr>
      <w:fldChar w:fldCharType="separate"/>
    </w:r>
    <w:r>
      <w:rPr>
        <w:rFonts w:ascii="Calibri" w:hAnsi="Calibri"/>
        <w:noProof/>
        <w:sz w:val="22"/>
        <w:szCs w:val="22"/>
      </w:rPr>
      <w:t>1</w:t>
    </w:r>
    <w:r w:rsidRPr="002F04DE">
      <w:rPr>
        <w:rFonts w:ascii="Calibri" w:hAnsi="Calibri"/>
        <w:sz w:val="22"/>
        <w:szCs w:val="22"/>
      </w:rPr>
      <w:fldChar w:fldCharType="end"/>
    </w:r>
    <w:r w:rsidRPr="002F04DE">
      <w:rPr>
        <w:rFonts w:ascii="Calibri" w:hAnsi="Calibri"/>
        <w:sz w:val="22"/>
        <w:szCs w:val="22"/>
      </w:rPr>
      <w:t xml:space="preserve"> of </w:t>
    </w:r>
    <w:r w:rsidRPr="002F04DE">
      <w:rPr>
        <w:rFonts w:ascii="Calibri" w:hAnsi="Calibri"/>
        <w:sz w:val="22"/>
        <w:szCs w:val="22"/>
      </w:rPr>
      <w:fldChar w:fldCharType="begin"/>
    </w:r>
    <w:r w:rsidRPr="002F04DE">
      <w:rPr>
        <w:rFonts w:ascii="Calibri" w:hAnsi="Calibri"/>
        <w:sz w:val="22"/>
        <w:szCs w:val="22"/>
      </w:rPr>
      <w:instrText xml:space="preserve"> NUMPAGES  </w:instrText>
    </w:r>
    <w:r w:rsidRPr="002F04DE">
      <w:rPr>
        <w:rFonts w:ascii="Calibri" w:hAnsi="Calibri"/>
        <w:sz w:val="22"/>
        <w:szCs w:val="22"/>
      </w:rPr>
      <w:fldChar w:fldCharType="separate"/>
    </w:r>
    <w:r>
      <w:rPr>
        <w:rFonts w:ascii="Calibri" w:hAnsi="Calibri"/>
        <w:noProof/>
        <w:sz w:val="22"/>
        <w:szCs w:val="22"/>
      </w:rPr>
      <w:t>3</w:t>
    </w:r>
    <w:r w:rsidRPr="002F04DE">
      <w:rPr>
        <w:rFonts w:ascii="Calibri" w:hAnsi="Calibri"/>
        <w:sz w:val="22"/>
        <w:szCs w:val="22"/>
      </w:rPr>
      <w:fldChar w:fldCharType="end"/>
    </w:r>
    <w:r w:rsidRPr="002F04DE">
      <w:rPr>
        <w:rFonts w:ascii="Calibri" w:hAnsi="Calibri"/>
        <w:sz w:val="22"/>
        <w:szCs w:val="22"/>
      </w:rPr>
      <w:tab/>
      <w:t>Uncontrolled copy if printed</w:t>
    </w:r>
    <w:r w:rsidRPr="002F04DE">
      <w:rPr>
        <w:rFonts w:ascii="Calibri" w:hAnsi="Calibri"/>
        <w:sz w:val="22"/>
        <w:szCs w:val="22"/>
      </w:rPr>
      <w:tab/>
    </w:r>
  </w:p>
  <w:p w14:paraId="7BDA1830" w14:textId="393CB85D" w:rsidR="003069FB" w:rsidRPr="002F04DE" w:rsidRDefault="003069FB" w:rsidP="002F04DE">
    <w:pPr>
      <w:pStyle w:val="Footer"/>
      <w:tabs>
        <w:tab w:val="clear" w:pos="8640"/>
        <w:tab w:val="right" w:pos="9360"/>
      </w:tabs>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84E49" w14:textId="77777777" w:rsidR="00645C23" w:rsidRDefault="00645C23">
      <w:r>
        <w:separator/>
      </w:r>
    </w:p>
  </w:footnote>
  <w:footnote w:type="continuationSeparator" w:id="0">
    <w:p w14:paraId="04B965B0" w14:textId="77777777" w:rsidR="00645C23" w:rsidRDefault="00645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524C73" w:rsidRPr="003069FB" w14:paraId="2049865D" w14:textId="77777777" w:rsidTr="003069FB">
      <w:tc>
        <w:tcPr>
          <w:tcW w:w="4230" w:type="dxa"/>
        </w:tcPr>
        <w:p w14:paraId="3A9A82FE" w14:textId="5E5F06FA" w:rsidR="00616880" w:rsidRPr="003069FB" w:rsidRDefault="00890B8D" w:rsidP="00890B8D">
          <w:pPr>
            <w:pStyle w:val="Header"/>
            <w:rPr>
              <w:b/>
              <w:noProof/>
              <w:sz w:val="28"/>
              <w:szCs w:val="28"/>
            </w:rPr>
          </w:pPr>
          <w:r>
            <w:rPr>
              <w:b/>
              <w:noProof/>
              <w:sz w:val="28"/>
              <w:szCs w:val="28"/>
            </w:rPr>
            <w:drawing>
              <wp:inline distT="0" distB="0" distL="0" distR="0" wp14:anchorId="36456860" wp14:editId="7AA1D9D8">
                <wp:extent cx="1362075" cy="3237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380655" cy="328138"/>
                        </a:xfrm>
                        <a:prstGeom prst="rect">
                          <a:avLst/>
                        </a:prstGeom>
                      </pic:spPr>
                    </pic:pic>
                  </a:graphicData>
                </a:graphic>
              </wp:inline>
            </w:drawing>
          </w:r>
        </w:p>
      </w:tc>
      <w:tc>
        <w:tcPr>
          <w:tcW w:w="6390" w:type="dxa"/>
        </w:tcPr>
        <w:p w14:paraId="54A0295B" w14:textId="3537802A" w:rsidR="00873F93" w:rsidRDefault="00EE5270" w:rsidP="00EE5270">
          <w:pPr>
            <w:pStyle w:val="Header"/>
            <w:jc w:val="right"/>
            <w:rPr>
              <w:rFonts w:ascii="Calibri" w:hAnsi="Calibri"/>
              <w:noProof/>
            </w:rPr>
          </w:pPr>
          <w:r w:rsidRPr="00890B8D">
            <w:rPr>
              <w:rFonts w:ascii="Calibri" w:hAnsi="Calibri"/>
              <w:b/>
              <w:noProof/>
              <w:sz w:val="32"/>
            </w:rPr>
            <w:t>Financial</w:t>
          </w:r>
          <w:r w:rsidR="00890B8D">
            <w:rPr>
              <w:rFonts w:ascii="Calibri" w:hAnsi="Calibri"/>
              <w:b/>
              <w:noProof/>
              <w:color w:val="FF0000"/>
              <w:sz w:val="32"/>
            </w:rPr>
            <w:t xml:space="preserve"> </w:t>
          </w:r>
          <w:r w:rsidR="002D23DD" w:rsidRPr="002D23DD">
            <w:rPr>
              <w:rFonts w:ascii="Calibri" w:hAnsi="Calibri"/>
              <w:b/>
              <w:noProof/>
              <w:sz w:val="32"/>
            </w:rPr>
            <w:t>Audit Preparation Policy</w:t>
          </w:r>
        </w:p>
        <w:p w14:paraId="2C1E44FE" w14:textId="524E8852" w:rsidR="00616880" w:rsidRPr="00890B8D" w:rsidRDefault="00616880" w:rsidP="00890B8D">
          <w:pPr>
            <w:pStyle w:val="Header"/>
            <w:jc w:val="right"/>
            <w:rPr>
              <w:rFonts w:ascii="Calibri" w:hAnsi="Calibri"/>
              <w:noProof/>
            </w:rPr>
          </w:pPr>
          <w:r w:rsidRPr="00524C73">
            <w:rPr>
              <w:rFonts w:ascii="Calibri" w:hAnsi="Calibri"/>
              <w:noProof/>
            </w:rPr>
            <w:t>Owner</w:t>
          </w:r>
          <w:r w:rsidR="00890B8D">
            <w:rPr>
              <w:rFonts w:ascii="Calibri" w:hAnsi="Calibri"/>
              <w:noProof/>
            </w:rPr>
            <w:t>/</w:t>
          </w:r>
          <w:r w:rsidR="00890B8D" w:rsidRPr="00524C73">
            <w:rPr>
              <w:rFonts w:ascii="Calibri" w:hAnsi="Calibri"/>
              <w:noProof/>
            </w:rPr>
            <w:t>Department</w:t>
          </w:r>
          <w:r w:rsidRPr="00524C73">
            <w:rPr>
              <w:rFonts w:ascii="Calibri" w:hAnsi="Calibri"/>
              <w:noProof/>
            </w:rPr>
            <w:t xml:space="preserve">: </w:t>
          </w:r>
          <w:r w:rsidR="00890B8D">
            <w:rPr>
              <w:rFonts w:ascii="Calibri" w:hAnsi="Calibri"/>
              <w:noProof/>
            </w:rPr>
            <w:t>Internal Audit</w:t>
          </w:r>
        </w:p>
      </w:tc>
    </w:tr>
  </w:tbl>
  <w:p w14:paraId="3FB45934" w14:textId="77777777" w:rsidR="000E0AB7" w:rsidRDefault="000E0AB7"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7C63"/>
    <w:multiLevelType w:val="hybridMultilevel"/>
    <w:tmpl w:val="5FAEFA76"/>
    <w:lvl w:ilvl="0" w:tplc="0FB25C1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7565D"/>
    <w:multiLevelType w:val="hybridMultilevel"/>
    <w:tmpl w:val="E59C3F90"/>
    <w:lvl w:ilvl="0" w:tplc="0FB25C1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37EB"/>
    <w:multiLevelType w:val="hybridMultilevel"/>
    <w:tmpl w:val="DCCC264C"/>
    <w:lvl w:ilvl="0" w:tplc="0FB25C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C60A60"/>
    <w:multiLevelType w:val="hybridMultilevel"/>
    <w:tmpl w:val="E88490A0"/>
    <w:lvl w:ilvl="0" w:tplc="0FB25C1E">
      <w:start w:val="1"/>
      <w:numFmt w:val="decimal"/>
      <w:lvlText w:val="%1."/>
      <w:lvlJc w:val="left"/>
      <w:pPr>
        <w:tabs>
          <w:tab w:val="num" w:pos="720"/>
        </w:tabs>
        <w:ind w:left="720" w:hanging="360"/>
      </w:pPr>
      <w:rPr>
        <w:rFonts w:hint="default"/>
      </w:rPr>
    </w:lvl>
    <w:lvl w:ilvl="1" w:tplc="C91E3498">
      <w:start w:val="7"/>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E7454F"/>
    <w:multiLevelType w:val="hybridMultilevel"/>
    <w:tmpl w:val="57665672"/>
    <w:lvl w:ilvl="0" w:tplc="E74E2786">
      <w:start w:val="1"/>
      <w:numFmt w:val="decimal"/>
      <w:lvlText w:val="%1."/>
      <w:lvlJc w:val="left"/>
      <w:pPr>
        <w:tabs>
          <w:tab w:val="num" w:pos="720"/>
        </w:tabs>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CD7373"/>
    <w:multiLevelType w:val="hybridMultilevel"/>
    <w:tmpl w:val="33989F3C"/>
    <w:lvl w:ilvl="0" w:tplc="6B8C3152">
      <w:start w:val="1"/>
      <w:numFmt w:val="decimal"/>
      <w:lvlText w:val="%1."/>
      <w:lvlJc w:val="left"/>
      <w:pPr>
        <w:tabs>
          <w:tab w:val="num" w:pos="720"/>
        </w:tabs>
        <w:ind w:left="720" w:hanging="360"/>
      </w:pPr>
      <w:rPr>
        <w:rFonts w:hint="default"/>
        <w:strik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A19C4"/>
    <w:multiLevelType w:val="hybridMultilevel"/>
    <w:tmpl w:val="5648A3C6"/>
    <w:lvl w:ilvl="0" w:tplc="0FB25C1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05951">
    <w:abstractNumId w:val="3"/>
  </w:num>
  <w:num w:numId="2" w16cid:durableId="998575151">
    <w:abstractNumId w:val="5"/>
  </w:num>
  <w:num w:numId="3" w16cid:durableId="1502164588">
    <w:abstractNumId w:val="1"/>
  </w:num>
  <w:num w:numId="4" w16cid:durableId="1886404988">
    <w:abstractNumId w:val="6"/>
  </w:num>
  <w:num w:numId="5" w16cid:durableId="63918694">
    <w:abstractNumId w:val="2"/>
  </w:num>
  <w:num w:numId="6" w16cid:durableId="1419059664">
    <w:abstractNumId w:val="4"/>
  </w:num>
  <w:num w:numId="7" w16cid:durableId="12566723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37E79"/>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2E06"/>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212"/>
    <w:rsid w:val="000F4847"/>
    <w:rsid w:val="000F491D"/>
    <w:rsid w:val="000F5029"/>
    <w:rsid w:val="000F58D5"/>
    <w:rsid w:val="000F59A8"/>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6F2B"/>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009"/>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126"/>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6D1E"/>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2BB9"/>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315"/>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1F40"/>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9B0"/>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5D"/>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01"/>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3DD"/>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4DE"/>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8F7"/>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9C6"/>
    <w:rsid w:val="00346C0E"/>
    <w:rsid w:val="00346CC5"/>
    <w:rsid w:val="00347364"/>
    <w:rsid w:val="0034785A"/>
    <w:rsid w:val="00347C31"/>
    <w:rsid w:val="0035003B"/>
    <w:rsid w:val="0035020E"/>
    <w:rsid w:val="00350223"/>
    <w:rsid w:val="00350539"/>
    <w:rsid w:val="00350681"/>
    <w:rsid w:val="00350C9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B64"/>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3C7"/>
    <w:rsid w:val="003A7A6C"/>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82C"/>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96E"/>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218"/>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CB3"/>
    <w:rsid w:val="00527D5A"/>
    <w:rsid w:val="00527FA1"/>
    <w:rsid w:val="0053055C"/>
    <w:rsid w:val="0053067D"/>
    <w:rsid w:val="00530AE3"/>
    <w:rsid w:val="00530F19"/>
    <w:rsid w:val="00531A09"/>
    <w:rsid w:val="00531B8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DB3"/>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36C"/>
    <w:rsid w:val="00585712"/>
    <w:rsid w:val="00585902"/>
    <w:rsid w:val="00585F2C"/>
    <w:rsid w:val="00586A27"/>
    <w:rsid w:val="00586DF0"/>
    <w:rsid w:val="005905D1"/>
    <w:rsid w:val="0059070C"/>
    <w:rsid w:val="005909D2"/>
    <w:rsid w:val="00590F1D"/>
    <w:rsid w:val="00591B23"/>
    <w:rsid w:val="005923C6"/>
    <w:rsid w:val="00592651"/>
    <w:rsid w:val="00592784"/>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36A"/>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03A3"/>
    <w:rsid w:val="005D0943"/>
    <w:rsid w:val="005D1581"/>
    <w:rsid w:val="005D1768"/>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25F"/>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5C23"/>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994"/>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2AD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49A"/>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D5"/>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0E3F"/>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57C"/>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0CB"/>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A20"/>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4E8E"/>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3FEE"/>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3F93"/>
    <w:rsid w:val="00874E37"/>
    <w:rsid w:val="00874FD9"/>
    <w:rsid w:val="00875044"/>
    <w:rsid w:val="00875217"/>
    <w:rsid w:val="0087527C"/>
    <w:rsid w:val="00875AC7"/>
    <w:rsid w:val="008764CB"/>
    <w:rsid w:val="00876AA0"/>
    <w:rsid w:val="008771A6"/>
    <w:rsid w:val="008773D4"/>
    <w:rsid w:val="00877A98"/>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0B8D"/>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0E62"/>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6DC"/>
    <w:rsid w:val="008B0762"/>
    <w:rsid w:val="008B0EF9"/>
    <w:rsid w:val="008B119C"/>
    <w:rsid w:val="008B11F2"/>
    <w:rsid w:val="008B15D1"/>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38FF"/>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0AD"/>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279"/>
    <w:rsid w:val="0097535A"/>
    <w:rsid w:val="0097581B"/>
    <w:rsid w:val="00975A92"/>
    <w:rsid w:val="009764F6"/>
    <w:rsid w:val="009768D1"/>
    <w:rsid w:val="009771CB"/>
    <w:rsid w:val="009803B5"/>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2C3"/>
    <w:rsid w:val="009E0CC6"/>
    <w:rsid w:val="009E155C"/>
    <w:rsid w:val="009E1800"/>
    <w:rsid w:val="009E19B5"/>
    <w:rsid w:val="009E1FB9"/>
    <w:rsid w:val="009E2143"/>
    <w:rsid w:val="009E2627"/>
    <w:rsid w:val="009E2B52"/>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C7AE6"/>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843"/>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D37"/>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6D69"/>
    <w:rsid w:val="00B57872"/>
    <w:rsid w:val="00B57A8B"/>
    <w:rsid w:val="00B57C4B"/>
    <w:rsid w:val="00B57E55"/>
    <w:rsid w:val="00B6088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A8"/>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2ED5"/>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1AE"/>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076"/>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1E4"/>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0E8"/>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189"/>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331"/>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270"/>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CF3"/>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478C"/>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A67"/>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893"/>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C99"/>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6A9"/>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210B"/>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F753A"/>
  <w15:docId w15:val="{8E007764-CFA6-479F-96A8-219CE2F1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421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paragraph" w:styleId="ListParagraph">
    <w:name w:val="List Paragraph"/>
    <w:basedOn w:val="Normal"/>
    <w:qFormat/>
    <w:locked/>
    <w:rsid w:val="00804E8E"/>
    <w:pPr>
      <w:ind w:left="720"/>
    </w:pPr>
  </w:style>
  <w:style w:type="paragraph" w:styleId="NormalWeb">
    <w:name w:val="Normal (Web)"/>
    <w:basedOn w:val="Normal"/>
    <w:locked/>
    <w:rsid w:val="001E6D1E"/>
    <w:pPr>
      <w:spacing w:before="100" w:beforeAutospacing="1" w:after="100" w:afterAutospacing="1"/>
    </w:pPr>
  </w:style>
  <w:style w:type="paragraph" w:styleId="BalloonText">
    <w:name w:val="Balloon Text"/>
    <w:basedOn w:val="Normal"/>
    <w:link w:val="BalloonTextChar"/>
    <w:locked/>
    <w:rsid w:val="003469C6"/>
    <w:rPr>
      <w:rFonts w:ascii="Tahoma" w:hAnsi="Tahoma" w:cs="Tahoma"/>
      <w:sz w:val="16"/>
      <w:szCs w:val="16"/>
    </w:rPr>
  </w:style>
  <w:style w:type="character" w:customStyle="1" w:styleId="BalloonTextChar">
    <w:name w:val="Balloon Text Char"/>
    <w:basedOn w:val="DefaultParagraphFont"/>
    <w:link w:val="BalloonText"/>
    <w:rsid w:val="003469C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32164-E76A-424E-A6EF-A4F6EFF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Altamush Khan</cp:lastModifiedBy>
  <cp:revision>2</cp:revision>
  <dcterms:created xsi:type="dcterms:W3CDTF">2025-09-30T09:15:00Z</dcterms:created>
  <dcterms:modified xsi:type="dcterms:W3CDTF">2025-09-30T09:15:00Z</dcterms:modified>
</cp:coreProperties>
</file>