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A630" w14:textId="03715F36" w:rsidR="00E04629" w:rsidRDefault="712CC77B" w:rsidP="5420A009">
      <w:pPr>
        <w:jc w:val="center"/>
        <w:rPr>
          <w:rFonts w:ascii="Calibri" w:eastAsia="Calibri" w:hAnsi="Calibri" w:cs="Calibri"/>
          <w:color w:val="156082" w:themeColor="accent1"/>
          <w:sz w:val="56"/>
          <w:szCs w:val="56"/>
        </w:rPr>
      </w:pPr>
      <w:r w:rsidRPr="49FA884C">
        <w:rPr>
          <w:rFonts w:ascii="Calibri" w:eastAsia="Calibri" w:hAnsi="Calibri" w:cs="Calibri"/>
          <w:color w:val="156082" w:themeColor="accent1"/>
          <w:sz w:val="56"/>
          <w:szCs w:val="56"/>
        </w:rPr>
        <w:t>SMSA</w:t>
      </w:r>
      <w:r w:rsidR="4220B453" w:rsidRPr="49FA884C">
        <w:rPr>
          <w:rFonts w:ascii="Calibri" w:eastAsia="Calibri" w:hAnsi="Calibri" w:cs="Calibri"/>
          <w:color w:val="156082" w:themeColor="accent1"/>
          <w:sz w:val="56"/>
          <w:szCs w:val="56"/>
        </w:rPr>
        <w:t>’s</w:t>
      </w:r>
      <w:r w:rsidRPr="49FA884C">
        <w:rPr>
          <w:rFonts w:ascii="Calibri" w:eastAsia="Calibri" w:hAnsi="Calibri" w:cs="Calibri"/>
          <w:color w:val="156082" w:themeColor="accent1"/>
          <w:sz w:val="56"/>
          <w:szCs w:val="56"/>
        </w:rPr>
        <w:t xml:space="preserve"> </w:t>
      </w:r>
    </w:p>
    <w:p w14:paraId="5E5787A5" w14:textId="131B199B" w:rsidR="00E04629" w:rsidRDefault="7D468F92" w:rsidP="5420A009">
      <w:pPr>
        <w:jc w:val="center"/>
        <w:rPr>
          <w:rFonts w:ascii="Calibri" w:eastAsia="Calibri" w:hAnsi="Calibri" w:cs="Calibri"/>
          <w:color w:val="156082" w:themeColor="accent1"/>
          <w:sz w:val="56"/>
          <w:szCs w:val="56"/>
        </w:rPr>
      </w:pPr>
      <w:r w:rsidRPr="49FA884C">
        <w:rPr>
          <w:rFonts w:ascii="Calibri" w:eastAsia="Calibri" w:hAnsi="Calibri" w:cs="Calibri"/>
          <w:color w:val="156082" w:themeColor="accent1"/>
          <w:sz w:val="56"/>
          <w:szCs w:val="56"/>
        </w:rPr>
        <w:t xml:space="preserve">ESG </w:t>
      </w:r>
      <w:r w:rsidR="7F3607AA" w:rsidRPr="49FA884C">
        <w:rPr>
          <w:rFonts w:ascii="Calibri" w:eastAsia="Calibri" w:hAnsi="Calibri" w:cs="Calibri"/>
          <w:color w:val="156082" w:themeColor="accent1"/>
          <w:sz w:val="56"/>
          <w:szCs w:val="56"/>
        </w:rPr>
        <w:t xml:space="preserve">Governance </w:t>
      </w:r>
      <w:r w:rsidR="74F50A01" w:rsidRPr="49FA884C">
        <w:rPr>
          <w:rFonts w:ascii="Calibri" w:eastAsia="Calibri" w:hAnsi="Calibri" w:cs="Calibri"/>
          <w:color w:val="156082" w:themeColor="accent1"/>
          <w:sz w:val="56"/>
          <w:szCs w:val="56"/>
        </w:rPr>
        <w:t>Framework</w:t>
      </w:r>
    </w:p>
    <w:p w14:paraId="2BD4231B" w14:textId="6F23A7FD" w:rsidR="46702D92" w:rsidRDefault="46702D92" w:rsidP="5420A009">
      <w:pPr>
        <w:jc w:val="center"/>
        <w:rPr>
          <w:rFonts w:ascii="Calibri" w:eastAsia="Calibri" w:hAnsi="Calibri" w:cs="Calibri"/>
          <w:color w:val="156082" w:themeColor="accent1"/>
          <w:sz w:val="32"/>
          <w:szCs w:val="32"/>
        </w:rPr>
      </w:pPr>
      <w:r w:rsidRPr="49FA884C">
        <w:rPr>
          <w:rFonts w:ascii="Calibri" w:eastAsia="Calibri" w:hAnsi="Calibri" w:cs="Calibri"/>
          <w:color w:val="156082" w:themeColor="accent1"/>
          <w:sz w:val="32"/>
          <w:szCs w:val="32"/>
        </w:rPr>
        <w:t>October 2025</w:t>
      </w:r>
    </w:p>
    <w:p w14:paraId="07EEEDD1" w14:textId="7E6065F2" w:rsidR="4BA756DD" w:rsidRDefault="4BA756DD" w:rsidP="6414EA31">
      <w:pPr>
        <w:rPr>
          <w:rFonts w:ascii="Calibri" w:eastAsia="Calibri" w:hAnsi="Calibri" w:cs="Calibri"/>
          <w:sz w:val="28"/>
          <w:szCs w:val="28"/>
        </w:rPr>
      </w:pPr>
    </w:p>
    <w:p w14:paraId="76D7002C" w14:textId="1BF1733A" w:rsidR="4418DB9F" w:rsidRDefault="4418DB9F" w:rsidP="49FA884C">
      <w:pPr>
        <w:ind w:left="3600" w:firstLine="720"/>
        <w:rPr>
          <w:rFonts w:ascii="Calibri" w:eastAsia="Calibri" w:hAnsi="Calibri" w:cs="Calibri"/>
          <w:b/>
          <w:bCs/>
          <w:color w:val="FF0000"/>
          <w:sz w:val="28"/>
          <w:szCs w:val="28"/>
        </w:rPr>
      </w:pPr>
    </w:p>
    <w:p w14:paraId="0468A248" w14:textId="3A5E1377" w:rsidR="7A5A5DA5" w:rsidRDefault="7A5A5DA5" w:rsidP="7A5A5DA5">
      <w:pPr>
        <w:rPr>
          <w:rFonts w:ascii="Calibri" w:eastAsia="Calibri" w:hAnsi="Calibri" w:cs="Calibri"/>
          <w:sz w:val="28"/>
          <w:szCs w:val="28"/>
        </w:rPr>
      </w:pPr>
    </w:p>
    <w:p w14:paraId="314878F2" w14:textId="0A04A08C" w:rsidR="1D7E82F0" w:rsidRDefault="1D7E82F0" w:rsidP="1D7E82F0">
      <w:pPr>
        <w:rPr>
          <w:rFonts w:ascii="Calibri" w:eastAsia="Calibri" w:hAnsi="Calibri" w:cs="Calibri"/>
          <w:sz w:val="28"/>
          <w:szCs w:val="28"/>
        </w:rPr>
      </w:pPr>
    </w:p>
    <w:p w14:paraId="270AE6A9" w14:textId="4DCAC2FB" w:rsidR="1D7E82F0" w:rsidRDefault="1D7E82F0" w:rsidP="1D7E82F0">
      <w:pPr>
        <w:rPr>
          <w:rFonts w:ascii="Calibri" w:eastAsia="Calibri" w:hAnsi="Calibri" w:cs="Calibri"/>
          <w:sz w:val="28"/>
          <w:szCs w:val="28"/>
        </w:rPr>
      </w:pPr>
    </w:p>
    <w:p w14:paraId="1162A190" w14:textId="55535625" w:rsidR="1D7E82F0" w:rsidRDefault="1D7E82F0" w:rsidP="1D7E82F0">
      <w:pPr>
        <w:rPr>
          <w:rFonts w:ascii="Calibri" w:eastAsia="Calibri" w:hAnsi="Calibri" w:cs="Calibri"/>
          <w:sz w:val="28"/>
          <w:szCs w:val="28"/>
        </w:rPr>
      </w:pPr>
    </w:p>
    <w:p w14:paraId="741B6AB2" w14:textId="71AE11AB" w:rsidR="1D7E82F0" w:rsidRDefault="1D7E82F0" w:rsidP="1D7E82F0">
      <w:pPr>
        <w:rPr>
          <w:rFonts w:ascii="Calibri" w:eastAsia="Calibri" w:hAnsi="Calibri" w:cs="Calibri"/>
          <w:sz w:val="28"/>
          <w:szCs w:val="28"/>
        </w:rPr>
      </w:pPr>
    </w:p>
    <w:p w14:paraId="38D1A20B" w14:textId="0C8861DB" w:rsidR="1D7E82F0" w:rsidRDefault="1D7E82F0" w:rsidP="1D7E82F0">
      <w:pPr>
        <w:rPr>
          <w:rFonts w:ascii="Calibri" w:eastAsia="Calibri" w:hAnsi="Calibri" w:cs="Calibri"/>
          <w:sz w:val="28"/>
          <w:szCs w:val="28"/>
        </w:rPr>
      </w:pPr>
    </w:p>
    <w:p w14:paraId="3A560CE1" w14:textId="0290826C" w:rsidR="1D7E82F0" w:rsidRDefault="1D7E82F0" w:rsidP="1D7E82F0">
      <w:pPr>
        <w:rPr>
          <w:rFonts w:ascii="Calibri" w:eastAsia="Calibri" w:hAnsi="Calibri" w:cs="Calibri"/>
          <w:sz w:val="28"/>
          <w:szCs w:val="28"/>
        </w:rPr>
      </w:pPr>
    </w:p>
    <w:p w14:paraId="23E3C627" w14:textId="23FAB792" w:rsidR="1D7E82F0" w:rsidRDefault="1D7E82F0" w:rsidP="1D7E82F0">
      <w:pPr>
        <w:rPr>
          <w:rFonts w:ascii="Calibri" w:eastAsia="Calibri" w:hAnsi="Calibri" w:cs="Calibri"/>
          <w:sz w:val="28"/>
          <w:szCs w:val="28"/>
        </w:rPr>
      </w:pPr>
    </w:p>
    <w:p w14:paraId="6A7549EC" w14:textId="20E73286" w:rsidR="1D7E82F0" w:rsidRDefault="1D7E82F0" w:rsidP="1D7E82F0">
      <w:pPr>
        <w:rPr>
          <w:rFonts w:ascii="Calibri" w:eastAsia="Calibri" w:hAnsi="Calibri" w:cs="Calibri"/>
          <w:sz w:val="28"/>
          <w:szCs w:val="28"/>
        </w:rPr>
      </w:pPr>
    </w:p>
    <w:p w14:paraId="71871FD3" w14:textId="6D0B0F8D" w:rsidR="1D7E82F0" w:rsidRDefault="1D7E82F0" w:rsidP="1D7E82F0">
      <w:pPr>
        <w:rPr>
          <w:rFonts w:ascii="Calibri" w:eastAsia="Calibri" w:hAnsi="Calibri" w:cs="Calibri"/>
          <w:sz w:val="28"/>
          <w:szCs w:val="28"/>
        </w:rPr>
      </w:pPr>
    </w:p>
    <w:p w14:paraId="757C4A79" w14:textId="3D6E3159" w:rsidR="1D7E82F0" w:rsidRDefault="1D7E82F0" w:rsidP="1D7E82F0">
      <w:pPr>
        <w:rPr>
          <w:rFonts w:ascii="Calibri" w:eastAsia="Calibri" w:hAnsi="Calibri" w:cs="Calibri"/>
          <w:sz w:val="28"/>
          <w:szCs w:val="28"/>
        </w:rPr>
      </w:pPr>
    </w:p>
    <w:p w14:paraId="3E17788E" w14:textId="78B837DC" w:rsidR="1D7E82F0" w:rsidRDefault="1D7E82F0" w:rsidP="1D7E82F0">
      <w:pPr>
        <w:rPr>
          <w:rFonts w:ascii="Calibri" w:eastAsia="Calibri" w:hAnsi="Calibri" w:cs="Calibri"/>
          <w:sz w:val="28"/>
          <w:szCs w:val="28"/>
        </w:rPr>
      </w:pPr>
    </w:p>
    <w:p w14:paraId="2D30A45C" w14:textId="218E81CA" w:rsidR="1D7E82F0" w:rsidRDefault="1D7E82F0" w:rsidP="1D7E82F0">
      <w:pPr>
        <w:rPr>
          <w:rFonts w:ascii="Calibri" w:eastAsia="Calibri" w:hAnsi="Calibri" w:cs="Calibri"/>
          <w:sz w:val="28"/>
          <w:szCs w:val="28"/>
        </w:rPr>
      </w:pPr>
    </w:p>
    <w:p w14:paraId="331289CC" w14:textId="2D2A888C" w:rsidR="1D7E82F0" w:rsidRDefault="1D7E82F0" w:rsidP="1D7E82F0">
      <w:pPr>
        <w:rPr>
          <w:rFonts w:ascii="Calibri" w:eastAsia="Calibri" w:hAnsi="Calibri" w:cs="Calibri"/>
          <w:sz w:val="28"/>
          <w:szCs w:val="28"/>
        </w:rPr>
      </w:pPr>
    </w:p>
    <w:p w14:paraId="53B39C0A" w14:textId="3E755EFC" w:rsidR="1E47DD97" w:rsidRDefault="1E47DD97" w:rsidP="1E47DD97">
      <w:pPr>
        <w:rPr>
          <w:rFonts w:ascii="Calibri" w:eastAsia="Calibri" w:hAnsi="Calibri" w:cs="Calibri"/>
          <w:sz w:val="28"/>
          <w:szCs w:val="28"/>
        </w:rPr>
      </w:pPr>
    </w:p>
    <w:p w14:paraId="71A63228" w14:textId="4CFBB7E3" w:rsidR="1E47DD97" w:rsidRDefault="1E47DD97" w:rsidP="1E47DD97">
      <w:pPr>
        <w:rPr>
          <w:rFonts w:ascii="Calibri" w:eastAsia="Calibri" w:hAnsi="Calibri" w:cs="Calibri"/>
          <w:sz w:val="28"/>
          <w:szCs w:val="28"/>
        </w:rPr>
      </w:pPr>
    </w:p>
    <w:p w14:paraId="00019E53" w14:textId="6562A2C8" w:rsidR="1D7E82F0" w:rsidRDefault="1D7E82F0" w:rsidP="1D7E82F0">
      <w:pPr>
        <w:rPr>
          <w:rFonts w:ascii="Calibri" w:eastAsia="Calibri" w:hAnsi="Calibri" w:cs="Calibri"/>
          <w:sz w:val="28"/>
          <w:szCs w:val="28"/>
        </w:rPr>
      </w:pPr>
    </w:p>
    <w:p w14:paraId="0B54D59B" w14:textId="3C9D250E" w:rsidR="1D7E82F0" w:rsidRDefault="1D7E82F0" w:rsidP="1D7E82F0">
      <w:pPr>
        <w:rPr>
          <w:rFonts w:ascii="Calibri" w:eastAsia="Calibri" w:hAnsi="Calibri" w:cs="Calibri"/>
          <w:sz w:val="28"/>
          <w:szCs w:val="28"/>
        </w:rPr>
      </w:pPr>
    </w:p>
    <w:p w14:paraId="1B4E92CB" w14:textId="47B515CB" w:rsidR="1D7E82F0" w:rsidRDefault="1D7E82F0" w:rsidP="1D7E82F0">
      <w:pPr>
        <w:rPr>
          <w:rFonts w:ascii="Calibri" w:eastAsia="Calibri" w:hAnsi="Calibri" w:cs="Calibri"/>
          <w:sz w:val="28"/>
          <w:szCs w:val="28"/>
        </w:rPr>
      </w:pPr>
    </w:p>
    <w:p w14:paraId="6D7C78F6" w14:textId="3650E07C" w:rsidR="1D7E82F0" w:rsidRDefault="1288411D" w:rsidP="1D7E82F0">
      <w:pPr>
        <w:rPr>
          <w:rFonts w:ascii="Calibri" w:eastAsia="Calibri" w:hAnsi="Calibri" w:cs="Calibri"/>
          <w:color w:val="156082" w:themeColor="accent1"/>
          <w:sz w:val="28"/>
          <w:szCs w:val="28"/>
        </w:rPr>
      </w:pPr>
      <w:r w:rsidRPr="49FA884C">
        <w:rPr>
          <w:rFonts w:ascii="Calibri" w:eastAsia="Calibri" w:hAnsi="Calibri" w:cs="Calibri"/>
          <w:color w:val="156082" w:themeColor="accent1"/>
          <w:sz w:val="28"/>
          <w:szCs w:val="28"/>
        </w:rPr>
        <w:t>Table of Contents</w:t>
      </w:r>
    </w:p>
    <w:sdt>
      <w:sdtPr>
        <w:id w:val="1372875240"/>
        <w:docPartObj>
          <w:docPartGallery w:val="Table of Contents"/>
          <w:docPartUnique/>
        </w:docPartObj>
      </w:sdtPr>
      <w:sdtContent>
        <w:p w14:paraId="6E938C56" w14:textId="43D941FC" w:rsidR="49FA884C" w:rsidRDefault="47CEB877" w:rsidP="49FA884C">
          <w:pPr>
            <w:pStyle w:val="TOC1"/>
            <w:tabs>
              <w:tab w:val="right" w:leader="dot" w:pos="9015"/>
            </w:tabs>
            <w:rPr>
              <w:rStyle w:val="Hyperlink"/>
            </w:rPr>
          </w:pPr>
          <w:r>
            <w:fldChar w:fldCharType="begin"/>
          </w:r>
          <w:r w:rsidR="531991CF">
            <w:instrText>TOC \o "1-9" \z \u \h</w:instrText>
          </w:r>
          <w:r>
            <w:fldChar w:fldCharType="separate"/>
          </w:r>
          <w:hyperlink w:anchor="_Toc773768227">
            <w:r w:rsidRPr="47CEB877">
              <w:rPr>
                <w:rStyle w:val="Hyperlink"/>
              </w:rPr>
              <w:t>List of Abbreviations</w:t>
            </w:r>
            <w:r w:rsidR="531991CF">
              <w:tab/>
            </w:r>
            <w:r w:rsidR="531991CF">
              <w:fldChar w:fldCharType="begin"/>
            </w:r>
            <w:r w:rsidR="531991CF">
              <w:instrText>PAGEREF _Toc773768227 \h</w:instrText>
            </w:r>
            <w:r w:rsidR="531991CF">
              <w:fldChar w:fldCharType="separate"/>
            </w:r>
            <w:r w:rsidR="006C5B49">
              <w:rPr>
                <w:noProof/>
              </w:rPr>
              <w:t>3</w:t>
            </w:r>
            <w:r w:rsidR="531991CF">
              <w:fldChar w:fldCharType="end"/>
            </w:r>
          </w:hyperlink>
        </w:p>
        <w:p w14:paraId="650B95FE" w14:textId="797E6F5B" w:rsidR="49FA884C" w:rsidRDefault="47CEB877" w:rsidP="47CEB877">
          <w:pPr>
            <w:pStyle w:val="TOC1"/>
            <w:tabs>
              <w:tab w:val="right" w:leader="dot" w:pos="9015"/>
            </w:tabs>
            <w:rPr>
              <w:rStyle w:val="Hyperlink"/>
            </w:rPr>
          </w:pPr>
          <w:hyperlink w:anchor="_Toc498848027">
            <w:r w:rsidRPr="47CEB877">
              <w:rPr>
                <w:rStyle w:val="Hyperlink"/>
              </w:rPr>
              <w:t>1. Introduction</w:t>
            </w:r>
            <w:r w:rsidR="531991CF">
              <w:tab/>
            </w:r>
            <w:r w:rsidR="531991CF">
              <w:fldChar w:fldCharType="begin"/>
            </w:r>
            <w:r w:rsidR="531991CF">
              <w:instrText>PAGEREF _Toc498848027 \h</w:instrText>
            </w:r>
            <w:r w:rsidR="531991CF">
              <w:fldChar w:fldCharType="separate"/>
            </w:r>
            <w:r w:rsidR="006C5B49">
              <w:rPr>
                <w:noProof/>
              </w:rPr>
              <w:t>4</w:t>
            </w:r>
            <w:r w:rsidR="531991CF">
              <w:fldChar w:fldCharType="end"/>
            </w:r>
          </w:hyperlink>
        </w:p>
        <w:p w14:paraId="78BF0552" w14:textId="7588C60C" w:rsidR="49FA884C" w:rsidRDefault="47CEB877" w:rsidP="47CEB877">
          <w:pPr>
            <w:pStyle w:val="TOC2"/>
            <w:tabs>
              <w:tab w:val="right" w:leader="dot" w:pos="9015"/>
            </w:tabs>
            <w:rPr>
              <w:rStyle w:val="Hyperlink"/>
            </w:rPr>
          </w:pPr>
          <w:hyperlink w:anchor="_Toc1621548015">
            <w:r w:rsidRPr="47CEB877">
              <w:rPr>
                <w:rStyle w:val="Hyperlink"/>
              </w:rPr>
              <w:t>Framework Implementation</w:t>
            </w:r>
            <w:r w:rsidR="531991CF">
              <w:tab/>
            </w:r>
            <w:r w:rsidR="531991CF">
              <w:fldChar w:fldCharType="begin"/>
            </w:r>
            <w:r w:rsidR="531991CF">
              <w:instrText>PAGEREF _Toc1621548015 \h</w:instrText>
            </w:r>
            <w:r w:rsidR="531991CF">
              <w:fldChar w:fldCharType="separate"/>
            </w:r>
            <w:r w:rsidR="006C5B49">
              <w:rPr>
                <w:noProof/>
              </w:rPr>
              <w:t>4</w:t>
            </w:r>
            <w:r w:rsidR="531991CF">
              <w:fldChar w:fldCharType="end"/>
            </w:r>
          </w:hyperlink>
        </w:p>
        <w:p w14:paraId="58970490" w14:textId="1DA6F736" w:rsidR="49FA884C" w:rsidRDefault="47CEB877" w:rsidP="47CEB877">
          <w:pPr>
            <w:pStyle w:val="TOC1"/>
            <w:tabs>
              <w:tab w:val="right" w:leader="dot" w:pos="9015"/>
            </w:tabs>
            <w:rPr>
              <w:rStyle w:val="Hyperlink"/>
            </w:rPr>
          </w:pPr>
          <w:hyperlink w:anchor="_Toc348300117">
            <w:r w:rsidRPr="47CEB877">
              <w:rPr>
                <w:rStyle w:val="Hyperlink"/>
              </w:rPr>
              <w:t>2. ESG Committee ToRs</w:t>
            </w:r>
            <w:r w:rsidR="531991CF">
              <w:tab/>
            </w:r>
            <w:r w:rsidR="531991CF">
              <w:fldChar w:fldCharType="begin"/>
            </w:r>
            <w:r w:rsidR="531991CF">
              <w:instrText>PAGEREF _Toc348300117 \h</w:instrText>
            </w:r>
            <w:r w:rsidR="531991CF">
              <w:fldChar w:fldCharType="separate"/>
            </w:r>
            <w:r w:rsidR="006C5B49">
              <w:rPr>
                <w:noProof/>
              </w:rPr>
              <w:t>7</w:t>
            </w:r>
            <w:r w:rsidR="531991CF">
              <w:fldChar w:fldCharType="end"/>
            </w:r>
          </w:hyperlink>
        </w:p>
        <w:p w14:paraId="7AC9F7AA" w14:textId="613B09F6" w:rsidR="49FA884C" w:rsidRDefault="47CEB877" w:rsidP="531991CF">
          <w:pPr>
            <w:pStyle w:val="TOC2"/>
            <w:tabs>
              <w:tab w:val="right" w:leader="dot" w:pos="9015"/>
            </w:tabs>
            <w:rPr>
              <w:rStyle w:val="Hyperlink"/>
            </w:rPr>
          </w:pPr>
          <w:hyperlink w:anchor="_Toc1016847452">
            <w:r w:rsidRPr="47CEB877">
              <w:rPr>
                <w:rStyle w:val="Hyperlink"/>
              </w:rPr>
              <w:t>Purpose</w:t>
            </w:r>
            <w:r w:rsidR="531991CF">
              <w:tab/>
            </w:r>
            <w:r w:rsidR="531991CF">
              <w:fldChar w:fldCharType="begin"/>
            </w:r>
            <w:r w:rsidR="531991CF">
              <w:instrText>PAGEREF _Toc1016847452 \h</w:instrText>
            </w:r>
            <w:r w:rsidR="531991CF">
              <w:fldChar w:fldCharType="separate"/>
            </w:r>
            <w:r w:rsidR="006C5B49">
              <w:rPr>
                <w:noProof/>
              </w:rPr>
              <w:t>7</w:t>
            </w:r>
            <w:r w:rsidR="531991CF">
              <w:fldChar w:fldCharType="end"/>
            </w:r>
          </w:hyperlink>
        </w:p>
        <w:p w14:paraId="1FEE1439" w14:textId="03BD12DE" w:rsidR="531991CF" w:rsidRDefault="47CEB877" w:rsidP="531991CF">
          <w:pPr>
            <w:pStyle w:val="TOC2"/>
            <w:tabs>
              <w:tab w:val="right" w:leader="dot" w:pos="9015"/>
            </w:tabs>
            <w:rPr>
              <w:rStyle w:val="Hyperlink"/>
            </w:rPr>
          </w:pPr>
          <w:hyperlink w:anchor="_Toc1052493885">
            <w:r w:rsidRPr="47CEB877">
              <w:rPr>
                <w:rStyle w:val="Hyperlink"/>
              </w:rPr>
              <w:t>Composition</w:t>
            </w:r>
            <w:r w:rsidR="531991CF">
              <w:tab/>
            </w:r>
            <w:r w:rsidR="531991CF">
              <w:fldChar w:fldCharType="begin"/>
            </w:r>
            <w:r w:rsidR="531991CF">
              <w:instrText>PAGEREF _Toc1052493885 \h</w:instrText>
            </w:r>
            <w:r w:rsidR="531991CF">
              <w:fldChar w:fldCharType="separate"/>
            </w:r>
            <w:r w:rsidR="006C5B49">
              <w:rPr>
                <w:noProof/>
              </w:rPr>
              <w:t>7</w:t>
            </w:r>
            <w:r w:rsidR="531991CF">
              <w:fldChar w:fldCharType="end"/>
            </w:r>
          </w:hyperlink>
        </w:p>
        <w:p w14:paraId="51F09055" w14:textId="3F778CA3" w:rsidR="531991CF" w:rsidRDefault="47CEB877" w:rsidP="1E47DD97">
          <w:pPr>
            <w:pStyle w:val="TOC2"/>
            <w:tabs>
              <w:tab w:val="right" w:leader="dot" w:pos="9015"/>
            </w:tabs>
            <w:rPr>
              <w:rStyle w:val="Hyperlink"/>
            </w:rPr>
          </w:pPr>
          <w:hyperlink w:anchor="_Toc1728475229">
            <w:r w:rsidRPr="47CEB877">
              <w:rPr>
                <w:rStyle w:val="Hyperlink"/>
              </w:rPr>
              <w:t>Responsibilities</w:t>
            </w:r>
            <w:r w:rsidR="531991CF">
              <w:tab/>
            </w:r>
            <w:r w:rsidR="531991CF">
              <w:fldChar w:fldCharType="begin"/>
            </w:r>
            <w:r w:rsidR="531991CF">
              <w:instrText>PAGEREF _Toc1728475229 \h</w:instrText>
            </w:r>
            <w:r w:rsidR="531991CF">
              <w:fldChar w:fldCharType="separate"/>
            </w:r>
            <w:r w:rsidR="006C5B49">
              <w:rPr>
                <w:noProof/>
              </w:rPr>
              <w:t>7</w:t>
            </w:r>
            <w:r w:rsidR="531991CF">
              <w:fldChar w:fldCharType="end"/>
            </w:r>
          </w:hyperlink>
        </w:p>
        <w:p w14:paraId="65664FA9" w14:textId="09B614C6" w:rsidR="531991CF" w:rsidRDefault="47CEB877" w:rsidP="47CEB877">
          <w:pPr>
            <w:pStyle w:val="TOC2"/>
            <w:tabs>
              <w:tab w:val="right" w:leader="dot" w:pos="9015"/>
            </w:tabs>
            <w:rPr>
              <w:rStyle w:val="Hyperlink"/>
            </w:rPr>
          </w:pPr>
          <w:hyperlink w:anchor="_Toc2019659158">
            <w:r w:rsidRPr="47CEB877">
              <w:rPr>
                <w:rStyle w:val="Hyperlink"/>
              </w:rPr>
              <w:t>Authority</w:t>
            </w:r>
            <w:r w:rsidR="531991CF">
              <w:tab/>
            </w:r>
            <w:r w:rsidR="531991CF">
              <w:fldChar w:fldCharType="begin"/>
            </w:r>
            <w:r w:rsidR="531991CF">
              <w:instrText>PAGEREF _Toc2019659158 \h</w:instrText>
            </w:r>
            <w:r w:rsidR="531991CF">
              <w:fldChar w:fldCharType="separate"/>
            </w:r>
            <w:r w:rsidR="006C5B49">
              <w:rPr>
                <w:noProof/>
              </w:rPr>
              <w:t>7</w:t>
            </w:r>
            <w:r w:rsidR="531991CF">
              <w:fldChar w:fldCharType="end"/>
            </w:r>
          </w:hyperlink>
        </w:p>
        <w:p w14:paraId="27CB9D24" w14:textId="3B0FCD11" w:rsidR="531991CF" w:rsidRDefault="47CEB877" w:rsidP="47CEB877">
          <w:pPr>
            <w:pStyle w:val="TOC1"/>
            <w:tabs>
              <w:tab w:val="right" w:leader="dot" w:pos="9015"/>
            </w:tabs>
            <w:rPr>
              <w:rStyle w:val="Hyperlink"/>
            </w:rPr>
          </w:pPr>
          <w:hyperlink w:anchor="_Toc2116406750">
            <w:r w:rsidRPr="47CEB877">
              <w:rPr>
                <w:rStyle w:val="Hyperlink"/>
              </w:rPr>
              <w:t>3. Roles &amp; Responsibilities</w:t>
            </w:r>
            <w:r w:rsidR="531991CF">
              <w:tab/>
            </w:r>
            <w:r w:rsidR="531991CF">
              <w:fldChar w:fldCharType="begin"/>
            </w:r>
            <w:r w:rsidR="531991CF">
              <w:instrText>PAGEREF _Toc2116406750 \h</w:instrText>
            </w:r>
            <w:r w:rsidR="531991CF">
              <w:fldChar w:fldCharType="separate"/>
            </w:r>
            <w:r w:rsidR="006C5B49">
              <w:rPr>
                <w:noProof/>
              </w:rPr>
              <w:t>9</w:t>
            </w:r>
            <w:r w:rsidR="531991CF">
              <w:fldChar w:fldCharType="end"/>
            </w:r>
          </w:hyperlink>
        </w:p>
        <w:p w14:paraId="3316F4B8" w14:textId="364545B8" w:rsidR="531991CF" w:rsidRDefault="47CEB877" w:rsidP="531991CF">
          <w:pPr>
            <w:pStyle w:val="TOC2"/>
            <w:tabs>
              <w:tab w:val="right" w:leader="dot" w:pos="9015"/>
            </w:tabs>
            <w:rPr>
              <w:rStyle w:val="Hyperlink"/>
            </w:rPr>
          </w:pPr>
          <w:hyperlink w:anchor="_Toc1044729350">
            <w:r w:rsidRPr="47CEB877">
              <w:rPr>
                <w:rStyle w:val="Hyperlink"/>
              </w:rPr>
              <w:t>Key Roles</w:t>
            </w:r>
            <w:r w:rsidR="531991CF">
              <w:tab/>
            </w:r>
            <w:r w:rsidR="531991CF">
              <w:fldChar w:fldCharType="begin"/>
            </w:r>
            <w:r w:rsidR="531991CF">
              <w:instrText>PAGEREF _Toc1044729350 \h</w:instrText>
            </w:r>
            <w:r w:rsidR="531991CF">
              <w:fldChar w:fldCharType="separate"/>
            </w:r>
            <w:r w:rsidR="006C5B49">
              <w:rPr>
                <w:noProof/>
              </w:rPr>
              <w:t>9</w:t>
            </w:r>
            <w:r w:rsidR="531991CF">
              <w:fldChar w:fldCharType="end"/>
            </w:r>
          </w:hyperlink>
        </w:p>
        <w:p w14:paraId="1D1C04BC" w14:textId="343B13DC" w:rsidR="1E47DD97" w:rsidRDefault="47CEB877" w:rsidP="1E47DD97">
          <w:pPr>
            <w:pStyle w:val="TOC2"/>
            <w:tabs>
              <w:tab w:val="right" w:leader="dot" w:pos="9015"/>
            </w:tabs>
            <w:rPr>
              <w:rStyle w:val="Hyperlink"/>
            </w:rPr>
          </w:pPr>
          <w:hyperlink w:anchor="_Toc1053763506">
            <w:r w:rsidRPr="47CEB877">
              <w:rPr>
                <w:rStyle w:val="Hyperlink"/>
              </w:rPr>
              <w:t>Departmental ESG Responsibilities</w:t>
            </w:r>
            <w:r w:rsidR="1E47DD97">
              <w:tab/>
            </w:r>
            <w:r w:rsidR="1E47DD97">
              <w:fldChar w:fldCharType="begin"/>
            </w:r>
            <w:r w:rsidR="1E47DD97">
              <w:instrText>PAGEREF _Toc1053763506 \h</w:instrText>
            </w:r>
            <w:r w:rsidR="1E47DD97">
              <w:fldChar w:fldCharType="separate"/>
            </w:r>
            <w:r w:rsidR="006C5B49">
              <w:rPr>
                <w:noProof/>
              </w:rPr>
              <w:t>15</w:t>
            </w:r>
            <w:r w:rsidR="1E47DD97">
              <w:fldChar w:fldCharType="end"/>
            </w:r>
          </w:hyperlink>
        </w:p>
        <w:p w14:paraId="78C61E1B" w14:textId="125258A1" w:rsidR="47CEB877" w:rsidRDefault="47CEB877" w:rsidP="47CEB877">
          <w:pPr>
            <w:pStyle w:val="TOC2"/>
            <w:tabs>
              <w:tab w:val="right" w:leader="dot" w:pos="9015"/>
            </w:tabs>
            <w:rPr>
              <w:rStyle w:val="Hyperlink"/>
            </w:rPr>
          </w:pPr>
          <w:hyperlink w:anchor="_Toc940913551">
            <w:r w:rsidRPr="47CEB877">
              <w:rPr>
                <w:rStyle w:val="Hyperlink"/>
              </w:rPr>
              <w:t>RACI Matrix for Key Stakeholders</w:t>
            </w:r>
            <w:r>
              <w:tab/>
            </w:r>
            <w:r>
              <w:fldChar w:fldCharType="begin"/>
            </w:r>
            <w:r>
              <w:instrText>PAGEREF _Toc940913551 \h</w:instrText>
            </w:r>
            <w:r>
              <w:fldChar w:fldCharType="separate"/>
            </w:r>
            <w:r w:rsidR="006C5B49">
              <w:rPr>
                <w:noProof/>
              </w:rPr>
              <w:t>16</w:t>
            </w:r>
            <w:r>
              <w:fldChar w:fldCharType="end"/>
            </w:r>
          </w:hyperlink>
          <w:r>
            <w:fldChar w:fldCharType="end"/>
          </w:r>
        </w:p>
      </w:sdtContent>
    </w:sdt>
    <w:p w14:paraId="33FA2760" w14:textId="53A8624C" w:rsidR="49FA884C" w:rsidRDefault="49FA884C" w:rsidP="49FA884C">
      <w:pPr>
        <w:rPr>
          <w:rFonts w:ascii="Calibri" w:eastAsia="Calibri" w:hAnsi="Calibri" w:cs="Calibri"/>
          <w:color w:val="155F81"/>
        </w:rPr>
      </w:pPr>
    </w:p>
    <w:p w14:paraId="7FAB1D7B" w14:textId="25D81E5F" w:rsidR="49FA884C" w:rsidRDefault="49FA884C" w:rsidP="49FA884C">
      <w:pPr>
        <w:pStyle w:val="ListParagraph"/>
        <w:ind w:left="360"/>
        <w:rPr>
          <w:rFonts w:ascii="Calibri" w:eastAsia="Calibri" w:hAnsi="Calibri" w:cs="Calibri"/>
          <w:color w:val="155F81"/>
        </w:rPr>
      </w:pPr>
    </w:p>
    <w:p w14:paraId="3E71D32E" w14:textId="37A44F18" w:rsidR="49FA884C" w:rsidRDefault="49FA884C" w:rsidP="49FA884C">
      <w:pPr>
        <w:pStyle w:val="ListParagraph"/>
        <w:ind w:left="360"/>
        <w:rPr>
          <w:rFonts w:ascii="Calibri" w:eastAsia="Calibri" w:hAnsi="Calibri" w:cs="Calibri"/>
          <w:color w:val="155F81"/>
        </w:rPr>
      </w:pPr>
    </w:p>
    <w:p w14:paraId="0C14FFC6" w14:textId="30C158AF" w:rsidR="49FA884C" w:rsidRDefault="49FA884C" w:rsidP="49FA884C">
      <w:pPr>
        <w:pStyle w:val="ListParagraph"/>
        <w:ind w:left="360"/>
        <w:rPr>
          <w:rFonts w:ascii="Calibri" w:eastAsia="Calibri" w:hAnsi="Calibri" w:cs="Calibri"/>
          <w:color w:val="155F81"/>
        </w:rPr>
      </w:pPr>
    </w:p>
    <w:p w14:paraId="4565C985" w14:textId="763F076D" w:rsidR="49FA884C" w:rsidRDefault="49FA884C" w:rsidP="49FA884C">
      <w:pPr>
        <w:pStyle w:val="ListParagraph"/>
        <w:ind w:left="360"/>
        <w:rPr>
          <w:rFonts w:ascii="Calibri" w:eastAsia="Calibri" w:hAnsi="Calibri" w:cs="Calibri"/>
          <w:color w:val="155F81"/>
        </w:rPr>
      </w:pPr>
    </w:p>
    <w:p w14:paraId="04E76938" w14:textId="01B45EEA" w:rsidR="49FA884C" w:rsidRDefault="49FA884C" w:rsidP="49FA884C">
      <w:pPr>
        <w:pStyle w:val="ListParagraph"/>
        <w:ind w:left="360"/>
        <w:rPr>
          <w:rFonts w:ascii="Calibri" w:eastAsia="Calibri" w:hAnsi="Calibri" w:cs="Calibri"/>
          <w:color w:val="155F81"/>
        </w:rPr>
      </w:pPr>
    </w:p>
    <w:p w14:paraId="17CEE5BF" w14:textId="36C71F54" w:rsidR="49FA884C" w:rsidRDefault="49FA884C" w:rsidP="49FA884C">
      <w:pPr>
        <w:pStyle w:val="ListParagraph"/>
        <w:ind w:left="360"/>
        <w:rPr>
          <w:rFonts w:ascii="Calibri" w:eastAsia="Calibri" w:hAnsi="Calibri" w:cs="Calibri"/>
          <w:color w:val="155F81"/>
        </w:rPr>
      </w:pPr>
    </w:p>
    <w:p w14:paraId="549965EB" w14:textId="50B3D390" w:rsidR="49FA884C" w:rsidRDefault="49FA884C" w:rsidP="49FA884C">
      <w:pPr>
        <w:pStyle w:val="ListParagraph"/>
        <w:ind w:left="360"/>
        <w:rPr>
          <w:rFonts w:ascii="Calibri" w:eastAsia="Calibri" w:hAnsi="Calibri" w:cs="Calibri"/>
          <w:color w:val="155F81"/>
        </w:rPr>
      </w:pPr>
    </w:p>
    <w:p w14:paraId="40B9BBBA" w14:textId="65823122" w:rsidR="49FA884C" w:rsidRDefault="49FA884C" w:rsidP="49FA884C">
      <w:pPr>
        <w:pStyle w:val="ListParagraph"/>
        <w:ind w:left="360"/>
        <w:rPr>
          <w:rFonts w:ascii="Calibri" w:eastAsia="Calibri" w:hAnsi="Calibri" w:cs="Calibri"/>
          <w:color w:val="155F81"/>
        </w:rPr>
      </w:pPr>
    </w:p>
    <w:p w14:paraId="0FA35DB5" w14:textId="4D745E69" w:rsidR="49FA884C" w:rsidRDefault="49FA884C" w:rsidP="49FA884C">
      <w:pPr>
        <w:pStyle w:val="ListParagraph"/>
        <w:ind w:left="360"/>
        <w:rPr>
          <w:rFonts w:ascii="Calibri" w:eastAsia="Calibri" w:hAnsi="Calibri" w:cs="Calibri"/>
          <w:color w:val="155F81"/>
        </w:rPr>
      </w:pPr>
    </w:p>
    <w:p w14:paraId="7810E02A" w14:textId="27E33BC9" w:rsidR="49FA884C" w:rsidRDefault="49FA884C" w:rsidP="49FA884C">
      <w:pPr>
        <w:pStyle w:val="ListParagraph"/>
        <w:ind w:left="360"/>
        <w:rPr>
          <w:rFonts w:ascii="Calibri" w:eastAsia="Calibri" w:hAnsi="Calibri" w:cs="Calibri"/>
          <w:color w:val="155F81"/>
        </w:rPr>
      </w:pPr>
    </w:p>
    <w:p w14:paraId="0379C336" w14:textId="32C89BCA" w:rsidR="49FA884C" w:rsidRDefault="49FA884C" w:rsidP="49FA884C">
      <w:pPr>
        <w:pStyle w:val="ListParagraph"/>
        <w:ind w:left="360"/>
        <w:rPr>
          <w:rFonts w:ascii="Calibri" w:eastAsia="Calibri" w:hAnsi="Calibri" w:cs="Calibri"/>
          <w:color w:val="155F81"/>
        </w:rPr>
      </w:pPr>
    </w:p>
    <w:p w14:paraId="46FAE10B" w14:textId="6787928B" w:rsidR="49FA884C" w:rsidRDefault="49FA884C" w:rsidP="49FA884C">
      <w:pPr>
        <w:pStyle w:val="ListParagraph"/>
        <w:ind w:left="360"/>
        <w:rPr>
          <w:rFonts w:ascii="Calibri" w:eastAsia="Calibri" w:hAnsi="Calibri" w:cs="Calibri"/>
          <w:color w:val="155F81"/>
        </w:rPr>
      </w:pPr>
    </w:p>
    <w:p w14:paraId="4A5604E3" w14:textId="375A4092" w:rsidR="49FA884C" w:rsidRDefault="49FA884C" w:rsidP="49FA884C">
      <w:pPr>
        <w:pStyle w:val="ListParagraph"/>
        <w:ind w:left="360"/>
        <w:rPr>
          <w:rFonts w:ascii="Calibri" w:eastAsia="Calibri" w:hAnsi="Calibri" w:cs="Calibri"/>
          <w:color w:val="155F81"/>
        </w:rPr>
      </w:pPr>
    </w:p>
    <w:p w14:paraId="77F48D17" w14:textId="0BE141C7" w:rsidR="49FA884C" w:rsidRDefault="49FA884C" w:rsidP="49FA884C">
      <w:pPr>
        <w:pStyle w:val="ListParagraph"/>
        <w:ind w:left="360"/>
        <w:rPr>
          <w:rFonts w:ascii="Calibri" w:eastAsia="Calibri" w:hAnsi="Calibri" w:cs="Calibri"/>
          <w:color w:val="155F81"/>
        </w:rPr>
      </w:pPr>
    </w:p>
    <w:p w14:paraId="504A53EA" w14:textId="7E35EFDA" w:rsidR="49FA884C" w:rsidRDefault="49FA884C" w:rsidP="49FA884C">
      <w:pPr>
        <w:pStyle w:val="ListParagraph"/>
        <w:ind w:left="360"/>
        <w:rPr>
          <w:rFonts w:ascii="Calibri" w:eastAsia="Calibri" w:hAnsi="Calibri" w:cs="Calibri"/>
          <w:color w:val="155F81"/>
        </w:rPr>
      </w:pPr>
    </w:p>
    <w:p w14:paraId="309ABB53" w14:textId="1D1F24AF" w:rsidR="49FA884C" w:rsidRDefault="49FA884C" w:rsidP="49FA884C">
      <w:pPr>
        <w:pStyle w:val="ListParagraph"/>
        <w:ind w:left="360"/>
        <w:rPr>
          <w:rFonts w:ascii="Calibri" w:eastAsia="Calibri" w:hAnsi="Calibri" w:cs="Calibri"/>
          <w:color w:val="155F81"/>
        </w:rPr>
      </w:pPr>
    </w:p>
    <w:p w14:paraId="2423F07D" w14:textId="406C8FB6" w:rsidR="49FA884C" w:rsidRDefault="49FA884C" w:rsidP="49FA884C">
      <w:pPr>
        <w:pStyle w:val="ListParagraph"/>
        <w:ind w:left="360"/>
        <w:rPr>
          <w:rFonts w:ascii="Calibri" w:eastAsia="Calibri" w:hAnsi="Calibri" w:cs="Calibri"/>
          <w:color w:val="155F81"/>
        </w:rPr>
      </w:pPr>
    </w:p>
    <w:p w14:paraId="06BE354D" w14:textId="7D065F18" w:rsidR="49FA884C" w:rsidRDefault="49FA884C" w:rsidP="49FA884C">
      <w:pPr>
        <w:pStyle w:val="ListParagraph"/>
        <w:ind w:left="360"/>
        <w:rPr>
          <w:rFonts w:ascii="Calibri" w:eastAsia="Calibri" w:hAnsi="Calibri" w:cs="Calibri"/>
          <w:color w:val="155F81"/>
        </w:rPr>
      </w:pPr>
    </w:p>
    <w:p w14:paraId="0779B4C5" w14:textId="5808DF85" w:rsidR="49FA884C" w:rsidRDefault="49FA884C" w:rsidP="38470899">
      <w:pPr>
        <w:ind w:left="360"/>
        <w:rPr>
          <w:rFonts w:ascii="Calibri" w:eastAsia="Calibri" w:hAnsi="Calibri" w:cs="Calibri"/>
          <w:color w:val="155F81"/>
        </w:rPr>
      </w:pPr>
    </w:p>
    <w:p w14:paraId="35345811" w14:textId="6FF3D54C" w:rsidR="3E7A4577" w:rsidRDefault="3E7A4577" w:rsidP="47CEB877">
      <w:pPr>
        <w:pStyle w:val="Heading1"/>
        <w:rPr>
          <w:rFonts w:ascii="Calibri" w:eastAsia="Calibri" w:hAnsi="Calibri" w:cs="Calibri"/>
          <w:sz w:val="28"/>
          <w:szCs w:val="28"/>
        </w:rPr>
      </w:pPr>
      <w:bookmarkStart w:id="0" w:name="_Toc773768227"/>
      <w:r w:rsidRPr="47CEB877">
        <w:rPr>
          <w:rFonts w:ascii="Calibri" w:eastAsia="Calibri" w:hAnsi="Calibri" w:cs="Calibri"/>
          <w:sz w:val="28"/>
          <w:szCs w:val="28"/>
        </w:rPr>
        <w:t>List of Abbreviations</w:t>
      </w:r>
      <w:bookmarkEnd w:id="0"/>
    </w:p>
    <w:p w14:paraId="5183DC34" w14:textId="75798C26" w:rsidR="3E7A4577" w:rsidRDefault="3E7A4577" w:rsidP="47CEB877">
      <w:pPr>
        <w:rPr>
          <w:rFonts w:ascii="Calibri" w:eastAsia="Calibri" w:hAnsi="Calibri" w:cs="Calibri"/>
        </w:rPr>
      </w:pPr>
      <w:r w:rsidRPr="47CEB877">
        <w:rPr>
          <w:rFonts w:ascii="Calibri" w:eastAsia="Calibri" w:hAnsi="Calibri" w:cs="Calibri"/>
        </w:rPr>
        <w:t xml:space="preserve">ESG: Environment, Social, </w:t>
      </w:r>
      <w:r w:rsidR="50772A6E" w:rsidRPr="47CEB877">
        <w:rPr>
          <w:rFonts w:ascii="Calibri" w:eastAsia="Calibri" w:hAnsi="Calibri" w:cs="Calibri"/>
        </w:rPr>
        <w:t xml:space="preserve">&amp; </w:t>
      </w:r>
      <w:r w:rsidRPr="47CEB877">
        <w:rPr>
          <w:rFonts w:ascii="Calibri" w:eastAsia="Calibri" w:hAnsi="Calibri" w:cs="Calibri"/>
        </w:rPr>
        <w:t>Governance</w:t>
      </w:r>
    </w:p>
    <w:p w14:paraId="795E4735" w14:textId="669CEDBB" w:rsidR="45C9C0E7" w:rsidRDefault="45C9C0E7" w:rsidP="47CEB877">
      <w:pPr>
        <w:rPr>
          <w:rFonts w:ascii="Calibri" w:eastAsia="Calibri" w:hAnsi="Calibri" w:cs="Calibri"/>
        </w:rPr>
      </w:pPr>
      <w:r w:rsidRPr="47CEB877">
        <w:rPr>
          <w:rFonts w:ascii="Calibri" w:eastAsia="Calibri" w:hAnsi="Calibri" w:cs="Calibri"/>
        </w:rPr>
        <w:t>ToR: Terms of Reference</w:t>
      </w:r>
    </w:p>
    <w:p w14:paraId="309E889E" w14:textId="2E9CBD32" w:rsidR="45C9C0E7" w:rsidRDefault="45C9C0E7" w:rsidP="47CEB877">
      <w:pPr>
        <w:rPr>
          <w:rFonts w:ascii="Calibri" w:eastAsia="Calibri" w:hAnsi="Calibri" w:cs="Calibri"/>
        </w:rPr>
      </w:pPr>
      <w:r w:rsidRPr="47CEB877">
        <w:rPr>
          <w:rFonts w:ascii="Calibri" w:eastAsia="Calibri" w:hAnsi="Calibri" w:cs="Calibri"/>
        </w:rPr>
        <w:t>DoA: Delegation of Authority</w:t>
      </w:r>
    </w:p>
    <w:p w14:paraId="289151C1" w14:textId="41B54F2E" w:rsidR="45C9C0E7" w:rsidRDefault="45C9C0E7" w:rsidP="47CEB877">
      <w:pPr>
        <w:rPr>
          <w:rFonts w:ascii="Calibri" w:eastAsia="Calibri" w:hAnsi="Calibri" w:cs="Calibri"/>
        </w:rPr>
      </w:pPr>
      <w:r w:rsidRPr="47CEB877">
        <w:rPr>
          <w:rFonts w:ascii="Calibri" w:eastAsia="Calibri" w:hAnsi="Calibri" w:cs="Calibri"/>
        </w:rPr>
        <w:t>RACI: Responsible, Accountable, Consulted, Informed</w:t>
      </w:r>
    </w:p>
    <w:p w14:paraId="2A472995" w14:textId="011F640A" w:rsidR="45C9C0E7" w:rsidRDefault="45C9C0E7" w:rsidP="47CEB877">
      <w:pPr>
        <w:rPr>
          <w:rFonts w:ascii="Calibri" w:eastAsia="Calibri" w:hAnsi="Calibri" w:cs="Calibri"/>
        </w:rPr>
      </w:pPr>
      <w:r w:rsidRPr="47CEB877">
        <w:rPr>
          <w:rFonts w:ascii="Calibri" w:eastAsia="Calibri" w:hAnsi="Calibri" w:cs="Calibri"/>
        </w:rPr>
        <w:t>EHS: Environment, Health, &amp; Safety</w:t>
      </w:r>
    </w:p>
    <w:p w14:paraId="5BEB4670" w14:textId="3E535BC2" w:rsidR="2A7EDA89" w:rsidRDefault="2A7EDA89" w:rsidP="47CEB877">
      <w:pPr>
        <w:rPr>
          <w:rFonts w:ascii="Calibri" w:eastAsia="Calibri" w:hAnsi="Calibri" w:cs="Calibri"/>
        </w:rPr>
      </w:pPr>
      <w:r w:rsidRPr="47CEB877">
        <w:rPr>
          <w:rFonts w:ascii="Calibri" w:eastAsia="Calibri" w:hAnsi="Calibri" w:cs="Calibri"/>
        </w:rPr>
        <w:t>DEI: Diversity, Equity, &amp; Inclusion</w:t>
      </w:r>
    </w:p>
    <w:p w14:paraId="52DB7741" w14:textId="3015E0EB" w:rsidR="2A7EDA89" w:rsidRDefault="2A7EDA89" w:rsidP="47CEB877">
      <w:pPr>
        <w:rPr>
          <w:rFonts w:ascii="Calibri" w:eastAsia="Calibri" w:hAnsi="Calibri" w:cs="Calibri"/>
        </w:rPr>
      </w:pPr>
      <w:r w:rsidRPr="47CEB877">
        <w:rPr>
          <w:rFonts w:ascii="Calibri" w:eastAsia="Calibri" w:hAnsi="Calibri" w:cs="Calibri"/>
        </w:rPr>
        <w:t>QRM: Quality &amp; Risk Management</w:t>
      </w:r>
    </w:p>
    <w:p w14:paraId="54806ABB" w14:textId="4091FCFE" w:rsidR="2A7EDA89" w:rsidRDefault="2A7EDA89" w:rsidP="47CEB877">
      <w:pPr>
        <w:rPr>
          <w:rFonts w:ascii="Calibri" w:eastAsia="Calibri" w:hAnsi="Calibri" w:cs="Calibri"/>
        </w:rPr>
      </w:pPr>
      <w:r w:rsidRPr="47CEB877">
        <w:rPr>
          <w:rFonts w:ascii="Calibri" w:eastAsia="Calibri" w:hAnsi="Calibri" w:cs="Calibri"/>
        </w:rPr>
        <w:t>S&amp;T: Strategy &amp; Transformation</w:t>
      </w:r>
    </w:p>
    <w:p w14:paraId="185FA119" w14:textId="0A4E1D2F" w:rsidR="2A7EDA89" w:rsidRDefault="2A7EDA89" w:rsidP="47CEB877">
      <w:pPr>
        <w:rPr>
          <w:rFonts w:ascii="Calibri" w:eastAsia="Calibri" w:hAnsi="Calibri" w:cs="Calibri"/>
        </w:rPr>
      </w:pPr>
      <w:r w:rsidRPr="47CEB877">
        <w:rPr>
          <w:rFonts w:ascii="Calibri" w:eastAsia="Calibri" w:hAnsi="Calibri" w:cs="Calibri"/>
        </w:rPr>
        <w:t>NRC: Nomination and Remuneration Committee</w:t>
      </w:r>
    </w:p>
    <w:p w14:paraId="019EFD31" w14:textId="29042B6C" w:rsidR="2A7EDA89" w:rsidRDefault="2A7EDA89" w:rsidP="47CEB877">
      <w:pPr>
        <w:rPr>
          <w:rFonts w:ascii="Calibri" w:eastAsia="Calibri" w:hAnsi="Calibri" w:cs="Calibri"/>
        </w:rPr>
      </w:pPr>
      <w:r w:rsidRPr="47CEB877">
        <w:rPr>
          <w:rFonts w:ascii="Calibri" w:eastAsia="Calibri" w:hAnsi="Calibri" w:cs="Calibri"/>
        </w:rPr>
        <w:t>CEO: Chief Executive Officer</w:t>
      </w:r>
    </w:p>
    <w:p w14:paraId="0BA6F134" w14:textId="14BA8CC4" w:rsidR="2A7EDA89" w:rsidRDefault="2A7EDA89" w:rsidP="47CEB877">
      <w:pPr>
        <w:rPr>
          <w:rFonts w:ascii="Calibri" w:eastAsia="Calibri" w:hAnsi="Calibri" w:cs="Calibri"/>
        </w:rPr>
      </w:pPr>
      <w:r w:rsidRPr="47CEB877">
        <w:rPr>
          <w:rFonts w:ascii="Calibri" w:eastAsia="Calibri" w:hAnsi="Calibri" w:cs="Calibri"/>
        </w:rPr>
        <w:t>COO: Chief Operating Officer</w:t>
      </w:r>
    </w:p>
    <w:p w14:paraId="59BA593E" w14:textId="04DD46EF" w:rsidR="2A7EDA89" w:rsidRDefault="2A7EDA89" w:rsidP="47CEB877">
      <w:pPr>
        <w:rPr>
          <w:rFonts w:ascii="Calibri" w:eastAsia="Calibri" w:hAnsi="Calibri" w:cs="Calibri"/>
        </w:rPr>
      </w:pPr>
      <w:r w:rsidRPr="47CEB877">
        <w:rPr>
          <w:rFonts w:ascii="Calibri" w:eastAsia="Calibri" w:hAnsi="Calibri" w:cs="Calibri"/>
        </w:rPr>
        <w:t>MD: Managing Director</w:t>
      </w:r>
    </w:p>
    <w:p w14:paraId="18D404BD" w14:textId="16DCD892" w:rsidR="49220B57" w:rsidRDefault="49220B57" w:rsidP="47CEB877">
      <w:pPr>
        <w:rPr>
          <w:rFonts w:ascii="Calibri" w:eastAsia="Calibri" w:hAnsi="Calibri" w:cs="Calibri"/>
        </w:rPr>
      </w:pPr>
      <w:r w:rsidRPr="47CEB877">
        <w:rPr>
          <w:rFonts w:ascii="Calibri" w:eastAsia="Calibri" w:hAnsi="Calibri" w:cs="Calibri"/>
        </w:rPr>
        <w:t>KPI: Key Performance Indicator</w:t>
      </w:r>
    </w:p>
    <w:p w14:paraId="63513A2E" w14:textId="573F7B8C" w:rsidR="55048091" w:rsidRDefault="55048091" w:rsidP="47CEB877">
      <w:pPr>
        <w:rPr>
          <w:rFonts w:ascii="Calibri" w:eastAsia="Calibri" w:hAnsi="Calibri" w:cs="Calibri"/>
        </w:rPr>
      </w:pPr>
      <w:r w:rsidRPr="47CEB877">
        <w:rPr>
          <w:rFonts w:ascii="Calibri" w:eastAsia="Calibri" w:hAnsi="Calibri" w:cs="Calibri"/>
        </w:rPr>
        <w:t>CapEx: Capital Expenditure</w:t>
      </w:r>
    </w:p>
    <w:p w14:paraId="7892E1E0" w14:textId="0692FA95" w:rsidR="55048091" w:rsidRDefault="55048091" w:rsidP="47CEB877">
      <w:pPr>
        <w:rPr>
          <w:rFonts w:ascii="Calibri" w:eastAsia="Calibri" w:hAnsi="Calibri" w:cs="Calibri"/>
        </w:rPr>
      </w:pPr>
      <w:r w:rsidRPr="47CEB877">
        <w:rPr>
          <w:rFonts w:ascii="Calibri" w:eastAsia="Calibri" w:hAnsi="Calibri" w:cs="Calibri"/>
        </w:rPr>
        <w:t>OpEx: Operational Expenditure</w:t>
      </w:r>
    </w:p>
    <w:p w14:paraId="5F0A6302" w14:textId="632A06AA" w:rsidR="6E913644" w:rsidRDefault="6E913644" w:rsidP="47CEB877">
      <w:pPr>
        <w:rPr>
          <w:rFonts w:ascii="Calibri" w:eastAsia="Calibri" w:hAnsi="Calibri" w:cs="Calibri"/>
        </w:rPr>
      </w:pPr>
      <w:r w:rsidRPr="47CEB877">
        <w:rPr>
          <w:rFonts w:ascii="Calibri" w:eastAsia="Calibri" w:hAnsi="Calibri" w:cs="Calibri"/>
        </w:rPr>
        <w:t>SBTi: Science Based Targets Initiative</w:t>
      </w:r>
    </w:p>
    <w:p w14:paraId="6CFF12BF" w14:textId="1E7514C1" w:rsidR="0C34B57B" w:rsidRDefault="0C34B57B" w:rsidP="47CEB877">
      <w:pPr>
        <w:rPr>
          <w:rFonts w:ascii="Calibri" w:eastAsia="Calibri" w:hAnsi="Calibri" w:cs="Calibri"/>
        </w:rPr>
      </w:pPr>
      <w:r w:rsidRPr="47CEB877">
        <w:rPr>
          <w:rFonts w:ascii="Calibri" w:eastAsia="Calibri" w:hAnsi="Calibri" w:cs="Calibri"/>
        </w:rPr>
        <w:t>TRIFR</w:t>
      </w:r>
      <w:r w:rsidR="464D08CA" w:rsidRPr="47CEB877">
        <w:rPr>
          <w:rFonts w:ascii="Calibri" w:eastAsia="Calibri" w:hAnsi="Calibri" w:cs="Calibri"/>
        </w:rPr>
        <w:t>: Total Recordable Injury Frequency Rate</w:t>
      </w:r>
    </w:p>
    <w:p w14:paraId="4BF1E700" w14:textId="1053D72A" w:rsidR="18B10209" w:rsidRDefault="18B10209" w:rsidP="47CEB877">
      <w:pPr>
        <w:rPr>
          <w:rFonts w:ascii="Calibri" w:eastAsia="Calibri" w:hAnsi="Calibri" w:cs="Calibri"/>
        </w:rPr>
      </w:pPr>
      <w:r w:rsidRPr="47CEB877">
        <w:rPr>
          <w:rFonts w:ascii="Calibri" w:eastAsia="Calibri" w:hAnsi="Calibri" w:cs="Calibri"/>
        </w:rPr>
        <w:t>GHG emissions: Greenhouse Gas emissions</w:t>
      </w:r>
    </w:p>
    <w:p w14:paraId="2E7CDB47" w14:textId="77C35E09" w:rsidR="18B10209" w:rsidRDefault="18B10209" w:rsidP="47CEB877">
      <w:pPr>
        <w:rPr>
          <w:rFonts w:ascii="Calibri" w:eastAsia="Calibri" w:hAnsi="Calibri" w:cs="Calibri"/>
        </w:rPr>
      </w:pPr>
      <w:r w:rsidRPr="47CEB877">
        <w:rPr>
          <w:rFonts w:ascii="Calibri" w:eastAsia="Calibri" w:hAnsi="Calibri" w:cs="Calibri"/>
        </w:rPr>
        <w:t>gCO₂e: Grams of carbon-dioxide equivalents</w:t>
      </w:r>
    </w:p>
    <w:p w14:paraId="3EE2B9B1" w14:textId="6DA308CE" w:rsidR="6E913644" w:rsidRDefault="6E913644" w:rsidP="47CEB877">
      <w:pPr>
        <w:rPr>
          <w:rFonts w:ascii="Calibri" w:eastAsia="Calibri" w:hAnsi="Calibri" w:cs="Calibri"/>
        </w:rPr>
      </w:pPr>
      <w:r w:rsidRPr="47CEB877">
        <w:rPr>
          <w:rFonts w:ascii="Calibri" w:eastAsia="Calibri" w:hAnsi="Calibri" w:cs="Calibri"/>
        </w:rPr>
        <w:t>SLL:</w:t>
      </w:r>
      <w:r w:rsidR="40026751" w:rsidRPr="47CEB877">
        <w:rPr>
          <w:rFonts w:ascii="Calibri" w:eastAsia="Calibri" w:hAnsi="Calibri" w:cs="Calibri"/>
        </w:rPr>
        <w:t xml:space="preserve"> Sustainability-Linked Loan</w:t>
      </w:r>
      <w:r w:rsidR="3FC50670" w:rsidRPr="47CEB877">
        <w:rPr>
          <w:rFonts w:ascii="Calibri" w:eastAsia="Calibri" w:hAnsi="Calibri" w:cs="Calibri"/>
        </w:rPr>
        <w:t>s</w:t>
      </w:r>
    </w:p>
    <w:p w14:paraId="38FD374E" w14:textId="458C1E69" w:rsidR="3FC50670" w:rsidRDefault="3FC50670" w:rsidP="47CEB877">
      <w:pPr>
        <w:rPr>
          <w:rFonts w:ascii="Calibri" w:eastAsia="Calibri" w:hAnsi="Calibri" w:cs="Calibri"/>
        </w:rPr>
      </w:pPr>
      <w:r w:rsidRPr="47CEB877">
        <w:rPr>
          <w:rFonts w:ascii="Calibri" w:eastAsia="Calibri" w:hAnsi="Calibri" w:cs="Calibri"/>
        </w:rPr>
        <w:t>SLB: Sustainability-Linked Bonds</w:t>
      </w:r>
    </w:p>
    <w:p w14:paraId="12683485" w14:textId="01E11714" w:rsidR="6E913644" w:rsidRDefault="6E913644" w:rsidP="47CEB877">
      <w:pPr>
        <w:rPr>
          <w:rFonts w:ascii="Calibri" w:eastAsia="Calibri" w:hAnsi="Calibri" w:cs="Calibri"/>
        </w:rPr>
      </w:pPr>
      <w:r w:rsidRPr="47CEB877">
        <w:rPr>
          <w:rFonts w:ascii="Calibri" w:eastAsia="Calibri" w:hAnsi="Calibri" w:cs="Calibri"/>
        </w:rPr>
        <w:t>M&amp;A: Mergers &amp; Acquisitions</w:t>
      </w:r>
    </w:p>
    <w:p w14:paraId="1BDE1B04" w14:textId="5802CB17" w:rsidR="6E913644" w:rsidRDefault="6E913644" w:rsidP="47CEB877">
      <w:pPr>
        <w:rPr>
          <w:rFonts w:ascii="Calibri" w:eastAsia="Calibri" w:hAnsi="Calibri" w:cs="Calibri"/>
        </w:rPr>
      </w:pPr>
      <w:r w:rsidRPr="47CEB877">
        <w:rPr>
          <w:rFonts w:ascii="Calibri" w:eastAsia="Calibri" w:hAnsi="Calibri" w:cs="Calibri"/>
        </w:rPr>
        <w:t>JV: Joint Ventures</w:t>
      </w:r>
    </w:p>
    <w:p w14:paraId="5161B28F" w14:textId="502AA0E2" w:rsidR="0CBC75AE" w:rsidRDefault="0CBC75AE" w:rsidP="47CEB877">
      <w:pPr>
        <w:rPr>
          <w:rFonts w:ascii="Calibri" w:eastAsia="Calibri" w:hAnsi="Calibri" w:cs="Calibri"/>
        </w:rPr>
      </w:pPr>
      <w:r w:rsidRPr="47CEB877">
        <w:rPr>
          <w:rFonts w:ascii="Calibri" w:eastAsia="Calibri" w:hAnsi="Calibri" w:cs="Calibri"/>
        </w:rPr>
        <w:lastRenderedPageBreak/>
        <w:t xml:space="preserve">ROI: </w:t>
      </w:r>
      <w:r w:rsidR="702E0237" w:rsidRPr="47CEB877">
        <w:rPr>
          <w:rFonts w:ascii="Calibri" w:eastAsia="Calibri" w:hAnsi="Calibri" w:cs="Calibri"/>
        </w:rPr>
        <w:t>Return on investment</w:t>
      </w:r>
    </w:p>
    <w:p w14:paraId="4097FA28" w14:textId="4B45E344" w:rsidR="0CBC75AE" w:rsidRDefault="0CBC75AE" w:rsidP="47CEB877">
      <w:pPr>
        <w:rPr>
          <w:rFonts w:ascii="Calibri" w:eastAsia="Calibri" w:hAnsi="Calibri" w:cs="Calibri"/>
        </w:rPr>
      </w:pPr>
      <w:r w:rsidRPr="47CEB877">
        <w:rPr>
          <w:rFonts w:ascii="Calibri" w:eastAsia="Calibri" w:hAnsi="Calibri" w:cs="Calibri"/>
        </w:rPr>
        <w:t xml:space="preserve">YTD: </w:t>
      </w:r>
      <w:r w:rsidR="4DF925EC" w:rsidRPr="47CEB877">
        <w:rPr>
          <w:rFonts w:ascii="Calibri" w:eastAsia="Calibri" w:hAnsi="Calibri" w:cs="Calibri"/>
        </w:rPr>
        <w:t>Year-to-</w:t>
      </w:r>
      <w:r w:rsidR="039DB995" w:rsidRPr="47CEB877">
        <w:rPr>
          <w:rFonts w:ascii="Calibri" w:eastAsia="Calibri" w:hAnsi="Calibri" w:cs="Calibri"/>
        </w:rPr>
        <w:t>d</w:t>
      </w:r>
      <w:r w:rsidR="4DF925EC" w:rsidRPr="47CEB877">
        <w:rPr>
          <w:rFonts w:ascii="Calibri" w:eastAsia="Calibri" w:hAnsi="Calibri" w:cs="Calibri"/>
        </w:rPr>
        <w:t>ate</w:t>
      </w:r>
    </w:p>
    <w:p w14:paraId="49F40F0A" w14:textId="2D8E62B8" w:rsidR="0CCF8BBD" w:rsidRDefault="03620133" w:rsidP="531991CF">
      <w:pPr>
        <w:pStyle w:val="Heading1"/>
        <w:rPr>
          <w:rFonts w:ascii="Calibri" w:eastAsia="Calibri" w:hAnsi="Calibri" w:cs="Calibri"/>
          <w:sz w:val="28"/>
          <w:szCs w:val="28"/>
        </w:rPr>
      </w:pPr>
      <w:bookmarkStart w:id="1" w:name="_Toc498848027"/>
      <w:r w:rsidRPr="47CEB877">
        <w:rPr>
          <w:rFonts w:ascii="Calibri" w:eastAsia="Calibri" w:hAnsi="Calibri" w:cs="Calibri"/>
          <w:sz w:val="28"/>
          <w:szCs w:val="28"/>
        </w:rPr>
        <w:t xml:space="preserve">1. </w:t>
      </w:r>
      <w:r w:rsidR="060D9A8B" w:rsidRPr="47CEB877">
        <w:rPr>
          <w:rFonts w:ascii="Calibri" w:eastAsia="Calibri" w:hAnsi="Calibri" w:cs="Calibri"/>
          <w:sz w:val="28"/>
          <w:szCs w:val="28"/>
        </w:rPr>
        <w:t>Introduction</w:t>
      </w:r>
      <w:bookmarkEnd w:id="1"/>
    </w:p>
    <w:p w14:paraId="69F0D1BB" w14:textId="53905023" w:rsidR="7A5A5DA5" w:rsidRDefault="62E423FE" w:rsidP="575B8798">
      <w:r w:rsidRPr="1E47DD97">
        <w:rPr>
          <w:rFonts w:ascii="Calibri" w:eastAsia="Calibri" w:hAnsi="Calibri" w:cs="Calibri"/>
        </w:rPr>
        <w:t>This report outline</w:t>
      </w:r>
      <w:r w:rsidR="3FC5286B" w:rsidRPr="1E47DD97">
        <w:rPr>
          <w:rFonts w:ascii="Calibri" w:eastAsia="Calibri" w:hAnsi="Calibri" w:cs="Calibri"/>
        </w:rPr>
        <w:t>s</w:t>
      </w:r>
      <w:r w:rsidRPr="1E47DD97">
        <w:rPr>
          <w:rFonts w:ascii="Calibri" w:eastAsia="Calibri" w:hAnsi="Calibri" w:cs="Calibri"/>
        </w:rPr>
        <w:t xml:space="preserve"> </w:t>
      </w:r>
      <w:r w:rsidR="3BB465D2" w:rsidRPr="1E47DD97">
        <w:rPr>
          <w:rFonts w:ascii="Calibri" w:eastAsia="Calibri" w:hAnsi="Calibri" w:cs="Calibri"/>
        </w:rPr>
        <w:t>SMSA’s</w:t>
      </w:r>
      <w:r w:rsidR="6258DCA6" w:rsidRPr="1E47DD97">
        <w:rPr>
          <w:rFonts w:ascii="Calibri" w:eastAsia="Calibri" w:hAnsi="Calibri" w:cs="Calibri"/>
        </w:rPr>
        <w:t xml:space="preserve"> </w:t>
      </w:r>
      <w:r w:rsidRPr="1E47DD97">
        <w:rPr>
          <w:rFonts w:ascii="Calibri" w:eastAsia="Calibri" w:hAnsi="Calibri" w:cs="Calibri"/>
        </w:rPr>
        <w:t xml:space="preserve">ESG </w:t>
      </w:r>
      <w:r w:rsidR="444F23F0" w:rsidRPr="1E47DD97">
        <w:rPr>
          <w:rFonts w:ascii="Calibri" w:eastAsia="Calibri" w:hAnsi="Calibri" w:cs="Calibri"/>
        </w:rPr>
        <w:t>G</w:t>
      </w:r>
      <w:r w:rsidRPr="1E47DD97">
        <w:rPr>
          <w:rFonts w:ascii="Calibri" w:eastAsia="Calibri" w:hAnsi="Calibri" w:cs="Calibri"/>
        </w:rPr>
        <w:t xml:space="preserve">overnance </w:t>
      </w:r>
      <w:r w:rsidR="0A00C8F1" w:rsidRPr="1E47DD97">
        <w:rPr>
          <w:rFonts w:ascii="Calibri" w:eastAsia="Calibri" w:hAnsi="Calibri" w:cs="Calibri"/>
        </w:rPr>
        <w:t xml:space="preserve">Framework </w:t>
      </w:r>
      <w:r w:rsidRPr="1E47DD97">
        <w:rPr>
          <w:rFonts w:ascii="Calibri" w:eastAsia="Calibri" w:hAnsi="Calibri" w:cs="Calibri"/>
        </w:rPr>
        <w:t>and its implementation</w:t>
      </w:r>
      <w:r w:rsidR="4EB94864" w:rsidRPr="1E47DD97">
        <w:rPr>
          <w:rFonts w:ascii="Calibri" w:eastAsia="Calibri" w:hAnsi="Calibri" w:cs="Calibri"/>
        </w:rPr>
        <w:t xml:space="preserve"> approac</w:t>
      </w:r>
      <w:r w:rsidR="0892D58D" w:rsidRPr="1E47DD97">
        <w:rPr>
          <w:rFonts w:ascii="Calibri" w:eastAsia="Calibri" w:hAnsi="Calibri" w:cs="Calibri"/>
        </w:rPr>
        <w:t>h</w:t>
      </w:r>
      <w:r w:rsidRPr="1E47DD97">
        <w:rPr>
          <w:rFonts w:ascii="Calibri" w:eastAsia="Calibri" w:hAnsi="Calibri" w:cs="Calibri"/>
        </w:rPr>
        <w:t xml:space="preserve">. </w:t>
      </w:r>
      <w:r w:rsidR="41FBB257">
        <w:t xml:space="preserve">The </w:t>
      </w:r>
      <w:r w:rsidR="42365F11">
        <w:t>Framework</w:t>
      </w:r>
      <w:r w:rsidR="41FBB257">
        <w:t xml:space="preserve"> establishes a cross-functional ESG Steering Committee at the executive level with central oversight under the CEO’s sponsorship</w:t>
      </w:r>
      <w:r w:rsidR="12E2A285">
        <w:t>,</w:t>
      </w:r>
      <w:r w:rsidR="41FBB257">
        <w:t xml:space="preserve"> and leverages local execution by </w:t>
      </w:r>
      <w:r w:rsidR="33FFFF0A">
        <w:t>c</w:t>
      </w:r>
      <w:r w:rsidR="41FBB257">
        <w:t>ountry</w:t>
      </w:r>
      <w:r w:rsidR="6C5CDEA1">
        <w:t>/</w:t>
      </w:r>
      <w:r w:rsidR="443659EC">
        <w:t>r</w:t>
      </w:r>
      <w:r w:rsidR="41FBB257">
        <w:t xml:space="preserve">egional </w:t>
      </w:r>
      <w:r w:rsidR="28C579CF">
        <w:t>m</w:t>
      </w:r>
      <w:r w:rsidR="41FBB257">
        <w:t xml:space="preserve">anagers. </w:t>
      </w:r>
    </w:p>
    <w:p w14:paraId="3997A148" w14:textId="2BDBD49D" w:rsidR="7A5A5DA5" w:rsidRDefault="181ED786" w:rsidP="1D7E82F0">
      <w:r>
        <w:t xml:space="preserve">The report presents </w:t>
      </w:r>
      <w:r w:rsidR="08241921">
        <w:t>k</w:t>
      </w:r>
      <w:r w:rsidR="2F56469A">
        <w:t>ey</w:t>
      </w:r>
      <w:r w:rsidR="2F56469A" w:rsidRPr="1D7E82F0">
        <w:t xml:space="preserve"> details on the </w:t>
      </w:r>
      <w:r w:rsidR="6A2950FF">
        <w:t>C</w:t>
      </w:r>
      <w:r w:rsidR="2F56469A">
        <w:t>ommittee’s</w:t>
      </w:r>
      <w:r w:rsidR="2F56469A" w:rsidRPr="1D7E82F0">
        <w:t xml:space="preserve"> Terms of Reference (ToR), Delegation of Authority (DoA), individual and departmental responsibilities, and a Responsible, Accountable, Consulted, Informed</w:t>
      </w:r>
      <w:r w:rsidR="49B2B1B0">
        <w:t xml:space="preserve"> (RACI)</w:t>
      </w:r>
      <w:r w:rsidR="4992D3FC">
        <w:t xml:space="preserve"> matrix. </w:t>
      </w:r>
      <w:r w:rsidR="2F56469A" w:rsidRPr="1D7E82F0">
        <w:t xml:space="preserve"> </w:t>
      </w:r>
    </w:p>
    <w:p w14:paraId="634FBA37" w14:textId="07C25B55" w:rsidR="7A5A5DA5" w:rsidRDefault="2F56469A" w:rsidP="1D7E82F0">
      <w:pPr>
        <w:rPr>
          <w:rFonts w:ascii="Calibri" w:eastAsia="Calibri" w:hAnsi="Calibri" w:cs="Calibri"/>
        </w:rPr>
      </w:pPr>
      <w:r>
        <w:t xml:space="preserve">This approach </w:t>
      </w:r>
      <w:r w:rsidR="01E61614">
        <w:t>provides</w:t>
      </w:r>
      <w:r>
        <w:t xml:space="preserve"> clarity </w:t>
      </w:r>
      <w:r w:rsidR="1602A2FC">
        <w:t>for different</w:t>
      </w:r>
      <w:r>
        <w:t xml:space="preserve"> roles while embedding ESG responsibilities throughout </w:t>
      </w:r>
      <w:r w:rsidR="11D68A83">
        <w:t>SMSA’s operations</w:t>
      </w:r>
      <w:r>
        <w:t xml:space="preserve">, recognizing that effective ESG performance requires </w:t>
      </w:r>
      <w:r w:rsidR="0849393E">
        <w:t>company</w:t>
      </w:r>
      <w:r>
        <w:t xml:space="preserve">-wide </w:t>
      </w:r>
      <w:r w:rsidR="2B0FA567">
        <w:t>engagement</w:t>
      </w:r>
      <w:r w:rsidR="65CCEA5F">
        <w:t>.</w:t>
      </w:r>
    </w:p>
    <w:p w14:paraId="07915735" w14:textId="20F7B8B7" w:rsidR="4BBFAA39" w:rsidRDefault="5ABC8757" w:rsidP="531991CF">
      <w:pPr>
        <w:rPr>
          <w:rFonts w:ascii="Calibri" w:eastAsia="Calibri" w:hAnsi="Calibri" w:cs="Calibri"/>
        </w:rPr>
      </w:pPr>
      <w:r w:rsidRPr="1E47DD97">
        <w:rPr>
          <w:rFonts w:ascii="Calibri" w:eastAsia="Calibri" w:hAnsi="Calibri" w:cs="Calibri"/>
        </w:rPr>
        <w:t>SMSA</w:t>
      </w:r>
      <w:r w:rsidR="0CBBD42D" w:rsidRPr="1E47DD97">
        <w:rPr>
          <w:rFonts w:ascii="Calibri" w:eastAsia="Calibri" w:hAnsi="Calibri" w:cs="Calibri"/>
        </w:rPr>
        <w:t>’s</w:t>
      </w:r>
      <w:r w:rsidRPr="1E47DD97">
        <w:rPr>
          <w:rFonts w:ascii="Calibri" w:eastAsia="Calibri" w:hAnsi="Calibri" w:cs="Calibri"/>
        </w:rPr>
        <w:t xml:space="preserve"> ESG Governance Framework was informed by four anchors:</w:t>
      </w:r>
    </w:p>
    <w:p w14:paraId="21E9FA48" w14:textId="4136B580" w:rsidR="4BBFAA39" w:rsidRDefault="5ABC8757" w:rsidP="002658A1">
      <w:pPr>
        <w:pStyle w:val="ListParagraph"/>
        <w:numPr>
          <w:ilvl w:val="3"/>
          <w:numId w:val="11"/>
        </w:numPr>
        <w:ind w:left="426"/>
        <w:rPr>
          <w:rFonts w:ascii="Calibri" w:eastAsia="Calibri" w:hAnsi="Calibri" w:cs="Calibri"/>
        </w:rPr>
      </w:pPr>
      <w:r w:rsidRPr="1E47DD97">
        <w:rPr>
          <w:rFonts w:ascii="Calibri" w:eastAsia="Calibri" w:hAnsi="Calibri" w:cs="Calibri"/>
        </w:rPr>
        <w:t>Current Practices: Today, ESG topics, mainly Environment</w:t>
      </w:r>
      <w:r w:rsidR="20DE8FA8" w:rsidRPr="1E47DD97">
        <w:rPr>
          <w:rFonts w:ascii="Calibri" w:eastAsia="Calibri" w:hAnsi="Calibri" w:cs="Calibri"/>
        </w:rPr>
        <w:t xml:space="preserve"> and</w:t>
      </w:r>
      <w:r w:rsidRPr="1E47DD97">
        <w:rPr>
          <w:rFonts w:ascii="Calibri" w:eastAsia="Calibri" w:hAnsi="Calibri" w:cs="Calibri"/>
        </w:rPr>
        <w:t xml:space="preserve"> Health &amp; Safety (EHS), surface in management meetings and are executed locally. The ESG Governance Framework builds on that by maintaining local execution while adding a clear centralized direction and oversight.</w:t>
      </w:r>
    </w:p>
    <w:p w14:paraId="1347B255" w14:textId="227D090B" w:rsidR="4BBFAA39" w:rsidRDefault="4BBFAA39" w:rsidP="002658A1">
      <w:pPr>
        <w:pStyle w:val="ListParagraph"/>
        <w:numPr>
          <w:ilvl w:val="3"/>
          <w:numId w:val="11"/>
        </w:numPr>
        <w:ind w:left="426"/>
        <w:rPr>
          <w:rFonts w:ascii="Calibri" w:eastAsia="Calibri" w:hAnsi="Calibri" w:cs="Calibri"/>
        </w:rPr>
      </w:pPr>
      <w:r w:rsidRPr="531991CF">
        <w:rPr>
          <w:rFonts w:ascii="Calibri" w:eastAsia="Calibri" w:hAnsi="Calibri" w:cs="Calibri"/>
        </w:rPr>
        <w:t>Ongoing Transformation: The Framework aligns with the formation of the Board and its committees, clarifying responsibilities across the Board</w:t>
      </w:r>
      <w:r w:rsidR="0A19FCAD" w:rsidRPr="531991CF">
        <w:rPr>
          <w:rFonts w:ascii="Calibri" w:eastAsia="Calibri" w:hAnsi="Calibri" w:cs="Calibri"/>
        </w:rPr>
        <w:t xml:space="preserve"> (incl. Audit Committee and Nomination and Remuneration Committee (NRC)</w:t>
      </w:r>
      <w:r w:rsidRPr="531991CF">
        <w:rPr>
          <w:rFonts w:ascii="Calibri" w:eastAsia="Calibri" w:hAnsi="Calibri" w:cs="Calibri"/>
        </w:rPr>
        <w:t>, CEO, and countries</w:t>
      </w:r>
      <w:r w:rsidR="0CDCD020" w:rsidRPr="531991CF">
        <w:rPr>
          <w:rFonts w:ascii="Calibri" w:eastAsia="Calibri" w:hAnsi="Calibri" w:cs="Calibri"/>
        </w:rPr>
        <w:t>/regions</w:t>
      </w:r>
      <w:r w:rsidRPr="531991CF">
        <w:rPr>
          <w:rFonts w:ascii="Calibri" w:eastAsia="Calibri" w:hAnsi="Calibri" w:cs="Calibri"/>
        </w:rPr>
        <w:t>, without adding too many unnecessary layers.</w:t>
      </w:r>
    </w:p>
    <w:p w14:paraId="615F8966" w14:textId="6B90532B" w:rsidR="4BBFAA39" w:rsidRDefault="5ABC8757" w:rsidP="002658A1">
      <w:pPr>
        <w:pStyle w:val="ListParagraph"/>
        <w:numPr>
          <w:ilvl w:val="3"/>
          <w:numId w:val="11"/>
        </w:numPr>
        <w:ind w:left="426"/>
        <w:rPr>
          <w:rFonts w:ascii="Calibri" w:eastAsia="Calibri" w:hAnsi="Calibri" w:cs="Calibri"/>
        </w:rPr>
      </w:pPr>
      <w:r w:rsidRPr="1E47DD97">
        <w:rPr>
          <w:rFonts w:ascii="Calibri" w:eastAsia="Calibri" w:hAnsi="Calibri" w:cs="Calibri"/>
        </w:rPr>
        <w:t xml:space="preserve">Peer Benchmarking: The proposal follows a model with a central strategy and localized delivery as it is implemented </w:t>
      </w:r>
      <w:commentRangeStart w:id="2"/>
      <w:r w:rsidRPr="1E47DD97">
        <w:rPr>
          <w:rFonts w:ascii="Calibri" w:eastAsia="Calibri" w:hAnsi="Calibri" w:cs="Calibri"/>
        </w:rPr>
        <w:t>a</w:t>
      </w:r>
      <w:commentRangeEnd w:id="2"/>
      <w:r w:rsidR="4BBFAA39">
        <w:rPr>
          <w:rStyle w:val="CommentReference"/>
        </w:rPr>
        <w:commentReference w:id="2"/>
      </w:r>
      <w:r w:rsidRPr="1E47DD97">
        <w:rPr>
          <w:rFonts w:ascii="Calibri" w:eastAsia="Calibri" w:hAnsi="Calibri" w:cs="Calibri"/>
        </w:rPr>
        <w:t>mong peers. The design mirrors that balance; a central committee sets direction and guardrails</w:t>
      </w:r>
      <w:r w:rsidR="79179B67" w:rsidRPr="1E47DD97">
        <w:rPr>
          <w:rFonts w:ascii="Calibri" w:eastAsia="Calibri" w:hAnsi="Calibri" w:cs="Calibri"/>
        </w:rPr>
        <w:t>,</w:t>
      </w:r>
      <w:r w:rsidRPr="1E47DD97">
        <w:rPr>
          <w:rFonts w:ascii="Calibri" w:eastAsia="Calibri" w:hAnsi="Calibri" w:cs="Calibri"/>
        </w:rPr>
        <w:t xml:space="preserve"> and country managers deliver and report.</w:t>
      </w:r>
    </w:p>
    <w:p w14:paraId="6686D29B" w14:textId="0E0104AB" w:rsidR="4BBFAA39" w:rsidRDefault="5ABC8757" w:rsidP="002658A1">
      <w:pPr>
        <w:pStyle w:val="ListParagraph"/>
        <w:numPr>
          <w:ilvl w:val="3"/>
          <w:numId w:val="11"/>
        </w:numPr>
        <w:ind w:left="426"/>
        <w:rPr>
          <w:rFonts w:ascii="Calibri" w:eastAsia="Calibri" w:hAnsi="Calibri" w:cs="Calibri"/>
        </w:rPr>
      </w:pPr>
      <w:r w:rsidRPr="1E47DD97">
        <w:rPr>
          <w:rFonts w:ascii="Calibri" w:eastAsia="Calibri" w:hAnsi="Calibri" w:cs="Calibri"/>
        </w:rPr>
        <w:t>Industry Best Practices: The Framework encompasses common logistics-sector practices with one executive body responsible for ESG strategy and approvals, independent assurance of data</w:t>
      </w:r>
      <w:r w:rsidR="4E6CF12A" w:rsidRPr="1E47DD97">
        <w:rPr>
          <w:rFonts w:ascii="Calibri" w:eastAsia="Calibri" w:hAnsi="Calibri" w:cs="Calibri"/>
        </w:rPr>
        <w:t xml:space="preserve"> and </w:t>
      </w:r>
      <w:r w:rsidRPr="1E47DD97">
        <w:rPr>
          <w:rFonts w:ascii="Calibri" w:eastAsia="Calibri" w:hAnsi="Calibri" w:cs="Calibri"/>
        </w:rPr>
        <w:t xml:space="preserve">controls, </w:t>
      </w:r>
      <w:r w:rsidR="180553F1" w:rsidRPr="1E47DD97">
        <w:rPr>
          <w:rFonts w:ascii="Calibri" w:eastAsia="Calibri" w:hAnsi="Calibri" w:cs="Calibri"/>
        </w:rPr>
        <w:t xml:space="preserve">a </w:t>
      </w:r>
      <w:r w:rsidRPr="1E47DD97">
        <w:rPr>
          <w:rFonts w:ascii="Calibri" w:eastAsia="Calibri" w:hAnsi="Calibri" w:cs="Calibri"/>
        </w:rPr>
        <w:t xml:space="preserve">simple DoA, and light </w:t>
      </w:r>
      <w:r w:rsidR="4FB35F20" w:rsidRPr="1E47DD97">
        <w:rPr>
          <w:rFonts w:ascii="Calibri" w:eastAsia="Calibri" w:hAnsi="Calibri" w:cs="Calibri"/>
        </w:rPr>
        <w:t xml:space="preserve">quarterly </w:t>
      </w:r>
      <w:r w:rsidRPr="1E47DD97">
        <w:rPr>
          <w:rFonts w:ascii="Calibri" w:eastAsia="Calibri" w:hAnsi="Calibri" w:cs="Calibri"/>
        </w:rPr>
        <w:t>reporting from the countries/regions.</w:t>
      </w:r>
    </w:p>
    <w:p w14:paraId="399D8D44" w14:textId="3B068131" w:rsidR="5003DFA7" w:rsidRDefault="2E5C6831" w:rsidP="531991CF">
      <w:pPr>
        <w:pStyle w:val="Heading2"/>
      </w:pPr>
      <w:bookmarkStart w:id="3" w:name="_Toc1621548015"/>
      <w:r>
        <w:t>Framework Implementation</w:t>
      </w:r>
      <w:bookmarkEnd w:id="3"/>
    </w:p>
    <w:p w14:paraId="2A8D9580" w14:textId="1BFCD569" w:rsidR="1BF4C545" w:rsidRDefault="458236BD" w:rsidP="02E56129">
      <w:pPr>
        <w:rPr>
          <w:rFonts w:ascii="Calibri" w:eastAsia="Calibri" w:hAnsi="Calibri" w:cs="Calibri"/>
        </w:rPr>
      </w:pPr>
      <w:r w:rsidRPr="1E47DD97">
        <w:rPr>
          <w:rFonts w:ascii="Calibri" w:eastAsia="Calibri" w:hAnsi="Calibri" w:cs="Calibri"/>
        </w:rPr>
        <w:t xml:space="preserve">The following steps lead to the effective implementation of SMSA’s ESG </w:t>
      </w:r>
      <w:r w:rsidR="172B5C71" w:rsidRPr="1E47DD97">
        <w:rPr>
          <w:rFonts w:ascii="Calibri" w:eastAsia="Calibri" w:hAnsi="Calibri" w:cs="Calibri"/>
        </w:rPr>
        <w:t>G</w:t>
      </w:r>
      <w:r w:rsidRPr="1E47DD97">
        <w:rPr>
          <w:rFonts w:ascii="Calibri" w:eastAsia="Calibri" w:hAnsi="Calibri" w:cs="Calibri"/>
        </w:rPr>
        <w:t xml:space="preserve">overnance </w:t>
      </w:r>
      <w:r w:rsidR="3A0F31B2" w:rsidRPr="1E47DD97">
        <w:rPr>
          <w:rFonts w:ascii="Calibri" w:eastAsia="Calibri" w:hAnsi="Calibri" w:cs="Calibri"/>
        </w:rPr>
        <w:t>Framework</w:t>
      </w:r>
      <w:r w:rsidR="5E4BCE6E" w:rsidRPr="1E47DD97">
        <w:rPr>
          <w:rFonts w:ascii="Calibri" w:eastAsia="Calibri" w:hAnsi="Calibri" w:cs="Calibri"/>
        </w:rPr>
        <w:t>:</w:t>
      </w:r>
      <w:r w:rsidR="5A9B5DD1" w:rsidRPr="1E47DD97">
        <w:rPr>
          <w:rFonts w:ascii="Calibri" w:eastAsia="Calibri" w:hAnsi="Calibri" w:cs="Calibri"/>
        </w:rPr>
        <w:t xml:space="preserve"> </w:t>
      </w:r>
    </w:p>
    <w:p w14:paraId="225D2B99" w14:textId="6DF358E5" w:rsidR="45B22892" w:rsidRDefault="2497402E" w:rsidP="47CEB877">
      <w:pPr>
        <w:pStyle w:val="ListParagraph"/>
        <w:numPr>
          <w:ilvl w:val="0"/>
          <w:numId w:val="16"/>
        </w:numPr>
        <w:rPr>
          <w:rFonts w:ascii="Calibri" w:eastAsia="Calibri" w:hAnsi="Calibri" w:cs="Calibri"/>
        </w:rPr>
      </w:pPr>
      <w:r w:rsidRPr="47CEB877">
        <w:rPr>
          <w:rFonts w:ascii="Calibri" w:eastAsia="Calibri" w:hAnsi="Calibri" w:cs="Calibri"/>
          <w:b/>
          <w:bCs/>
        </w:rPr>
        <w:t>Formalize the ESG Steering Committee:</w:t>
      </w:r>
      <w:r w:rsidRPr="47CEB877">
        <w:rPr>
          <w:rFonts w:ascii="Calibri" w:eastAsia="Calibri" w:hAnsi="Calibri" w:cs="Calibri"/>
        </w:rPr>
        <w:t xml:space="preserve"> Confirm the </w:t>
      </w:r>
      <w:r w:rsidR="6DDA2F3E" w:rsidRPr="47CEB877">
        <w:rPr>
          <w:rFonts w:ascii="Calibri" w:eastAsia="Calibri" w:hAnsi="Calibri" w:cs="Calibri"/>
        </w:rPr>
        <w:t>C</w:t>
      </w:r>
      <w:r w:rsidR="5882EA17" w:rsidRPr="47CEB877">
        <w:rPr>
          <w:rFonts w:ascii="Calibri" w:eastAsia="Calibri" w:hAnsi="Calibri" w:cs="Calibri"/>
        </w:rPr>
        <w:t>ommittee’s</w:t>
      </w:r>
      <w:r w:rsidRPr="47CEB877">
        <w:rPr>
          <w:rFonts w:ascii="Calibri" w:eastAsia="Calibri" w:hAnsi="Calibri" w:cs="Calibri"/>
        </w:rPr>
        <w:t xml:space="preserve"> composition and membership. Include the </w:t>
      </w:r>
      <w:r w:rsidR="220DD963" w:rsidRPr="47CEB877">
        <w:rPr>
          <w:rFonts w:ascii="Calibri" w:eastAsia="Calibri" w:hAnsi="Calibri" w:cs="Calibri"/>
        </w:rPr>
        <w:t xml:space="preserve">Saudi </w:t>
      </w:r>
      <w:commentRangeStart w:id="4"/>
      <w:r w:rsidRPr="47CEB877">
        <w:rPr>
          <w:rFonts w:ascii="Calibri" w:eastAsia="Calibri" w:hAnsi="Calibri" w:cs="Calibri"/>
        </w:rPr>
        <w:t>Managing Director (MD</w:t>
      </w:r>
      <w:commentRangeEnd w:id="4"/>
      <w:r w:rsidR="45B22892">
        <w:rPr>
          <w:rStyle w:val="CommentReference"/>
        </w:rPr>
        <w:commentReference w:id="4"/>
      </w:r>
      <w:r w:rsidRPr="47CEB877">
        <w:rPr>
          <w:rFonts w:ascii="Calibri" w:eastAsia="Calibri" w:hAnsi="Calibri" w:cs="Calibri"/>
        </w:rPr>
        <w:t xml:space="preserve">), Chief Operating Officer (COO), </w:t>
      </w:r>
      <w:r w:rsidRPr="47CEB877">
        <w:rPr>
          <w:rFonts w:ascii="Calibri" w:eastAsia="Calibri" w:hAnsi="Calibri" w:cs="Calibri"/>
        </w:rPr>
        <w:lastRenderedPageBreak/>
        <w:t>Head of Quality &amp; Risk Management (QRM), Head of Strategy &amp; Transformation (S&amp;T), and</w:t>
      </w:r>
      <w:r w:rsidR="5882EA17" w:rsidRPr="47CEB877">
        <w:rPr>
          <w:rFonts w:ascii="Calibri" w:eastAsia="Calibri" w:hAnsi="Calibri" w:cs="Calibri"/>
        </w:rPr>
        <w:t xml:space="preserve"> </w:t>
      </w:r>
      <w:r w:rsidR="74379457" w:rsidRPr="47CEB877">
        <w:rPr>
          <w:rFonts w:ascii="Calibri" w:eastAsia="Calibri" w:hAnsi="Calibri" w:cs="Calibri"/>
        </w:rPr>
        <w:t>the Saudi Operations Director</w:t>
      </w:r>
      <w:r w:rsidRPr="47CEB877">
        <w:rPr>
          <w:rFonts w:ascii="Calibri" w:eastAsia="Calibri" w:hAnsi="Calibri" w:cs="Calibri"/>
        </w:rPr>
        <w:t>. Assign the committee chair (e.g</w:t>
      </w:r>
      <w:r w:rsidR="5882EA17" w:rsidRPr="47CEB877">
        <w:rPr>
          <w:rFonts w:ascii="Calibri" w:eastAsia="Calibri" w:hAnsi="Calibri" w:cs="Calibri"/>
        </w:rPr>
        <w:t>.</w:t>
      </w:r>
      <w:r w:rsidR="415F34A3" w:rsidRPr="47CEB877">
        <w:rPr>
          <w:rFonts w:ascii="Calibri" w:eastAsia="Calibri" w:hAnsi="Calibri" w:cs="Calibri"/>
        </w:rPr>
        <w:t>,</w:t>
      </w:r>
      <w:r w:rsidRPr="47CEB877">
        <w:rPr>
          <w:rFonts w:ascii="Calibri" w:eastAsia="Calibri" w:hAnsi="Calibri" w:cs="Calibri"/>
        </w:rPr>
        <w:t xml:space="preserve"> MD or CEO) and clarify the CEO’s role as executive sponsor providing oversight.</w:t>
      </w:r>
    </w:p>
    <w:p w14:paraId="62FB0C4B" w14:textId="5429F2CD" w:rsidR="45B22892" w:rsidRDefault="45B22892" w:rsidP="002658A1">
      <w:pPr>
        <w:pStyle w:val="ListParagraph"/>
        <w:numPr>
          <w:ilvl w:val="0"/>
          <w:numId w:val="16"/>
        </w:numPr>
        <w:rPr>
          <w:rFonts w:ascii="Calibri" w:eastAsia="Calibri" w:hAnsi="Calibri" w:cs="Calibri"/>
        </w:rPr>
      </w:pPr>
      <w:r w:rsidRPr="1B3C7BC2">
        <w:rPr>
          <w:rFonts w:ascii="Calibri" w:eastAsia="Calibri" w:hAnsi="Calibri" w:cs="Calibri"/>
          <w:b/>
        </w:rPr>
        <w:t xml:space="preserve">Establish </w:t>
      </w:r>
      <w:r w:rsidR="04D68F4B" w:rsidRPr="531991CF">
        <w:rPr>
          <w:rFonts w:ascii="Calibri" w:eastAsia="Calibri" w:hAnsi="Calibri" w:cs="Calibri"/>
          <w:b/>
          <w:bCs/>
        </w:rPr>
        <w:t xml:space="preserve">the </w:t>
      </w:r>
      <w:r w:rsidR="0907CBD1" w:rsidRPr="531991CF">
        <w:rPr>
          <w:rFonts w:ascii="Calibri" w:eastAsia="Calibri" w:hAnsi="Calibri" w:cs="Calibri"/>
          <w:b/>
          <w:bCs/>
        </w:rPr>
        <w:t>ToR</w:t>
      </w:r>
      <w:r w:rsidRPr="1B3C7BC2">
        <w:rPr>
          <w:rFonts w:ascii="Calibri" w:eastAsia="Calibri" w:hAnsi="Calibri" w:cs="Calibri"/>
          <w:b/>
        </w:rPr>
        <w:t xml:space="preserve">: </w:t>
      </w:r>
      <w:r w:rsidRPr="6BA97FE4">
        <w:rPr>
          <w:rFonts w:ascii="Calibri" w:eastAsia="Calibri" w:hAnsi="Calibri" w:cs="Calibri"/>
        </w:rPr>
        <w:t xml:space="preserve">Develop and approve the </w:t>
      </w:r>
      <w:r w:rsidR="56A885B0" w:rsidRPr="531991CF">
        <w:rPr>
          <w:rFonts w:ascii="Calibri" w:eastAsia="Calibri" w:hAnsi="Calibri" w:cs="Calibri"/>
        </w:rPr>
        <w:t>C</w:t>
      </w:r>
      <w:r w:rsidR="553E25B7" w:rsidRPr="531991CF">
        <w:rPr>
          <w:rFonts w:ascii="Calibri" w:eastAsia="Calibri" w:hAnsi="Calibri" w:cs="Calibri"/>
        </w:rPr>
        <w:t>ommittee’s</w:t>
      </w:r>
      <w:r w:rsidR="0065648E">
        <w:rPr>
          <w:rFonts w:ascii="Calibri" w:eastAsia="Calibri" w:hAnsi="Calibri" w:cs="Calibri"/>
        </w:rPr>
        <w:t xml:space="preserve"> </w:t>
      </w:r>
      <w:r w:rsidR="553E25B7" w:rsidRPr="531991CF">
        <w:rPr>
          <w:rFonts w:ascii="Calibri" w:eastAsia="Calibri" w:hAnsi="Calibri" w:cs="Calibri"/>
        </w:rPr>
        <w:t>ToR,</w:t>
      </w:r>
      <w:r w:rsidRPr="6BA97FE4">
        <w:rPr>
          <w:rFonts w:ascii="Calibri" w:eastAsia="Calibri" w:hAnsi="Calibri" w:cs="Calibri"/>
        </w:rPr>
        <w:t xml:space="preserve"> detailing its </w:t>
      </w:r>
      <w:r w:rsidRPr="4323ED43">
        <w:rPr>
          <w:rFonts w:ascii="Calibri" w:eastAsia="Calibri" w:hAnsi="Calibri" w:cs="Calibri"/>
        </w:rPr>
        <w:t>purpose, scope, authority, membership, meeting frequency</w:t>
      </w:r>
      <w:r w:rsidRPr="6BA97FE4">
        <w:rPr>
          <w:rFonts w:ascii="Calibri" w:eastAsia="Calibri" w:hAnsi="Calibri" w:cs="Calibri"/>
        </w:rPr>
        <w:t xml:space="preserve">, and reporting obligations. </w:t>
      </w:r>
    </w:p>
    <w:p w14:paraId="53B1D477" w14:textId="0FBE31DF" w:rsidR="45B22892" w:rsidRDefault="45B22892" w:rsidP="002658A1">
      <w:pPr>
        <w:pStyle w:val="ListParagraph"/>
        <w:numPr>
          <w:ilvl w:val="0"/>
          <w:numId w:val="16"/>
        </w:numPr>
        <w:rPr>
          <w:rFonts w:ascii="Calibri" w:eastAsia="Calibri" w:hAnsi="Calibri" w:cs="Calibri"/>
        </w:rPr>
      </w:pPr>
      <w:r w:rsidRPr="0EDBC5F8">
        <w:rPr>
          <w:rFonts w:ascii="Calibri" w:eastAsia="Calibri" w:hAnsi="Calibri" w:cs="Calibri"/>
          <w:b/>
        </w:rPr>
        <w:t xml:space="preserve">Define </w:t>
      </w:r>
      <w:r w:rsidR="6580EC25" w:rsidRPr="531991CF">
        <w:rPr>
          <w:rFonts w:ascii="Calibri" w:eastAsia="Calibri" w:hAnsi="Calibri" w:cs="Calibri"/>
          <w:b/>
          <w:bCs/>
        </w:rPr>
        <w:t>the DoA</w:t>
      </w:r>
      <w:r w:rsidRPr="0EDBC5F8">
        <w:rPr>
          <w:rFonts w:ascii="Calibri" w:eastAsia="Calibri" w:hAnsi="Calibri" w:cs="Calibri"/>
          <w:b/>
        </w:rPr>
        <w:t xml:space="preserve">: </w:t>
      </w:r>
      <w:r w:rsidRPr="6BA97FE4">
        <w:rPr>
          <w:rFonts w:ascii="Calibri" w:eastAsia="Calibri" w:hAnsi="Calibri" w:cs="Calibri"/>
        </w:rPr>
        <w:t xml:space="preserve">Document the </w:t>
      </w:r>
      <w:r w:rsidR="553E25B7" w:rsidRPr="531991CF">
        <w:rPr>
          <w:rFonts w:ascii="Calibri" w:eastAsia="Calibri" w:hAnsi="Calibri" w:cs="Calibri"/>
        </w:rPr>
        <w:t>DoA</w:t>
      </w:r>
      <w:r w:rsidRPr="6BA97FE4">
        <w:rPr>
          <w:rFonts w:ascii="Calibri" w:eastAsia="Calibri" w:hAnsi="Calibri" w:cs="Calibri"/>
        </w:rPr>
        <w:t xml:space="preserve"> for ESG</w:t>
      </w:r>
      <w:r w:rsidR="31F5B4EA" w:rsidRPr="531991CF">
        <w:rPr>
          <w:rFonts w:ascii="Calibri" w:eastAsia="Calibri" w:hAnsi="Calibri" w:cs="Calibri"/>
        </w:rPr>
        <w:t>-related</w:t>
      </w:r>
      <w:r w:rsidRPr="6BA97FE4">
        <w:rPr>
          <w:rFonts w:ascii="Calibri" w:eastAsia="Calibri" w:hAnsi="Calibri" w:cs="Calibri"/>
        </w:rPr>
        <w:t xml:space="preserve"> decisions. Specify which decisions the </w:t>
      </w:r>
      <w:r w:rsidR="783B8513" w:rsidRPr="531991CF">
        <w:rPr>
          <w:rFonts w:ascii="Calibri" w:eastAsia="Calibri" w:hAnsi="Calibri" w:cs="Calibri"/>
        </w:rPr>
        <w:t>C</w:t>
      </w:r>
      <w:r w:rsidR="553E25B7" w:rsidRPr="531991CF">
        <w:rPr>
          <w:rFonts w:ascii="Calibri" w:eastAsia="Calibri" w:hAnsi="Calibri" w:cs="Calibri"/>
        </w:rPr>
        <w:t>ommittee</w:t>
      </w:r>
      <w:r w:rsidRPr="6BA97FE4">
        <w:rPr>
          <w:rFonts w:ascii="Calibri" w:eastAsia="Calibri" w:hAnsi="Calibri" w:cs="Calibri"/>
        </w:rPr>
        <w:t xml:space="preserve"> can make autonomously (e.g</w:t>
      </w:r>
      <w:r w:rsidR="553E25B7" w:rsidRPr="531991CF">
        <w:rPr>
          <w:rFonts w:ascii="Calibri" w:eastAsia="Calibri" w:hAnsi="Calibri" w:cs="Calibri"/>
        </w:rPr>
        <w:t>.</w:t>
      </w:r>
      <w:r w:rsidR="35AFBE4D" w:rsidRPr="531991CF">
        <w:rPr>
          <w:rFonts w:ascii="Calibri" w:eastAsia="Calibri" w:hAnsi="Calibri" w:cs="Calibri"/>
        </w:rPr>
        <w:t>,</w:t>
      </w:r>
      <w:r w:rsidRPr="6BA97FE4">
        <w:rPr>
          <w:rFonts w:ascii="Calibri" w:eastAsia="Calibri" w:hAnsi="Calibri" w:cs="Calibri"/>
        </w:rPr>
        <w:t xml:space="preserve"> setting ESG targets </w:t>
      </w:r>
      <w:r w:rsidR="7A007BAF" w:rsidRPr="531991CF">
        <w:rPr>
          <w:rFonts w:ascii="Calibri" w:eastAsia="Calibri" w:hAnsi="Calibri" w:cs="Calibri"/>
          <w:rPrChange w:id="5" w:author="Dima Alashram" w:date="2025-10-14T09:54:00Z">
            <w:rPr>
              <w:rFonts w:ascii="Calibri" w:eastAsia="Calibri" w:hAnsi="Calibri" w:cs="Calibri"/>
              <w:b/>
              <w:bCs/>
            </w:rPr>
          </w:rPrChange>
        </w:rPr>
        <w:t>aligned with</w:t>
      </w:r>
      <w:r w:rsidRPr="531991CF">
        <w:rPr>
          <w:rFonts w:ascii="Calibri" w:eastAsia="Calibri" w:hAnsi="Calibri" w:cs="Calibri"/>
        </w:rPr>
        <w:t xml:space="preserve"> </w:t>
      </w:r>
      <w:r w:rsidRPr="6BA97FE4">
        <w:rPr>
          <w:rFonts w:ascii="Calibri" w:eastAsia="Calibri" w:hAnsi="Calibri" w:cs="Calibri"/>
        </w:rPr>
        <w:t xml:space="preserve">strategic </w:t>
      </w:r>
      <w:r w:rsidR="67715635" w:rsidRPr="531991CF">
        <w:rPr>
          <w:rFonts w:ascii="Calibri" w:eastAsia="Calibri" w:hAnsi="Calibri" w:cs="Calibri"/>
          <w:rPrChange w:id="6" w:author="Dima Alashram" w:date="2025-10-14T09:54:00Z">
            <w:rPr>
              <w:rFonts w:ascii="Calibri" w:eastAsia="Calibri" w:hAnsi="Calibri" w:cs="Calibri"/>
              <w:b/>
              <w:bCs/>
            </w:rPr>
          </w:rPrChange>
        </w:rPr>
        <w:t>goals</w:t>
      </w:r>
      <w:r w:rsidRPr="6BA97FE4">
        <w:rPr>
          <w:rFonts w:ascii="Calibri" w:eastAsia="Calibri" w:hAnsi="Calibri" w:cs="Calibri"/>
        </w:rPr>
        <w:t>, approving initiatives that fall within budget and policy), and which decisions require escalation to the CEO or Board (e.g.</w:t>
      </w:r>
      <w:r w:rsidR="0065648E">
        <w:rPr>
          <w:rFonts w:ascii="Calibri" w:eastAsia="Calibri" w:hAnsi="Calibri" w:cs="Calibri"/>
        </w:rPr>
        <w:t>,</w:t>
      </w:r>
      <w:r w:rsidRPr="6BA97FE4">
        <w:rPr>
          <w:rFonts w:ascii="Calibri" w:eastAsia="Calibri" w:hAnsi="Calibri" w:cs="Calibri"/>
        </w:rPr>
        <w:t xml:space="preserve"> major capital expenditures for ESG projects or significant policy changes). This will empower the </w:t>
      </w:r>
      <w:r w:rsidR="52145B67" w:rsidRPr="531991CF">
        <w:rPr>
          <w:rFonts w:ascii="Calibri" w:eastAsia="Calibri" w:hAnsi="Calibri" w:cs="Calibri"/>
        </w:rPr>
        <w:t>C</w:t>
      </w:r>
      <w:r w:rsidR="553E25B7" w:rsidRPr="531991CF">
        <w:rPr>
          <w:rFonts w:ascii="Calibri" w:eastAsia="Calibri" w:hAnsi="Calibri" w:cs="Calibri"/>
        </w:rPr>
        <w:t>ommittee</w:t>
      </w:r>
      <w:r w:rsidRPr="6BA97FE4">
        <w:rPr>
          <w:rFonts w:ascii="Calibri" w:eastAsia="Calibri" w:hAnsi="Calibri" w:cs="Calibri"/>
        </w:rPr>
        <w:t xml:space="preserve"> to act swiftly within its remit while ensuring appropriate oversight on critical matters.</w:t>
      </w:r>
    </w:p>
    <w:p w14:paraId="6FB3A8AA" w14:textId="0E8BED24" w:rsidR="45B22892" w:rsidRDefault="5BEAC5AF" w:rsidP="002658A1">
      <w:pPr>
        <w:pStyle w:val="ListParagraph"/>
        <w:numPr>
          <w:ilvl w:val="0"/>
          <w:numId w:val="16"/>
        </w:numPr>
        <w:rPr>
          <w:rFonts w:ascii="Calibri" w:eastAsia="Calibri" w:hAnsi="Calibri" w:cs="Calibri"/>
        </w:rPr>
      </w:pPr>
      <w:r w:rsidRPr="06C57345">
        <w:rPr>
          <w:rFonts w:ascii="Calibri" w:eastAsia="Calibri" w:hAnsi="Calibri" w:cs="Calibri"/>
          <w:b/>
        </w:rPr>
        <w:t>Implement</w:t>
      </w:r>
      <w:r w:rsidR="45B22892" w:rsidRPr="06C57345">
        <w:rPr>
          <w:rFonts w:ascii="Calibri" w:eastAsia="Calibri" w:hAnsi="Calibri" w:cs="Calibri"/>
          <w:b/>
        </w:rPr>
        <w:t xml:space="preserve"> the ESG Strategy &amp; Key Initiatives: </w:t>
      </w:r>
      <w:r w:rsidR="02B91FA8" w:rsidRPr="531991CF">
        <w:rPr>
          <w:rFonts w:ascii="Calibri" w:eastAsia="Calibri" w:hAnsi="Calibri" w:cs="Calibri"/>
          <w:rPrChange w:id="7" w:author="Dima Alashram" w:date="2025-10-14T10:03:00Z">
            <w:rPr>
              <w:rFonts w:ascii="Calibri" w:eastAsia="Calibri" w:hAnsi="Calibri" w:cs="Calibri"/>
              <w:b/>
              <w:bCs/>
            </w:rPr>
          </w:rPrChange>
        </w:rPr>
        <w:t>Assign</w:t>
      </w:r>
      <w:r w:rsidR="45B22892" w:rsidRPr="531991CF">
        <w:rPr>
          <w:rFonts w:ascii="Calibri" w:eastAsia="Calibri" w:hAnsi="Calibri" w:cs="Calibri"/>
        </w:rPr>
        <w:t xml:space="preserve"> the Head </w:t>
      </w:r>
      <w:r w:rsidR="02B91FA8" w:rsidRPr="531991CF">
        <w:rPr>
          <w:rFonts w:ascii="Calibri" w:eastAsia="Calibri" w:hAnsi="Calibri" w:cs="Calibri"/>
          <w:rPrChange w:id="8" w:author="Dima Alashram" w:date="2025-10-14T10:03:00Z">
            <w:rPr>
              <w:rFonts w:ascii="Calibri" w:eastAsia="Calibri" w:hAnsi="Calibri" w:cs="Calibri"/>
              <w:b/>
              <w:bCs/>
            </w:rPr>
          </w:rPrChange>
        </w:rPr>
        <w:t>of</w:t>
      </w:r>
      <w:r w:rsidR="02B91FA8" w:rsidRPr="531991CF">
        <w:rPr>
          <w:rFonts w:ascii="Calibri" w:eastAsia="Calibri" w:hAnsi="Calibri" w:cs="Calibri"/>
        </w:rPr>
        <w:t xml:space="preserve"> </w:t>
      </w:r>
      <w:r w:rsidR="553E25B7" w:rsidRPr="531991CF">
        <w:rPr>
          <w:rFonts w:ascii="Calibri" w:eastAsia="Calibri" w:hAnsi="Calibri" w:cs="Calibri"/>
        </w:rPr>
        <w:t xml:space="preserve">S&amp;T </w:t>
      </w:r>
      <w:r w:rsidR="261C73C1" w:rsidRPr="531991CF">
        <w:rPr>
          <w:rFonts w:ascii="Calibri" w:eastAsia="Calibri" w:hAnsi="Calibri" w:cs="Calibri"/>
        </w:rPr>
        <w:t>the responsibility of implementing</w:t>
      </w:r>
      <w:r w:rsidR="5FC8FAEE" w:rsidRPr="06C57345">
        <w:rPr>
          <w:rFonts w:ascii="Calibri" w:eastAsia="Calibri" w:hAnsi="Calibri" w:cs="Calibri"/>
        </w:rPr>
        <w:t xml:space="preserve"> th</w:t>
      </w:r>
      <w:r w:rsidR="45B22892" w:rsidRPr="06C57345">
        <w:rPr>
          <w:rFonts w:ascii="Calibri" w:eastAsia="Calibri" w:hAnsi="Calibri" w:cs="Calibri"/>
        </w:rPr>
        <w:t>e</w:t>
      </w:r>
      <w:r w:rsidR="45B22892" w:rsidRPr="4323ED43">
        <w:rPr>
          <w:rFonts w:ascii="Calibri" w:eastAsia="Calibri" w:hAnsi="Calibri" w:cs="Calibri"/>
        </w:rPr>
        <w:t xml:space="preserve"> ESG </w:t>
      </w:r>
      <w:r w:rsidR="261C73C1" w:rsidRPr="531991CF">
        <w:rPr>
          <w:rFonts w:ascii="Calibri" w:eastAsia="Calibri" w:hAnsi="Calibri" w:cs="Calibri"/>
        </w:rPr>
        <w:t>Strategy in alignment</w:t>
      </w:r>
      <w:r w:rsidR="45B22892" w:rsidRPr="6BA97FE4">
        <w:rPr>
          <w:rFonts w:ascii="Calibri" w:eastAsia="Calibri" w:hAnsi="Calibri" w:cs="Calibri"/>
        </w:rPr>
        <w:t xml:space="preserve"> with SMSA’s business objectives. </w:t>
      </w:r>
      <w:r w:rsidR="261C73C1" w:rsidRPr="531991CF">
        <w:rPr>
          <w:rFonts w:ascii="Calibri" w:eastAsia="Calibri" w:hAnsi="Calibri" w:cs="Calibri"/>
        </w:rPr>
        <w:t>With inputs from Committee members, the Head of S&amp;T identifies</w:t>
      </w:r>
      <w:r w:rsidR="45B22892" w:rsidRPr="6BA97FE4">
        <w:rPr>
          <w:rFonts w:ascii="Calibri" w:eastAsia="Calibri" w:hAnsi="Calibri" w:cs="Calibri"/>
        </w:rPr>
        <w:t xml:space="preserve"> a set of </w:t>
      </w:r>
      <w:r w:rsidR="45B22892" w:rsidRPr="4323ED43">
        <w:rPr>
          <w:rFonts w:ascii="Calibri" w:eastAsia="Calibri" w:hAnsi="Calibri" w:cs="Calibri"/>
        </w:rPr>
        <w:t>key ESG initiatives</w:t>
      </w:r>
      <w:r w:rsidR="45B22892" w:rsidRPr="6BA97FE4">
        <w:rPr>
          <w:rFonts w:ascii="Calibri" w:eastAsia="Calibri" w:hAnsi="Calibri" w:cs="Calibri"/>
        </w:rPr>
        <w:t xml:space="preserve"> at the corporate level covering priority </w:t>
      </w:r>
      <w:r w:rsidR="7CEFDD6B" w:rsidRPr="531991CF">
        <w:rPr>
          <w:rFonts w:ascii="Calibri" w:eastAsia="Calibri" w:hAnsi="Calibri" w:cs="Calibri"/>
        </w:rPr>
        <w:t>ESG</w:t>
      </w:r>
      <w:r w:rsidR="553E25B7" w:rsidRPr="531991CF">
        <w:rPr>
          <w:rFonts w:ascii="Calibri" w:eastAsia="Calibri" w:hAnsi="Calibri" w:cs="Calibri"/>
        </w:rPr>
        <w:t xml:space="preserve"> </w:t>
      </w:r>
      <w:r w:rsidR="45B22892" w:rsidRPr="6BA97FE4">
        <w:rPr>
          <w:rFonts w:ascii="Calibri" w:eastAsia="Calibri" w:hAnsi="Calibri" w:cs="Calibri"/>
        </w:rPr>
        <w:t>goals to be rolled out. Ensure these initiatives leverage SMSA’s ongoing transformation program so that ESG is integrated into existing change efforts.</w:t>
      </w:r>
    </w:p>
    <w:p w14:paraId="1F5DE47B" w14:textId="6AE49825" w:rsidR="45B22892" w:rsidRDefault="2497402E" w:rsidP="002658A1">
      <w:pPr>
        <w:pStyle w:val="ListParagraph"/>
        <w:numPr>
          <w:ilvl w:val="0"/>
          <w:numId w:val="16"/>
        </w:numPr>
        <w:rPr>
          <w:rFonts w:ascii="Calibri" w:eastAsia="Calibri" w:hAnsi="Calibri" w:cs="Calibri"/>
          <w:rPrChange w:id="9" w:author="">
            <w:rPr>
              <w:rFonts w:ascii="Calibri" w:eastAsia="Calibri" w:hAnsi="Calibri" w:cs="Calibri"/>
              <w:i/>
            </w:rPr>
          </w:rPrChange>
        </w:rPr>
      </w:pPr>
      <w:r w:rsidRPr="1E47DD97">
        <w:rPr>
          <w:rFonts w:ascii="Calibri" w:eastAsia="Calibri" w:hAnsi="Calibri" w:cs="Calibri"/>
          <w:b/>
          <w:bCs/>
        </w:rPr>
        <w:t xml:space="preserve">Tailor Initiatives with Local Input: </w:t>
      </w:r>
      <w:r w:rsidRPr="1E47DD97">
        <w:rPr>
          <w:rFonts w:ascii="Calibri" w:eastAsia="Calibri" w:hAnsi="Calibri" w:cs="Calibri"/>
        </w:rPr>
        <w:t xml:space="preserve">Communicate the </w:t>
      </w:r>
      <w:r w:rsidR="5882EA17" w:rsidRPr="1E47DD97">
        <w:rPr>
          <w:rFonts w:ascii="Calibri" w:eastAsia="Calibri" w:hAnsi="Calibri" w:cs="Calibri"/>
        </w:rPr>
        <w:t>ESG</w:t>
      </w:r>
      <w:r w:rsidR="70DD3398" w:rsidRPr="1E47DD97">
        <w:rPr>
          <w:rFonts w:ascii="Calibri" w:eastAsia="Calibri" w:hAnsi="Calibri" w:cs="Calibri"/>
        </w:rPr>
        <w:t xml:space="preserve"> </w:t>
      </w:r>
      <w:r w:rsidR="78039CB6" w:rsidRPr="1E47DD97">
        <w:rPr>
          <w:rFonts w:ascii="Calibri" w:eastAsia="Calibri" w:hAnsi="Calibri" w:cs="Calibri"/>
        </w:rPr>
        <w:t>S</w:t>
      </w:r>
      <w:r w:rsidR="5882EA17" w:rsidRPr="1E47DD97">
        <w:rPr>
          <w:rFonts w:ascii="Calibri" w:eastAsia="Calibri" w:hAnsi="Calibri" w:cs="Calibri"/>
        </w:rPr>
        <w:t>trategy</w:t>
      </w:r>
      <w:r w:rsidRPr="1E47DD97">
        <w:rPr>
          <w:rFonts w:ascii="Calibri" w:eastAsia="Calibri" w:hAnsi="Calibri" w:cs="Calibri"/>
        </w:rPr>
        <w:t xml:space="preserve"> and </w:t>
      </w:r>
      <w:r w:rsidR="637E8233" w:rsidRPr="1E47DD97">
        <w:rPr>
          <w:rFonts w:ascii="Calibri" w:eastAsia="Calibri" w:hAnsi="Calibri" w:cs="Calibri"/>
        </w:rPr>
        <w:t xml:space="preserve">its </w:t>
      </w:r>
      <w:r w:rsidRPr="1E47DD97">
        <w:rPr>
          <w:rFonts w:ascii="Calibri" w:eastAsia="Calibri" w:hAnsi="Calibri" w:cs="Calibri"/>
        </w:rPr>
        <w:t xml:space="preserve">initiatives to regional and country managers. Gather their input to tailor ESG targets and action plans to local context, maturity, and the scope of operations in each region. ESG goals </w:t>
      </w:r>
      <w:r w:rsidR="6BC8731A" w:rsidRPr="1E47DD97">
        <w:rPr>
          <w:rFonts w:ascii="Calibri" w:eastAsia="Calibri" w:hAnsi="Calibri" w:cs="Calibri"/>
        </w:rPr>
        <w:t>should</w:t>
      </w:r>
      <w:r w:rsidRPr="1E47DD97">
        <w:rPr>
          <w:rFonts w:ascii="Calibri" w:eastAsia="Calibri" w:hAnsi="Calibri" w:cs="Calibri"/>
        </w:rPr>
        <w:t xml:space="preserve"> not be “one-size-fits-all” across all countries; each country/region </w:t>
      </w:r>
      <w:r w:rsidR="38581D7D" w:rsidRPr="1E47DD97">
        <w:rPr>
          <w:rFonts w:ascii="Calibri" w:eastAsia="Calibri" w:hAnsi="Calibri" w:cs="Calibri"/>
        </w:rPr>
        <w:t>should</w:t>
      </w:r>
      <w:r w:rsidRPr="1E47DD97">
        <w:rPr>
          <w:rFonts w:ascii="Calibri" w:eastAsia="Calibri" w:hAnsi="Calibri" w:cs="Calibri"/>
        </w:rPr>
        <w:t xml:space="preserve"> have customized targets and projects based on its local </w:t>
      </w:r>
      <w:r w:rsidR="4B5DD066" w:rsidRPr="1E47DD97">
        <w:rPr>
          <w:rFonts w:ascii="Calibri" w:eastAsia="Calibri" w:hAnsi="Calibri" w:cs="Calibri"/>
        </w:rPr>
        <w:t>context</w:t>
      </w:r>
      <w:r w:rsidR="5882EA17" w:rsidRPr="1E47DD97">
        <w:rPr>
          <w:rFonts w:ascii="Calibri" w:eastAsia="Calibri" w:hAnsi="Calibri" w:cs="Calibri"/>
        </w:rPr>
        <w:t>.</w:t>
      </w:r>
      <w:r w:rsidRPr="1E47DD97">
        <w:rPr>
          <w:rFonts w:ascii="Calibri" w:eastAsia="Calibri" w:hAnsi="Calibri" w:cs="Calibri"/>
        </w:rPr>
        <w:t xml:space="preserve"> This local adaptation will drive relevance and buy-in.</w:t>
      </w:r>
    </w:p>
    <w:p w14:paraId="69956015" w14:textId="634328FB" w:rsidR="45B22892" w:rsidRDefault="2497402E" w:rsidP="002658A1">
      <w:pPr>
        <w:pStyle w:val="ListParagraph"/>
        <w:numPr>
          <w:ilvl w:val="0"/>
          <w:numId w:val="16"/>
        </w:numPr>
        <w:rPr>
          <w:rFonts w:ascii="Calibri" w:eastAsia="Calibri" w:hAnsi="Calibri" w:cs="Calibri"/>
        </w:rPr>
      </w:pPr>
      <w:r w:rsidRPr="1E47DD97">
        <w:rPr>
          <w:rFonts w:ascii="Calibri" w:eastAsia="Calibri" w:hAnsi="Calibri" w:cs="Calibri"/>
          <w:b/>
          <w:bCs/>
        </w:rPr>
        <w:t>Set ESG KPIs and Targets:</w:t>
      </w:r>
      <w:r w:rsidRPr="1E47DD97">
        <w:rPr>
          <w:rFonts w:ascii="Calibri" w:eastAsia="Calibri" w:hAnsi="Calibri" w:cs="Calibri"/>
        </w:rPr>
        <w:t xml:space="preserve"> For each initiative, define clear Key Performance Indicators (KPIs) and targets at both the </w:t>
      </w:r>
      <w:r w:rsidR="482B27E0" w:rsidRPr="1E47DD97">
        <w:rPr>
          <w:rFonts w:ascii="Calibri" w:eastAsia="Calibri" w:hAnsi="Calibri" w:cs="Calibri"/>
        </w:rPr>
        <w:t>corporate</w:t>
      </w:r>
      <w:r w:rsidRPr="1E47DD97">
        <w:rPr>
          <w:rFonts w:ascii="Calibri" w:eastAsia="Calibri" w:hAnsi="Calibri" w:cs="Calibri"/>
        </w:rPr>
        <w:t xml:space="preserve"> and </w:t>
      </w:r>
      <w:r w:rsidR="2DEA001E" w:rsidRPr="1E47DD97">
        <w:rPr>
          <w:rFonts w:ascii="Calibri" w:eastAsia="Calibri" w:hAnsi="Calibri" w:cs="Calibri"/>
        </w:rPr>
        <w:t>regional/country</w:t>
      </w:r>
      <w:r w:rsidR="5810BEB5" w:rsidRPr="1E47DD97">
        <w:rPr>
          <w:rFonts w:ascii="Calibri" w:eastAsia="Calibri" w:hAnsi="Calibri" w:cs="Calibri"/>
        </w:rPr>
        <w:t xml:space="preserve"> </w:t>
      </w:r>
      <w:r w:rsidRPr="1E47DD97">
        <w:rPr>
          <w:rFonts w:ascii="Calibri" w:eastAsia="Calibri" w:hAnsi="Calibri" w:cs="Calibri"/>
        </w:rPr>
        <w:t xml:space="preserve">level. The </w:t>
      </w:r>
      <w:r w:rsidR="46649A48" w:rsidRPr="1E47DD97">
        <w:rPr>
          <w:rFonts w:ascii="Calibri" w:eastAsia="Calibri" w:hAnsi="Calibri" w:cs="Calibri"/>
        </w:rPr>
        <w:t>C</w:t>
      </w:r>
      <w:r w:rsidR="5882EA17" w:rsidRPr="1E47DD97">
        <w:rPr>
          <w:rFonts w:ascii="Calibri" w:eastAsia="Calibri" w:hAnsi="Calibri" w:cs="Calibri"/>
        </w:rPr>
        <w:t>ommittee</w:t>
      </w:r>
      <w:r w:rsidRPr="1E47DD97">
        <w:rPr>
          <w:rFonts w:ascii="Calibri" w:eastAsia="Calibri" w:hAnsi="Calibri" w:cs="Calibri"/>
        </w:rPr>
        <w:t xml:space="preserve"> should establish a dashboard to monitor</w:t>
      </w:r>
      <w:r w:rsidR="66CE5239" w:rsidRPr="1E47DD97">
        <w:rPr>
          <w:rFonts w:ascii="Calibri" w:eastAsia="Calibri" w:hAnsi="Calibri" w:cs="Calibri"/>
        </w:rPr>
        <w:t xml:space="preserve"> </w:t>
      </w:r>
      <w:r w:rsidR="5882EA17" w:rsidRPr="1E47DD97">
        <w:rPr>
          <w:rFonts w:ascii="Calibri" w:eastAsia="Calibri" w:hAnsi="Calibri" w:cs="Calibri"/>
        </w:rPr>
        <w:t>ESG KPIs.</w:t>
      </w:r>
      <w:r w:rsidRPr="1E47DD97">
        <w:rPr>
          <w:rFonts w:ascii="Calibri" w:eastAsia="Calibri" w:hAnsi="Calibri" w:cs="Calibri"/>
        </w:rPr>
        <w:t xml:space="preserve"> These KPIs should be measurable and auditable, covering areas such as carbon footprint, energy efficiency, employee metrics, community impact, compliance metrics, etc., as appropriate for SMSA’s industry and strategy. Ensure that while overarching themes are common, individual country/regional targets are realistic and reflective of local operations (i.e. country managers will not carry identical targets if their markets differ).</w:t>
      </w:r>
    </w:p>
    <w:p w14:paraId="36270A51" w14:textId="35B58F25" w:rsidR="45B22892" w:rsidRDefault="2497402E" w:rsidP="002658A1">
      <w:pPr>
        <w:pStyle w:val="ListParagraph"/>
        <w:numPr>
          <w:ilvl w:val="0"/>
          <w:numId w:val="16"/>
        </w:numPr>
        <w:rPr>
          <w:rFonts w:ascii="Calibri" w:eastAsia="Calibri" w:hAnsi="Calibri" w:cs="Calibri"/>
        </w:rPr>
      </w:pPr>
      <w:r w:rsidRPr="1E47DD97">
        <w:rPr>
          <w:rFonts w:ascii="Calibri" w:eastAsia="Calibri" w:hAnsi="Calibri" w:cs="Calibri"/>
          <w:b/>
          <w:bCs/>
        </w:rPr>
        <w:t xml:space="preserve">Assign Responsibilities and Resources: </w:t>
      </w:r>
      <w:r w:rsidRPr="1E47DD97">
        <w:rPr>
          <w:rFonts w:ascii="Calibri" w:eastAsia="Calibri" w:hAnsi="Calibri" w:cs="Calibri"/>
        </w:rPr>
        <w:t xml:space="preserve">Communicate departmental responsibilities for delivering ESG initiatives. Ensure each responsible department or country team has the necessary resources and capacity. For example, the COO may need to allocate operational resources for environmental initiatives, HR may need to plan staff training on ESG, etc. Leverage existing staff as </w:t>
      </w:r>
      <w:r w:rsidR="17ADABCA" w:rsidRPr="1E47DD97">
        <w:rPr>
          <w:rFonts w:ascii="Calibri" w:eastAsia="Calibri" w:hAnsi="Calibri" w:cs="Calibri"/>
        </w:rPr>
        <w:t xml:space="preserve">a start </w:t>
      </w:r>
      <w:r w:rsidR="1172BA6F" w:rsidRPr="1E47DD97">
        <w:rPr>
          <w:rFonts w:ascii="Calibri" w:eastAsia="Calibri" w:hAnsi="Calibri" w:cs="Calibri"/>
        </w:rPr>
        <w:t>while being</w:t>
      </w:r>
      <w:r w:rsidRPr="1E47DD97">
        <w:rPr>
          <w:rFonts w:ascii="Calibri" w:eastAsia="Calibri" w:hAnsi="Calibri" w:cs="Calibri"/>
        </w:rPr>
        <w:t xml:space="preserve"> mindful of capacity constraints (e.g.</w:t>
      </w:r>
      <w:r w:rsidR="189B3702" w:rsidRPr="1E47DD97">
        <w:rPr>
          <w:rFonts w:ascii="Calibri" w:eastAsia="Calibri" w:hAnsi="Calibri" w:cs="Calibri"/>
        </w:rPr>
        <w:t>,</w:t>
      </w:r>
      <w:r w:rsidRPr="1E47DD97">
        <w:rPr>
          <w:rFonts w:ascii="Calibri" w:eastAsia="Calibri" w:hAnsi="Calibri" w:cs="Calibri"/>
        </w:rPr>
        <w:t xml:space="preserve"> QRM’s workload in handling new ESG verification tasks).</w:t>
      </w:r>
    </w:p>
    <w:p w14:paraId="393FE15C" w14:textId="2B9DC9E9" w:rsidR="45B22892" w:rsidRDefault="2497402E" w:rsidP="1E47DD97">
      <w:pPr>
        <w:pStyle w:val="ListParagraph"/>
        <w:numPr>
          <w:ilvl w:val="0"/>
          <w:numId w:val="16"/>
        </w:numPr>
        <w:rPr>
          <w:rFonts w:ascii="Calibri" w:eastAsia="Calibri" w:hAnsi="Calibri" w:cs="Calibri"/>
        </w:rPr>
      </w:pPr>
      <w:r w:rsidRPr="1E47DD97">
        <w:rPr>
          <w:rFonts w:ascii="Calibri" w:eastAsia="Calibri" w:hAnsi="Calibri" w:cs="Calibri"/>
          <w:b/>
          <w:bCs/>
        </w:rPr>
        <w:t>Implement Reporting Mechanisms:</w:t>
      </w:r>
      <w:r w:rsidRPr="1E47DD97">
        <w:rPr>
          <w:rFonts w:ascii="Calibri" w:eastAsia="Calibri" w:hAnsi="Calibri" w:cs="Calibri"/>
        </w:rPr>
        <w:t xml:space="preserve"> Establish a </w:t>
      </w:r>
      <w:r w:rsidR="79C10A53" w:rsidRPr="1E47DD97">
        <w:rPr>
          <w:rFonts w:ascii="Calibri" w:eastAsia="Calibri" w:hAnsi="Calibri" w:cs="Calibri"/>
        </w:rPr>
        <w:t xml:space="preserve">quarterly </w:t>
      </w:r>
      <w:r w:rsidRPr="1E47DD97">
        <w:rPr>
          <w:rFonts w:ascii="Calibri" w:eastAsia="Calibri" w:hAnsi="Calibri" w:cs="Calibri"/>
        </w:rPr>
        <w:t xml:space="preserve">reporting cadence from </w:t>
      </w:r>
      <w:r w:rsidR="3698E55E" w:rsidRPr="1E47DD97">
        <w:rPr>
          <w:rFonts w:ascii="Calibri" w:eastAsia="Calibri" w:hAnsi="Calibri" w:cs="Calibri"/>
        </w:rPr>
        <w:t>C</w:t>
      </w:r>
      <w:r w:rsidRPr="1E47DD97">
        <w:rPr>
          <w:rFonts w:ascii="Calibri" w:eastAsia="Calibri" w:hAnsi="Calibri" w:cs="Calibri"/>
        </w:rPr>
        <w:t>ountry</w:t>
      </w:r>
      <w:r w:rsidR="78BE7DAB" w:rsidRPr="1E47DD97">
        <w:rPr>
          <w:rFonts w:ascii="Calibri" w:eastAsia="Calibri" w:hAnsi="Calibri" w:cs="Calibri"/>
        </w:rPr>
        <w:t>/Regional</w:t>
      </w:r>
      <w:r w:rsidRPr="1E47DD97">
        <w:rPr>
          <w:rFonts w:ascii="Calibri" w:eastAsia="Calibri" w:hAnsi="Calibri" w:cs="Calibri"/>
        </w:rPr>
        <w:t xml:space="preserve"> </w:t>
      </w:r>
      <w:r w:rsidR="701B52D8" w:rsidRPr="1E47DD97">
        <w:rPr>
          <w:rFonts w:ascii="Calibri" w:eastAsia="Calibri" w:hAnsi="Calibri" w:cs="Calibri"/>
        </w:rPr>
        <w:t>M</w:t>
      </w:r>
      <w:r w:rsidRPr="1E47DD97">
        <w:rPr>
          <w:rFonts w:ascii="Calibri" w:eastAsia="Calibri" w:hAnsi="Calibri" w:cs="Calibri"/>
        </w:rPr>
        <w:t xml:space="preserve">anagers to the ESG Steering Committee. </w:t>
      </w:r>
      <w:r w:rsidR="20A1B845" w:rsidRPr="1E47DD97">
        <w:rPr>
          <w:rFonts w:ascii="Calibri" w:eastAsia="Calibri" w:hAnsi="Calibri" w:cs="Calibri"/>
        </w:rPr>
        <w:t>Country/</w:t>
      </w:r>
      <w:r w:rsidR="2E051668" w:rsidRPr="1E47DD97">
        <w:rPr>
          <w:rFonts w:ascii="Calibri" w:eastAsia="Calibri" w:hAnsi="Calibri" w:cs="Calibri"/>
        </w:rPr>
        <w:t>R</w:t>
      </w:r>
      <w:r w:rsidR="20A1B845" w:rsidRPr="1E47DD97">
        <w:rPr>
          <w:rFonts w:ascii="Calibri" w:eastAsia="Calibri" w:hAnsi="Calibri" w:cs="Calibri"/>
        </w:rPr>
        <w:t>egional</w:t>
      </w:r>
      <w:r w:rsidRPr="1E47DD97">
        <w:rPr>
          <w:rFonts w:ascii="Calibri" w:eastAsia="Calibri" w:hAnsi="Calibri" w:cs="Calibri"/>
        </w:rPr>
        <w:t xml:space="preserve"> </w:t>
      </w:r>
      <w:r w:rsidR="4578A26A" w:rsidRPr="1E47DD97">
        <w:rPr>
          <w:rFonts w:ascii="Calibri" w:eastAsia="Calibri" w:hAnsi="Calibri" w:cs="Calibri"/>
        </w:rPr>
        <w:lastRenderedPageBreak/>
        <w:t>M</w:t>
      </w:r>
      <w:r w:rsidRPr="1E47DD97">
        <w:rPr>
          <w:rFonts w:ascii="Calibri" w:eastAsia="Calibri" w:hAnsi="Calibri" w:cs="Calibri"/>
        </w:rPr>
        <w:t xml:space="preserve">anagers should submit a concise </w:t>
      </w:r>
      <w:r w:rsidR="70E66868" w:rsidRPr="1E47DD97">
        <w:rPr>
          <w:rFonts w:ascii="Calibri" w:eastAsia="Calibri" w:hAnsi="Calibri" w:cs="Calibri"/>
        </w:rPr>
        <w:t xml:space="preserve">quarterly </w:t>
      </w:r>
      <w:r w:rsidRPr="1E47DD97">
        <w:rPr>
          <w:rFonts w:ascii="Calibri" w:eastAsia="Calibri" w:hAnsi="Calibri" w:cs="Calibri"/>
        </w:rPr>
        <w:t xml:space="preserve">ESG progress report, highlighting key metrics, achievements, and any issues or deviations. Standardize the reporting format guided by the S&amp;T </w:t>
      </w:r>
      <w:commentRangeStart w:id="10"/>
      <w:r w:rsidR="4156235E" w:rsidRPr="1E47DD97">
        <w:rPr>
          <w:rFonts w:ascii="Calibri" w:eastAsia="Calibri" w:hAnsi="Calibri" w:cs="Calibri"/>
          <w:rPrChange w:id="11" w:author="Dima Alashram" w:date="2025-10-14T10:19:00Z">
            <w:rPr>
              <w:rFonts w:ascii="Calibri" w:eastAsia="Calibri" w:hAnsi="Calibri" w:cs="Calibri"/>
              <w:b/>
              <w:bCs/>
            </w:rPr>
          </w:rPrChange>
        </w:rPr>
        <w:t>department</w:t>
      </w:r>
      <w:commentRangeEnd w:id="10"/>
      <w:r w:rsidR="45B22892">
        <w:rPr>
          <w:rStyle w:val="CommentReference"/>
        </w:rPr>
        <w:commentReference w:id="10"/>
      </w:r>
      <w:r w:rsidRPr="1E47DD97">
        <w:rPr>
          <w:rFonts w:ascii="Calibri" w:eastAsia="Calibri" w:hAnsi="Calibri" w:cs="Calibri"/>
        </w:rPr>
        <w:t xml:space="preserve"> so that data can be aggregated at the corporate level. </w:t>
      </w:r>
      <w:r w:rsidR="5882EA17" w:rsidRPr="1E47DD97">
        <w:rPr>
          <w:rFonts w:ascii="Calibri" w:eastAsia="Calibri" w:hAnsi="Calibri" w:cs="Calibri"/>
        </w:rPr>
        <w:t xml:space="preserve">The </w:t>
      </w:r>
      <w:r w:rsidR="2EF7C415" w:rsidRPr="1E47DD97">
        <w:rPr>
          <w:rFonts w:ascii="Calibri" w:eastAsia="Calibri" w:hAnsi="Calibri" w:cs="Calibri"/>
        </w:rPr>
        <w:t>C</w:t>
      </w:r>
      <w:r w:rsidR="5882EA17" w:rsidRPr="1E47DD97">
        <w:rPr>
          <w:rFonts w:ascii="Calibri" w:eastAsia="Calibri" w:hAnsi="Calibri" w:cs="Calibri"/>
        </w:rPr>
        <w:t>ommittee</w:t>
      </w:r>
      <w:r w:rsidRPr="1E47DD97">
        <w:rPr>
          <w:rFonts w:ascii="Calibri" w:eastAsia="Calibri" w:hAnsi="Calibri" w:cs="Calibri"/>
        </w:rPr>
        <w:t xml:space="preserve"> will </w:t>
      </w:r>
      <w:r w:rsidR="7FBDDE88" w:rsidRPr="1E47DD97">
        <w:rPr>
          <w:rFonts w:ascii="Calibri" w:eastAsia="Calibri" w:hAnsi="Calibri" w:cs="Calibri"/>
        </w:rPr>
        <w:t xml:space="preserve">then </w:t>
      </w:r>
      <w:r w:rsidRPr="1E47DD97">
        <w:rPr>
          <w:rFonts w:ascii="Calibri" w:eastAsia="Calibri" w:hAnsi="Calibri" w:cs="Calibri"/>
        </w:rPr>
        <w:t>review these reports in i</w:t>
      </w:r>
      <w:commentRangeStart w:id="12"/>
      <w:r w:rsidRPr="1E47DD97">
        <w:rPr>
          <w:rFonts w:ascii="Calibri" w:eastAsia="Calibri" w:hAnsi="Calibri" w:cs="Calibri"/>
        </w:rPr>
        <w:t xml:space="preserve">ts </w:t>
      </w:r>
      <w:r w:rsidR="4BF0CC9F" w:rsidRPr="1E47DD97">
        <w:rPr>
          <w:rFonts w:ascii="Calibri" w:eastAsia="Calibri" w:hAnsi="Calibri" w:cs="Calibri"/>
        </w:rPr>
        <w:t xml:space="preserve">quarterly </w:t>
      </w:r>
      <w:r w:rsidRPr="1E47DD97">
        <w:rPr>
          <w:rFonts w:ascii="Calibri" w:eastAsia="Calibri" w:hAnsi="Calibri" w:cs="Calibri"/>
        </w:rPr>
        <w:t>meetings</w:t>
      </w:r>
      <w:commentRangeEnd w:id="12"/>
      <w:r w:rsidR="45B22892">
        <w:rPr>
          <w:rStyle w:val="CommentReference"/>
        </w:rPr>
        <w:commentReference w:id="12"/>
      </w:r>
      <w:r w:rsidRPr="1E47DD97">
        <w:rPr>
          <w:rFonts w:ascii="Calibri" w:eastAsia="Calibri" w:hAnsi="Calibri" w:cs="Calibri"/>
        </w:rPr>
        <w:t xml:space="preserve"> to monitor progress.</w:t>
      </w:r>
    </w:p>
    <w:p w14:paraId="07DC1D46" w14:textId="3039A26E" w:rsidR="45B22892" w:rsidRDefault="2497402E" w:rsidP="002658A1">
      <w:pPr>
        <w:pStyle w:val="ListParagraph"/>
        <w:numPr>
          <w:ilvl w:val="0"/>
          <w:numId w:val="16"/>
        </w:numPr>
        <w:rPr>
          <w:rFonts w:ascii="Calibri" w:eastAsia="Calibri" w:hAnsi="Calibri" w:cs="Calibri"/>
        </w:rPr>
      </w:pPr>
      <w:r w:rsidRPr="1E47DD97">
        <w:rPr>
          <w:rFonts w:ascii="Calibri" w:eastAsia="Calibri" w:hAnsi="Calibri" w:cs="Calibri"/>
          <w:b/>
          <w:bCs/>
        </w:rPr>
        <w:t>QRM Audit &amp; Verification Processes:</w:t>
      </w:r>
      <w:r w:rsidRPr="1E47DD97">
        <w:rPr>
          <w:rFonts w:ascii="Calibri" w:eastAsia="Calibri" w:hAnsi="Calibri" w:cs="Calibri"/>
        </w:rPr>
        <w:t xml:space="preserve"> Enable the QRM </w:t>
      </w:r>
      <w:r w:rsidR="32B6FECC" w:rsidRPr="1E47DD97">
        <w:rPr>
          <w:rFonts w:ascii="Calibri" w:eastAsia="Calibri" w:hAnsi="Calibri" w:cs="Calibri"/>
        </w:rPr>
        <w:t>department</w:t>
      </w:r>
      <w:r w:rsidRPr="1E47DD97">
        <w:rPr>
          <w:rFonts w:ascii="Calibri" w:eastAsia="Calibri" w:hAnsi="Calibri" w:cs="Calibri"/>
        </w:rPr>
        <w:t xml:space="preserve"> to act as an independent audit</w:t>
      </w:r>
      <w:r w:rsidR="19934184" w:rsidRPr="1E47DD97">
        <w:rPr>
          <w:rFonts w:ascii="Calibri" w:eastAsia="Calibri" w:hAnsi="Calibri" w:cs="Calibri"/>
        </w:rPr>
        <w:t xml:space="preserve"> </w:t>
      </w:r>
      <w:r w:rsidR="76CCCB02" w:rsidRPr="1E47DD97">
        <w:rPr>
          <w:rFonts w:ascii="Calibri" w:eastAsia="Calibri" w:hAnsi="Calibri" w:cs="Calibri"/>
        </w:rPr>
        <w:t xml:space="preserve">and </w:t>
      </w:r>
      <w:r w:rsidR="05EF4517" w:rsidRPr="1E47DD97">
        <w:rPr>
          <w:rFonts w:ascii="Calibri" w:eastAsia="Calibri" w:hAnsi="Calibri" w:cs="Calibri"/>
        </w:rPr>
        <w:t>verifier</w:t>
      </w:r>
      <w:r w:rsidRPr="1E47DD97">
        <w:rPr>
          <w:rFonts w:ascii="Calibri" w:eastAsia="Calibri" w:hAnsi="Calibri" w:cs="Calibri"/>
        </w:rPr>
        <w:t xml:space="preserve"> for ESG data and practices. Develop processes whereby QRM verifies the accuracy and credibility of ESG KPI data provided by operations</w:t>
      </w:r>
      <w:r w:rsidR="67963413" w:rsidRPr="1E47DD97">
        <w:rPr>
          <w:rFonts w:ascii="Calibri" w:eastAsia="Calibri" w:hAnsi="Calibri" w:cs="Calibri"/>
        </w:rPr>
        <w:t>.</w:t>
      </w:r>
      <w:r w:rsidRPr="1E47DD97">
        <w:rPr>
          <w:rFonts w:ascii="Calibri" w:eastAsia="Calibri" w:hAnsi="Calibri" w:cs="Calibri"/>
        </w:rPr>
        <w:t xml:space="preserve"> QRM should </w:t>
      </w:r>
      <w:r w:rsidR="37A58C05" w:rsidRPr="1E47DD97">
        <w:rPr>
          <w:rFonts w:ascii="Calibri" w:eastAsia="Calibri" w:hAnsi="Calibri" w:cs="Calibri"/>
        </w:rPr>
        <w:t xml:space="preserve">also </w:t>
      </w:r>
      <w:r w:rsidRPr="1E47DD97">
        <w:rPr>
          <w:rFonts w:ascii="Calibri" w:eastAsia="Calibri" w:hAnsi="Calibri" w:cs="Calibri"/>
        </w:rPr>
        <w:t>conduct periodic audits on ESG initiative implementation (e.g.</w:t>
      </w:r>
      <w:r w:rsidR="7508B6BE" w:rsidRPr="1E47DD97">
        <w:rPr>
          <w:rFonts w:ascii="Calibri" w:eastAsia="Calibri" w:hAnsi="Calibri" w:cs="Calibri"/>
        </w:rPr>
        <w:t>,</w:t>
      </w:r>
      <w:r w:rsidRPr="1E47DD97">
        <w:rPr>
          <w:rFonts w:ascii="Calibri" w:eastAsia="Calibri" w:hAnsi="Calibri" w:cs="Calibri"/>
        </w:rPr>
        <w:t xml:space="preserve"> verifying that environmental standards are followed, social commitments </w:t>
      </w:r>
      <w:r w:rsidR="627AB0EA" w:rsidRPr="1E47DD97">
        <w:rPr>
          <w:rFonts w:ascii="Calibri" w:eastAsia="Calibri" w:hAnsi="Calibri" w:cs="Calibri"/>
        </w:rPr>
        <w:t xml:space="preserve">are </w:t>
      </w:r>
      <w:r w:rsidRPr="1E47DD97">
        <w:rPr>
          <w:rFonts w:ascii="Calibri" w:eastAsia="Calibri" w:hAnsi="Calibri" w:cs="Calibri"/>
        </w:rPr>
        <w:t xml:space="preserve">met, and governance processes </w:t>
      </w:r>
      <w:r w:rsidR="5882EA17" w:rsidRPr="1E47DD97">
        <w:rPr>
          <w:rFonts w:ascii="Calibri" w:eastAsia="Calibri" w:hAnsi="Calibri" w:cs="Calibri"/>
        </w:rPr>
        <w:t>a</w:t>
      </w:r>
      <w:r w:rsidR="31AFD7EE" w:rsidRPr="1E47DD97">
        <w:rPr>
          <w:rFonts w:ascii="Calibri" w:eastAsia="Calibri" w:hAnsi="Calibri" w:cs="Calibri"/>
        </w:rPr>
        <w:t xml:space="preserve">re </w:t>
      </w:r>
      <w:r w:rsidRPr="1E47DD97">
        <w:rPr>
          <w:rFonts w:ascii="Calibri" w:eastAsia="Calibri" w:hAnsi="Calibri" w:cs="Calibri"/>
        </w:rPr>
        <w:t>adhered to in daily operations). This independent verification will build confidence in reported results and identify any gaps early.</w:t>
      </w:r>
    </w:p>
    <w:p w14:paraId="5E010355" w14:textId="276997CE" w:rsidR="45B22892" w:rsidRDefault="45B22892" w:rsidP="002658A1">
      <w:pPr>
        <w:pStyle w:val="ListParagraph"/>
        <w:numPr>
          <w:ilvl w:val="0"/>
          <w:numId w:val="16"/>
        </w:numPr>
        <w:rPr>
          <w:rFonts w:ascii="Calibri" w:eastAsia="Calibri" w:hAnsi="Calibri" w:cs="Calibri"/>
        </w:rPr>
      </w:pPr>
      <w:r w:rsidRPr="2CCB08D6">
        <w:rPr>
          <w:rFonts w:ascii="Calibri" w:eastAsia="Calibri" w:hAnsi="Calibri" w:cs="Calibri"/>
          <w:b/>
        </w:rPr>
        <w:t xml:space="preserve">Schedule </w:t>
      </w:r>
      <w:r w:rsidR="574DAAB8" w:rsidRPr="531991CF">
        <w:rPr>
          <w:rFonts w:ascii="Calibri" w:eastAsia="Calibri" w:hAnsi="Calibri" w:cs="Calibri"/>
          <w:b/>
          <w:bCs/>
        </w:rPr>
        <w:t xml:space="preserve">ESG </w:t>
      </w:r>
      <w:r w:rsidRPr="2CCB08D6">
        <w:rPr>
          <w:rFonts w:ascii="Calibri" w:eastAsia="Calibri" w:hAnsi="Calibri" w:cs="Calibri"/>
          <w:b/>
        </w:rPr>
        <w:t>Steering Committee Meetings:</w:t>
      </w:r>
      <w:r w:rsidRPr="6BA97FE4">
        <w:rPr>
          <w:rFonts w:ascii="Calibri" w:eastAsia="Calibri" w:hAnsi="Calibri" w:cs="Calibri"/>
        </w:rPr>
        <w:t xml:space="preserve"> </w:t>
      </w:r>
      <w:r w:rsidR="252A3510" w:rsidRPr="531991CF">
        <w:rPr>
          <w:rFonts w:ascii="Calibri" w:eastAsia="Calibri" w:hAnsi="Calibri" w:cs="Calibri"/>
        </w:rPr>
        <w:t>Kick off</w:t>
      </w:r>
      <w:r w:rsidR="5AA794D2" w:rsidRPr="531991CF">
        <w:rPr>
          <w:rFonts w:ascii="Calibri" w:eastAsia="Calibri" w:hAnsi="Calibri" w:cs="Calibri"/>
        </w:rPr>
        <w:t xml:space="preserve"> </w:t>
      </w:r>
      <w:r w:rsidR="07C9E8DC" w:rsidRPr="531991CF">
        <w:rPr>
          <w:rFonts w:ascii="Calibri" w:eastAsia="Calibri" w:hAnsi="Calibri" w:cs="Calibri"/>
        </w:rPr>
        <w:t>quarterly</w:t>
      </w:r>
      <w:r w:rsidRPr="4323ED43">
        <w:rPr>
          <w:rFonts w:ascii="Calibri" w:eastAsia="Calibri" w:hAnsi="Calibri" w:cs="Calibri"/>
        </w:rPr>
        <w:t xml:space="preserve"> ESG Steering Committee meetings</w:t>
      </w:r>
      <w:r w:rsidR="553E25B7" w:rsidRPr="531991CF">
        <w:rPr>
          <w:rFonts w:ascii="Calibri" w:eastAsia="Calibri" w:hAnsi="Calibri" w:cs="Calibri"/>
        </w:rPr>
        <w:t>.</w:t>
      </w:r>
      <w:r w:rsidRPr="6BA97FE4">
        <w:rPr>
          <w:rFonts w:ascii="Calibri" w:eastAsia="Calibri" w:hAnsi="Calibri" w:cs="Calibri"/>
        </w:rPr>
        <w:t xml:space="preserve"> In these meetings, the </w:t>
      </w:r>
      <w:r w:rsidR="0EFB6FDF" w:rsidRPr="531991CF">
        <w:rPr>
          <w:rFonts w:ascii="Calibri" w:eastAsia="Calibri" w:hAnsi="Calibri" w:cs="Calibri"/>
        </w:rPr>
        <w:t>C</w:t>
      </w:r>
      <w:r w:rsidR="553E25B7" w:rsidRPr="531991CF">
        <w:rPr>
          <w:rFonts w:ascii="Calibri" w:eastAsia="Calibri" w:hAnsi="Calibri" w:cs="Calibri"/>
        </w:rPr>
        <w:t>ommittee</w:t>
      </w:r>
      <w:r w:rsidRPr="6BA97FE4">
        <w:rPr>
          <w:rFonts w:ascii="Calibri" w:eastAsia="Calibri" w:hAnsi="Calibri" w:cs="Calibri"/>
        </w:rPr>
        <w:t xml:space="preserve"> will discuss progress reports, address escalated issues, and make decisions on any course corrections or support needed.</w:t>
      </w:r>
    </w:p>
    <w:p w14:paraId="09E32EBA" w14:textId="512E974A" w:rsidR="45B22892" w:rsidRDefault="45B22892" w:rsidP="002658A1">
      <w:pPr>
        <w:pStyle w:val="ListParagraph"/>
        <w:numPr>
          <w:ilvl w:val="0"/>
          <w:numId w:val="16"/>
        </w:numPr>
        <w:rPr>
          <w:rFonts w:ascii="Calibri" w:eastAsia="Calibri" w:hAnsi="Calibri" w:cs="Calibri"/>
        </w:rPr>
      </w:pPr>
      <w:r w:rsidRPr="0EECD161">
        <w:rPr>
          <w:rFonts w:ascii="Calibri" w:eastAsia="Calibri" w:hAnsi="Calibri" w:cs="Calibri"/>
          <w:b/>
        </w:rPr>
        <w:t>CEO &amp; Board Engagement:</w:t>
      </w:r>
      <w:r w:rsidRPr="6BA97FE4">
        <w:rPr>
          <w:rFonts w:ascii="Calibri" w:eastAsia="Calibri" w:hAnsi="Calibri" w:cs="Calibri"/>
        </w:rPr>
        <w:t xml:space="preserve"> Ensure strong </w:t>
      </w:r>
      <w:r w:rsidRPr="4323ED43">
        <w:rPr>
          <w:rFonts w:ascii="Calibri" w:eastAsia="Calibri" w:hAnsi="Calibri" w:cs="Calibri"/>
        </w:rPr>
        <w:t>CEO engagement</w:t>
      </w:r>
      <w:r w:rsidRPr="6BA97FE4">
        <w:rPr>
          <w:rFonts w:ascii="Calibri" w:eastAsia="Calibri" w:hAnsi="Calibri" w:cs="Calibri"/>
        </w:rPr>
        <w:t xml:space="preserve"> from the start. The CEO (or MD on the CEO’s behalf) should receive a briefing after each </w:t>
      </w:r>
      <w:r w:rsidR="585B78A0" w:rsidRPr="531991CF">
        <w:rPr>
          <w:rFonts w:ascii="Calibri" w:eastAsia="Calibri" w:hAnsi="Calibri" w:cs="Calibri"/>
        </w:rPr>
        <w:t>C</w:t>
      </w:r>
      <w:r w:rsidR="553E25B7" w:rsidRPr="531991CF">
        <w:rPr>
          <w:rFonts w:ascii="Calibri" w:eastAsia="Calibri" w:hAnsi="Calibri" w:cs="Calibri"/>
        </w:rPr>
        <w:t>ommittee</w:t>
      </w:r>
      <w:r w:rsidRPr="6BA97FE4">
        <w:rPr>
          <w:rFonts w:ascii="Calibri" w:eastAsia="Calibri" w:hAnsi="Calibri" w:cs="Calibri"/>
        </w:rPr>
        <w:t xml:space="preserve"> meeting on key outcomes. Establish a practice of </w:t>
      </w:r>
      <w:r w:rsidR="681118C6" w:rsidRPr="531991CF">
        <w:rPr>
          <w:rFonts w:ascii="Calibri" w:eastAsia="Calibri" w:hAnsi="Calibri" w:cs="Calibri"/>
        </w:rPr>
        <w:t>semi-annual</w:t>
      </w:r>
      <w:r w:rsidRPr="4323ED43">
        <w:rPr>
          <w:rFonts w:ascii="Calibri" w:eastAsia="Calibri" w:hAnsi="Calibri" w:cs="Calibri"/>
        </w:rPr>
        <w:t xml:space="preserve"> ESG updates to the Board</w:t>
      </w:r>
      <w:r w:rsidR="5A1CA1B9" w:rsidRPr="531991CF">
        <w:rPr>
          <w:rFonts w:ascii="Calibri" w:eastAsia="Calibri" w:hAnsi="Calibri" w:cs="Calibri"/>
        </w:rPr>
        <w:t>,</w:t>
      </w:r>
      <w:r w:rsidR="315D6D77" w:rsidRPr="531991CF">
        <w:rPr>
          <w:rFonts w:ascii="Calibri" w:eastAsia="Calibri" w:hAnsi="Calibri" w:cs="Calibri"/>
        </w:rPr>
        <w:t xml:space="preserve"> </w:t>
      </w:r>
      <w:r w:rsidRPr="6BA97FE4">
        <w:rPr>
          <w:rFonts w:ascii="Calibri" w:eastAsia="Calibri" w:hAnsi="Calibri" w:cs="Calibri"/>
        </w:rPr>
        <w:t xml:space="preserve">either delivered by the CEO or a delegate like the MD or </w:t>
      </w:r>
      <w:r w:rsidR="08BFAC06" w:rsidRPr="531991CF">
        <w:rPr>
          <w:rFonts w:ascii="Calibri" w:eastAsia="Calibri" w:hAnsi="Calibri" w:cs="Calibri"/>
        </w:rPr>
        <w:t>the</w:t>
      </w:r>
      <w:r w:rsidRPr="6BA97FE4">
        <w:rPr>
          <w:rFonts w:ascii="Calibri" w:eastAsia="Calibri" w:hAnsi="Calibri" w:cs="Calibri"/>
        </w:rPr>
        <w:t xml:space="preserve"> Head</w:t>
      </w:r>
      <w:r w:rsidR="08BFAC06" w:rsidRPr="531991CF">
        <w:rPr>
          <w:rFonts w:ascii="Calibri" w:eastAsia="Calibri" w:hAnsi="Calibri" w:cs="Calibri"/>
        </w:rPr>
        <w:t xml:space="preserve"> of </w:t>
      </w:r>
      <w:r w:rsidR="553E25B7" w:rsidRPr="531991CF">
        <w:rPr>
          <w:rFonts w:ascii="Calibri" w:eastAsia="Calibri" w:hAnsi="Calibri" w:cs="Calibri"/>
        </w:rPr>
        <w:t>S&amp;T</w:t>
      </w:r>
      <w:r w:rsidR="037CF0EB" w:rsidRPr="531991CF">
        <w:rPr>
          <w:rFonts w:ascii="Calibri" w:eastAsia="Calibri" w:hAnsi="Calibri" w:cs="Calibri"/>
        </w:rPr>
        <w:t>,</w:t>
      </w:r>
      <w:r w:rsidRPr="6BA97FE4">
        <w:rPr>
          <w:rFonts w:ascii="Calibri" w:eastAsia="Calibri" w:hAnsi="Calibri" w:cs="Calibri"/>
        </w:rPr>
        <w:t xml:space="preserve"> to maintain Board visibility.</w:t>
      </w:r>
    </w:p>
    <w:p w14:paraId="22A0C64A" w14:textId="3B3D33BF" w:rsidR="45B22892" w:rsidRDefault="2497402E" w:rsidP="002658A1">
      <w:pPr>
        <w:pStyle w:val="ListParagraph"/>
        <w:numPr>
          <w:ilvl w:val="0"/>
          <w:numId w:val="16"/>
        </w:numPr>
        <w:rPr>
          <w:rFonts w:ascii="Calibri" w:eastAsia="Calibri" w:hAnsi="Calibri" w:cs="Calibri"/>
        </w:rPr>
      </w:pPr>
      <w:r w:rsidRPr="1E47DD97">
        <w:rPr>
          <w:rFonts w:ascii="Calibri" w:eastAsia="Calibri" w:hAnsi="Calibri" w:cs="Calibri"/>
          <w:b/>
          <w:bCs/>
        </w:rPr>
        <w:t xml:space="preserve">Change Management </w:t>
      </w:r>
      <w:r w:rsidR="6D0864EA" w:rsidRPr="1E47DD97">
        <w:rPr>
          <w:rFonts w:ascii="Calibri" w:eastAsia="Calibri" w:hAnsi="Calibri" w:cs="Calibri"/>
          <w:b/>
          <w:bCs/>
        </w:rPr>
        <w:t>&amp;</w:t>
      </w:r>
      <w:r w:rsidRPr="1E47DD97">
        <w:rPr>
          <w:rFonts w:ascii="Calibri" w:eastAsia="Calibri" w:hAnsi="Calibri" w:cs="Calibri"/>
          <w:b/>
          <w:bCs/>
        </w:rPr>
        <w:t xml:space="preserve"> Communication:</w:t>
      </w:r>
      <w:r w:rsidRPr="1E47DD97">
        <w:rPr>
          <w:rFonts w:ascii="Calibri" w:eastAsia="Calibri" w:hAnsi="Calibri" w:cs="Calibri"/>
        </w:rPr>
        <w:t xml:space="preserve"> Launch an internal communication plan to inform all relevant managers and staff about the new ESG </w:t>
      </w:r>
      <w:r w:rsidR="02038109" w:rsidRPr="1E47DD97">
        <w:rPr>
          <w:rFonts w:ascii="Calibri" w:eastAsia="Calibri" w:hAnsi="Calibri" w:cs="Calibri"/>
        </w:rPr>
        <w:t>G</w:t>
      </w:r>
      <w:r w:rsidR="5882EA17" w:rsidRPr="1E47DD97">
        <w:rPr>
          <w:rFonts w:ascii="Calibri" w:eastAsia="Calibri" w:hAnsi="Calibri" w:cs="Calibri"/>
        </w:rPr>
        <w:t xml:space="preserve">overnance </w:t>
      </w:r>
      <w:r w:rsidR="1A9C5B2A" w:rsidRPr="1E47DD97">
        <w:rPr>
          <w:rFonts w:ascii="Calibri" w:eastAsia="Calibri" w:hAnsi="Calibri" w:cs="Calibri"/>
        </w:rPr>
        <w:t>Framework</w:t>
      </w:r>
      <w:r w:rsidRPr="1E47DD97">
        <w:rPr>
          <w:rFonts w:ascii="Calibri" w:eastAsia="Calibri" w:hAnsi="Calibri" w:cs="Calibri"/>
        </w:rPr>
        <w:t xml:space="preserve"> and their roles. Emphasize that this </w:t>
      </w:r>
      <w:r w:rsidR="345CA10D" w:rsidRPr="1E47DD97">
        <w:rPr>
          <w:rFonts w:ascii="Calibri" w:eastAsia="Calibri" w:hAnsi="Calibri" w:cs="Calibri"/>
        </w:rPr>
        <w:t xml:space="preserve">Framework </w:t>
      </w:r>
      <w:r w:rsidRPr="1E47DD97">
        <w:rPr>
          <w:rFonts w:ascii="Calibri" w:eastAsia="Calibri" w:hAnsi="Calibri" w:cs="Calibri"/>
        </w:rPr>
        <w:t>is meant to embed ESG into daily business operations rather than impose extra bureaucracy</w:t>
      </w:r>
      <w:r w:rsidR="1EC055B9" w:rsidRPr="1E47DD97">
        <w:rPr>
          <w:rFonts w:ascii="Calibri" w:eastAsia="Calibri" w:hAnsi="Calibri" w:cs="Calibri"/>
        </w:rPr>
        <w:t>.</w:t>
      </w:r>
      <w:r w:rsidRPr="1E47DD97">
        <w:rPr>
          <w:rFonts w:ascii="Calibri" w:eastAsia="Calibri" w:hAnsi="Calibri" w:cs="Calibri"/>
        </w:rPr>
        <w:t xml:space="preserve"> Additionally, initiate any necessary training (through HR and S&amp;T) to build capability in ESG data reporting, sustainability practices, and understanding of ESG goals among country teams.</w:t>
      </w:r>
    </w:p>
    <w:p w14:paraId="36F25B74" w14:textId="77E067E6" w:rsidR="45B22892" w:rsidRDefault="2497402E" w:rsidP="002658A1">
      <w:pPr>
        <w:pStyle w:val="ListParagraph"/>
        <w:numPr>
          <w:ilvl w:val="0"/>
          <w:numId w:val="16"/>
        </w:numPr>
        <w:rPr>
          <w:rFonts w:ascii="Calibri" w:eastAsia="Calibri" w:hAnsi="Calibri" w:cs="Calibri"/>
        </w:rPr>
      </w:pPr>
      <w:r w:rsidRPr="1E47DD97">
        <w:rPr>
          <w:rFonts w:ascii="Calibri" w:eastAsia="Calibri" w:hAnsi="Calibri" w:cs="Calibri"/>
          <w:b/>
          <w:bCs/>
        </w:rPr>
        <w:t xml:space="preserve">Monitor &amp; Refine: </w:t>
      </w:r>
      <w:r w:rsidRPr="1E47DD97">
        <w:rPr>
          <w:rFonts w:ascii="Calibri" w:eastAsia="Calibri" w:hAnsi="Calibri" w:cs="Calibri"/>
        </w:rPr>
        <w:t xml:space="preserve">After a </w:t>
      </w:r>
      <w:r w:rsidR="2DC86C4E" w:rsidRPr="1E47DD97">
        <w:rPr>
          <w:rFonts w:ascii="Calibri" w:eastAsia="Calibri" w:hAnsi="Calibri" w:cs="Calibri"/>
        </w:rPr>
        <w:t>specific period</w:t>
      </w:r>
      <w:r w:rsidRPr="1E47DD97">
        <w:rPr>
          <w:rFonts w:ascii="Calibri" w:eastAsia="Calibri" w:hAnsi="Calibri" w:cs="Calibri"/>
        </w:rPr>
        <w:t xml:space="preserve"> (e.g.</w:t>
      </w:r>
      <w:r w:rsidR="5EBC0C97" w:rsidRPr="1E47DD97">
        <w:rPr>
          <w:rFonts w:ascii="Calibri" w:eastAsia="Calibri" w:hAnsi="Calibri" w:cs="Calibri"/>
        </w:rPr>
        <w:t>,</w:t>
      </w:r>
      <w:r w:rsidRPr="1E47DD97">
        <w:rPr>
          <w:rFonts w:ascii="Calibri" w:eastAsia="Calibri" w:hAnsi="Calibri" w:cs="Calibri"/>
        </w:rPr>
        <w:t xml:space="preserve"> 6–12 months), evaluate the effectiveness of </w:t>
      </w:r>
      <w:r w:rsidR="30D0CD5D" w:rsidRPr="1E47DD97">
        <w:rPr>
          <w:rFonts w:ascii="Calibri" w:eastAsia="Calibri" w:hAnsi="Calibri" w:cs="Calibri"/>
        </w:rPr>
        <w:t>the ESG Governance Framework</w:t>
      </w:r>
      <w:r w:rsidR="5882EA17" w:rsidRPr="1E47DD97">
        <w:rPr>
          <w:rFonts w:ascii="Calibri" w:eastAsia="Calibri" w:hAnsi="Calibri" w:cs="Calibri"/>
        </w:rPr>
        <w:t>.</w:t>
      </w:r>
      <w:r w:rsidRPr="1E47DD97">
        <w:rPr>
          <w:rFonts w:ascii="Calibri" w:eastAsia="Calibri" w:hAnsi="Calibri" w:cs="Calibri"/>
        </w:rPr>
        <w:t xml:space="preserve"> Gather feedback from members </w:t>
      </w:r>
      <w:r w:rsidR="4A15BF9C" w:rsidRPr="1E47DD97">
        <w:rPr>
          <w:rFonts w:ascii="Calibri" w:eastAsia="Calibri" w:hAnsi="Calibri" w:cs="Calibri"/>
        </w:rPr>
        <w:t xml:space="preserve">of the Committee </w:t>
      </w:r>
      <w:r w:rsidRPr="1E47DD97">
        <w:rPr>
          <w:rFonts w:ascii="Calibri" w:eastAsia="Calibri" w:hAnsi="Calibri" w:cs="Calibri"/>
        </w:rPr>
        <w:t xml:space="preserve">and </w:t>
      </w:r>
      <w:r w:rsidR="6093B719" w:rsidRPr="1E47DD97">
        <w:rPr>
          <w:rFonts w:ascii="Calibri" w:eastAsia="Calibri" w:hAnsi="Calibri" w:cs="Calibri"/>
        </w:rPr>
        <w:t>C</w:t>
      </w:r>
      <w:r w:rsidR="5882EA17" w:rsidRPr="1E47DD97">
        <w:rPr>
          <w:rFonts w:ascii="Calibri" w:eastAsia="Calibri" w:hAnsi="Calibri" w:cs="Calibri"/>
        </w:rPr>
        <w:t>ountry</w:t>
      </w:r>
      <w:r w:rsidR="42FA421D" w:rsidRPr="1E47DD97">
        <w:rPr>
          <w:rFonts w:ascii="Calibri" w:eastAsia="Calibri" w:hAnsi="Calibri" w:cs="Calibri"/>
        </w:rPr>
        <w:t>/Regional</w:t>
      </w:r>
      <w:r w:rsidR="5882EA17" w:rsidRPr="1E47DD97">
        <w:rPr>
          <w:rFonts w:ascii="Calibri" w:eastAsia="Calibri" w:hAnsi="Calibri" w:cs="Calibri"/>
        </w:rPr>
        <w:t xml:space="preserve"> </w:t>
      </w:r>
      <w:r w:rsidR="21746ECA" w:rsidRPr="1E47DD97">
        <w:rPr>
          <w:rFonts w:ascii="Calibri" w:eastAsia="Calibri" w:hAnsi="Calibri" w:cs="Calibri"/>
        </w:rPr>
        <w:t>M</w:t>
      </w:r>
      <w:r w:rsidR="5882EA17" w:rsidRPr="1E47DD97">
        <w:rPr>
          <w:rFonts w:ascii="Calibri" w:eastAsia="Calibri" w:hAnsi="Calibri" w:cs="Calibri"/>
        </w:rPr>
        <w:t>anagers</w:t>
      </w:r>
      <w:r w:rsidRPr="1E47DD97">
        <w:rPr>
          <w:rFonts w:ascii="Calibri" w:eastAsia="Calibri" w:hAnsi="Calibri" w:cs="Calibri"/>
        </w:rPr>
        <w:t xml:space="preserve"> on </w:t>
      </w:r>
      <w:r w:rsidR="5882EA17" w:rsidRPr="1E47DD97">
        <w:rPr>
          <w:rFonts w:ascii="Calibri" w:eastAsia="Calibri" w:hAnsi="Calibri" w:cs="Calibri"/>
        </w:rPr>
        <w:t>what</w:t>
      </w:r>
      <w:r w:rsidR="2C8CF095" w:rsidRPr="1E47DD97">
        <w:rPr>
          <w:rFonts w:ascii="Calibri" w:eastAsia="Calibri" w:hAnsi="Calibri" w:cs="Calibri"/>
        </w:rPr>
        <w:t xml:space="preserve"> is</w:t>
      </w:r>
      <w:r w:rsidRPr="1E47DD97">
        <w:rPr>
          <w:rFonts w:ascii="Calibri" w:eastAsia="Calibri" w:hAnsi="Calibri" w:cs="Calibri"/>
        </w:rPr>
        <w:t xml:space="preserve"> working or not. Use this to refine the ToR, processes, or resourcing as needed. Also, track whether the advantages of </w:t>
      </w:r>
      <w:r w:rsidR="6E6F8A27" w:rsidRPr="1E47DD97">
        <w:rPr>
          <w:rFonts w:ascii="Calibri" w:eastAsia="Calibri" w:hAnsi="Calibri" w:cs="Calibri"/>
        </w:rPr>
        <w:t xml:space="preserve">the chosen Governance </w:t>
      </w:r>
      <w:r w:rsidR="16EE471F" w:rsidRPr="1E47DD97">
        <w:rPr>
          <w:rFonts w:ascii="Calibri" w:eastAsia="Calibri" w:hAnsi="Calibri" w:cs="Calibri"/>
        </w:rPr>
        <w:t>Framework</w:t>
      </w:r>
      <w:r w:rsidRPr="1E47DD97">
        <w:rPr>
          <w:rFonts w:ascii="Calibri" w:eastAsia="Calibri" w:hAnsi="Calibri" w:cs="Calibri"/>
        </w:rPr>
        <w:t xml:space="preserve"> (</w:t>
      </w:r>
      <w:r w:rsidR="144F14C3" w:rsidRPr="1E47DD97">
        <w:rPr>
          <w:rFonts w:ascii="Calibri" w:eastAsia="Calibri" w:hAnsi="Calibri" w:cs="Calibri"/>
        </w:rPr>
        <w:t xml:space="preserve">e.g., </w:t>
      </w:r>
      <w:r w:rsidRPr="1E47DD97">
        <w:rPr>
          <w:rFonts w:ascii="Calibri" w:eastAsia="Calibri" w:hAnsi="Calibri" w:cs="Calibri"/>
        </w:rPr>
        <w:t>quick start, no new hires, central oversight with local execution) are being realized and manage the considerations/risks (e.g.</w:t>
      </w:r>
      <w:r w:rsidR="1E4443E3" w:rsidRPr="1E47DD97">
        <w:rPr>
          <w:rFonts w:ascii="Calibri" w:eastAsia="Calibri" w:hAnsi="Calibri" w:cs="Calibri"/>
        </w:rPr>
        <w:t>,</w:t>
      </w:r>
      <w:r w:rsidRPr="1E47DD97">
        <w:rPr>
          <w:rFonts w:ascii="Calibri" w:eastAsia="Calibri" w:hAnsi="Calibri" w:cs="Calibri"/>
        </w:rPr>
        <w:t xml:space="preserve"> ensure CEO remains engaged, country teams feel ownership rather than feeling standards are imposed, and manage QRM’s workload by possibly training additional staff for ESG a</w:t>
      </w:r>
      <w:r w:rsidR="11108F68" w:rsidRPr="1E47DD97">
        <w:rPr>
          <w:rFonts w:ascii="Calibri" w:eastAsia="Calibri" w:hAnsi="Calibri" w:cs="Calibri"/>
        </w:rPr>
        <w:t>udit</w:t>
      </w:r>
      <w:r w:rsidRPr="1E47DD97">
        <w:rPr>
          <w:rFonts w:ascii="Calibri" w:eastAsia="Calibri" w:hAnsi="Calibri" w:cs="Calibri"/>
        </w:rPr>
        <w:t>).</w:t>
      </w:r>
    </w:p>
    <w:p w14:paraId="6ED6ADE9" w14:textId="0CE6D1F4" w:rsidR="45B22892" w:rsidRDefault="45B22892" w:rsidP="002658A1">
      <w:pPr>
        <w:pStyle w:val="ListParagraph"/>
        <w:numPr>
          <w:ilvl w:val="0"/>
          <w:numId w:val="16"/>
        </w:numPr>
        <w:rPr>
          <w:rFonts w:ascii="Calibri" w:eastAsia="Calibri" w:hAnsi="Calibri" w:cs="Calibri"/>
        </w:rPr>
      </w:pPr>
      <w:r w:rsidRPr="3802DECF">
        <w:rPr>
          <w:rFonts w:ascii="Calibri" w:eastAsia="Calibri" w:hAnsi="Calibri" w:cs="Calibri"/>
          <w:b/>
        </w:rPr>
        <w:t xml:space="preserve">Long-Term Evolution: </w:t>
      </w:r>
      <w:r w:rsidRPr="6BA97FE4">
        <w:rPr>
          <w:rFonts w:ascii="Calibri" w:eastAsia="Calibri" w:hAnsi="Calibri" w:cs="Calibri"/>
        </w:rPr>
        <w:t xml:space="preserve">Begin to plan how this interim </w:t>
      </w:r>
      <w:r w:rsidR="5B4D6CF6" w:rsidRPr="531991CF">
        <w:rPr>
          <w:rFonts w:ascii="Calibri" w:eastAsia="Calibri" w:hAnsi="Calibri" w:cs="Calibri"/>
        </w:rPr>
        <w:t>G</w:t>
      </w:r>
      <w:r w:rsidR="553E25B7" w:rsidRPr="531991CF">
        <w:rPr>
          <w:rFonts w:ascii="Calibri" w:eastAsia="Calibri" w:hAnsi="Calibri" w:cs="Calibri"/>
        </w:rPr>
        <w:t xml:space="preserve">overnance </w:t>
      </w:r>
      <w:r w:rsidR="268E66CE" w:rsidRPr="531991CF">
        <w:rPr>
          <w:rFonts w:ascii="Calibri" w:eastAsia="Calibri" w:hAnsi="Calibri" w:cs="Calibri"/>
          <w:b/>
          <w:bCs/>
        </w:rPr>
        <w:t>Framework</w:t>
      </w:r>
      <w:r w:rsidRPr="531991CF">
        <w:rPr>
          <w:rFonts w:ascii="Calibri" w:eastAsia="Calibri" w:hAnsi="Calibri" w:cs="Calibri"/>
          <w:b/>
        </w:rPr>
        <w:t xml:space="preserve"> </w:t>
      </w:r>
      <w:r w:rsidRPr="6BA97FE4">
        <w:rPr>
          <w:rFonts w:ascii="Calibri" w:eastAsia="Calibri" w:hAnsi="Calibri" w:cs="Calibri"/>
        </w:rPr>
        <w:t xml:space="preserve">could </w:t>
      </w:r>
      <w:r w:rsidRPr="4323ED43">
        <w:rPr>
          <w:rFonts w:ascii="Calibri" w:eastAsia="Calibri" w:hAnsi="Calibri" w:cs="Calibri"/>
        </w:rPr>
        <w:t>evolve</w:t>
      </w:r>
      <w:r w:rsidR="553E25B7" w:rsidRPr="531991CF">
        <w:rPr>
          <w:rFonts w:ascii="Calibri" w:eastAsia="Calibri" w:hAnsi="Calibri" w:cs="Calibri"/>
        </w:rPr>
        <w:t>.</w:t>
      </w:r>
      <w:r w:rsidRPr="6BA97FE4">
        <w:rPr>
          <w:rFonts w:ascii="Calibri" w:eastAsia="Calibri" w:hAnsi="Calibri" w:cs="Calibri"/>
        </w:rPr>
        <w:t xml:space="preserve"> For instance, as ESG capabilities mature, consider formalizing the </w:t>
      </w:r>
      <w:r w:rsidR="4B7F8E07" w:rsidRPr="531991CF">
        <w:rPr>
          <w:rFonts w:ascii="Calibri" w:eastAsia="Calibri" w:hAnsi="Calibri" w:cs="Calibri"/>
        </w:rPr>
        <w:t>C</w:t>
      </w:r>
      <w:r w:rsidR="553E25B7" w:rsidRPr="531991CF">
        <w:rPr>
          <w:rFonts w:ascii="Calibri" w:eastAsia="Calibri" w:hAnsi="Calibri" w:cs="Calibri"/>
        </w:rPr>
        <w:t>ommittee</w:t>
      </w:r>
      <w:r w:rsidRPr="6BA97FE4">
        <w:rPr>
          <w:rFonts w:ascii="Calibri" w:eastAsia="Calibri" w:hAnsi="Calibri" w:cs="Calibri"/>
        </w:rPr>
        <w:t xml:space="preserve"> into a permanent </w:t>
      </w:r>
      <w:r w:rsidRPr="4323ED43">
        <w:rPr>
          <w:rFonts w:ascii="Calibri" w:eastAsia="Calibri" w:hAnsi="Calibri" w:cs="Calibri"/>
        </w:rPr>
        <w:t>ESG Steering Committee</w:t>
      </w:r>
      <w:r w:rsidRPr="6BA97FE4">
        <w:rPr>
          <w:rFonts w:ascii="Calibri" w:eastAsia="Calibri" w:hAnsi="Calibri" w:cs="Calibri"/>
        </w:rPr>
        <w:t xml:space="preserve"> chartered by the CEO, and potentially </w:t>
      </w:r>
      <w:r w:rsidRPr="4323ED43">
        <w:rPr>
          <w:rFonts w:ascii="Calibri" w:eastAsia="Calibri" w:hAnsi="Calibri" w:cs="Calibri"/>
        </w:rPr>
        <w:lastRenderedPageBreak/>
        <w:t>appoint a Chief Sustainability Officer (CSO)</w:t>
      </w:r>
      <w:r w:rsidRPr="6BA97FE4">
        <w:rPr>
          <w:rFonts w:ascii="Calibri" w:eastAsia="Calibri" w:hAnsi="Calibri" w:cs="Calibri"/>
        </w:rPr>
        <w:t xml:space="preserve"> in the future to lead it. This forward view will help SMSA transition from this initial setup to a more permanent structure</w:t>
      </w:r>
      <w:r w:rsidR="07E4C453" w:rsidRPr="531991CF">
        <w:rPr>
          <w:rFonts w:ascii="Calibri" w:eastAsia="Calibri" w:hAnsi="Calibri" w:cs="Calibri"/>
        </w:rPr>
        <w:t>.</w:t>
      </w:r>
    </w:p>
    <w:p w14:paraId="00EC57C1" w14:textId="46D10AD6" w:rsidR="49FA884C" w:rsidRDefault="4A8C3C81" w:rsidP="531991CF">
      <w:pPr>
        <w:spacing w:before="240" w:after="240" w:line="240" w:lineRule="auto"/>
        <w:rPr>
          <w:rFonts w:ascii="Calibri" w:eastAsia="Calibri" w:hAnsi="Calibri" w:cs="Calibri"/>
          <w:lang w:val="en-US"/>
        </w:rPr>
      </w:pPr>
      <w:r w:rsidRPr="1E47DD97">
        <w:rPr>
          <w:rFonts w:ascii="Calibri" w:eastAsia="Calibri" w:hAnsi="Calibri" w:cs="Calibri"/>
        </w:rPr>
        <w:t xml:space="preserve">By following these steps, SMSA can </w:t>
      </w:r>
      <w:r w:rsidR="4456F1FA" w:rsidRPr="1E47DD97">
        <w:rPr>
          <w:rFonts w:ascii="Calibri" w:eastAsia="Calibri" w:hAnsi="Calibri" w:cs="Calibri"/>
        </w:rPr>
        <w:t>eff</w:t>
      </w:r>
      <w:r w:rsidR="0277A34D" w:rsidRPr="1E47DD97">
        <w:rPr>
          <w:rFonts w:ascii="Calibri" w:eastAsia="Calibri" w:hAnsi="Calibri" w:cs="Calibri"/>
        </w:rPr>
        <w:t>i</w:t>
      </w:r>
      <w:r w:rsidR="4456F1FA" w:rsidRPr="1E47DD97">
        <w:rPr>
          <w:rFonts w:ascii="Calibri" w:eastAsia="Calibri" w:hAnsi="Calibri" w:cs="Calibri"/>
        </w:rPr>
        <w:t>ciently implement an effective</w:t>
      </w:r>
      <w:r w:rsidRPr="1E47DD97">
        <w:rPr>
          <w:rFonts w:ascii="Calibri" w:eastAsia="Calibri" w:hAnsi="Calibri" w:cs="Calibri"/>
        </w:rPr>
        <w:t xml:space="preserve"> ESG </w:t>
      </w:r>
      <w:r w:rsidR="4AE6E118" w:rsidRPr="1E47DD97">
        <w:rPr>
          <w:rFonts w:ascii="Calibri" w:eastAsia="Calibri" w:hAnsi="Calibri" w:cs="Calibri"/>
        </w:rPr>
        <w:t>G</w:t>
      </w:r>
      <w:r w:rsidRPr="1E47DD97">
        <w:rPr>
          <w:rFonts w:ascii="Calibri" w:eastAsia="Calibri" w:hAnsi="Calibri" w:cs="Calibri"/>
        </w:rPr>
        <w:t xml:space="preserve">overnance </w:t>
      </w:r>
      <w:r w:rsidR="7D8829C2" w:rsidRPr="1E47DD97">
        <w:rPr>
          <w:rFonts w:ascii="Calibri" w:eastAsia="Calibri" w:hAnsi="Calibri" w:cs="Calibri"/>
        </w:rPr>
        <w:t>Framework</w:t>
      </w:r>
      <w:r w:rsidR="7E66B8B4" w:rsidRPr="1E47DD97">
        <w:rPr>
          <w:rFonts w:ascii="Calibri" w:eastAsia="Calibri" w:hAnsi="Calibri" w:cs="Calibri"/>
        </w:rPr>
        <w:t>,</w:t>
      </w:r>
      <w:r w:rsidRPr="1E47DD97">
        <w:rPr>
          <w:rFonts w:ascii="Calibri" w:eastAsia="Calibri" w:hAnsi="Calibri" w:cs="Calibri"/>
        </w:rPr>
        <w:t xml:space="preserve"> ensuring immediate executive attention and a clear path for ESG </w:t>
      </w:r>
      <w:r w:rsidR="40B64AD9" w:rsidRPr="1E47DD97">
        <w:rPr>
          <w:rFonts w:ascii="Calibri" w:eastAsia="Calibri" w:hAnsi="Calibri" w:cs="Calibri"/>
        </w:rPr>
        <w:t>S</w:t>
      </w:r>
      <w:r w:rsidRPr="1E47DD97">
        <w:rPr>
          <w:rFonts w:ascii="Calibri" w:eastAsia="Calibri" w:hAnsi="Calibri" w:cs="Calibri"/>
        </w:rPr>
        <w:t>trategy execution.</w:t>
      </w:r>
      <w:commentRangeStart w:id="13"/>
      <w:commentRangeEnd w:id="13"/>
      <w:r w:rsidR="07EEAECE">
        <w:rPr>
          <w:rStyle w:val="CommentReference"/>
        </w:rPr>
        <w:commentReference w:id="13"/>
      </w:r>
    </w:p>
    <w:p w14:paraId="1CF90E95" w14:textId="4D1E79AC" w:rsidR="11653276" w:rsidRDefault="3493A130" w:rsidP="1E47DD97">
      <w:pPr>
        <w:pStyle w:val="Heading1"/>
        <w:rPr>
          <w:rFonts w:ascii="Calibri" w:eastAsia="Calibri" w:hAnsi="Calibri" w:cs="Calibri"/>
          <w:b/>
          <w:bCs/>
          <w:sz w:val="28"/>
          <w:szCs w:val="28"/>
        </w:rPr>
      </w:pPr>
      <w:bookmarkStart w:id="14" w:name="_Toc348300117"/>
      <w:r w:rsidRPr="47CEB877">
        <w:rPr>
          <w:rFonts w:ascii="Calibri" w:eastAsia="Calibri" w:hAnsi="Calibri" w:cs="Calibri"/>
          <w:b/>
          <w:bCs/>
          <w:sz w:val="28"/>
          <w:szCs w:val="28"/>
        </w:rPr>
        <w:t>2</w:t>
      </w:r>
      <w:r w:rsidR="23C72EC7" w:rsidRPr="47CEB877">
        <w:rPr>
          <w:rFonts w:ascii="Calibri" w:eastAsia="Calibri" w:hAnsi="Calibri" w:cs="Calibri"/>
          <w:b/>
          <w:bCs/>
          <w:sz w:val="28"/>
          <w:szCs w:val="28"/>
        </w:rPr>
        <w:t xml:space="preserve">. </w:t>
      </w:r>
      <w:r w:rsidR="3AB4E027" w:rsidRPr="47CEB877">
        <w:rPr>
          <w:rFonts w:ascii="Calibri" w:eastAsia="Calibri" w:hAnsi="Calibri" w:cs="Calibri"/>
          <w:b/>
          <w:bCs/>
          <w:sz w:val="28"/>
          <w:szCs w:val="28"/>
        </w:rPr>
        <w:t>ESG Committee T</w:t>
      </w:r>
      <w:r w:rsidR="1B416769" w:rsidRPr="47CEB877">
        <w:rPr>
          <w:rFonts w:ascii="Calibri" w:eastAsia="Calibri" w:hAnsi="Calibri" w:cs="Calibri"/>
          <w:b/>
          <w:bCs/>
          <w:sz w:val="28"/>
          <w:szCs w:val="28"/>
        </w:rPr>
        <w:t>oRs</w:t>
      </w:r>
      <w:bookmarkEnd w:id="14"/>
    </w:p>
    <w:p w14:paraId="327490BE" w14:textId="3AEA8CA6" w:rsidR="25645BE4" w:rsidRDefault="2B7893EB" w:rsidP="531991CF">
      <w:pPr>
        <w:pStyle w:val="Heading2"/>
        <w:rPr>
          <w:lang w:val="en-US"/>
        </w:rPr>
      </w:pPr>
      <w:bookmarkStart w:id="15" w:name="_Toc1016847452"/>
      <w:r>
        <w:t>Purpos</w:t>
      </w:r>
      <w:r w:rsidR="5D139701">
        <w:t>e</w:t>
      </w:r>
      <w:bookmarkEnd w:id="15"/>
      <w:r w:rsidR="5D139701">
        <w:t xml:space="preserve"> </w:t>
      </w:r>
    </w:p>
    <w:p w14:paraId="0254CED1" w14:textId="126888CA" w:rsidR="0D371528" w:rsidRDefault="5D139701" w:rsidP="002658A1">
      <w:pPr>
        <w:numPr>
          <w:ilvl w:val="0"/>
          <w:numId w:val="9"/>
        </w:numPr>
        <w:spacing w:line="240" w:lineRule="auto"/>
        <w:rPr>
          <w:rFonts w:ascii="Calibri" w:eastAsia="Calibri" w:hAnsi="Calibri" w:cs="Calibri"/>
          <w:lang w:val="en-US"/>
        </w:rPr>
      </w:pPr>
      <w:r w:rsidRPr="1E47DD97">
        <w:rPr>
          <w:rFonts w:ascii="Calibri" w:eastAsia="Calibri" w:hAnsi="Calibri" w:cs="Calibri"/>
        </w:rPr>
        <w:t>Align ESG initiatives with SMSA’s corporate strategy and transformation goals</w:t>
      </w:r>
      <w:r w:rsidR="69E935D1" w:rsidRPr="1E47DD97">
        <w:rPr>
          <w:rFonts w:ascii="Calibri" w:eastAsia="Calibri" w:hAnsi="Calibri" w:cs="Calibri"/>
        </w:rPr>
        <w:t>.</w:t>
      </w:r>
    </w:p>
    <w:p w14:paraId="1FE3E1C9" w14:textId="65B118C2" w:rsidR="3A3A55D5" w:rsidRDefault="377E6729" w:rsidP="002658A1">
      <w:pPr>
        <w:numPr>
          <w:ilvl w:val="0"/>
          <w:numId w:val="9"/>
        </w:numPr>
        <w:spacing w:line="240" w:lineRule="auto"/>
        <w:rPr>
          <w:rFonts w:ascii="Calibri" w:eastAsia="Calibri" w:hAnsi="Calibri" w:cs="Calibri"/>
        </w:rPr>
      </w:pPr>
      <w:r w:rsidRPr="1E47DD97">
        <w:rPr>
          <w:rFonts w:ascii="Calibri" w:eastAsia="Calibri" w:hAnsi="Calibri" w:cs="Calibri"/>
        </w:rPr>
        <w:t>Set the ESG vision, objectives</w:t>
      </w:r>
      <w:r w:rsidR="4481408E" w:rsidRPr="1E47DD97">
        <w:rPr>
          <w:rFonts w:ascii="Calibri" w:eastAsia="Calibri" w:hAnsi="Calibri" w:cs="Calibri"/>
        </w:rPr>
        <w:t>,</w:t>
      </w:r>
      <w:r w:rsidRPr="1E47DD97">
        <w:rPr>
          <w:rFonts w:ascii="Calibri" w:eastAsia="Calibri" w:hAnsi="Calibri" w:cs="Calibri"/>
        </w:rPr>
        <w:t xml:space="preserve"> and policies, ensuring they are integrated into business plans</w:t>
      </w:r>
      <w:r w:rsidR="721AF1F8" w:rsidRPr="1E47DD97">
        <w:rPr>
          <w:rFonts w:ascii="Calibri" w:eastAsia="Calibri" w:hAnsi="Calibri" w:cs="Calibri"/>
        </w:rPr>
        <w:t>, and monitor progress on key ESG KPIs</w:t>
      </w:r>
      <w:r w:rsidR="371E02A4" w:rsidRPr="1E47DD97">
        <w:rPr>
          <w:rFonts w:ascii="Calibri" w:eastAsia="Calibri" w:hAnsi="Calibri" w:cs="Calibri"/>
        </w:rPr>
        <w:t>.</w:t>
      </w:r>
    </w:p>
    <w:p w14:paraId="680FFEDD" w14:textId="52DA3478" w:rsidR="3A3A55D5" w:rsidRDefault="0709F3BE" w:rsidP="002658A1">
      <w:pPr>
        <w:numPr>
          <w:ilvl w:val="0"/>
          <w:numId w:val="9"/>
        </w:numPr>
        <w:spacing w:line="240" w:lineRule="auto"/>
        <w:rPr>
          <w:rFonts w:ascii="Calibri" w:eastAsia="Calibri" w:hAnsi="Calibri" w:cs="Calibri"/>
        </w:rPr>
      </w:pPr>
      <w:r w:rsidRPr="531991CF">
        <w:rPr>
          <w:rFonts w:ascii="Calibri" w:eastAsia="Calibri" w:hAnsi="Calibri" w:cs="Calibri"/>
        </w:rPr>
        <w:t>Strengthen cross-department collaboration on ESG (e.g., aligning operations, HR, and compliance efforts with ESG goals</w:t>
      </w:r>
      <w:r w:rsidR="00642C33">
        <w:rPr>
          <w:rFonts w:ascii="Calibri" w:eastAsia="Calibri" w:hAnsi="Calibri" w:cs="Calibri"/>
        </w:rPr>
        <w:t>).</w:t>
      </w:r>
    </w:p>
    <w:p w14:paraId="30C5AD3A" w14:textId="21B90E31" w:rsidR="3A3A55D5" w:rsidRDefault="25E49CB2" w:rsidP="008B3748">
      <w:pPr>
        <w:pStyle w:val="Heading2"/>
      </w:pPr>
      <w:bookmarkStart w:id="16" w:name="_Toc1052493885"/>
      <w:r>
        <w:t>Composition</w:t>
      </w:r>
      <w:bookmarkEnd w:id="16"/>
    </w:p>
    <w:p w14:paraId="5357FD6E" w14:textId="30D83BB1" w:rsidR="3A3A55D5" w:rsidRDefault="74452161" w:rsidP="002658A1">
      <w:pPr>
        <w:numPr>
          <w:ilvl w:val="0"/>
          <w:numId w:val="10"/>
        </w:numPr>
        <w:spacing w:line="240" w:lineRule="auto"/>
        <w:rPr>
          <w:rFonts w:ascii="Calibri" w:eastAsia="Calibri" w:hAnsi="Calibri" w:cs="Calibri"/>
        </w:rPr>
      </w:pPr>
      <w:r w:rsidRPr="47CEB877">
        <w:rPr>
          <w:rFonts w:ascii="Calibri" w:eastAsia="Calibri" w:hAnsi="Calibri" w:cs="Calibri"/>
        </w:rPr>
        <w:t>The C</w:t>
      </w:r>
      <w:r w:rsidR="25E49CB2" w:rsidRPr="47CEB877">
        <w:rPr>
          <w:rFonts w:ascii="Calibri" w:eastAsia="Calibri" w:hAnsi="Calibri" w:cs="Calibri"/>
        </w:rPr>
        <w:t>ommittee</w:t>
      </w:r>
      <w:r w:rsidR="444B483B" w:rsidRPr="47CEB877">
        <w:rPr>
          <w:rFonts w:ascii="Calibri" w:eastAsia="Calibri" w:hAnsi="Calibri" w:cs="Calibri"/>
        </w:rPr>
        <w:t xml:space="preserve"> should be</w:t>
      </w:r>
      <w:r w:rsidR="25E49CB2" w:rsidRPr="47CEB877">
        <w:rPr>
          <w:rFonts w:ascii="Calibri" w:eastAsia="Calibri" w:hAnsi="Calibri" w:cs="Calibri"/>
        </w:rPr>
        <w:t xml:space="preserve"> composed of ~five C-level executives</w:t>
      </w:r>
      <w:r w:rsidR="4481408E" w:rsidRPr="47CEB877">
        <w:rPr>
          <w:rFonts w:ascii="Calibri" w:eastAsia="Calibri" w:hAnsi="Calibri" w:cs="Calibri"/>
        </w:rPr>
        <w:t>,</w:t>
      </w:r>
      <w:r w:rsidR="25E49CB2" w:rsidRPr="47CEB877">
        <w:rPr>
          <w:rFonts w:ascii="Calibri" w:eastAsia="Calibri" w:hAnsi="Calibri" w:cs="Calibri"/>
        </w:rPr>
        <w:t xml:space="preserve"> including the CEO</w:t>
      </w:r>
      <w:r w:rsidR="4E3AA9C1" w:rsidRPr="47CEB877">
        <w:rPr>
          <w:rFonts w:ascii="Calibri" w:eastAsia="Calibri" w:hAnsi="Calibri" w:cs="Calibri"/>
        </w:rPr>
        <w:t xml:space="preserve">, </w:t>
      </w:r>
      <w:r w:rsidR="5F658BAB" w:rsidRPr="47CEB877">
        <w:rPr>
          <w:rFonts w:ascii="Calibri" w:eastAsia="Calibri" w:hAnsi="Calibri" w:cs="Calibri"/>
        </w:rPr>
        <w:t xml:space="preserve">Saudi </w:t>
      </w:r>
      <w:r w:rsidR="4E3AA9C1" w:rsidRPr="47CEB877">
        <w:rPr>
          <w:rFonts w:ascii="Calibri" w:eastAsia="Calibri" w:hAnsi="Calibri" w:cs="Calibri"/>
        </w:rPr>
        <w:t>MD, COO, QRM Head, S</w:t>
      </w:r>
      <w:r w:rsidR="00DFDB22" w:rsidRPr="47CEB877">
        <w:rPr>
          <w:rFonts w:ascii="Calibri" w:eastAsia="Calibri" w:hAnsi="Calibri" w:cs="Calibri"/>
        </w:rPr>
        <w:t>&amp;T</w:t>
      </w:r>
      <w:r w:rsidR="4E3AA9C1" w:rsidRPr="47CEB877">
        <w:rPr>
          <w:rFonts w:ascii="Calibri" w:eastAsia="Calibri" w:hAnsi="Calibri" w:cs="Calibri"/>
        </w:rPr>
        <w:t xml:space="preserve"> Head, and</w:t>
      </w:r>
      <w:r w:rsidR="6D7BBA8C" w:rsidRPr="47CEB877">
        <w:rPr>
          <w:rFonts w:ascii="Calibri" w:eastAsia="Calibri" w:hAnsi="Calibri" w:cs="Calibri"/>
        </w:rPr>
        <w:t xml:space="preserve"> Saudi Operations Director</w:t>
      </w:r>
      <w:r w:rsidR="4E3AA9C1" w:rsidRPr="47CEB877">
        <w:rPr>
          <w:rFonts w:ascii="Calibri" w:eastAsia="Calibri" w:hAnsi="Calibri" w:cs="Calibri"/>
        </w:rPr>
        <w:t>.</w:t>
      </w:r>
      <w:r w:rsidR="25E49CB2" w:rsidRPr="47CEB877">
        <w:rPr>
          <w:rFonts w:ascii="Calibri" w:eastAsia="Calibri" w:hAnsi="Calibri" w:cs="Calibri"/>
        </w:rPr>
        <w:t xml:space="preserve"> </w:t>
      </w:r>
    </w:p>
    <w:p w14:paraId="3C9BC25B" w14:textId="133B5977" w:rsidR="3A3A55D5" w:rsidRDefault="636E8C69" w:rsidP="002658A1">
      <w:pPr>
        <w:numPr>
          <w:ilvl w:val="0"/>
          <w:numId w:val="10"/>
        </w:numPr>
        <w:spacing w:line="240" w:lineRule="auto"/>
        <w:rPr>
          <w:rFonts w:ascii="Calibri" w:eastAsia="Calibri" w:hAnsi="Calibri" w:cs="Calibri"/>
          <w:lang w:val="en-US"/>
        </w:rPr>
      </w:pPr>
      <w:r w:rsidRPr="1E47DD97">
        <w:rPr>
          <w:lang w:val="en-US"/>
        </w:rPr>
        <w:t>The inclusion of these roles ensures that all three ESG dimensions are covered: operational (COO for environment/operations), social/human capital (S&amp;T Head, who oversees HR), risk/assurance (QRM for governance and compliance), and regional execution (Country</w:t>
      </w:r>
      <w:r w:rsidR="32A26549" w:rsidRPr="1E47DD97">
        <w:rPr>
          <w:lang w:val="en-US"/>
        </w:rPr>
        <w:t>/Regional</w:t>
      </w:r>
      <w:r w:rsidRPr="1E47DD97">
        <w:rPr>
          <w:lang w:val="en-US"/>
        </w:rPr>
        <w:t xml:space="preserve"> Manager). Each member brings expertise in their domain, reflecting the cross-functional nature of ESG governance.</w:t>
      </w:r>
    </w:p>
    <w:p w14:paraId="6672397E" w14:textId="337A8789" w:rsidR="3A3A55D5" w:rsidRDefault="4A349852" w:rsidP="002658A1">
      <w:pPr>
        <w:numPr>
          <w:ilvl w:val="0"/>
          <w:numId w:val="10"/>
        </w:numPr>
        <w:spacing w:line="240" w:lineRule="auto"/>
        <w:rPr>
          <w:rFonts w:ascii="Calibri" w:eastAsia="Calibri" w:hAnsi="Calibri" w:cs="Calibri"/>
        </w:rPr>
      </w:pPr>
      <w:r w:rsidRPr="531991CF">
        <w:rPr>
          <w:rFonts w:ascii="Calibri" w:eastAsia="Calibri" w:hAnsi="Calibri" w:cs="Calibri"/>
          <w:lang w:val="en-US"/>
        </w:rPr>
        <w:t>Chair: T</w:t>
      </w:r>
      <w:r w:rsidRPr="531991CF">
        <w:t>he CEO acts as the executive sponsor and may chair the committee or delegate the chair role to a senior member (e.g.</w:t>
      </w:r>
      <w:r w:rsidR="4595F459" w:rsidRPr="531991CF">
        <w:t>,</w:t>
      </w:r>
      <w:r w:rsidRPr="531991CF">
        <w:t xml:space="preserve"> the MD) while maintaining oversight.</w:t>
      </w:r>
    </w:p>
    <w:p w14:paraId="6E322DC3" w14:textId="4E14C822" w:rsidR="3A3A55D5" w:rsidRDefault="4A349852" w:rsidP="002658A1">
      <w:pPr>
        <w:numPr>
          <w:ilvl w:val="0"/>
          <w:numId w:val="10"/>
        </w:numPr>
        <w:spacing w:line="240" w:lineRule="auto"/>
        <w:rPr>
          <w:rFonts w:ascii="Calibri" w:eastAsia="Calibri" w:hAnsi="Calibri" w:cs="Calibri"/>
          <w:lang w:val="en-US"/>
        </w:rPr>
      </w:pPr>
      <w:r w:rsidRPr="531991CF">
        <w:rPr>
          <w:rFonts w:ascii="Calibri" w:eastAsia="Calibri" w:hAnsi="Calibri" w:cs="Calibri"/>
          <w:lang w:val="en-US"/>
        </w:rPr>
        <w:t>The S&amp;</w:t>
      </w:r>
      <w:r w:rsidR="369931C9" w:rsidRPr="531991CF">
        <w:rPr>
          <w:rFonts w:ascii="Calibri" w:eastAsia="Calibri" w:hAnsi="Calibri" w:cs="Calibri"/>
          <w:lang w:val="en-US"/>
        </w:rPr>
        <w:t>T</w:t>
      </w:r>
      <w:r w:rsidRPr="531991CF">
        <w:rPr>
          <w:rFonts w:ascii="Calibri" w:eastAsia="Calibri" w:hAnsi="Calibri" w:cs="Calibri"/>
          <w:lang w:val="en-US"/>
        </w:rPr>
        <w:t xml:space="preserve"> Head (or equivalent ESG Program Lead) </w:t>
      </w:r>
      <w:r w:rsidR="6EC37A47" w:rsidRPr="531991CF">
        <w:rPr>
          <w:rFonts w:ascii="Calibri" w:eastAsia="Calibri" w:hAnsi="Calibri" w:cs="Calibri"/>
          <w:lang w:val="en-US"/>
        </w:rPr>
        <w:t xml:space="preserve">should </w:t>
      </w:r>
      <w:r w:rsidRPr="531991CF">
        <w:rPr>
          <w:rFonts w:ascii="Calibri" w:eastAsia="Calibri" w:hAnsi="Calibri" w:cs="Calibri"/>
          <w:lang w:val="en-US"/>
        </w:rPr>
        <w:t>drive the Committee’s agenda and follow-ups, given that much of the daily ESG coordination falls under that function.</w:t>
      </w:r>
    </w:p>
    <w:p w14:paraId="07EFDDAE" w14:textId="0AF1B037" w:rsidR="3A3A55D5" w:rsidRDefault="4A349852" w:rsidP="002658A1">
      <w:pPr>
        <w:numPr>
          <w:ilvl w:val="0"/>
          <w:numId w:val="10"/>
        </w:numPr>
        <w:spacing w:line="240" w:lineRule="auto"/>
        <w:rPr>
          <w:rFonts w:ascii="Calibri" w:eastAsia="Calibri" w:hAnsi="Calibri" w:cs="Calibri"/>
          <w:lang w:val="en-CA"/>
        </w:rPr>
      </w:pPr>
      <w:r w:rsidRPr="531991CF">
        <w:rPr>
          <w:rFonts w:ascii="Calibri" w:eastAsia="Calibri" w:hAnsi="Calibri" w:cs="Calibri"/>
        </w:rPr>
        <w:t>Advisors (as needed): internal audit for data/assurance, legal for policy, IT for systems.</w:t>
      </w:r>
    </w:p>
    <w:p w14:paraId="503CD2D6" w14:textId="1DA3D2B1" w:rsidR="3A3A55D5" w:rsidRDefault="3746BF93" w:rsidP="002658A1">
      <w:pPr>
        <w:pStyle w:val="ListParagraph"/>
        <w:numPr>
          <w:ilvl w:val="0"/>
          <w:numId w:val="10"/>
        </w:numPr>
        <w:spacing w:line="240" w:lineRule="auto"/>
        <w:rPr>
          <w:rFonts w:ascii="Calibri" w:eastAsia="Calibri" w:hAnsi="Calibri" w:cs="Calibri"/>
          <w:lang w:val="en-CA"/>
        </w:rPr>
      </w:pPr>
      <w:r w:rsidRPr="531991CF">
        <w:rPr>
          <w:rFonts w:ascii="Calibri" w:eastAsia="Calibri" w:hAnsi="Calibri" w:cs="Calibri"/>
          <w:lang w:val="en-CA"/>
        </w:rPr>
        <w:t>Meeting cadence</w:t>
      </w:r>
      <w:r w:rsidR="4A349852" w:rsidRPr="531991CF">
        <w:rPr>
          <w:rFonts w:ascii="Calibri" w:eastAsia="Calibri" w:hAnsi="Calibri" w:cs="Calibri"/>
          <w:lang w:val="en-CA"/>
        </w:rPr>
        <w:t xml:space="preserve">: </w:t>
      </w:r>
      <w:r w:rsidR="6CAACACA" w:rsidRPr="531991CF">
        <w:rPr>
          <w:rFonts w:ascii="Calibri" w:eastAsia="Calibri" w:hAnsi="Calibri" w:cs="Calibri"/>
          <w:lang w:val="en-CA"/>
        </w:rPr>
        <w:t>quarterly</w:t>
      </w:r>
    </w:p>
    <w:p w14:paraId="07449C69" w14:textId="7A8736E3" w:rsidR="3A3A55D5" w:rsidRDefault="011E1A8E" w:rsidP="008B3748">
      <w:pPr>
        <w:pStyle w:val="Heading2"/>
        <w:rPr>
          <w:highlight w:val="yellow"/>
        </w:rPr>
      </w:pPr>
      <w:bookmarkStart w:id="17" w:name="_Toc1728475229"/>
      <w:r>
        <w:t>Responsibilities</w:t>
      </w:r>
      <w:bookmarkEnd w:id="17"/>
      <w:r>
        <w:t xml:space="preserve"> </w:t>
      </w:r>
    </w:p>
    <w:p w14:paraId="413B51A9" w14:textId="679B8252" w:rsidR="3A3A55D5" w:rsidRDefault="5DAD3BD2" w:rsidP="531991CF">
      <w:pPr>
        <w:numPr>
          <w:ilvl w:val="0"/>
          <w:numId w:val="6"/>
        </w:numPr>
        <w:spacing w:line="240" w:lineRule="auto"/>
      </w:pPr>
      <w:r w:rsidRPr="531991CF">
        <w:rPr>
          <w:rFonts w:ascii="Calibri" w:eastAsia="Calibri" w:hAnsi="Calibri" w:cs="Calibri"/>
        </w:rPr>
        <w:t xml:space="preserve">The Committee sets the ESG strategy, defines annual priorities and targets, </w:t>
      </w:r>
      <w:r w:rsidR="00BA6ECE">
        <w:rPr>
          <w:rFonts w:ascii="Calibri" w:eastAsia="Calibri" w:hAnsi="Calibri" w:cs="Calibri"/>
        </w:rPr>
        <w:t xml:space="preserve">and </w:t>
      </w:r>
      <w:r w:rsidRPr="531991CF">
        <w:rPr>
          <w:rFonts w:ascii="Calibri" w:eastAsia="Calibri" w:hAnsi="Calibri" w:cs="Calibri"/>
        </w:rPr>
        <w:t>monitors KPIs. Refer to the Committee Member Role Briefs in section 3 for more detail</w:t>
      </w:r>
      <w:r w:rsidR="00BA6ECE">
        <w:rPr>
          <w:rFonts w:ascii="Calibri" w:eastAsia="Calibri" w:hAnsi="Calibri" w:cs="Calibri"/>
        </w:rPr>
        <w:t>s</w:t>
      </w:r>
      <w:r w:rsidRPr="531991CF">
        <w:rPr>
          <w:rFonts w:ascii="Calibri" w:eastAsia="Calibri" w:hAnsi="Calibri" w:cs="Calibri"/>
        </w:rPr>
        <w:t>.</w:t>
      </w:r>
    </w:p>
    <w:p w14:paraId="63EEEBA4" w14:textId="6A3F17F0" w:rsidR="3A3A55D5" w:rsidRDefault="549C67AD" w:rsidP="008B3748">
      <w:pPr>
        <w:pStyle w:val="Heading2"/>
      </w:pPr>
      <w:bookmarkStart w:id="18" w:name="_Toc2019659158"/>
      <w:commentRangeStart w:id="19"/>
      <w:r>
        <w:t>A</w:t>
      </w:r>
      <w:r w:rsidR="4577E99E">
        <w:t>uthority</w:t>
      </w:r>
      <w:bookmarkEnd w:id="18"/>
      <w:r w:rsidR="5BD00C34">
        <w:t xml:space="preserve"> </w:t>
      </w:r>
      <w:commentRangeEnd w:id="19"/>
      <w:r w:rsidR="52D61630">
        <w:rPr>
          <w:rStyle w:val="CommentReference"/>
        </w:rPr>
        <w:commentReference w:id="19"/>
      </w:r>
    </w:p>
    <w:p w14:paraId="5AF95C99" w14:textId="53E37359" w:rsidR="3A3A55D5" w:rsidRDefault="7E5D60D2" w:rsidP="002658A1">
      <w:pPr>
        <w:numPr>
          <w:ilvl w:val="0"/>
          <w:numId w:val="8"/>
        </w:numPr>
        <w:spacing w:line="240" w:lineRule="auto"/>
        <w:ind w:left="360"/>
        <w:rPr>
          <w:rFonts w:ascii="Calibri" w:eastAsia="Calibri" w:hAnsi="Calibri" w:cs="Calibri"/>
        </w:rPr>
      </w:pPr>
      <w:r w:rsidRPr="531991CF">
        <w:rPr>
          <w:rFonts w:ascii="Calibri" w:eastAsia="Calibri" w:hAnsi="Calibri" w:cs="Calibri"/>
        </w:rPr>
        <w:t xml:space="preserve">The </w:t>
      </w:r>
      <w:r w:rsidR="745763D6" w:rsidRPr="531991CF">
        <w:rPr>
          <w:rFonts w:ascii="Calibri" w:eastAsia="Calibri" w:hAnsi="Calibri" w:cs="Calibri"/>
        </w:rPr>
        <w:t>C</w:t>
      </w:r>
      <w:r w:rsidRPr="531991CF">
        <w:rPr>
          <w:rFonts w:ascii="Calibri" w:eastAsia="Calibri" w:hAnsi="Calibri" w:cs="Calibri"/>
        </w:rPr>
        <w:t>ommittee sets ESG goals, issues directives to departments and country</w:t>
      </w:r>
      <w:r w:rsidR="6B636C1A" w:rsidRPr="531991CF">
        <w:rPr>
          <w:rFonts w:ascii="Calibri" w:eastAsia="Calibri" w:hAnsi="Calibri" w:cs="Calibri"/>
        </w:rPr>
        <w:t>/regional</w:t>
      </w:r>
      <w:r w:rsidRPr="531991CF">
        <w:rPr>
          <w:rFonts w:ascii="Calibri" w:eastAsia="Calibri" w:hAnsi="Calibri" w:cs="Calibri"/>
        </w:rPr>
        <w:t xml:space="preserve"> units, and approves initiatives and policies </w:t>
      </w:r>
      <w:r w:rsidR="673234A5" w:rsidRPr="531991CF">
        <w:rPr>
          <w:rFonts w:ascii="Calibri" w:eastAsia="Calibri" w:hAnsi="Calibri" w:cs="Calibri"/>
        </w:rPr>
        <w:t>within</w:t>
      </w:r>
      <w:r w:rsidRPr="531991CF">
        <w:rPr>
          <w:rFonts w:ascii="Calibri" w:eastAsia="Calibri" w:hAnsi="Calibri" w:cs="Calibri"/>
        </w:rPr>
        <w:t xml:space="preserve"> the a</w:t>
      </w:r>
      <w:r w:rsidR="55AD8ADB" w:rsidRPr="531991CF">
        <w:rPr>
          <w:rFonts w:ascii="Calibri" w:eastAsia="Calibri" w:hAnsi="Calibri" w:cs="Calibri"/>
        </w:rPr>
        <w:t xml:space="preserve">greed </w:t>
      </w:r>
      <w:r w:rsidRPr="531991CF">
        <w:rPr>
          <w:rFonts w:ascii="Calibri" w:eastAsia="Calibri" w:hAnsi="Calibri" w:cs="Calibri"/>
        </w:rPr>
        <w:t>strategy</w:t>
      </w:r>
      <w:r w:rsidR="214D37F5" w:rsidRPr="531991CF">
        <w:rPr>
          <w:rFonts w:ascii="Calibri" w:eastAsia="Calibri" w:hAnsi="Calibri" w:cs="Calibri"/>
        </w:rPr>
        <w:t>,</w:t>
      </w:r>
      <w:r w:rsidRPr="531991CF">
        <w:rPr>
          <w:rFonts w:ascii="Calibri" w:eastAsia="Calibri" w:hAnsi="Calibri" w:cs="Calibri"/>
        </w:rPr>
        <w:t xml:space="preserve"> budget</w:t>
      </w:r>
      <w:r w:rsidR="00BA6ECE">
        <w:rPr>
          <w:rFonts w:ascii="Calibri" w:eastAsia="Calibri" w:hAnsi="Calibri" w:cs="Calibri"/>
        </w:rPr>
        <w:t>,</w:t>
      </w:r>
      <w:r w:rsidR="4804AACC" w:rsidRPr="531991CF">
        <w:rPr>
          <w:rFonts w:ascii="Calibri" w:eastAsia="Calibri" w:hAnsi="Calibri" w:cs="Calibri"/>
        </w:rPr>
        <w:t xml:space="preserve"> and DoA </w:t>
      </w:r>
      <w:r w:rsidR="4804AACC" w:rsidRPr="531991CF">
        <w:rPr>
          <w:rFonts w:ascii="Calibri" w:eastAsia="Calibri" w:hAnsi="Calibri" w:cs="Calibri"/>
        </w:rPr>
        <w:lastRenderedPageBreak/>
        <w:t>thresholds</w:t>
      </w:r>
      <w:r w:rsidRPr="531991CF">
        <w:rPr>
          <w:rFonts w:ascii="Calibri" w:eastAsia="Calibri" w:hAnsi="Calibri" w:cs="Calibri"/>
        </w:rPr>
        <w:t xml:space="preserve">. </w:t>
      </w:r>
      <w:r w:rsidR="1D400100" w:rsidRPr="531991CF">
        <w:rPr>
          <w:rFonts w:ascii="Calibri" w:eastAsia="Calibri" w:hAnsi="Calibri" w:cs="Calibri"/>
        </w:rPr>
        <w:t>For example,</w:t>
      </w:r>
      <w:r w:rsidRPr="531991CF">
        <w:rPr>
          <w:rFonts w:ascii="Calibri" w:eastAsia="Calibri" w:hAnsi="Calibri" w:cs="Calibri"/>
        </w:rPr>
        <w:t xml:space="preserve"> if the roadmap includes a company-wide energy-efficiency program, the Committee may authorize launch and instruct Operations to implement it, provided it stays within budget and scope.</w:t>
      </w:r>
    </w:p>
    <w:p w14:paraId="20CDE317" w14:textId="6DD553CA" w:rsidR="3A3A55D5" w:rsidRDefault="2EAD8323" w:rsidP="002658A1">
      <w:pPr>
        <w:numPr>
          <w:ilvl w:val="0"/>
          <w:numId w:val="8"/>
        </w:numPr>
        <w:spacing w:line="240" w:lineRule="auto"/>
        <w:ind w:left="360"/>
        <w:rPr>
          <w:rFonts w:ascii="Calibri" w:eastAsia="Calibri" w:hAnsi="Calibri" w:cs="Calibri"/>
        </w:rPr>
      </w:pPr>
      <w:r w:rsidRPr="1E47DD97">
        <w:rPr>
          <w:rFonts w:ascii="Calibri" w:eastAsia="Calibri" w:hAnsi="Calibri" w:cs="Calibri"/>
        </w:rPr>
        <w:t xml:space="preserve">The Country/Regional Managers </w:t>
      </w:r>
      <w:r w:rsidR="5735B615" w:rsidRPr="1E47DD97">
        <w:rPr>
          <w:rFonts w:ascii="Calibri" w:eastAsia="Calibri" w:hAnsi="Calibri" w:cs="Calibri"/>
        </w:rPr>
        <w:t xml:space="preserve">are responsible for executing </w:t>
      </w:r>
      <w:r w:rsidRPr="1E47DD97">
        <w:rPr>
          <w:rFonts w:ascii="Calibri" w:eastAsia="Calibri" w:hAnsi="Calibri" w:cs="Calibri"/>
        </w:rPr>
        <w:t xml:space="preserve">the initiatives, embedding them in daily operations, allocating resources, and delivering within DoA </w:t>
      </w:r>
      <w:r w:rsidR="394E287C" w:rsidRPr="1E47DD97">
        <w:rPr>
          <w:rFonts w:ascii="Calibri" w:eastAsia="Calibri" w:hAnsi="Calibri" w:cs="Calibri"/>
        </w:rPr>
        <w:t>threshold</w:t>
      </w:r>
      <w:r w:rsidRPr="1E47DD97">
        <w:rPr>
          <w:rFonts w:ascii="Calibri" w:eastAsia="Calibri" w:hAnsi="Calibri" w:cs="Calibri"/>
        </w:rPr>
        <w:t>s.</w:t>
      </w:r>
      <w:r w:rsidR="33436352" w:rsidRPr="1E47DD97">
        <w:rPr>
          <w:rFonts w:ascii="Calibri" w:eastAsia="Calibri" w:hAnsi="Calibri" w:cs="Calibri"/>
        </w:rPr>
        <w:t xml:space="preserve"> Country/Regional Managers may tailor rollout (e.g., sequencing, vendor choice, training)</w:t>
      </w:r>
      <w:r w:rsidR="3EE4091F" w:rsidRPr="1E47DD97">
        <w:rPr>
          <w:rFonts w:ascii="Calibri" w:eastAsia="Calibri" w:hAnsi="Calibri" w:cs="Calibri"/>
        </w:rPr>
        <w:t>,</w:t>
      </w:r>
      <w:r w:rsidR="33436352" w:rsidRPr="1E47DD97">
        <w:rPr>
          <w:rFonts w:ascii="Calibri" w:eastAsia="Calibri" w:hAnsi="Calibri" w:cs="Calibri"/>
        </w:rPr>
        <w:t xml:space="preserve"> provided they do not dilute company standards or targets and escalate any variances or above-threshold decisions</w:t>
      </w:r>
      <w:r w:rsidR="4259F4A6" w:rsidRPr="1E47DD97">
        <w:rPr>
          <w:rFonts w:ascii="Calibri" w:eastAsia="Calibri" w:hAnsi="Calibri" w:cs="Calibri"/>
        </w:rPr>
        <w:t xml:space="preserve"> to the Committee</w:t>
      </w:r>
      <w:r w:rsidR="33436352" w:rsidRPr="1E47DD97">
        <w:rPr>
          <w:rFonts w:ascii="Calibri" w:eastAsia="Calibri" w:hAnsi="Calibri" w:cs="Calibri"/>
        </w:rPr>
        <w:t>. This keeps guidance consistent while avoiding a one-size-fits-all approach.</w:t>
      </w:r>
      <w:r w:rsidR="0B9CE153" w:rsidRPr="1E47DD97">
        <w:rPr>
          <w:rFonts w:ascii="Calibri" w:eastAsia="Calibri" w:hAnsi="Calibri" w:cs="Calibri"/>
        </w:rPr>
        <w:t xml:space="preserve"> </w:t>
      </w:r>
      <w:r w:rsidR="7EEE50B0" w:rsidRPr="1E47DD97">
        <w:rPr>
          <w:rFonts w:ascii="Calibri" w:eastAsia="Calibri" w:hAnsi="Calibri" w:cs="Calibri"/>
        </w:rPr>
        <w:t xml:space="preserve">The Country/Regional Managers </w:t>
      </w:r>
      <w:r w:rsidR="40990CAD" w:rsidRPr="1E47DD97">
        <w:rPr>
          <w:rFonts w:ascii="Calibri" w:eastAsia="Calibri" w:hAnsi="Calibri" w:cs="Calibri"/>
        </w:rPr>
        <w:t>report</w:t>
      </w:r>
      <w:r w:rsidR="7EEE50B0" w:rsidRPr="1E47DD97">
        <w:rPr>
          <w:rFonts w:ascii="Calibri" w:eastAsia="Calibri" w:hAnsi="Calibri" w:cs="Calibri"/>
        </w:rPr>
        <w:t xml:space="preserve"> </w:t>
      </w:r>
      <w:r w:rsidR="143A3EC7" w:rsidRPr="1E47DD97">
        <w:rPr>
          <w:rFonts w:ascii="Calibri" w:eastAsia="Calibri" w:hAnsi="Calibri" w:cs="Calibri"/>
        </w:rPr>
        <w:t xml:space="preserve">their </w:t>
      </w:r>
      <w:r w:rsidR="7EEE50B0" w:rsidRPr="1E47DD97">
        <w:rPr>
          <w:rFonts w:ascii="Calibri" w:eastAsia="Calibri" w:hAnsi="Calibri" w:cs="Calibri"/>
        </w:rPr>
        <w:t xml:space="preserve">ESG progress </w:t>
      </w:r>
      <w:r w:rsidR="73EEB6E7" w:rsidRPr="1E47DD97">
        <w:rPr>
          <w:rFonts w:ascii="Calibri" w:eastAsia="Calibri" w:hAnsi="Calibri" w:cs="Calibri"/>
        </w:rPr>
        <w:t xml:space="preserve">quarterly </w:t>
      </w:r>
      <w:r w:rsidR="7EEE50B0" w:rsidRPr="1E47DD97">
        <w:rPr>
          <w:rFonts w:ascii="Calibri" w:eastAsia="Calibri" w:hAnsi="Calibri" w:cs="Calibri"/>
        </w:rPr>
        <w:t>to the Comm</w:t>
      </w:r>
      <w:r w:rsidR="09DDB5A3" w:rsidRPr="1E47DD97">
        <w:rPr>
          <w:rFonts w:ascii="Calibri" w:eastAsia="Calibri" w:hAnsi="Calibri" w:cs="Calibri"/>
        </w:rPr>
        <w:t>i</w:t>
      </w:r>
      <w:r w:rsidR="7EEE50B0" w:rsidRPr="1E47DD97">
        <w:rPr>
          <w:rFonts w:ascii="Calibri" w:eastAsia="Calibri" w:hAnsi="Calibri" w:cs="Calibri"/>
        </w:rPr>
        <w:t>ttee.</w:t>
      </w:r>
    </w:p>
    <w:p w14:paraId="28679B3C" w14:textId="2D6A0DC1" w:rsidR="3A3A55D5" w:rsidRDefault="02B8F210" w:rsidP="002658A1">
      <w:pPr>
        <w:numPr>
          <w:ilvl w:val="0"/>
          <w:numId w:val="8"/>
        </w:numPr>
        <w:spacing w:line="240" w:lineRule="auto"/>
        <w:ind w:left="360"/>
        <w:rPr>
          <w:rFonts w:ascii="Calibri" w:eastAsia="Calibri" w:hAnsi="Calibri" w:cs="Calibri"/>
          <w:lang w:val="en-US"/>
        </w:rPr>
      </w:pPr>
      <w:r w:rsidRPr="1E47DD97">
        <w:rPr>
          <w:rFonts w:ascii="Calibri" w:eastAsia="Calibri" w:hAnsi="Calibri" w:cs="Calibri"/>
          <w:lang w:val="en-US"/>
        </w:rPr>
        <w:t xml:space="preserve">The CEO retains executive authority and can intervene or request changes to </w:t>
      </w:r>
      <w:r w:rsidR="57E21631" w:rsidRPr="1E47DD97">
        <w:rPr>
          <w:rFonts w:ascii="Calibri" w:eastAsia="Calibri" w:hAnsi="Calibri" w:cs="Calibri"/>
          <w:lang w:val="en-US"/>
        </w:rPr>
        <w:t>C</w:t>
      </w:r>
      <w:r w:rsidRPr="1E47DD97">
        <w:rPr>
          <w:rFonts w:ascii="Calibri" w:eastAsia="Calibri" w:hAnsi="Calibri" w:cs="Calibri"/>
          <w:lang w:val="en-US"/>
        </w:rPr>
        <w:t xml:space="preserve">ommittee decisions if needed. </w:t>
      </w:r>
      <w:r w:rsidR="2461E619" w:rsidRPr="1E47DD97">
        <w:rPr>
          <w:rFonts w:ascii="Calibri" w:eastAsia="Calibri" w:hAnsi="Calibri" w:cs="Calibri"/>
          <w:lang w:val="en-US"/>
        </w:rPr>
        <w:t xml:space="preserve">Committee </w:t>
      </w:r>
      <w:r w:rsidR="6D317CCD" w:rsidRPr="1E47DD97">
        <w:rPr>
          <w:rFonts w:ascii="Calibri" w:eastAsia="Calibri" w:hAnsi="Calibri" w:cs="Calibri"/>
          <w:lang w:val="en-US"/>
        </w:rPr>
        <w:t xml:space="preserve">decisions </w:t>
      </w:r>
      <w:r w:rsidR="2461E619" w:rsidRPr="1E47DD97">
        <w:rPr>
          <w:rFonts w:ascii="Calibri" w:eastAsia="Calibri" w:hAnsi="Calibri" w:cs="Calibri"/>
        </w:rPr>
        <w:t>that exceed DoA limits or carry significant strategic or financial implications (e.g., new corporate commitments, large unbudgeted spend, multi-year contracts) are escalated to the CEO.</w:t>
      </w:r>
    </w:p>
    <w:p w14:paraId="01B12C76" w14:textId="636949FC" w:rsidR="3A3A55D5" w:rsidRDefault="1CA0B745" w:rsidP="002658A1">
      <w:pPr>
        <w:numPr>
          <w:ilvl w:val="0"/>
          <w:numId w:val="8"/>
        </w:numPr>
        <w:spacing w:line="240" w:lineRule="auto"/>
        <w:ind w:left="360"/>
        <w:rPr>
          <w:rFonts w:ascii="Calibri" w:eastAsia="Calibri" w:hAnsi="Calibri" w:cs="Calibri"/>
        </w:rPr>
      </w:pPr>
      <w:r w:rsidRPr="531991CF">
        <w:rPr>
          <w:rFonts w:ascii="Calibri" w:eastAsia="Calibri" w:hAnsi="Calibri" w:cs="Calibri"/>
        </w:rPr>
        <w:t xml:space="preserve">The Board of Directors </w:t>
      </w:r>
      <w:r w:rsidR="7CA70477" w:rsidRPr="531991CF">
        <w:rPr>
          <w:rFonts w:ascii="Calibri" w:eastAsia="Calibri" w:hAnsi="Calibri" w:cs="Calibri"/>
        </w:rPr>
        <w:t xml:space="preserve">retains ultimate </w:t>
      </w:r>
      <w:r w:rsidRPr="531991CF">
        <w:rPr>
          <w:rFonts w:ascii="Calibri" w:eastAsia="Calibri" w:hAnsi="Calibri" w:cs="Calibri"/>
        </w:rPr>
        <w:t>oversight</w:t>
      </w:r>
      <w:r w:rsidR="16367A10" w:rsidRPr="531991CF">
        <w:rPr>
          <w:rFonts w:ascii="Calibri" w:eastAsia="Calibri" w:hAnsi="Calibri" w:cs="Calibri"/>
        </w:rPr>
        <w:t xml:space="preserve">. The Committee reports </w:t>
      </w:r>
      <w:r w:rsidR="5957EBB3" w:rsidRPr="531991CF">
        <w:rPr>
          <w:rFonts w:ascii="Calibri" w:eastAsia="Calibri" w:hAnsi="Calibri" w:cs="Calibri"/>
        </w:rPr>
        <w:t xml:space="preserve">semi-annually </w:t>
      </w:r>
      <w:r w:rsidR="16367A10" w:rsidRPr="531991CF">
        <w:rPr>
          <w:rFonts w:ascii="Calibri" w:eastAsia="Calibri" w:hAnsi="Calibri" w:cs="Calibri"/>
        </w:rPr>
        <w:t>to</w:t>
      </w:r>
      <w:r w:rsidRPr="531991CF">
        <w:rPr>
          <w:rFonts w:ascii="Calibri" w:eastAsia="Calibri" w:hAnsi="Calibri" w:cs="Calibri"/>
        </w:rPr>
        <w:t xml:space="preserve"> existing Board committees (Audit Committee, and possibly N</w:t>
      </w:r>
      <w:r w:rsidR="092A5728" w:rsidRPr="531991CF">
        <w:rPr>
          <w:rFonts w:ascii="Calibri" w:eastAsia="Calibri" w:hAnsi="Calibri" w:cs="Calibri"/>
        </w:rPr>
        <w:t xml:space="preserve">RC </w:t>
      </w:r>
      <w:r w:rsidRPr="531991CF">
        <w:rPr>
          <w:rFonts w:ascii="Calibri" w:eastAsia="Calibri" w:hAnsi="Calibri" w:cs="Calibri"/>
        </w:rPr>
        <w:t>for linking ESG to executive KPIs)</w:t>
      </w:r>
      <w:r w:rsidR="08F6E6F1" w:rsidRPr="531991CF">
        <w:rPr>
          <w:rFonts w:ascii="Calibri" w:eastAsia="Calibri" w:hAnsi="Calibri" w:cs="Calibri"/>
        </w:rPr>
        <w:t xml:space="preserve">, </w:t>
      </w:r>
      <w:r w:rsidRPr="531991CF">
        <w:rPr>
          <w:rFonts w:ascii="Calibri" w:eastAsia="Calibri" w:hAnsi="Calibri" w:cs="Calibri"/>
        </w:rPr>
        <w:t xml:space="preserve">and annually to </w:t>
      </w:r>
      <w:r w:rsidR="5FA125AE" w:rsidRPr="531991CF">
        <w:rPr>
          <w:rFonts w:ascii="Calibri" w:eastAsia="Calibri" w:hAnsi="Calibri" w:cs="Calibri"/>
        </w:rPr>
        <w:t xml:space="preserve">the </w:t>
      </w:r>
      <w:r w:rsidRPr="531991CF">
        <w:rPr>
          <w:rFonts w:ascii="Calibri" w:eastAsia="Calibri" w:hAnsi="Calibri" w:cs="Calibri"/>
        </w:rPr>
        <w:t>full board.</w:t>
      </w:r>
    </w:p>
    <w:p w14:paraId="39EF014E" w14:textId="70D741D5" w:rsidR="3A3A55D5" w:rsidRDefault="672DCB53" w:rsidP="002658A1">
      <w:pPr>
        <w:numPr>
          <w:ilvl w:val="0"/>
          <w:numId w:val="8"/>
        </w:numPr>
        <w:spacing w:line="240" w:lineRule="auto"/>
        <w:ind w:left="360"/>
        <w:rPr>
          <w:rFonts w:ascii="Calibri" w:eastAsia="Calibri" w:hAnsi="Calibri" w:cs="Calibri"/>
        </w:rPr>
      </w:pPr>
      <w:r w:rsidRPr="531991CF">
        <w:rPr>
          <w:rFonts w:ascii="Calibri" w:eastAsia="Calibri" w:hAnsi="Calibri" w:cs="Calibri"/>
        </w:rPr>
        <w:t xml:space="preserve">The QRM </w:t>
      </w:r>
      <w:r w:rsidR="252E60C7" w:rsidRPr="531991CF">
        <w:rPr>
          <w:rFonts w:ascii="Calibri" w:eastAsia="Calibri" w:hAnsi="Calibri" w:cs="Calibri"/>
        </w:rPr>
        <w:t xml:space="preserve">department </w:t>
      </w:r>
      <w:r w:rsidRPr="531991CF">
        <w:rPr>
          <w:rFonts w:ascii="Calibri" w:eastAsia="Calibri" w:hAnsi="Calibri" w:cs="Calibri"/>
        </w:rPr>
        <w:t>is authorized to request and obtain timely access to all information, records, systems, and personnel necessary to audit</w:t>
      </w:r>
      <w:r w:rsidR="25F6019C" w:rsidRPr="531991CF">
        <w:rPr>
          <w:rFonts w:ascii="Calibri" w:eastAsia="Calibri" w:hAnsi="Calibri" w:cs="Calibri"/>
        </w:rPr>
        <w:t xml:space="preserve"> and</w:t>
      </w:r>
      <w:r w:rsidRPr="531991CF">
        <w:rPr>
          <w:rFonts w:ascii="Calibri" w:eastAsia="Calibri" w:hAnsi="Calibri" w:cs="Calibri"/>
        </w:rPr>
        <w:t xml:space="preserve"> verify</w:t>
      </w:r>
      <w:r w:rsidR="7E69CB04" w:rsidRPr="531991CF">
        <w:rPr>
          <w:rFonts w:ascii="Calibri" w:eastAsia="Calibri" w:hAnsi="Calibri" w:cs="Calibri"/>
        </w:rPr>
        <w:t xml:space="preserve"> </w:t>
      </w:r>
      <w:r w:rsidRPr="531991CF">
        <w:rPr>
          <w:rFonts w:ascii="Calibri" w:eastAsia="Calibri" w:hAnsi="Calibri" w:cs="Calibri"/>
        </w:rPr>
        <w:t>ESG data and controls. All departments</w:t>
      </w:r>
      <w:r w:rsidRPr="531991CF">
        <w:rPr>
          <w:rFonts w:ascii="Calibri" w:eastAsia="Calibri" w:hAnsi="Calibri" w:cs="Calibri"/>
          <w:color w:val="FF0000"/>
        </w:rPr>
        <w:t xml:space="preserve"> </w:t>
      </w:r>
      <w:r w:rsidRPr="531991CF">
        <w:rPr>
          <w:rFonts w:ascii="Calibri" w:eastAsia="Calibri" w:hAnsi="Calibri" w:cs="Calibri"/>
        </w:rPr>
        <w:t>and country/region</w:t>
      </w:r>
      <w:r w:rsidR="4027E636" w:rsidRPr="531991CF">
        <w:rPr>
          <w:rFonts w:ascii="Calibri" w:eastAsia="Calibri" w:hAnsi="Calibri" w:cs="Calibri"/>
        </w:rPr>
        <w:t>al</w:t>
      </w:r>
      <w:r w:rsidRPr="531991CF">
        <w:rPr>
          <w:rFonts w:ascii="Calibri" w:eastAsia="Calibri" w:hAnsi="Calibri" w:cs="Calibri"/>
        </w:rPr>
        <w:t xml:space="preserve"> units must cooperate fully, provide requested evidence within agreed timelines, and maintain data and documentation in an auditable state.</w:t>
      </w:r>
    </w:p>
    <w:p w14:paraId="46D4A80A" w14:textId="76DD82B2" w:rsidR="2EF59008" w:rsidRDefault="378BCD90" w:rsidP="531991CF">
      <w:pPr>
        <w:spacing w:line="240" w:lineRule="auto"/>
        <w:rPr>
          <w:rFonts w:ascii="Calibri" w:eastAsia="Calibri" w:hAnsi="Calibri" w:cs="Calibri"/>
          <w:b/>
          <w:bCs/>
        </w:rPr>
      </w:pPr>
      <w:r w:rsidRPr="38470899">
        <w:rPr>
          <w:rFonts w:ascii="Calibri" w:eastAsia="Calibri" w:hAnsi="Calibri" w:cs="Calibri"/>
          <w:b/>
          <w:bCs/>
        </w:rPr>
        <w:t>The DoA Process:</w:t>
      </w:r>
    </w:p>
    <w:p w14:paraId="05588A13" w14:textId="04DCE124" w:rsidR="73079CC3" w:rsidRDefault="73079CC3" w:rsidP="531991CF">
      <w:pPr>
        <w:pStyle w:val="ListParagraph"/>
        <w:spacing w:line="240" w:lineRule="auto"/>
        <w:ind w:left="360" w:hanging="360"/>
        <w:rPr>
          <w:rFonts w:ascii="Calibri" w:eastAsia="Calibri" w:hAnsi="Calibri" w:cs="Calibri"/>
        </w:rPr>
      </w:pPr>
      <w:r w:rsidRPr="531991CF">
        <w:rPr>
          <w:rFonts w:ascii="Calibri" w:eastAsia="Calibri" w:hAnsi="Calibri" w:cs="Calibri"/>
        </w:rPr>
        <w:t xml:space="preserve">Decisions are approved at the lowest appropriate level if </w:t>
      </w:r>
      <w:r w:rsidR="6E038005" w:rsidRPr="531991CF">
        <w:rPr>
          <w:rFonts w:ascii="Calibri" w:eastAsia="Calibri" w:hAnsi="Calibri" w:cs="Calibri"/>
        </w:rPr>
        <w:t xml:space="preserve">they are </w:t>
      </w:r>
      <w:r w:rsidRPr="531991CF">
        <w:rPr>
          <w:rFonts w:ascii="Calibri" w:eastAsia="Calibri" w:hAnsi="Calibri" w:cs="Calibri"/>
        </w:rPr>
        <w:t xml:space="preserve">within </w:t>
      </w:r>
      <w:r w:rsidR="7F968BBA" w:rsidRPr="531991CF">
        <w:rPr>
          <w:rFonts w:ascii="Calibri" w:eastAsia="Calibri" w:hAnsi="Calibri" w:cs="Calibri"/>
        </w:rPr>
        <w:t>the</w:t>
      </w:r>
      <w:r w:rsidR="0F317437" w:rsidRPr="531991CF">
        <w:rPr>
          <w:rFonts w:ascii="Calibri" w:eastAsia="Calibri" w:hAnsi="Calibri" w:cs="Calibri"/>
        </w:rPr>
        <w:t xml:space="preserve"> </w:t>
      </w:r>
      <w:r w:rsidR="6C9441AE" w:rsidRPr="531991CF">
        <w:rPr>
          <w:rFonts w:ascii="Calibri" w:eastAsia="Calibri" w:hAnsi="Calibri" w:cs="Calibri"/>
        </w:rPr>
        <w:t xml:space="preserve">granted </w:t>
      </w:r>
    </w:p>
    <w:p w14:paraId="03B6BFC8" w14:textId="4891C8B9" w:rsidR="6C9441AE" w:rsidRDefault="6C9441AE" w:rsidP="531991CF">
      <w:pPr>
        <w:pStyle w:val="ListParagraph"/>
        <w:spacing w:line="240" w:lineRule="auto"/>
        <w:ind w:left="360" w:hanging="360"/>
        <w:rPr>
          <w:rFonts w:ascii="Calibri" w:eastAsia="Calibri" w:hAnsi="Calibri" w:cs="Calibri"/>
        </w:rPr>
      </w:pPr>
      <w:r w:rsidRPr="531991CF">
        <w:rPr>
          <w:rFonts w:ascii="Calibri" w:eastAsia="Calibri" w:hAnsi="Calibri" w:cs="Calibri"/>
        </w:rPr>
        <w:t>authority</w:t>
      </w:r>
      <w:r w:rsidR="0F317437" w:rsidRPr="531991CF">
        <w:rPr>
          <w:rFonts w:ascii="Calibri" w:eastAsia="Calibri" w:hAnsi="Calibri" w:cs="Calibri"/>
        </w:rPr>
        <w:t xml:space="preserve"> and</w:t>
      </w:r>
      <w:r w:rsidR="7F968BBA" w:rsidRPr="531991CF">
        <w:rPr>
          <w:rFonts w:ascii="Calibri" w:eastAsia="Calibri" w:hAnsi="Calibri" w:cs="Calibri"/>
        </w:rPr>
        <w:t xml:space="preserve"> </w:t>
      </w:r>
      <w:r w:rsidR="73079CC3" w:rsidRPr="531991CF">
        <w:rPr>
          <w:rFonts w:ascii="Calibri" w:eastAsia="Calibri" w:hAnsi="Calibri" w:cs="Calibri"/>
        </w:rPr>
        <w:t>pre</w:t>
      </w:r>
      <w:r w:rsidR="7409AB67" w:rsidRPr="531991CF">
        <w:rPr>
          <w:rFonts w:ascii="Calibri" w:eastAsia="Calibri" w:hAnsi="Calibri" w:cs="Calibri"/>
        </w:rPr>
        <w:t>-</w:t>
      </w:r>
      <w:r w:rsidR="73079CC3" w:rsidRPr="531991CF">
        <w:rPr>
          <w:rFonts w:ascii="Calibri" w:eastAsia="Calibri" w:hAnsi="Calibri" w:cs="Calibri"/>
        </w:rPr>
        <w:t xml:space="preserve">set </w:t>
      </w:r>
      <w:r w:rsidR="19A16FB2" w:rsidRPr="531991CF">
        <w:rPr>
          <w:rFonts w:ascii="Calibri" w:eastAsia="Calibri" w:hAnsi="Calibri" w:cs="Calibri"/>
        </w:rPr>
        <w:t xml:space="preserve">financial </w:t>
      </w:r>
      <w:r w:rsidR="73079CC3" w:rsidRPr="531991CF">
        <w:rPr>
          <w:rFonts w:ascii="Calibri" w:eastAsia="Calibri" w:hAnsi="Calibri" w:cs="Calibri"/>
        </w:rPr>
        <w:t>caps.</w:t>
      </w:r>
      <w:r w:rsidR="4D7C7A40" w:rsidRPr="531991CF">
        <w:rPr>
          <w:rFonts w:ascii="Calibri" w:eastAsia="Calibri" w:hAnsi="Calibri" w:cs="Calibri"/>
        </w:rPr>
        <w:t xml:space="preserve"> </w:t>
      </w:r>
    </w:p>
    <w:p w14:paraId="11646039" w14:textId="7FD51B30" w:rsidR="00217DA0" w:rsidRDefault="00217DA0" w:rsidP="00217DA0">
      <w:pPr>
        <w:spacing w:line="240" w:lineRule="auto"/>
        <w:rPr>
          <w:rFonts w:ascii="Calibri" w:eastAsia="Calibri" w:hAnsi="Calibri" w:cs="Calibri"/>
          <w:b/>
        </w:rPr>
      </w:pPr>
      <w:r w:rsidRPr="531991CF">
        <w:rPr>
          <w:rFonts w:ascii="Calibri" w:eastAsia="Calibri" w:hAnsi="Calibri" w:cs="Calibri"/>
          <w:b/>
        </w:rPr>
        <w:t>Financial Approval Bands (Year 1 Baseline):</w:t>
      </w:r>
    </w:p>
    <w:tbl>
      <w:tblPr>
        <w:tblStyle w:val="GridTable4-Accent1"/>
        <w:tblW w:w="0" w:type="auto"/>
        <w:tblLook w:val="04A0" w:firstRow="1" w:lastRow="0" w:firstColumn="1" w:lastColumn="0" w:noHBand="0" w:noVBand="1"/>
      </w:tblPr>
      <w:tblGrid>
        <w:gridCol w:w="1502"/>
        <w:gridCol w:w="1502"/>
        <w:gridCol w:w="1503"/>
        <w:gridCol w:w="1503"/>
        <w:gridCol w:w="1503"/>
        <w:gridCol w:w="1503"/>
      </w:tblGrid>
      <w:tr w:rsidR="531991CF" w14:paraId="2E7851D0" w14:textId="77777777" w:rsidTr="531991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2" w:type="dxa"/>
          </w:tcPr>
          <w:p w14:paraId="7C6CD34B" w14:textId="3BA42C38" w:rsidR="531991CF" w:rsidRDefault="531991CF" w:rsidP="531991CF">
            <w:pPr>
              <w:rPr>
                <w:rFonts w:ascii="Calibri" w:eastAsia="Calibri" w:hAnsi="Calibri" w:cs="Calibri"/>
              </w:rPr>
            </w:pPr>
            <w:r w:rsidRPr="531991CF">
              <w:rPr>
                <w:rFonts w:ascii="Calibri" w:eastAsia="Calibri" w:hAnsi="Calibri" w:cs="Calibri"/>
              </w:rPr>
              <w:t>Item</w:t>
            </w:r>
          </w:p>
        </w:tc>
        <w:tc>
          <w:tcPr>
            <w:tcW w:w="1502" w:type="dxa"/>
          </w:tcPr>
          <w:p w14:paraId="5D64CEED" w14:textId="116D754B"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31991CF">
              <w:rPr>
                <w:rFonts w:ascii="Calibri" w:eastAsia="Calibri" w:hAnsi="Calibri" w:cs="Calibri"/>
              </w:rPr>
              <w:t>Country Manager</w:t>
            </w:r>
          </w:p>
        </w:tc>
        <w:tc>
          <w:tcPr>
            <w:tcW w:w="1503" w:type="dxa"/>
          </w:tcPr>
          <w:p w14:paraId="3F37FD61" w14:textId="70C05F0E"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31991CF">
              <w:rPr>
                <w:rFonts w:ascii="Calibri" w:eastAsia="Calibri" w:hAnsi="Calibri" w:cs="Calibri"/>
              </w:rPr>
              <w:t>MD</w:t>
            </w:r>
          </w:p>
        </w:tc>
        <w:tc>
          <w:tcPr>
            <w:tcW w:w="1503" w:type="dxa"/>
          </w:tcPr>
          <w:p w14:paraId="27568208" w14:textId="525CD5F2"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31991CF">
              <w:rPr>
                <w:rFonts w:ascii="Calibri" w:eastAsia="Calibri" w:hAnsi="Calibri" w:cs="Calibri"/>
              </w:rPr>
              <w:t>ESG</w:t>
            </w:r>
            <w:r w:rsidR="07721FF8" w:rsidRPr="531991CF">
              <w:rPr>
                <w:rFonts w:ascii="Calibri" w:eastAsia="Calibri" w:hAnsi="Calibri" w:cs="Calibri"/>
              </w:rPr>
              <w:t xml:space="preserve"> </w:t>
            </w:r>
            <w:r w:rsidRPr="531991CF">
              <w:rPr>
                <w:rFonts w:ascii="Calibri" w:eastAsia="Calibri" w:hAnsi="Calibri" w:cs="Calibri"/>
              </w:rPr>
              <w:t>Committee</w:t>
            </w:r>
          </w:p>
        </w:tc>
        <w:tc>
          <w:tcPr>
            <w:tcW w:w="1503" w:type="dxa"/>
          </w:tcPr>
          <w:p w14:paraId="028A279E" w14:textId="34105D66"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31991CF">
              <w:rPr>
                <w:rFonts w:ascii="Calibri" w:eastAsia="Calibri" w:hAnsi="Calibri" w:cs="Calibri"/>
              </w:rPr>
              <w:t>CEO</w:t>
            </w:r>
          </w:p>
        </w:tc>
        <w:tc>
          <w:tcPr>
            <w:tcW w:w="1503" w:type="dxa"/>
          </w:tcPr>
          <w:p w14:paraId="70EAA0B1" w14:textId="5C768E3D"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31991CF">
              <w:rPr>
                <w:rFonts w:ascii="Calibri" w:eastAsia="Calibri" w:hAnsi="Calibri" w:cs="Calibri"/>
              </w:rPr>
              <w:t>Board</w:t>
            </w:r>
          </w:p>
        </w:tc>
      </w:tr>
      <w:tr w:rsidR="531991CF" w14:paraId="3FC6F5E5" w14:textId="77777777" w:rsidTr="531991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13819F68" w14:textId="0DE2D8C6" w:rsidR="531991CF" w:rsidRDefault="531991CF" w:rsidP="531991CF">
            <w:pPr>
              <w:rPr>
                <w:rFonts w:ascii="Calibri" w:eastAsia="Calibri" w:hAnsi="Calibri" w:cs="Calibri"/>
              </w:rPr>
            </w:pPr>
            <w:r w:rsidRPr="531991CF">
              <w:rPr>
                <w:rFonts w:ascii="Calibri" w:eastAsia="Calibri" w:hAnsi="Calibri" w:cs="Calibri"/>
              </w:rPr>
              <w:t>CapEx (per initiative)</w:t>
            </w:r>
          </w:p>
        </w:tc>
        <w:tc>
          <w:tcPr>
            <w:tcW w:w="1502" w:type="dxa"/>
            <w:shd w:val="clear" w:color="auto" w:fill="FFFFFF" w:themeFill="background1"/>
          </w:tcPr>
          <w:p w14:paraId="6D1B6F31" w14:textId="6D071BE5"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531991CF">
              <w:rPr>
                <w:rFonts w:ascii="Symbol" w:eastAsia="Symbol" w:hAnsi="Symbol" w:cs="Symbol"/>
              </w:rPr>
              <w:t>£</w:t>
            </w:r>
            <w:r w:rsidRPr="531991CF">
              <w:rPr>
                <w:rFonts w:ascii="Calibri" w:eastAsia="Calibri" w:hAnsi="Calibri" w:cs="Calibri"/>
              </w:rPr>
              <w:t xml:space="preserve"> SAR 0.5m</w:t>
            </w:r>
          </w:p>
        </w:tc>
        <w:tc>
          <w:tcPr>
            <w:tcW w:w="1503" w:type="dxa"/>
            <w:shd w:val="clear" w:color="auto" w:fill="FFFFFF" w:themeFill="background1"/>
          </w:tcPr>
          <w:p w14:paraId="1B4E413C" w14:textId="5F286D5A"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531991CF">
              <w:rPr>
                <w:rFonts w:ascii="Symbol" w:eastAsia="Symbol" w:hAnsi="Symbol" w:cs="Symbol"/>
              </w:rPr>
              <w:t>£</w:t>
            </w:r>
            <w:r w:rsidRPr="531991CF">
              <w:rPr>
                <w:rFonts w:ascii="Calibri" w:eastAsia="Calibri" w:hAnsi="Calibri" w:cs="Calibri"/>
              </w:rPr>
              <w:t xml:space="preserve"> SAR 1.5m</w:t>
            </w:r>
          </w:p>
        </w:tc>
        <w:tc>
          <w:tcPr>
            <w:tcW w:w="1503" w:type="dxa"/>
            <w:shd w:val="clear" w:color="auto" w:fill="FFFFFF" w:themeFill="background1"/>
          </w:tcPr>
          <w:p w14:paraId="2DB47BFE" w14:textId="2B911761"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531991CF">
              <w:rPr>
                <w:rFonts w:ascii="Symbol" w:eastAsia="Symbol" w:hAnsi="Symbol" w:cs="Symbol"/>
              </w:rPr>
              <w:t>£</w:t>
            </w:r>
            <w:r w:rsidRPr="531991CF">
              <w:rPr>
                <w:rFonts w:ascii="Calibri" w:eastAsia="Calibri" w:hAnsi="Calibri" w:cs="Calibri"/>
              </w:rPr>
              <w:t xml:space="preserve"> SAR 2.5m</w:t>
            </w:r>
          </w:p>
        </w:tc>
        <w:tc>
          <w:tcPr>
            <w:tcW w:w="1503" w:type="dxa"/>
            <w:shd w:val="clear" w:color="auto" w:fill="FFFFFF" w:themeFill="background1"/>
          </w:tcPr>
          <w:p w14:paraId="4F2FFFB7" w14:textId="650795C3"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531991CF">
              <w:rPr>
                <w:rFonts w:ascii="Calibri" w:eastAsia="Calibri" w:hAnsi="Calibri" w:cs="Calibri"/>
              </w:rPr>
              <w:t>&gt;2.5m–</w:t>
            </w:r>
            <w:r w:rsidRPr="531991CF">
              <w:rPr>
                <w:rFonts w:ascii="Symbol" w:eastAsia="Symbol" w:hAnsi="Symbol" w:cs="Symbol"/>
              </w:rPr>
              <w:t>£</w:t>
            </w:r>
            <w:r w:rsidRPr="531991CF">
              <w:rPr>
                <w:rFonts w:ascii="Calibri" w:eastAsia="Calibri" w:hAnsi="Calibri" w:cs="Calibri"/>
              </w:rPr>
              <w:t xml:space="preserve"> SAR 10m</w:t>
            </w:r>
          </w:p>
        </w:tc>
        <w:tc>
          <w:tcPr>
            <w:tcW w:w="1503" w:type="dxa"/>
            <w:shd w:val="clear" w:color="auto" w:fill="FFFFFF" w:themeFill="background1"/>
          </w:tcPr>
          <w:p w14:paraId="117E73AC" w14:textId="51212C9B"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531991CF">
              <w:rPr>
                <w:rFonts w:ascii="Calibri" w:eastAsia="Calibri" w:hAnsi="Calibri" w:cs="Calibri"/>
              </w:rPr>
              <w:t>&gt;SAR 10m</w:t>
            </w:r>
          </w:p>
        </w:tc>
      </w:tr>
      <w:tr w:rsidR="531991CF" w14:paraId="24A230DF"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367E7409" w14:textId="4B1D6EBD" w:rsidR="531991CF" w:rsidRDefault="531991CF" w:rsidP="531991CF">
            <w:pPr>
              <w:rPr>
                <w:rFonts w:ascii="Calibri" w:eastAsia="Calibri" w:hAnsi="Calibri" w:cs="Calibri"/>
              </w:rPr>
            </w:pPr>
            <w:r w:rsidRPr="531991CF">
              <w:rPr>
                <w:rFonts w:ascii="Calibri" w:eastAsia="Calibri" w:hAnsi="Calibri" w:cs="Calibri"/>
              </w:rPr>
              <w:t>OpEx (annual, per initiative)</w:t>
            </w:r>
          </w:p>
        </w:tc>
        <w:tc>
          <w:tcPr>
            <w:tcW w:w="1502" w:type="dxa"/>
            <w:shd w:val="clear" w:color="auto" w:fill="FFFFFF" w:themeFill="background1"/>
          </w:tcPr>
          <w:p w14:paraId="2F3F10AD" w14:textId="0AB72E8C"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Symbol" w:eastAsia="Symbol" w:hAnsi="Symbol" w:cs="Symbol"/>
              </w:rPr>
              <w:t>£</w:t>
            </w:r>
            <w:r w:rsidRPr="531991CF">
              <w:rPr>
                <w:rFonts w:ascii="Calibri" w:eastAsia="Calibri" w:hAnsi="Calibri" w:cs="Calibri"/>
              </w:rPr>
              <w:t xml:space="preserve"> SAR 0.3m</w:t>
            </w:r>
          </w:p>
        </w:tc>
        <w:tc>
          <w:tcPr>
            <w:tcW w:w="1503" w:type="dxa"/>
            <w:shd w:val="clear" w:color="auto" w:fill="FFFFFF" w:themeFill="background1"/>
          </w:tcPr>
          <w:p w14:paraId="62288EE6" w14:textId="1FB64C35"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Symbol" w:eastAsia="Symbol" w:hAnsi="Symbol" w:cs="Symbol"/>
              </w:rPr>
              <w:t>£</w:t>
            </w:r>
            <w:r w:rsidRPr="531991CF">
              <w:rPr>
                <w:rFonts w:ascii="Calibri" w:eastAsia="Calibri" w:hAnsi="Calibri" w:cs="Calibri"/>
              </w:rPr>
              <w:t xml:space="preserve"> SAR 0.8m</w:t>
            </w:r>
          </w:p>
        </w:tc>
        <w:tc>
          <w:tcPr>
            <w:tcW w:w="1503" w:type="dxa"/>
            <w:shd w:val="clear" w:color="auto" w:fill="FFFFFF" w:themeFill="background1"/>
          </w:tcPr>
          <w:p w14:paraId="270388BA" w14:textId="1F917BCA"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Symbol" w:eastAsia="Symbol" w:hAnsi="Symbol" w:cs="Symbol"/>
              </w:rPr>
              <w:t>£</w:t>
            </w:r>
            <w:r w:rsidRPr="531991CF">
              <w:rPr>
                <w:rFonts w:ascii="Calibri" w:eastAsia="Calibri" w:hAnsi="Calibri" w:cs="Calibri"/>
              </w:rPr>
              <w:t xml:space="preserve"> SAR 1.2m</w:t>
            </w:r>
          </w:p>
        </w:tc>
        <w:tc>
          <w:tcPr>
            <w:tcW w:w="1503" w:type="dxa"/>
            <w:shd w:val="clear" w:color="auto" w:fill="FFFFFF" w:themeFill="background1"/>
          </w:tcPr>
          <w:p w14:paraId="130FF1A6" w14:textId="18DDE796"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&gt;1.2m–</w:t>
            </w:r>
            <w:r w:rsidRPr="531991CF">
              <w:rPr>
                <w:rFonts w:ascii="Symbol" w:eastAsia="Symbol" w:hAnsi="Symbol" w:cs="Symbol"/>
              </w:rPr>
              <w:t>£</w:t>
            </w:r>
            <w:r w:rsidRPr="531991CF">
              <w:rPr>
                <w:rFonts w:ascii="Calibri" w:eastAsia="Calibri" w:hAnsi="Calibri" w:cs="Calibri"/>
              </w:rPr>
              <w:t xml:space="preserve"> SAR 3.5m</w:t>
            </w:r>
          </w:p>
        </w:tc>
        <w:tc>
          <w:tcPr>
            <w:tcW w:w="1503" w:type="dxa"/>
            <w:shd w:val="clear" w:color="auto" w:fill="FFFFFF" w:themeFill="background1"/>
          </w:tcPr>
          <w:p w14:paraId="1A10BC61" w14:textId="6C6151DE"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&gt;SAR 3.5m</w:t>
            </w:r>
          </w:p>
        </w:tc>
      </w:tr>
      <w:tr w:rsidR="531991CF" w14:paraId="5CCC0935" w14:textId="77777777" w:rsidTr="531991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6A766087" w14:textId="6956A666" w:rsidR="531991CF" w:rsidRDefault="531991CF" w:rsidP="531991CF">
            <w:pPr>
              <w:rPr>
                <w:rFonts w:ascii="Calibri" w:eastAsia="Calibri" w:hAnsi="Calibri" w:cs="Calibri"/>
              </w:rPr>
            </w:pPr>
            <w:r w:rsidRPr="531991CF">
              <w:rPr>
                <w:rFonts w:ascii="Calibri" w:eastAsia="Calibri" w:hAnsi="Calibri" w:cs="Calibri"/>
              </w:rPr>
              <w:t>Total Contract Value</w:t>
            </w:r>
          </w:p>
        </w:tc>
        <w:tc>
          <w:tcPr>
            <w:tcW w:w="1502" w:type="dxa"/>
            <w:shd w:val="clear" w:color="auto" w:fill="FFFFFF" w:themeFill="background1"/>
          </w:tcPr>
          <w:p w14:paraId="2528FEA8" w14:textId="72C08051"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531991CF">
              <w:rPr>
                <w:rFonts w:ascii="Symbol" w:eastAsia="Symbol" w:hAnsi="Symbol" w:cs="Symbol"/>
              </w:rPr>
              <w:t>£</w:t>
            </w:r>
            <w:r w:rsidRPr="531991CF">
              <w:rPr>
                <w:rFonts w:ascii="Calibri" w:eastAsia="Calibri" w:hAnsi="Calibri" w:cs="Calibri"/>
              </w:rPr>
              <w:t xml:space="preserve"> SAR 2m</w:t>
            </w:r>
          </w:p>
        </w:tc>
        <w:tc>
          <w:tcPr>
            <w:tcW w:w="1503" w:type="dxa"/>
            <w:shd w:val="clear" w:color="auto" w:fill="FFFFFF" w:themeFill="background1"/>
          </w:tcPr>
          <w:p w14:paraId="08529BB1" w14:textId="1042F22F"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531991CF">
              <w:rPr>
                <w:rFonts w:ascii="Symbol" w:eastAsia="Symbol" w:hAnsi="Symbol" w:cs="Symbol"/>
              </w:rPr>
              <w:t>£</w:t>
            </w:r>
            <w:r w:rsidRPr="531991CF">
              <w:rPr>
                <w:rFonts w:ascii="Calibri" w:eastAsia="Calibri" w:hAnsi="Calibri" w:cs="Calibri"/>
              </w:rPr>
              <w:t xml:space="preserve"> SAR 4m</w:t>
            </w:r>
          </w:p>
        </w:tc>
        <w:tc>
          <w:tcPr>
            <w:tcW w:w="1503" w:type="dxa"/>
            <w:shd w:val="clear" w:color="auto" w:fill="FFFFFF" w:themeFill="background1"/>
          </w:tcPr>
          <w:p w14:paraId="68C48352" w14:textId="20123D8A"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531991CF">
              <w:rPr>
                <w:rFonts w:ascii="Symbol" w:eastAsia="Symbol" w:hAnsi="Symbol" w:cs="Symbol"/>
              </w:rPr>
              <w:t>£</w:t>
            </w:r>
            <w:r w:rsidRPr="531991CF">
              <w:rPr>
                <w:rFonts w:ascii="Calibri" w:eastAsia="Calibri" w:hAnsi="Calibri" w:cs="Calibri"/>
              </w:rPr>
              <w:t xml:space="preserve"> SAR 8m</w:t>
            </w:r>
          </w:p>
        </w:tc>
        <w:tc>
          <w:tcPr>
            <w:tcW w:w="1503" w:type="dxa"/>
            <w:shd w:val="clear" w:color="auto" w:fill="FFFFFF" w:themeFill="background1"/>
          </w:tcPr>
          <w:p w14:paraId="066E1E87" w14:textId="05AEF8E3"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531991CF">
              <w:rPr>
                <w:rFonts w:ascii="Calibri" w:eastAsia="Calibri" w:hAnsi="Calibri" w:cs="Calibri"/>
              </w:rPr>
              <w:t>&gt;8m–</w:t>
            </w:r>
            <w:r w:rsidRPr="531991CF">
              <w:rPr>
                <w:rFonts w:ascii="Symbol" w:eastAsia="Symbol" w:hAnsi="Symbol" w:cs="Symbol"/>
              </w:rPr>
              <w:t>£</w:t>
            </w:r>
            <w:r w:rsidRPr="531991CF">
              <w:rPr>
                <w:rFonts w:ascii="Calibri" w:eastAsia="Calibri" w:hAnsi="Calibri" w:cs="Calibri"/>
              </w:rPr>
              <w:t xml:space="preserve"> SAR 15m</w:t>
            </w:r>
          </w:p>
        </w:tc>
        <w:tc>
          <w:tcPr>
            <w:tcW w:w="1503" w:type="dxa"/>
            <w:shd w:val="clear" w:color="auto" w:fill="FFFFFF" w:themeFill="background1"/>
          </w:tcPr>
          <w:p w14:paraId="3395EE6E" w14:textId="4E7D9833"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531991CF">
              <w:rPr>
                <w:rFonts w:ascii="Calibri" w:eastAsia="Calibri" w:hAnsi="Calibri" w:cs="Calibri"/>
              </w:rPr>
              <w:t>&gt;SAR 15m</w:t>
            </w:r>
          </w:p>
        </w:tc>
      </w:tr>
      <w:tr w:rsidR="531991CF" w14:paraId="7E629CE2"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73326B6D" w14:textId="77CF121C" w:rsidR="531991CF" w:rsidRDefault="531991CF" w:rsidP="531991CF">
            <w:pPr>
              <w:rPr>
                <w:rFonts w:ascii="Calibri" w:eastAsia="Calibri" w:hAnsi="Calibri" w:cs="Calibri"/>
              </w:rPr>
            </w:pPr>
            <w:r w:rsidRPr="531991CF">
              <w:rPr>
                <w:rFonts w:ascii="Calibri" w:eastAsia="Calibri" w:hAnsi="Calibri" w:cs="Calibri"/>
              </w:rPr>
              <w:t>Contract Term</w:t>
            </w:r>
          </w:p>
        </w:tc>
        <w:tc>
          <w:tcPr>
            <w:tcW w:w="1502" w:type="dxa"/>
            <w:shd w:val="clear" w:color="auto" w:fill="FFFFFF" w:themeFill="background1"/>
          </w:tcPr>
          <w:p w14:paraId="672E1CB9" w14:textId="51181C3B"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Symbol" w:eastAsia="Symbol" w:hAnsi="Symbol" w:cs="Symbol"/>
              </w:rPr>
              <w:t>£</w:t>
            </w:r>
            <w:r w:rsidRPr="531991CF">
              <w:rPr>
                <w:rFonts w:ascii="Calibri" w:eastAsia="Calibri" w:hAnsi="Calibri" w:cs="Calibri"/>
              </w:rPr>
              <w:t xml:space="preserve"> 2 years</w:t>
            </w:r>
          </w:p>
        </w:tc>
        <w:tc>
          <w:tcPr>
            <w:tcW w:w="1503" w:type="dxa"/>
            <w:shd w:val="clear" w:color="auto" w:fill="FFFFFF" w:themeFill="background1"/>
          </w:tcPr>
          <w:p w14:paraId="5B86437F" w14:textId="0D3A73F9"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Symbol" w:eastAsia="Symbol" w:hAnsi="Symbol" w:cs="Symbol"/>
              </w:rPr>
              <w:t>£</w:t>
            </w:r>
            <w:r w:rsidRPr="531991CF">
              <w:rPr>
                <w:rFonts w:ascii="Calibri" w:eastAsia="Calibri" w:hAnsi="Calibri" w:cs="Calibri"/>
              </w:rPr>
              <w:t xml:space="preserve"> 3 years</w:t>
            </w:r>
          </w:p>
        </w:tc>
        <w:tc>
          <w:tcPr>
            <w:tcW w:w="1503" w:type="dxa"/>
            <w:shd w:val="clear" w:color="auto" w:fill="FFFFFF" w:themeFill="background1"/>
          </w:tcPr>
          <w:p w14:paraId="47794737" w14:textId="35864C83"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Symbol" w:eastAsia="Symbol" w:hAnsi="Symbol" w:cs="Symbol"/>
              </w:rPr>
              <w:t>£</w:t>
            </w:r>
            <w:r w:rsidRPr="531991CF">
              <w:rPr>
                <w:rFonts w:ascii="Calibri" w:eastAsia="Calibri" w:hAnsi="Calibri" w:cs="Calibri"/>
              </w:rPr>
              <w:t xml:space="preserve"> 3years</w:t>
            </w:r>
          </w:p>
        </w:tc>
        <w:tc>
          <w:tcPr>
            <w:tcW w:w="1503" w:type="dxa"/>
            <w:shd w:val="clear" w:color="auto" w:fill="FFFFFF" w:themeFill="background1"/>
          </w:tcPr>
          <w:p w14:paraId="7B51D8DA" w14:textId="4C47758C"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&gt; 3–</w:t>
            </w:r>
            <w:r w:rsidRPr="531991CF">
              <w:rPr>
                <w:rFonts w:ascii="Symbol" w:eastAsia="Symbol" w:hAnsi="Symbol" w:cs="Symbol"/>
              </w:rPr>
              <w:t>£</w:t>
            </w:r>
            <w:r w:rsidRPr="531991CF">
              <w:rPr>
                <w:rFonts w:ascii="Calibri" w:eastAsia="Calibri" w:hAnsi="Calibri" w:cs="Calibri"/>
              </w:rPr>
              <w:t xml:space="preserve"> 5 years</w:t>
            </w:r>
          </w:p>
        </w:tc>
        <w:tc>
          <w:tcPr>
            <w:tcW w:w="1503" w:type="dxa"/>
            <w:shd w:val="clear" w:color="auto" w:fill="FFFFFF" w:themeFill="background1"/>
          </w:tcPr>
          <w:p w14:paraId="75EE8464" w14:textId="26740744"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&gt; 5 years</w:t>
            </w:r>
          </w:p>
        </w:tc>
      </w:tr>
      <w:tr w:rsidR="531991CF" w14:paraId="694FCE15" w14:textId="77777777" w:rsidTr="531991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46748FED" w14:textId="77FE6068" w:rsidR="531991CF" w:rsidRDefault="531991CF" w:rsidP="531991CF">
            <w:pPr>
              <w:rPr>
                <w:rFonts w:ascii="Calibri" w:eastAsia="Calibri" w:hAnsi="Calibri" w:cs="Calibri"/>
              </w:rPr>
            </w:pPr>
            <w:r w:rsidRPr="531991CF">
              <w:rPr>
                <w:rFonts w:ascii="Calibri" w:eastAsia="Calibri" w:hAnsi="Calibri" w:cs="Calibri"/>
              </w:rPr>
              <w:t xml:space="preserve">IT/Data Tools total </w:t>
            </w:r>
            <w:r w:rsidRPr="531991CF">
              <w:rPr>
                <w:rFonts w:ascii="Calibri" w:eastAsia="Calibri" w:hAnsi="Calibri" w:cs="Calibri"/>
              </w:rPr>
              <w:lastRenderedPageBreak/>
              <w:t>cost of ownership</w:t>
            </w:r>
          </w:p>
        </w:tc>
        <w:tc>
          <w:tcPr>
            <w:tcW w:w="1502" w:type="dxa"/>
            <w:shd w:val="clear" w:color="auto" w:fill="FFFFFF" w:themeFill="background1"/>
          </w:tcPr>
          <w:p w14:paraId="7EA8A38A" w14:textId="00B78E04"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531991CF">
              <w:rPr>
                <w:rFonts w:ascii="Symbol" w:eastAsia="Symbol" w:hAnsi="Symbol" w:cs="Symbol"/>
              </w:rPr>
              <w:lastRenderedPageBreak/>
              <w:t>£</w:t>
            </w:r>
            <w:r w:rsidRPr="531991CF">
              <w:rPr>
                <w:rFonts w:ascii="Calibri" w:eastAsia="Calibri" w:hAnsi="Calibri" w:cs="Calibri"/>
              </w:rPr>
              <w:t xml:space="preserve"> SAR 0.5m</w:t>
            </w:r>
          </w:p>
        </w:tc>
        <w:tc>
          <w:tcPr>
            <w:tcW w:w="1503" w:type="dxa"/>
            <w:shd w:val="clear" w:color="auto" w:fill="FFFFFF" w:themeFill="background1"/>
          </w:tcPr>
          <w:p w14:paraId="3E957D03" w14:textId="745218D6"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531991CF">
              <w:rPr>
                <w:rFonts w:ascii="Symbol" w:eastAsia="Symbol" w:hAnsi="Symbol" w:cs="Symbol"/>
              </w:rPr>
              <w:t>£</w:t>
            </w:r>
            <w:r w:rsidRPr="531991CF">
              <w:rPr>
                <w:rFonts w:ascii="Calibri" w:eastAsia="Calibri" w:hAnsi="Calibri" w:cs="Calibri"/>
              </w:rPr>
              <w:t xml:space="preserve"> SAR 1m</w:t>
            </w:r>
          </w:p>
        </w:tc>
        <w:tc>
          <w:tcPr>
            <w:tcW w:w="1503" w:type="dxa"/>
            <w:shd w:val="clear" w:color="auto" w:fill="FFFFFF" w:themeFill="background1"/>
          </w:tcPr>
          <w:p w14:paraId="1CBD5963" w14:textId="02FE1DC5"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531991CF">
              <w:rPr>
                <w:rFonts w:ascii="Symbol" w:eastAsia="Symbol" w:hAnsi="Symbol" w:cs="Symbol"/>
              </w:rPr>
              <w:t>£</w:t>
            </w:r>
            <w:r w:rsidRPr="531991CF">
              <w:rPr>
                <w:rFonts w:ascii="Calibri" w:eastAsia="Calibri" w:hAnsi="Calibri" w:cs="Calibri"/>
              </w:rPr>
              <w:t xml:space="preserve"> SAR 1.5m</w:t>
            </w:r>
          </w:p>
        </w:tc>
        <w:tc>
          <w:tcPr>
            <w:tcW w:w="1503" w:type="dxa"/>
            <w:shd w:val="clear" w:color="auto" w:fill="FFFFFF" w:themeFill="background1"/>
          </w:tcPr>
          <w:p w14:paraId="6F8C770E" w14:textId="79919C82"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531991CF">
              <w:rPr>
                <w:rFonts w:ascii="Calibri" w:eastAsia="Calibri" w:hAnsi="Calibri" w:cs="Calibri"/>
              </w:rPr>
              <w:t>&gt;1.5m–</w:t>
            </w:r>
            <w:r w:rsidRPr="531991CF">
              <w:rPr>
                <w:rFonts w:ascii="Symbol" w:eastAsia="Symbol" w:hAnsi="Symbol" w:cs="Symbol"/>
              </w:rPr>
              <w:t>£</w:t>
            </w:r>
            <w:r w:rsidRPr="531991CF">
              <w:rPr>
                <w:rFonts w:ascii="Calibri" w:eastAsia="Calibri" w:hAnsi="Calibri" w:cs="Calibri"/>
              </w:rPr>
              <w:t xml:space="preserve"> SAR 4m</w:t>
            </w:r>
          </w:p>
        </w:tc>
        <w:tc>
          <w:tcPr>
            <w:tcW w:w="1503" w:type="dxa"/>
            <w:shd w:val="clear" w:color="auto" w:fill="FFFFFF" w:themeFill="background1"/>
          </w:tcPr>
          <w:p w14:paraId="265E1423" w14:textId="43859681"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531991CF">
              <w:rPr>
                <w:rFonts w:ascii="Calibri" w:eastAsia="Calibri" w:hAnsi="Calibri" w:cs="Calibri"/>
              </w:rPr>
              <w:t>&gt;SAR 4m</w:t>
            </w:r>
          </w:p>
        </w:tc>
      </w:tr>
    </w:tbl>
    <w:p w14:paraId="6A68B140" w14:textId="6C3CC7DF" w:rsidR="531991CF" w:rsidRDefault="531991CF" w:rsidP="531991CF">
      <w:pPr>
        <w:pStyle w:val="ListParagraph"/>
        <w:spacing w:line="240" w:lineRule="auto"/>
        <w:ind w:left="0"/>
        <w:rPr>
          <w:rFonts w:ascii="Calibri" w:eastAsia="Calibri" w:hAnsi="Calibri" w:cs="Calibri"/>
        </w:rPr>
      </w:pPr>
    </w:p>
    <w:p w14:paraId="63AE1C17" w14:textId="379FE1D8" w:rsidR="73079CC3" w:rsidRDefault="73079CC3" w:rsidP="531991CF">
      <w:pPr>
        <w:pStyle w:val="ListParagraph"/>
        <w:spacing w:line="240" w:lineRule="auto"/>
        <w:ind w:left="360" w:hanging="360"/>
        <w:rPr>
          <w:rFonts w:ascii="Calibri" w:eastAsia="Calibri" w:hAnsi="Calibri" w:cs="Calibri"/>
        </w:rPr>
      </w:pPr>
      <w:r w:rsidRPr="531991CF">
        <w:rPr>
          <w:rFonts w:ascii="Calibri" w:eastAsia="Calibri" w:hAnsi="Calibri" w:cs="Calibri"/>
        </w:rPr>
        <w:t xml:space="preserve">If a </w:t>
      </w:r>
      <w:r w:rsidR="40776973" w:rsidRPr="531991CF">
        <w:rPr>
          <w:rFonts w:ascii="Calibri" w:eastAsia="Calibri" w:hAnsi="Calibri" w:cs="Calibri"/>
        </w:rPr>
        <w:t xml:space="preserve">decision </w:t>
      </w:r>
      <w:r w:rsidRPr="531991CF">
        <w:rPr>
          <w:rFonts w:ascii="Calibri" w:eastAsia="Calibri" w:hAnsi="Calibri" w:cs="Calibri"/>
        </w:rPr>
        <w:t>exceeds</w:t>
      </w:r>
      <w:r w:rsidR="479463F5" w:rsidRPr="531991CF">
        <w:rPr>
          <w:rFonts w:ascii="Calibri" w:eastAsia="Calibri" w:hAnsi="Calibri" w:cs="Calibri"/>
        </w:rPr>
        <w:t xml:space="preserve"> the</w:t>
      </w:r>
      <w:r w:rsidR="19D05CE1" w:rsidRPr="531991CF">
        <w:rPr>
          <w:rFonts w:ascii="Calibri" w:eastAsia="Calibri" w:hAnsi="Calibri" w:cs="Calibri"/>
        </w:rPr>
        <w:t>se</w:t>
      </w:r>
      <w:r w:rsidRPr="531991CF">
        <w:rPr>
          <w:rFonts w:ascii="Calibri" w:eastAsia="Calibri" w:hAnsi="Calibri" w:cs="Calibri"/>
        </w:rPr>
        <w:t xml:space="preserve"> thresholds</w:t>
      </w:r>
      <w:r w:rsidR="0CA857B9" w:rsidRPr="531991CF">
        <w:rPr>
          <w:rFonts w:ascii="Calibri" w:eastAsia="Calibri" w:hAnsi="Calibri" w:cs="Calibri"/>
        </w:rPr>
        <w:t xml:space="preserve"> or</w:t>
      </w:r>
      <w:r w:rsidR="6C075E01" w:rsidRPr="531991CF">
        <w:rPr>
          <w:rFonts w:ascii="Calibri" w:eastAsia="Calibri" w:hAnsi="Calibri" w:cs="Calibri"/>
        </w:rPr>
        <w:t xml:space="preserve"> significantly affects the company’s</w:t>
      </w:r>
      <w:r w:rsidR="41586627" w:rsidRPr="531991CF">
        <w:rPr>
          <w:rFonts w:ascii="Calibri" w:eastAsia="Calibri" w:hAnsi="Calibri" w:cs="Calibri"/>
        </w:rPr>
        <w:t xml:space="preserve"> strategic</w:t>
      </w:r>
    </w:p>
    <w:p w14:paraId="44F334DF" w14:textId="222162EC" w:rsidR="6C075E01" w:rsidRDefault="5517945B" w:rsidP="531991CF">
      <w:pPr>
        <w:pStyle w:val="ListParagraph"/>
        <w:spacing w:line="240" w:lineRule="auto"/>
        <w:ind w:left="360" w:hanging="360"/>
        <w:rPr>
          <w:rFonts w:ascii="Calibri" w:eastAsia="Calibri" w:hAnsi="Calibri" w:cs="Calibri"/>
        </w:rPr>
      </w:pPr>
      <w:r w:rsidRPr="38470899">
        <w:rPr>
          <w:rFonts w:ascii="Calibri" w:eastAsia="Calibri" w:hAnsi="Calibri" w:cs="Calibri"/>
        </w:rPr>
        <w:t>commitments</w:t>
      </w:r>
      <w:r w:rsidR="3A09E36D" w:rsidRPr="38470899">
        <w:rPr>
          <w:rFonts w:ascii="Calibri" w:eastAsia="Calibri" w:hAnsi="Calibri" w:cs="Calibri"/>
        </w:rPr>
        <w:t>, it is</w:t>
      </w:r>
      <w:r w:rsidR="26019571" w:rsidRPr="38470899">
        <w:rPr>
          <w:rFonts w:ascii="Calibri" w:eastAsia="Calibri" w:hAnsi="Calibri" w:cs="Calibri"/>
        </w:rPr>
        <w:t xml:space="preserve"> </w:t>
      </w:r>
      <w:r w:rsidR="3A09E36D" w:rsidRPr="38470899">
        <w:rPr>
          <w:rFonts w:ascii="Calibri" w:eastAsia="Calibri" w:hAnsi="Calibri" w:cs="Calibri"/>
        </w:rPr>
        <w:t>escalated</w:t>
      </w:r>
      <w:r w:rsidR="588FD1C2" w:rsidRPr="38470899">
        <w:rPr>
          <w:rFonts w:ascii="Calibri" w:eastAsia="Calibri" w:hAnsi="Calibri" w:cs="Calibri"/>
        </w:rPr>
        <w:t xml:space="preserve"> as per the following table</w:t>
      </w:r>
      <w:r w:rsidR="3A09E36D" w:rsidRPr="38470899">
        <w:rPr>
          <w:rFonts w:ascii="Calibri" w:eastAsia="Calibri" w:hAnsi="Calibri" w:cs="Calibri"/>
        </w:rPr>
        <w:t xml:space="preserve">: </w:t>
      </w:r>
    </w:p>
    <w:p w14:paraId="67A6C586" w14:textId="4BACF053" w:rsidR="009C4F72" w:rsidRDefault="472C034D" w:rsidP="00217DA0">
      <w:pPr>
        <w:spacing w:line="240" w:lineRule="auto"/>
        <w:rPr>
          <w:rFonts w:ascii="Calibri" w:eastAsia="Calibri" w:hAnsi="Calibri" w:cs="Calibri"/>
          <w:b/>
        </w:rPr>
      </w:pPr>
      <w:r w:rsidRPr="531991CF">
        <w:rPr>
          <w:rFonts w:ascii="Calibri" w:eastAsia="Calibri" w:hAnsi="Calibri" w:cs="Calibri"/>
          <w:b/>
          <w:bCs/>
        </w:rPr>
        <w:t xml:space="preserve">Non-Financial </w:t>
      </w:r>
      <w:r w:rsidR="0004A98E" w:rsidRPr="531991CF">
        <w:rPr>
          <w:rFonts w:ascii="Calibri" w:eastAsia="Calibri" w:hAnsi="Calibri" w:cs="Calibri"/>
          <w:b/>
          <w:bCs/>
        </w:rPr>
        <w:t xml:space="preserve">Escalation </w:t>
      </w:r>
      <w:r w:rsidRPr="531991CF">
        <w:rPr>
          <w:rFonts w:ascii="Calibri" w:eastAsia="Calibri" w:hAnsi="Calibri" w:cs="Calibri"/>
          <w:b/>
          <w:bCs/>
        </w:rPr>
        <w:t>Triggers:</w:t>
      </w:r>
    </w:p>
    <w:tbl>
      <w:tblPr>
        <w:tblStyle w:val="GridTable4-Accent1"/>
        <w:tblW w:w="0" w:type="auto"/>
        <w:tblLook w:val="04A0" w:firstRow="1" w:lastRow="0" w:firstColumn="1" w:lastColumn="0" w:noHBand="0" w:noVBand="1"/>
      </w:tblPr>
      <w:tblGrid>
        <w:gridCol w:w="2547"/>
        <w:gridCol w:w="6469"/>
      </w:tblGrid>
      <w:tr w:rsidR="003654CA" w14:paraId="45F1074F" w14:textId="77777777" w:rsidTr="47CEB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1E1A65B" w14:textId="7658C380" w:rsidR="003654CA" w:rsidRPr="008454FB" w:rsidRDefault="003654CA" w:rsidP="00217DA0">
            <w:pPr>
              <w:rPr>
                <w:rFonts w:ascii="Calibri" w:eastAsia="Calibri" w:hAnsi="Calibri" w:cs="Calibri"/>
              </w:rPr>
            </w:pPr>
            <w:r w:rsidRPr="008454FB">
              <w:rPr>
                <w:rFonts w:ascii="Calibri" w:eastAsia="Calibri" w:hAnsi="Calibri" w:cs="Calibri"/>
              </w:rPr>
              <w:t>Area</w:t>
            </w:r>
          </w:p>
        </w:tc>
        <w:tc>
          <w:tcPr>
            <w:tcW w:w="6469" w:type="dxa"/>
          </w:tcPr>
          <w:p w14:paraId="48B7958C" w14:textId="184B90E7" w:rsidR="003654CA" w:rsidRPr="008454FB" w:rsidRDefault="72404662" w:rsidP="00217DA0">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31991CF">
              <w:rPr>
                <w:rFonts w:ascii="Calibri" w:eastAsia="Calibri" w:hAnsi="Calibri" w:cs="Calibri"/>
              </w:rPr>
              <w:t xml:space="preserve">Escalations </w:t>
            </w:r>
          </w:p>
        </w:tc>
      </w:tr>
      <w:tr w:rsidR="003654CA" w14:paraId="1FDD7C2F" w14:textId="77777777" w:rsidTr="47CEB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AB23E4F" w14:textId="453C17BB" w:rsidR="003654CA" w:rsidRDefault="003654CA" w:rsidP="00217DA0">
            <w:pPr>
              <w:rPr>
                <w:rFonts w:ascii="Calibri" w:eastAsia="Calibri" w:hAnsi="Calibri" w:cs="Calibri"/>
              </w:rPr>
            </w:pPr>
            <w:r>
              <w:rPr>
                <w:rFonts w:ascii="Calibri" w:eastAsia="Calibri" w:hAnsi="Calibri" w:cs="Calibri"/>
              </w:rPr>
              <w:t xml:space="preserve">Policies </w:t>
            </w:r>
            <w:r w:rsidR="00AA792F">
              <w:rPr>
                <w:rFonts w:ascii="Calibri" w:eastAsia="Calibri" w:hAnsi="Calibri" w:cs="Calibri"/>
              </w:rPr>
              <w:t>&amp;</w:t>
            </w:r>
            <w:r>
              <w:rPr>
                <w:rFonts w:ascii="Calibri" w:eastAsia="Calibri" w:hAnsi="Calibri" w:cs="Calibri"/>
              </w:rPr>
              <w:t xml:space="preserve"> Targets</w:t>
            </w:r>
          </w:p>
        </w:tc>
        <w:tc>
          <w:tcPr>
            <w:tcW w:w="6469" w:type="dxa"/>
            <w:shd w:val="clear" w:color="auto" w:fill="FFFFFF" w:themeFill="background1"/>
          </w:tcPr>
          <w:p w14:paraId="08CCC97A" w14:textId="46F005CC" w:rsidR="003654CA" w:rsidRDefault="7E98EFFF" w:rsidP="002658A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47CEB877">
              <w:rPr>
                <w:rFonts w:ascii="Calibri" w:eastAsia="Calibri" w:hAnsi="Calibri" w:cs="Calibri"/>
              </w:rPr>
              <w:t xml:space="preserve">Corporate ESG </w:t>
            </w:r>
            <w:r w:rsidR="3D0A07D7" w:rsidRPr="47CEB877">
              <w:rPr>
                <w:rFonts w:ascii="Calibri" w:eastAsia="Calibri" w:hAnsi="Calibri" w:cs="Calibri"/>
              </w:rPr>
              <w:t>polic</w:t>
            </w:r>
            <w:r w:rsidR="0D793866" w:rsidRPr="47CEB877">
              <w:rPr>
                <w:rFonts w:ascii="Calibri" w:eastAsia="Calibri" w:hAnsi="Calibri" w:cs="Calibri"/>
              </w:rPr>
              <w:t>y changes</w:t>
            </w:r>
            <w:r w:rsidR="3D0A07D7" w:rsidRPr="47CEB877">
              <w:rPr>
                <w:rFonts w:ascii="Calibri" w:eastAsia="Calibri" w:hAnsi="Calibri" w:cs="Calibri"/>
              </w:rPr>
              <w:t xml:space="preserve"> </w:t>
            </w:r>
            <w:r w:rsidR="6C30DCA0" w:rsidRPr="47CEB877">
              <w:rPr>
                <w:rFonts w:ascii="Calibri" w:eastAsia="Calibri" w:hAnsi="Calibri" w:cs="Calibri"/>
              </w:rPr>
              <w:t>(</w:t>
            </w:r>
            <w:r w:rsidR="1227D74F" w:rsidRPr="47CEB877">
              <w:rPr>
                <w:rFonts w:ascii="Calibri" w:eastAsia="Calibri" w:hAnsi="Calibri" w:cs="Calibri"/>
              </w:rPr>
              <w:t xml:space="preserve">e.g., a </w:t>
            </w:r>
            <w:r w:rsidR="6E06F697" w:rsidRPr="47CEB877">
              <w:rPr>
                <w:rFonts w:ascii="Calibri" w:eastAsia="Calibri" w:hAnsi="Calibri" w:cs="Calibri"/>
              </w:rPr>
              <w:t xml:space="preserve">new </w:t>
            </w:r>
            <w:r w:rsidR="1227D74F" w:rsidRPr="47CEB877">
              <w:rPr>
                <w:rFonts w:ascii="Calibri" w:eastAsia="Calibri" w:hAnsi="Calibri" w:cs="Calibri"/>
              </w:rPr>
              <w:t xml:space="preserve">Code of Ethics section, </w:t>
            </w:r>
            <w:r w:rsidR="6E06F697" w:rsidRPr="47CEB877">
              <w:rPr>
                <w:rFonts w:ascii="Calibri" w:eastAsia="Calibri" w:hAnsi="Calibri" w:cs="Calibri"/>
              </w:rPr>
              <w:t xml:space="preserve">or </w:t>
            </w:r>
            <w:r w:rsidR="1227D74F" w:rsidRPr="47CEB877">
              <w:rPr>
                <w:rFonts w:ascii="Calibri" w:eastAsia="Calibri" w:hAnsi="Calibri" w:cs="Calibri"/>
              </w:rPr>
              <w:t>adoption of a Human Rights Policy</w:t>
            </w:r>
            <w:r w:rsidR="6C30DCA0" w:rsidRPr="47CEB877">
              <w:rPr>
                <w:rFonts w:ascii="Calibri" w:eastAsia="Calibri" w:hAnsi="Calibri" w:cs="Calibri"/>
              </w:rPr>
              <w:t xml:space="preserve">) </w:t>
            </w:r>
            <w:r w:rsidR="3D0A07D7" w:rsidRPr="47CEB877">
              <w:rPr>
                <w:rFonts w:ascii="Wingdings" w:eastAsia="Wingdings" w:hAnsi="Wingdings" w:cs="Wingdings"/>
              </w:rPr>
              <w:t>à</w:t>
            </w:r>
            <w:r w:rsidRPr="47CEB877">
              <w:rPr>
                <w:rFonts w:ascii="Calibri" w:eastAsia="Calibri" w:hAnsi="Calibri" w:cs="Calibri"/>
              </w:rPr>
              <w:t xml:space="preserve"> </w:t>
            </w:r>
            <w:r w:rsidR="6E06F697" w:rsidRPr="47CEB877">
              <w:rPr>
                <w:rFonts w:ascii="Calibri" w:eastAsia="Calibri" w:hAnsi="Calibri" w:cs="Calibri"/>
              </w:rPr>
              <w:t>Board (via</w:t>
            </w:r>
            <w:r w:rsidR="4ECE4EA2" w:rsidRPr="47CEB877">
              <w:rPr>
                <w:rFonts w:ascii="Calibri" w:eastAsia="Calibri" w:hAnsi="Calibri" w:cs="Calibri"/>
              </w:rPr>
              <w:t xml:space="preserve"> the</w:t>
            </w:r>
            <w:r w:rsidR="6E06F697" w:rsidRPr="47CEB877">
              <w:rPr>
                <w:rFonts w:ascii="Calibri" w:eastAsia="Calibri" w:hAnsi="Calibri" w:cs="Calibri"/>
              </w:rPr>
              <w:t xml:space="preserve"> ESG Committee).</w:t>
            </w:r>
          </w:p>
          <w:p w14:paraId="6C530782" w14:textId="4104BAFE" w:rsidR="00C42721" w:rsidRPr="00C42721" w:rsidRDefault="73DF43C0" w:rsidP="38470899">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38470899">
              <w:rPr>
                <w:rFonts w:ascii="Calibri" w:eastAsia="Calibri" w:hAnsi="Calibri" w:cs="Calibri"/>
              </w:rPr>
              <w:t>Corporate ESG targets</w:t>
            </w:r>
            <w:r w:rsidR="11A48D57" w:rsidRPr="38470899">
              <w:rPr>
                <w:rFonts w:ascii="Calibri" w:eastAsia="Calibri" w:hAnsi="Calibri" w:cs="Calibri"/>
              </w:rPr>
              <w:t xml:space="preserve"> </w:t>
            </w:r>
            <w:commentRangeStart w:id="20"/>
            <w:r w:rsidR="11A48D57" w:rsidRPr="38470899">
              <w:rPr>
                <w:rFonts w:ascii="Wingdings" w:eastAsia="Wingdings" w:hAnsi="Wingdings" w:cs="Wingdings"/>
              </w:rPr>
              <w:t>à</w:t>
            </w:r>
            <w:r w:rsidR="11A48D57" w:rsidRPr="38470899">
              <w:rPr>
                <w:rFonts w:ascii="Calibri" w:eastAsia="Calibri" w:hAnsi="Calibri" w:cs="Calibri"/>
              </w:rPr>
              <w:t xml:space="preserve"> Board</w:t>
            </w:r>
            <w:r w:rsidR="01FB064E" w:rsidRPr="38470899">
              <w:rPr>
                <w:rFonts w:ascii="Calibri" w:eastAsia="Calibri" w:hAnsi="Calibri" w:cs="Calibri"/>
              </w:rPr>
              <w:t xml:space="preserve"> (via the ESG Committee)</w:t>
            </w:r>
            <w:r w:rsidR="11A48D57" w:rsidRPr="38470899">
              <w:rPr>
                <w:rFonts w:ascii="Calibri" w:eastAsia="Calibri" w:hAnsi="Calibri" w:cs="Calibri"/>
              </w:rPr>
              <w:t>.</w:t>
            </w:r>
          </w:p>
          <w:p w14:paraId="330D4A05" w14:textId="50B6CB35" w:rsidR="00C42721" w:rsidRPr="00C42721" w:rsidRDefault="16EFCDE1" w:rsidP="38470899">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38470899">
              <w:rPr>
                <w:rFonts w:ascii="Calibri" w:eastAsia="Calibri" w:hAnsi="Calibri" w:cs="Calibri"/>
              </w:rPr>
              <w:t xml:space="preserve">Public commitments (e.g., entering a high-profile ESG partnership) </w:t>
            </w:r>
            <w:r w:rsidRPr="38470899">
              <w:rPr>
                <w:rFonts w:ascii="Wingdings" w:eastAsia="Wingdings" w:hAnsi="Wingdings" w:cs="Wingdings"/>
              </w:rPr>
              <w:t>à</w:t>
            </w:r>
            <w:r w:rsidRPr="38470899">
              <w:rPr>
                <w:rFonts w:ascii="Calibri" w:eastAsia="Calibri" w:hAnsi="Calibri" w:cs="Calibri"/>
              </w:rPr>
              <w:t xml:space="preserve"> Board</w:t>
            </w:r>
            <w:r w:rsidR="475C13A3" w:rsidRPr="38470899">
              <w:rPr>
                <w:rFonts w:ascii="Calibri" w:eastAsia="Calibri" w:hAnsi="Calibri" w:cs="Calibri"/>
              </w:rPr>
              <w:t xml:space="preserve"> (via the ESG Committee)</w:t>
            </w:r>
            <w:r w:rsidRPr="38470899">
              <w:rPr>
                <w:rFonts w:ascii="Calibri" w:eastAsia="Calibri" w:hAnsi="Calibri" w:cs="Calibri"/>
              </w:rPr>
              <w:t>.</w:t>
            </w:r>
            <w:commentRangeEnd w:id="20"/>
            <w:r w:rsidR="7064AC08">
              <w:rPr>
                <w:rStyle w:val="CommentReference"/>
              </w:rPr>
              <w:commentReference w:id="20"/>
            </w:r>
          </w:p>
        </w:tc>
      </w:tr>
      <w:tr w:rsidR="003654CA" w14:paraId="60AA174D" w14:textId="77777777" w:rsidTr="47CEB877">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EF1CCCD" w14:textId="5BEFFC39" w:rsidR="003654CA" w:rsidRDefault="00AA792F" w:rsidP="00217DA0">
            <w:pPr>
              <w:rPr>
                <w:rFonts w:ascii="Calibri" w:eastAsia="Calibri" w:hAnsi="Calibri" w:cs="Calibri"/>
              </w:rPr>
            </w:pPr>
            <w:r>
              <w:rPr>
                <w:rFonts w:ascii="Calibri" w:eastAsia="Calibri" w:hAnsi="Calibri" w:cs="Calibri"/>
              </w:rPr>
              <w:t>Risks &amp; Incidents</w:t>
            </w:r>
          </w:p>
        </w:tc>
        <w:tc>
          <w:tcPr>
            <w:tcW w:w="6469" w:type="dxa"/>
            <w:shd w:val="clear" w:color="auto" w:fill="FFFFFF" w:themeFill="background1"/>
          </w:tcPr>
          <w:p w14:paraId="2E0F911A" w14:textId="5D4338E3" w:rsidR="00CF6AC7" w:rsidRPr="003E0317" w:rsidRDefault="6C9E1E6C" w:rsidP="002658A1">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8470899">
              <w:rPr>
                <w:rFonts w:ascii="Calibri" w:eastAsia="Calibri" w:hAnsi="Calibri" w:cs="Calibri"/>
              </w:rPr>
              <w:t>Any High</w:t>
            </w:r>
            <w:r w:rsidR="2A9AA461" w:rsidRPr="38470899">
              <w:rPr>
                <w:rFonts w:ascii="Calibri" w:eastAsia="Calibri" w:hAnsi="Calibri" w:cs="Calibri"/>
              </w:rPr>
              <w:t>/</w:t>
            </w:r>
            <w:r w:rsidRPr="38470899">
              <w:rPr>
                <w:rFonts w:ascii="Calibri" w:eastAsia="Calibri" w:hAnsi="Calibri" w:cs="Calibri"/>
              </w:rPr>
              <w:t>Critical ESG</w:t>
            </w:r>
            <w:r w:rsidR="2A9AA461" w:rsidRPr="38470899">
              <w:rPr>
                <w:rFonts w:ascii="Calibri" w:eastAsia="Calibri" w:hAnsi="Calibri" w:cs="Calibri"/>
              </w:rPr>
              <w:t xml:space="preserve"> or </w:t>
            </w:r>
            <w:r w:rsidRPr="38470899">
              <w:rPr>
                <w:rFonts w:ascii="Calibri" w:eastAsia="Calibri" w:hAnsi="Calibri" w:cs="Calibri"/>
              </w:rPr>
              <w:t>HSE risk</w:t>
            </w:r>
            <w:r w:rsidR="2A9AA461" w:rsidRPr="38470899">
              <w:rPr>
                <w:rFonts w:ascii="Calibri" w:eastAsia="Calibri" w:hAnsi="Calibri" w:cs="Calibri"/>
              </w:rPr>
              <w:t xml:space="preserve"> </w:t>
            </w:r>
            <w:r w:rsidRPr="38470899">
              <w:rPr>
                <w:rFonts w:ascii="Calibri" w:eastAsia="Calibri" w:hAnsi="Calibri" w:cs="Calibri"/>
              </w:rPr>
              <w:t xml:space="preserve">→ Board, with </w:t>
            </w:r>
            <w:r w:rsidR="1D95B827" w:rsidRPr="38470899">
              <w:rPr>
                <w:rFonts w:ascii="Calibri" w:eastAsia="Calibri" w:hAnsi="Calibri" w:cs="Calibri"/>
              </w:rPr>
              <w:t xml:space="preserve">the </w:t>
            </w:r>
            <w:r w:rsidRPr="38470899">
              <w:rPr>
                <w:rFonts w:ascii="Calibri" w:eastAsia="Calibri" w:hAnsi="Calibri" w:cs="Calibri"/>
              </w:rPr>
              <w:t>CEO notified.</w:t>
            </w:r>
          </w:p>
          <w:p w14:paraId="263E5AE7" w14:textId="143930B5" w:rsidR="00CF6AC7" w:rsidRPr="003E0317" w:rsidRDefault="6C9E1E6C" w:rsidP="002658A1">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8470899">
              <w:rPr>
                <w:rFonts w:ascii="Calibri" w:eastAsia="Calibri" w:hAnsi="Calibri" w:cs="Calibri"/>
              </w:rPr>
              <w:t>Serious incidents (</w:t>
            </w:r>
            <w:r w:rsidR="2A9AA461" w:rsidRPr="38470899">
              <w:rPr>
                <w:rFonts w:ascii="Calibri" w:eastAsia="Calibri" w:hAnsi="Calibri" w:cs="Calibri"/>
              </w:rPr>
              <w:t xml:space="preserve">e.g., </w:t>
            </w:r>
            <w:r w:rsidRPr="38470899">
              <w:rPr>
                <w:rFonts w:ascii="Calibri" w:eastAsia="Calibri" w:hAnsi="Calibri" w:cs="Calibri"/>
              </w:rPr>
              <w:t>fatality, life-altering injury, major spill, regulator notice</w:t>
            </w:r>
            <w:r w:rsidR="11E7ABE9" w:rsidRPr="38470899">
              <w:rPr>
                <w:rFonts w:ascii="Calibri" w:eastAsia="Calibri" w:hAnsi="Calibri" w:cs="Calibri"/>
              </w:rPr>
              <w:t xml:space="preserve"> or </w:t>
            </w:r>
            <w:r w:rsidRPr="38470899">
              <w:rPr>
                <w:rFonts w:ascii="Calibri" w:eastAsia="Calibri" w:hAnsi="Calibri" w:cs="Calibri"/>
              </w:rPr>
              <w:t xml:space="preserve">fine ≥ SAR 250k) → Immediate escalation to </w:t>
            </w:r>
            <w:r w:rsidR="4804C7B0" w:rsidRPr="38470899">
              <w:rPr>
                <w:rFonts w:ascii="Calibri" w:eastAsia="Calibri" w:hAnsi="Calibri" w:cs="Calibri"/>
              </w:rPr>
              <w:t xml:space="preserve">the </w:t>
            </w:r>
            <w:r w:rsidRPr="38470899">
              <w:rPr>
                <w:rFonts w:ascii="Calibri" w:eastAsia="Calibri" w:hAnsi="Calibri" w:cs="Calibri"/>
              </w:rPr>
              <w:t>CEO.</w:t>
            </w:r>
          </w:p>
          <w:p w14:paraId="6D4A9103" w14:textId="3ED555AB" w:rsidR="003654CA" w:rsidRPr="00C14909" w:rsidRDefault="6C9E1E6C" w:rsidP="002658A1">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b/>
                <w:bCs/>
              </w:rPr>
            </w:pPr>
            <w:r w:rsidRPr="38470899">
              <w:rPr>
                <w:rFonts w:ascii="Calibri" w:eastAsia="Calibri" w:hAnsi="Calibri" w:cs="Calibri"/>
              </w:rPr>
              <w:t>Waivers from standards → ESG Committee</w:t>
            </w:r>
            <w:r w:rsidR="11E7ABE9" w:rsidRPr="38470899">
              <w:rPr>
                <w:rFonts w:ascii="Calibri" w:eastAsia="Calibri" w:hAnsi="Calibri" w:cs="Calibri"/>
              </w:rPr>
              <w:t>.</w:t>
            </w:r>
            <w:r w:rsidRPr="38470899">
              <w:rPr>
                <w:rFonts w:ascii="Calibri" w:eastAsia="Calibri" w:hAnsi="Calibri" w:cs="Calibri"/>
              </w:rPr>
              <w:t xml:space="preserve"> </w:t>
            </w:r>
            <w:r w:rsidR="11E7ABE9" w:rsidRPr="38470899">
              <w:rPr>
                <w:rFonts w:ascii="Calibri" w:eastAsia="Calibri" w:hAnsi="Calibri" w:cs="Calibri"/>
              </w:rPr>
              <w:t>I</w:t>
            </w:r>
            <w:r w:rsidRPr="38470899">
              <w:rPr>
                <w:rFonts w:ascii="Calibri" w:eastAsia="Calibri" w:hAnsi="Calibri" w:cs="Calibri"/>
              </w:rPr>
              <w:t xml:space="preserve">f </w:t>
            </w:r>
            <w:r w:rsidR="53F64E07" w:rsidRPr="38470899">
              <w:rPr>
                <w:rFonts w:ascii="Calibri" w:eastAsia="Calibri" w:hAnsi="Calibri" w:cs="Calibri"/>
              </w:rPr>
              <w:t xml:space="preserve">they are </w:t>
            </w:r>
            <w:r w:rsidRPr="38470899">
              <w:rPr>
                <w:rFonts w:ascii="Calibri" w:eastAsia="Calibri" w:hAnsi="Calibri" w:cs="Calibri"/>
              </w:rPr>
              <w:t>recurring</w:t>
            </w:r>
            <w:r w:rsidR="53F64E07" w:rsidRPr="38470899">
              <w:rPr>
                <w:rFonts w:ascii="Calibri" w:eastAsia="Calibri" w:hAnsi="Calibri" w:cs="Calibri"/>
              </w:rPr>
              <w:t xml:space="preserve"> or</w:t>
            </w:r>
            <w:r w:rsidR="53F64E07">
              <w:t xml:space="preserve"> becoming </w:t>
            </w:r>
            <w:r>
              <w:t xml:space="preserve">systemic </w:t>
            </w:r>
            <w:r w:rsidR="11E7ABE9" w:rsidRPr="38470899">
              <w:rPr>
                <w:rFonts w:ascii="Calibri" w:eastAsia="Calibri" w:hAnsi="Calibri" w:cs="Calibri"/>
              </w:rPr>
              <w:t>→</w:t>
            </w:r>
            <w:r>
              <w:t xml:space="preserve"> </w:t>
            </w:r>
            <w:r w:rsidR="096B1A04">
              <w:t xml:space="preserve">the </w:t>
            </w:r>
            <w:r w:rsidRPr="38470899">
              <w:rPr>
                <w:rStyle w:val="Strong"/>
                <w:b w:val="0"/>
                <w:bCs w:val="0"/>
              </w:rPr>
              <w:t>CEO</w:t>
            </w:r>
            <w:r w:rsidR="0812CC29" w:rsidRPr="38470899">
              <w:rPr>
                <w:rStyle w:val="Strong"/>
                <w:b w:val="0"/>
                <w:bCs w:val="0"/>
              </w:rPr>
              <w:t xml:space="preserve"> or</w:t>
            </w:r>
            <w:r w:rsidR="7F229D89" w:rsidRPr="38470899">
              <w:rPr>
                <w:rStyle w:val="Strong"/>
                <w:b w:val="0"/>
                <w:bCs w:val="0"/>
              </w:rPr>
              <w:t xml:space="preserve"> the </w:t>
            </w:r>
            <w:r w:rsidRPr="38470899">
              <w:rPr>
                <w:rStyle w:val="Strong"/>
                <w:b w:val="0"/>
                <w:bCs w:val="0"/>
              </w:rPr>
              <w:t>Board</w:t>
            </w:r>
            <w:r w:rsidRPr="38470899">
              <w:rPr>
                <w:b/>
                <w:bCs/>
              </w:rPr>
              <w:t>.</w:t>
            </w:r>
          </w:p>
        </w:tc>
      </w:tr>
      <w:tr w:rsidR="00AA792F" w14:paraId="79EF4A10" w14:textId="77777777" w:rsidTr="47CEB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40229AA" w14:textId="280B92BA" w:rsidR="00AA792F" w:rsidRDefault="00AA792F" w:rsidP="00217DA0">
            <w:pPr>
              <w:rPr>
                <w:rFonts w:ascii="Calibri" w:eastAsia="Calibri" w:hAnsi="Calibri" w:cs="Calibri"/>
              </w:rPr>
            </w:pPr>
            <w:r>
              <w:rPr>
                <w:rFonts w:ascii="Calibri" w:eastAsia="Calibri" w:hAnsi="Calibri" w:cs="Calibri"/>
              </w:rPr>
              <w:t>Data &amp; Assurance</w:t>
            </w:r>
          </w:p>
        </w:tc>
        <w:tc>
          <w:tcPr>
            <w:tcW w:w="6469" w:type="dxa"/>
            <w:shd w:val="clear" w:color="auto" w:fill="FFFFFF" w:themeFill="background1"/>
          </w:tcPr>
          <w:p w14:paraId="180BDA3C" w14:textId="4099CFCD" w:rsidR="00467122" w:rsidRPr="00467122" w:rsidRDefault="00467122" w:rsidP="002658A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467122">
              <w:rPr>
                <w:rFonts w:ascii="Calibri" w:eastAsia="Calibri" w:hAnsi="Calibri" w:cs="Calibri"/>
              </w:rPr>
              <w:t>KPI methodology changes (affecting reported figures) → Audit Committee approval (QRM proposes).</w:t>
            </w:r>
          </w:p>
          <w:p w14:paraId="19BFDD22" w14:textId="109D86EE" w:rsidR="00467122" w:rsidRPr="00467122" w:rsidRDefault="7BEC9664" w:rsidP="002658A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38470899">
              <w:rPr>
                <w:rFonts w:ascii="Calibri" w:eastAsia="Calibri" w:hAnsi="Calibri" w:cs="Calibri"/>
              </w:rPr>
              <w:t xml:space="preserve">External assurance scope/provider for ESG metrics → </w:t>
            </w:r>
            <w:r w:rsidR="0D76E552" w:rsidRPr="38470899">
              <w:rPr>
                <w:rFonts w:ascii="Calibri" w:eastAsia="Calibri" w:hAnsi="Calibri" w:cs="Calibri"/>
              </w:rPr>
              <w:t xml:space="preserve">the </w:t>
            </w:r>
            <w:r w:rsidRPr="38470899">
              <w:rPr>
                <w:rFonts w:ascii="Calibri" w:eastAsia="Calibri" w:hAnsi="Calibri" w:cs="Calibri"/>
              </w:rPr>
              <w:t>Audit Committee approval</w:t>
            </w:r>
            <w:r w:rsidR="53F64E07" w:rsidRPr="38470899">
              <w:rPr>
                <w:rFonts w:ascii="Calibri" w:eastAsia="Calibri" w:hAnsi="Calibri" w:cs="Calibri"/>
              </w:rPr>
              <w:t xml:space="preserve"> and the</w:t>
            </w:r>
            <w:r w:rsidRPr="38470899">
              <w:rPr>
                <w:rFonts w:ascii="Calibri" w:eastAsia="Calibri" w:hAnsi="Calibri" w:cs="Calibri"/>
              </w:rPr>
              <w:t xml:space="preserve"> Board </w:t>
            </w:r>
            <w:r w:rsidR="53F64E07" w:rsidRPr="38470899">
              <w:rPr>
                <w:rFonts w:ascii="Calibri" w:eastAsia="Calibri" w:hAnsi="Calibri" w:cs="Calibri"/>
              </w:rPr>
              <w:t xml:space="preserve">is </w:t>
            </w:r>
            <w:r w:rsidRPr="38470899">
              <w:rPr>
                <w:rFonts w:ascii="Calibri" w:eastAsia="Calibri" w:hAnsi="Calibri" w:cs="Calibri"/>
              </w:rPr>
              <w:t>informed.</w:t>
            </w:r>
          </w:p>
          <w:p w14:paraId="620521D1" w14:textId="5C7C8D99" w:rsidR="00AA792F" w:rsidRPr="00C14909" w:rsidRDefault="25AD18D5" w:rsidP="38470899">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47CEB877">
              <w:rPr>
                <w:rFonts w:ascii="Calibri" w:eastAsia="Calibri" w:hAnsi="Calibri" w:cs="Calibri"/>
              </w:rPr>
              <w:t xml:space="preserve">Disclosure/position statements with material commitments (e.g., SBTi) → </w:t>
            </w:r>
            <w:r w:rsidR="195A4E09" w:rsidRPr="47CEB877">
              <w:rPr>
                <w:rFonts w:ascii="Calibri" w:eastAsia="Calibri" w:hAnsi="Calibri" w:cs="Calibri"/>
              </w:rPr>
              <w:t xml:space="preserve">the </w:t>
            </w:r>
            <w:r w:rsidRPr="47CEB877">
              <w:rPr>
                <w:rFonts w:ascii="Calibri" w:eastAsia="Calibri" w:hAnsi="Calibri" w:cs="Calibri"/>
              </w:rPr>
              <w:t>Board</w:t>
            </w:r>
            <w:r w:rsidR="02AA38CB" w:rsidRPr="47CEB877">
              <w:rPr>
                <w:rFonts w:ascii="Calibri" w:eastAsia="Calibri" w:hAnsi="Calibri" w:cs="Calibri"/>
              </w:rPr>
              <w:t xml:space="preserve"> (via the ESG Committee)</w:t>
            </w:r>
            <w:r w:rsidRPr="47CEB877">
              <w:rPr>
                <w:rFonts w:ascii="Calibri" w:eastAsia="Calibri" w:hAnsi="Calibri" w:cs="Calibri"/>
              </w:rPr>
              <w:t>.</w:t>
            </w:r>
          </w:p>
        </w:tc>
      </w:tr>
      <w:tr w:rsidR="00AA792F" w14:paraId="28031076" w14:textId="77777777" w:rsidTr="47CEB877">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8EAE258" w14:textId="6CFAAFE1" w:rsidR="00AA792F" w:rsidRDefault="00AA792F" w:rsidP="00217DA0">
            <w:pPr>
              <w:rPr>
                <w:rFonts w:ascii="Calibri" w:eastAsia="Calibri" w:hAnsi="Calibri" w:cs="Calibri"/>
              </w:rPr>
            </w:pPr>
            <w:r>
              <w:rPr>
                <w:rFonts w:ascii="Calibri" w:eastAsia="Calibri" w:hAnsi="Calibri" w:cs="Calibri"/>
              </w:rPr>
              <w:t>Capital &amp; Financing</w:t>
            </w:r>
          </w:p>
        </w:tc>
        <w:tc>
          <w:tcPr>
            <w:tcW w:w="6469" w:type="dxa"/>
            <w:shd w:val="clear" w:color="auto" w:fill="FFFFFF" w:themeFill="background1"/>
          </w:tcPr>
          <w:p w14:paraId="1716F4AF" w14:textId="5629CD1B" w:rsidR="00620676" w:rsidRPr="00030F95" w:rsidRDefault="5F66D77B" w:rsidP="002658A1">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7CEB877">
              <w:rPr>
                <w:rFonts w:ascii="Calibri" w:eastAsia="Calibri" w:hAnsi="Calibri" w:cs="Calibri"/>
              </w:rPr>
              <w:t>Green/transition financing (</w:t>
            </w:r>
            <w:r w:rsidR="4A4338E4" w:rsidRPr="47CEB877">
              <w:rPr>
                <w:rFonts w:ascii="Calibri" w:eastAsia="Calibri" w:hAnsi="Calibri" w:cs="Calibri"/>
              </w:rPr>
              <w:t xml:space="preserve">e.g., </w:t>
            </w:r>
            <w:r w:rsidRPr="47CEB877">
              <w:rPr>
                <w:rFonts w:ascii="Calibri" w:eastAsia="Calibri" w:hAnsi="Calibri" w:cs="Calibri"/>
              </w:rPr>
              <w:t>SLL</w:t>
            </w:r>
            <w:r w:rsidR="2B70F3D8" w:rsidRPr="47CEB877">
              <w:rPr>
                <w:rFonts w:ascii="Calibri" w:eastAsia="Calibri" w:hAnsi="Calibri" w:cs="Calibri"/>
              </w:rPr>
              <w:t>/SLB</w:t>
            </w:r>
            <w:r w:rsidRPr="47CEB877">
              <w:rPr>
                <w:rFonts w:ascii="Calibri" w:eastAsia="Calibri" w:hAnsi="Calibri" w:cs="Calibri"/>
              </w:rPr>
              <w:t>) → Board.</w:t>
            </w:r>
          </w:p>
          <w:p w14:paraId="45FA224F" w14:textId="5B644353" w:rsidR="00AA792F" w:rsidRPr="00030F95" w:rsidRDefault="1A94ED1C" w:rsidP="002658A1">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8470899">
              <w:rPr>
                <w:rFonts w:ascii="Calibri" w:eastAsia="Calibri" w:hAnsi="Calibri" w:cs="Calibri"/>
              </w:rPr>
              <w:t>M&amp;A/JV/divestments with ESG rationale → per corporate M&amp;A DoA</w:t>
            </w:r>
            <w:r w:rsidR="64AA8081" w:rsidRPr="38470899">
              <w:rPr>
                <w:rFonts w:ascii="Calibri" w:eastAsia="Calibri" w:hAnsi="Calibri" w:cs="Calibri"/>
              </w:rPr>
              <w:t xml:space="preserve"> and</w:t>
            </w:r>
            <w:r w:rsidRPr="38470899">
              <w:rPr>
                <w:rFonts w:ascii="Calibri" w:eastAsia="Calibri" w:hAnsi="Calibri" w:cs="Calibri"/>
              </w:rPr>
              <w:t xml:space="preserve"> </w:t>
            </w:r>
            <w:r w:rsidR="5EEB52EB" w:rsidRPr="38470899">
              <w:rPr>
                <w:rFonts w:ascii="Calibri" w:eastAsia="Calibri" w:hAnsi="Calibri" w:cs="Calibri"/>
              </w:rPr>
              <w:t xml:space="preserve">the </w:t>
            </w:r>
            <w:r w:rsidRPr="38470899">
              <w:rPr>
                <w:rFonts w:ascii="Calibri" w:eastAsia="Calibri" w:hAnsi="Calibri" w:cs="Calibri"/>
              </w:rPr>
              <w:t>Board for material deals.</w:t>
            </w:r>
          </w:p>
        </w:tc>
      </w:tr>
      <w:tr w:rsidR="00AA792F" w14:paraId="05EE578C" w14:textId="77777777" w:rsidTr="47CEB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101181C" w14:textId="3565D712" w:rsidR="00AA792F" w:rsidRDefault="008454FB" w:rsidP="00217DA0">
            <w:pPr>
              <w:rPr>
                <w:rFonts w:ascii="Calibri" w:eastAsia="Calibri" w:hAnsi="Calibri" w:cs="Calibri"/>
              </w:rPr>
            </w:pPr>
            <w:r>
              <w:rPr>
                <w:rFonts w:ascii="Calibri" w:eastAsia="Calibri" w:hAnsi="Calibri" w:cs="Calibri"/>
              </w:rPr>
              <w:t>People &amp; Incentives</w:t>
            </w:r>
          </w:p>
        </w:tc>
        <w:tc>
          <w:tcPr>
            <w:tcW w:w="6469" w:type="dxa"/>
            <w:shd w:val="clear" w:color="auto" w:fill="FFFFFF" w:themeFill="background1"/>
          </w:tcPr>
          <w:p w14:paraId="7206B22D" w14:textId="0EE9F347" w:rsidR="00AA792F" w:rsidRPr="00970716" w:rsidRDefault="002E1038" w:rsidP="002658A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rPr>
            </w:pPr>
            <w:r w:rsidRPr="38470899">
              <w:rPr>
                <w:rStyle w:val="Strong"/>
                <w:rFonts w:ascii="Calibri" w:hAnsi="Calibri" w:cs="Calibri"/>
                <w:b w:val="0"/>
                <w:bCs w:val="0"/>
              </w:rPr>
              <w:t>ESG-linked incentive design/weights</w:t>
            </w:r>
            <w:r w:rsidRPr="38470899">
              <w:rPr>
                <w:rFonts w:ascii="Calibri" w:hAnsi="Calibri" w:cs="Calibri"/>
                <w:b/>
                <w:bCs/>
              </w:rPr>
              <w:t xml:space="preserve"> → </w:t>
            </w:r>
            <w:r w:rsidR="50D71973" w:rsidRPr="38470899">
              <w:rPr>
                <w:rFonts w:ascii="Calibri" w:hAnsi="Calibri" w:cs="Calibri"/>
                <w:b/>
                <w:bCs/>
              </w:rPr>
              <w:t xml:space="preserve">the </w:t>
            </w:r>
            <w:r w:rsidRPr="38470899">
              <w:rPr>
                <w:rStyle w:val="Strong"/>
                <w:rFonts w:ascii="Calibri" w:hAnsi="Calibri" w:cs="Calibri"/>
                <w:b w:val="0"/>
                <w:bCs w:val="0"/>
              </w:rPr>
              <w:t>NRC</w:t>
            </w:r>
            <w:r w:rsidRPr="38470899">
              <w:rPr>
                <w:rFonts w:ascii="Calibri" w:hAnsi="Calibri" w:cs="Calibri"/>
                <w:b/>
                <w:bCs/>
              </w:rPr>
              <w:t xml:space="preserve"> </w:t>
            </w:r>
            <w:r w:rsidR="48575AF2" w:rsidRPr="38470899">
              <w:rPr>
                <w:rFonts w:ascii="Calibri" w:hAnsi="Calibri" w:cs="Calibri"/>
              </w:rPr>
              <w:t>recommends,</w:t>
            </w:r>
            <w:r w:rsidRPr="38470899">
              <w:rPr>
                <w:rFonts w:ascii="Calibri" w:hAnsi="Calibri" w:cs="Calibri"/>
              </w:rPr>
              <w:t xml:space="preserve"> and</w:t>
            </w:r>
            <w:r w:rsidRPr="38470899">
              <w:rPr>
                <w:rFonts w:ascii="Calibri" w:hAnsi="Calibri" w:cs="Calibri"/>
                <w:b/>
                <w:bCs/>
              </w:rPr>
              <w:t xml:space="preserve"> </w:t>
            </w:r>
            <w:r w:rsidR="1364B707" w:rsidRPr="38470899">
              <w:rPr>
                <w:rFonts w:ascii="Calibri" w:hAnsi="Calibri" w:cs="Calibri"/>
                <w:b/>
                <w:bCs/>
              </w:rPr>
              <w:t xml:space="preserve">the </w:t>
            </w:r>
            <w:r w:rsidRPr="38470899">
              <w:rPr>
                <w:rStyle w:val="Strong"/>
                <w:rFonts w:ascii="Calibri" w:hAnsi="Calibri" w:cs="Calibri"/>
                <w:b w:val="0"/>
                <w:bCs w:val="0"/>
              </w:rPr>
              <w:t>Board</w:t>
            </w:r>
            <w:r w:rsidRPr="38470899">
              <w:rPr>
                <w:rFonts w:ascii="Calibri" w:hAnsi="Calibri" w:cs="Calibri"/>
                <w:b/>
                <w:bCs/>
              </w:rPr>
              <w:t xml:space="preserve"> </w:t>
            </w:r>
            <w:r w:rsidRPr="38470899">
              <w:rPr>
                <w:rFonts w:ascii="Calibri" w:hAnsi="Calibri" w:cs="Calibri"/>
              </w:rPr>
              <w:t>approves</w:t>
            </w:r>
            <w:r w:rsidRPr="38470899">
              <w:rPr>
                <w:rFonts w:ascii="Calibri" w:hAnsi="Calibri" w:cs="Calibri"/>
                <w:b/>
                <w:bCs/>
              </w:rPr>
              <w:t>.</w:t>
            </w:r>
          </w:p>
        </w:tc>
      </w:tr>
    </w:tbl>
    <w:p w14:paraId="3A950B18" w14:textId="77777777" w:rsidR="007D6D9A" w:rsidRPr="00217DA0" w:rsidRDefault="007D6D9A" w:rsidP="00217DA0">
      <w:pPr>
        <w:spacing w:line="240" w:lineRule="auto"/>
        <w:rPr>
          <w:rFonts w:ascii="Calibri" w:eastAsia="Calibri" w:hAnsi="Calibri" w:cs="Calibri"/>
        </w:rPr>
      </w:pPr>
    </w:p>
    <w:p w14:paraId="08822B43" w14:textId="7BA9530D" w:rsidR="27523BFB" w:rsidRDefault="6F28D7F0" w:rsidP="49FA884C">
      <w:pPr>
        <w:spacing w:line="240" w:lineRule="auto"/>
        <w:rPr>
          <w:rFonts w:ascii="Calibri" w:eastAsia="Calibri" w:hAnsi="Calibri" w:cs="Calibri"/>
          <w:b/>
          <w:bCs/>
          <w:color w:val="156082" w:themeColor="accent1"/>
          <w:sz w:val="28"/>
          <w:szCs w:val="28"/>
        </w:rPr>
      </w:pPr>
      <w:bookmarkStart w:id="21" w:name="_Toc2116406750"/>
      <w:r w:rsidRPr="47CEB877">
        <w:rPr>
          <w:rStyle w:val="Heading1Char"/>
          <w:rFonts w:ascii="Calibri" w:eastAsia="Calibri" w:hAnsi="Calibri" w:cs="Calibri"/>
          <w:b/>
          <w:bCs/>
          <w:sz w:val="28"/>
          <w:szCs w:val="28"/>
        </w:rPr>
        <w:t>3</w:t>
      </w:r>
      <w:r w:rsidR="66CABF8C" w:rsidRPr="47CEB877">
        <w:rPr>
          <w:rStyle w:val="Heading1Char"/>
          <w:rFonts w:ascii="Calibri" w:eastAsia="Calibri" w:hAnsi="Calibri" w:cs="Calibri"/>
          <w:b/>
          <w:bCs/>
          <w:sz w:val="28"/>
          <w:szCs w:val="28"/>
        </w:rPr>
        <w:t xml:space="preserve">. </w:t>
      </w:r>
      <w:r w:rsidR="168D03FF" w:rsidRPr="47CEB877">
        <w:rPr>
          <w:rStyle w:val="Heading1Char"/>
          <w:rFonts w:ascii="Calibri" w:eastAsia="Calibri" w:hAnsi="Calibri" w:cs="Calibri"/>
          <w:b/>
          <w:bCs/>
          <w:sz w:val="28"/>
          <w:szCs w:val="28"/>
        </w:rPr>
        <w:t>Roles &amp; Responsibilities</w:t>
      </w:r>
      <w:bookmarkEnd w:id="21"/>
      <w:r w:rsidR="168D03FF" w:rsidRPr="47CEB877">
        <w:rPr>
          <w:rFonts w:ascii="Calibri" w:eastAsia="Calibri" w:hAnsi="Calibri" w:cs="Calibri"/>
          <w:b/>
          <w:bCs/>
          <w:color w:val="155F81"/>
          <w:sz w:val="28"/>
          <w:szCs w:val="28"/>
        </w:rPr>
        <w:t xml:space="preserve"> </w:t>
      </w:r>
    </w:p>
    <w:p w14:paraId="3CCAB2A6" w14:textId="0B4289C7" w:rsidR="0DF50111" w:rsidRDefault="0DF50111" w:rsidP="531991CF">
      <w:pPr>
        <w:spacing w:line="240" w:lineRule="auto"/>
        <w:rPr>
          <w:rFonts w:ascii="Calibri" w:eastAsia="Calibri" w:hAnsi="Calibri" w:cs="Calibri"/>
        </w:rPr>
      </w:pPr>
      <w:r w:rsidRPr="531991CF">
        <w:rPr>
          <w:rFonts w:ascii="Calibri" w:eastAsia="Calibri" w:hAnsi="Calibri" w:cs="Calibri"/>
        </w:rPr>
        <w:t xml:space="preserve">This section </w:t>
      </w:r>
      <w:r w:rsidR="7E5725EA" w:rsidRPr="531991CF">
        <w:rPr>
          <w:rFonts w:ascii="Calibri" w:eastAsia="Calibri" w:hAnsi="Calibri" w:cs="Calibri"/>
        </w:rPr>
        <w:t xml:space="preserve">outlines the responsibilities </w:t>
      </w:r>
      <w:r w:rsidR="1D856B7B" w:rsidRPr="531991CF">
        <w:rPr>
          <w:rFonts w:ascii="Calibri" w:eastAsia="Calibri" w:hAnsi="Calibri" w:cs="Calibri"/>
        </w:rPr>
        <w:t>for</w:t>
      </w:r>
      <w:r w:rsidR="7E5725EA" w:rsidRPr="531991CF">
        <w:rPr>
          <w:rFonts w:ascii="Calibri" w:eastAsia="Calibri" w:hAnsi="Calibri" w:cs="Calibri"/>
        </w:rPr>
        <w:t xml:space="preserve"> each committee member a</w:t>
      </w:r>
      <w:r w:rsidR="18D008A7" w:rsidRPr="531991CF">
        <w:rPr>
          <w:rFonts w:ascii="Calibri" w:eastAsia="Calibri" w:hAnsi="Calibri" w:cs="Calibri"/>
        </w:rPr>
        <w:t>nd</w:t>
      </w:r>
      <w:r w:rsidR="7E5725EA" w:rsidRPr="531991CF">
        <w:rPr>
          <w:rFonts w:ascii="Calibri" w:eastAsia="Calibri" w:hAnsi="Calibri" w:cs="Calibri"/>
        </w:rPr>
        <w:t xml:space="preserve"> the Country/Regional </w:t>
      </w:r>
      <w:r w:rsidR="0A6BE797" w:rsidRPr="531991CF">
        <w:rPr>
          <w:rFonts w:ascii="Calibri" w:eastAsia="Calibri" w:hAnsi="Calibri" w:cs="Calibri"/>
        </w:rPr>
        <w:t>Managers</w:t>
      </w:r>
      <w:r w:rsidR="25C675DF" w:rsidRPr="531991CF">
        <w:rPr>
          <w:rFonts w:ascii="Calibri" w:eastAsia="Calibri" w:hAnsi="Calibri" w:cs="Calibri"/>
        </w:rPr>
        <w:t xml:space="preserve">. It then clarifies the ESG responsibilities between departments </w:t>
      </w:r>
      <w:r w:rsidR="685694DD" w:rsidRPr="531991CF">
        <w:rPr>
          <w:rFonts w:ascii="Calibri" w:eastAsia="Calibri" w:hAnsi="Calibri" w:cs="Calibri"/>
        </w:rPr>
        <w:t>and summarizes how key ESG responsibilities are distributed among the main stakeholders in a RACI matrix.</w:t>
      </w:r>
      <w:r w:rsidR="0E769E41" w:rsidRPr="531991CF">
        <w:rPr>
          <w:rFonts w:ascii="Calibri" w:eastAsia="Calibri" w:hAnsi="Calibri" w:cs="Calibri"/>
        </w:rPr>
        <w:t xml:space="preserve"> </w:t>
      </w:r>
    </w:p>
    <w:p w14:paraId="7E3D6037" w14:textId="68E6CD19" w:rsidR="5CE5B16A" w:rsidRDefault="0DBF6D41" w:rsidP="38470899">
      <w:pPr>
        <w:pStyle w:val="Heading2"/>
        <w:spacing w:line="240" w:lineRule="auto"/>
      </w:pPr>
      <w:bookmarkStart w:id="22" w:name="_Toc1044729350"/>
      <w:r>
        <w:t>Key Roles</w:t>
      </w:r>
      <w:bookmarkEnd w:id="22"/>
    </w:p>
    <w:tbl>
      <w:tblPr>
        <w:tblStyle w:val="TableGrid"/>
        <w:tblW w:w="0" w:type="auto"/>
        <w:tblLayout w:type="fixed"/>
        <w:tblLook w:val="06A0" w:firstRow="1" w:lastRow="0" w:firstColumn="1" w:lastColumn="0" w:noHBand="1" w:noVBand="1"/>
      </w:tblPr>
      <w:tblGrid>
        <w:gridCol w:w="9015"/>
      </w:tblGrid>
      <w:tr w:rsidR="49FA884C" w14:paraId="415046C5" w14:textId="77777777" w:rsidTr="47CEB877">
        <w:trPr>
          <w:trHeight w:val="300"/>
        </w:trPr>
        <w:tc>
          <w:tcPr>
            <w:tcW w:w="9015" w:type="dxa"/>
          </w:tcPr>
          <w:p w14:paraId="0BA6184F" w14:textId="44C5EF01" w:rsidR="7CF647B7" w:rsidRDefault="7CF647B7" w:rsidP="49FA884C">
            <w:pPr>
              <w:rPr>
                <w:rFonts w:ascii="Calibri" w:eastAsia="Calibri" w:hAnsi="Calibri" w:cs="Calibri"/>
                <w:b/>
                <w:bCs/>
              </w:rPr>
            </w:pPr>
            <w:r w:rsidRPr="49FA884C">
              <w:rPr>
                <w:rFonts w:ascii="Calibri" w:eastAsia="Calibri" w:hAnsi="Calibri" w:cs="Calibri"/>
                <w:b/>
                <w:bCs/>
              </w:rPr>
              <w:t>CEO—</w:t>
            </w:r>
            <w:r w:rsidR="323AB1A5" w:rsidRPr="49FA884C">
              <w:rPr>
                <w:rFonts w:ascii="Calibri" w:eastAsia="Calibri" w:hAnsi="Calibri" w:cs="Calibri"/>
                <w:b/>
                <w:bCs/>
              </w:rPr>
              <w:t>Executive Sponsor &amp; Accountability Owner</w:t>
            </w:r>
          </w:p>
          <w:p w14:paraId="60787B83" w14:textId="5C526EBE" w:rsidR="49FA884C" w:rsidRDefault="49FA884C" w:rsidP="49FA884C">
            <w:pPr>
              <w:rPr>
                <w:rFonts w:ascii="Calibri" w:eastAsia="Calibri" w:hAnsi="Calibri" w:cs="Calibri"/>
                <w:b/>
                <w:bCs/>
              </w:rPr>
            </w:pPr>
          </w:p>
          <w:p w14:paraId="28C97460" w14:textId="77777777" w:rsidR="7CF647B7" w:rsidRDefault="25C0F4CD" w:rsidP="49FA884C">
            <w:pPr>
              <w:spacing w:after="160"/>
              <w:rPr>
                <w:rFonts w:ascii="Calibri" w:eastAsia="Calibri" w:hAnsi="Calibri" w:cs="Calibri"/>
              </w:rPr>
            </w:pPr>
            <w:r w:rsidRPr="1E47DD97">
              <w:rPr>
                <w:rFonts w:ascii="Calibri" w:eastAsia="Calibri" w:hAnsi="Calibri" w:cs="Calibri"/>
                <w:b/>
                <w:bCs/>
                <w:rPrChange w:id="23" w:author="Dima Alashram" w:date="2025-10-16T14:21:00Z">
                  <w:rPr>
                    <w:rFonts w:ascii="Calibri" w:eastAsia="Calibri" w:hAnsi="Calibri" w:cs="Calibri"/>
                  </w:rPr>
                </w:rPrChange>
              </w:rPr>
              <w:lastRenderedPageBreak/>
              <w:t xml:space="preserve">Purpose: </w:t>
            </w:r>
            <w:r w:rsidRPr="1E47DD97">
              <w:rPr>
                <w:rFonts w:ascii="Calibri" w:eastAsia="Calibri" w:hAnsi="Calibri" w:cs="Calibri"/>
              </w:rPr>
              <w:t>Provide executive sponsorship, set tone, and make timely decisions on material ESG matters.</w:t>
            </w:r>
          </w:p>
          <w:p w14:paraId="34628C9C" w14:textId="77777777" w:rsidR="7CF647B7" w:rsidRDefault="25C0F4CD" w:rsidP="49FA884C">
            <w:pPr>
              <w:spacing w:after="160"/>
              <w:rPr>
                <w:rFonts w:ascii="Calibri" w:eastAsia="Calibri" w:hAnsi="Calibri" w:cs="Calibri"/>
              </w:rPr>
            </w:pPr>
            <w:r w:rsidRPr="1E47DD97">
              <w:rPr>
                <w:rFonts w:ascii="Calibri" w:eastAsia="Calibri" w:hAnsi="Calibri" w:cs="Calibri"/>
                <w:b/>
                <w:bCs/>
                <w:rPrChange w:id="24" w:author="Dima Alashram" w:date="2025-10-16T14:21:00Z">
                  <w:rPr>
                    <w:rFonts w:ascii="Calibri" w:eastAsia="Calibri" w:hAnsi="Calibri" w:cs="Calibri"/>
                  </w:rPr>
                </w:rPrChange>
              </w:rPr>
              <w:t xml:space="preserve">Key decisions: </w:t>
            </w:r>
            <w:r w:rsidRPr="1E47DD97">
              <w:rPr>
                <w:rFonts w:ascii="Calibri" w:eastAsia="Calibri" w:hAnsi="Calibri" w:cs="Calibri"/>
              </w:rPr>
              <w:t>Approve ESG strategy and budget envelopes with DoA. Sign off on above-threshold initiatives and policies and resolve cross-functional conflicts.</w:t>
            </w:r>
          </w:p>
          <w:p w14:paraId="70BAD1EE" w14:textId="77777777" w:rsidR="7CF647B7" w:rsidRDefault="53E2A82B" w:rsidP="1E47DD97">
            <w:pPr>
              <w:spacing w:after="160"/>
              <w:rPr>
                <w:rFonts w:ascii="Calibri" w:eastAsia="Calibri" w:hAnsi="Calibri" w:cs="Calibri"/>
                <w:b/>
                <w:bCs/>
              </w:rPr>
            </w:pPr>
            <w:r w:rsidRPr="47CEB877">
              <w:rPr>
                <w:rFonts w:ascii="Calibri" w:eastAsia="Calibri" w:hAnsi="Calibri" w:cs="Calibri"/>
                <w:b/>
                <w:bCs/>
              </w:rPr>
              <w:t xml:space="preserve">Responsibilities: </w:t>
            </w:r>
          </w:p>
          <w:p w14:paraId="340D35A9" w14:textId="77777777" w:rsidR="7CF647B7" w:rsidRDefault="7CF647B7" w:rsidP="002658A1">
            <w:pPr>
              <w:numPr>
                <w:ilvl w:val="0"/>
                <w:numId w:val="7"/>
              </w:numPr>
              <w:ind w:left="360"/>
              <w:rPr>
                <w:rFonts w:ascii="Calibri" w:eastAsia="Calibri" w:hAnsi="Calibri" w:cs="Calibri"/>
              </w:rPr>
            </w:pPr>
            <w:r w:rsidRPr="49FA884C">
              <w:rPr>
                <w:rFonts w:ascii="Calibri" w:eastAsia="Calibri" w:hAnsi="Calibri" w:cs="Calibri"/>
              </w:rPr>
              <w:t>Ensure ESG is embedded in corporate/functional plans and the transformation roadmap.</w:t>
            </w:r>
          </w:p>
          <w:p w14:paraId="6607E075" w14:textId="7125D2CB" w:rsidR="7CF647B7" w:rsidRDefault="25C0F4CD" w:rsidP="002658A1">
            <w:pPr>
              <w:numPr>
                <w:ilvl w:val="0"/>
                <w:numId w:val="7"/>
              </w:numPr>
              <w:ind w:left="360"/>
              <w:rPr>
                <w:rFonts w:ascii="Calibri" w:eastAsia="Calibri" w:hAnsi="Calibri" w:cs="Calibri"/>
              </w:rPr>
            </w:pPr>
            <w:r w:rsidRPr="1E47DD97">
              <w:rPr>
                <w:rFonts w:ascii="Calibri" w:eastAsia="Calibri" w:hAnsi="Calibri" w:cs="Calibri"/>
              </w:rPr>
              <w:t xml:space="preserve">Hold </w:t>
            </w:r>
            <w:r w:rsidR="22CBC498" w:rsidRPr="1E47DD97">
              <w:rPr>
                <w:rFonts w:ascii="Calibri" w:eastAsia="Calibri" w:hAnsi="Calibri" w:cs="Calibri"/>
              </w:rPr>
              <w:t>E</w:t>
            </w:r>
            <w:r w:rsidRPr="1E47DD97">
              <w:rPr>
                <w:rFonts w:ascii="Calibri" w:eastAsia="Calibri" w:hAnsi="Calibri" w:cs="Calibri"/>
              </w:rPr>
              <w:t>xecutives accountable for delivery and data quality.</w:t>
            </w:r>
          </w:p>
          <w:p w14:paraId="40A2B910" w14:textId="54C41378" w:rsidR="7CF647B7" w:rsidRDefault="25C0F4CD" w:rsidP="002658A1">
            <w:pPr>
              <w:numPr>
                <w:ilvl w:val="0"/>
                <w:numId w:val="7"/>
              </w:numPr>
              <w:ind w:left="360"/>
              <w:rPr>
                <w:rFonts w:ascii="Calibri" w:eastAsia="Calibri" w:hAnsi="Calibri" w:cs="Calibri"/>
              </w:rPr>
            </w:pPr>
            <w:r w:rsidRPr="1E47DD97">
              <w:rPr>
                <w:rFonts w:ascii="Calibri" w:eastAsia="Calibri" w:hAnsi="Calibri" w:cs="Calibri"/>
              </w:rPr>
              <w:t>Present material ESG items to the Board/</w:t>
            </w:r>
            <w:r w:rsidR="57E7D375" w:rsidRPr="1E47DD97">
              <w:rPr>
                <w:rFonts w:ascii="Calibri" w:eastAsia="Calibri" w:hAnsi="Calibri" w:cs="Calibri"/>
              </w:rPr>
              <w:t>c</w:t>
            </w:r>
            <w:r w:rsidRPr="1E47DD97">
              <w:rPr>
                <w:rFonts w:ascii="Calibri" w:eastAsia="Calibri" w:hAnsi="Calibri" w:cs="Calibri"/>
              </w:rPr>
              <w:t>ommittees.</w:t>
            </w:r>
          </w:p>
          <w:p w14:paraId="54BEB5A6" w14:textId="27242444" w:rsidR="7CF647B7" w:rsidRDefault="25C0F4CD" w:rsidP="002658A1">
            <w:pPr>
              <w:numPr>
                <w:ilvl w:val="0"/>
                <w:numId w:val="7"/>
              </w:numPr>
              <w:ind w:left="360"/>
              <w:rPr>
                <w:rFonts w:ascii="Calibri" w:eastAsia="Calibri" w:hAnsi="Calibri" w:cs="Calibri"/>
              </w:rPr>
            </w:pPr>
            <w:r w:rsidRPr="1E47DD97">
              <w:rPr>
                <w:rFonts w:ascii="Calibri" w:eastAsia="Calibri" w:hAnsi="Calibri" w:cs="Calibri"/>
              </w:rPr>
              <w:t>Interfaces</w:t>
            </w:r>
            <w:r w:rsidRPr="1E47DD97">
              <w:rPr>
                <w:rFonts w:ascii="Calibri" w:eastAsia="Calibri" w:hAnsi="Calibri" w:cs="Calibri"/>
                <w:b/>
                <w:bCs/>
              </w:rPr>
              <w:t>:</w:t>
            </w:r>
            <w:r w:rsidRPr="1E47DD97">
              <w:rPr>
                <w:rFonts w:ascii="Calibri" w:eastAsia="Calibri" w:hAnsi="Calibri" w:cs="Calibri"/>
              </w:rPr>
              <w:t xml:space="preserve"> Board, Audit (assurance outcomes), NRC (incentives), MD/COO/QRM/S</w:t>
            </w:r>
            <w:r w:rsidR="469B152D" w:rsidRPr="1E47DD97">
              <w:rPr>
                <w:rFonts w:ascii="Calibri" w:eastAsia="Calibri" w:hAnsi="Calibri" w:cs="Calibri"/>
              </w:rPr>
              <w:t>&amp;T</w:t>
            </w:r>
            <w:r w:rsidRPr="1E47DD97">
              <w:rPr>
                <w:rFonts w:ascii="Calibri" w:eastAsia="Calibri" w:hAnsi="Calibri" w:cs="Calibri"/>
              </w:rPr>
              <w:t>.</w:t>
            </w:r>
          </w:p>
          <w:p w14:paraId="2A0EBAD9" w14:textId="6E994626" w:rsidR="7CF647B7" w:rsidRDefault="25C0F4CD" w:rsidP="002658A1">
            <w:pPr>
              <w:numPr>
                <w:ilvl w:val="0"/>
                <w:numId w:val="7"/>
              </w:numPr>
              <w:ind w:left="360"/>
              <w:rPr>
                <w:rFonts w:ascii="Calibri" w:eastAsia="Calibri" w:hAnsi="Calibri" w:cs="Calibri"/>
              </w:rPr>
            </w:pPr>
            <w:r w:rsidRPr="1E47DD97">
              <w:rPr>
                <w:rFonts w:ascii="Calibri" w:eastAsia="Calibri" w:hAnsi="Calibri" w:cs="Calibri"/>
              </w:rPr>
              <w:t>Escalation triggers</w:t>
            </w:r>
            <w:r w:rsidRPr="1E47DD97">
              <w:rPr>
                <w:rFonts w:ascii="Calibri" w:eastAsia="Calibri" w:hAnsi="Calibri" w:cs="Calibri"/>
                <w:b/>
                <w:bCs/>
              </w:rPr>
              <w:t>:</w:t>
            </w:r>
            <w:r w:rsidRPr="1E47DD97">
              <w:rPr>
                <w:rFonts w:ascii="Calibri" w:eastAsia="Calibri" w:hAnsi="Calibri" w:cs="Calibri"/>
              </w:rPr>
              <w:t xml:space="preserve"> Serious HSE/regulatory incidents; risks outside appetite; spend</w:t>
            </w:r>
            <w:r w:rsidR="11471D72" w:rsidRPr="1E47DD97">
              <w:rPr>
                <w:rFonts w:ascii="Calibri" w:eastAsia="Calibri" w:hAnsi="Calibri" w:cs="Calibri"/>
              </w:rPr>
              <w:t xml:space="preserve"> or </w:t>
            </w:r>
            <w:r w:rsidRPr="1E47DD97">
              <w:rPr>
                <w:rFonts w:ascii="Calibri" w:eastAsia="Calibri" w:hAnsi="Calibri" w:cs="Calibri"/>
              </w:rPr>
              <w:t>policy beyond DoA.</w:t>
            </w:r>
          </w:p>
          <w:p w14:paraId="5234573B" w14:textId="77777777" w:rsidR="7CF647B7" w:rsidRDefault="7CF647B7" w:rsidP="002658A1">
            <w:pPr>
              <w:numPr>
                <w:ilvl w:val="0"/>
                <w:numId w:val="7"/>
              </w:numPr>
              <w:ind w:left="360"/>
              <w:rPr>
                <w:rFonts w:ascii="Calibri" w:eastAsia="Calibri" w:hAnsi="Calibri" w:cs="Calibri"/>
              </w:rPr>
            </w:pPr>
            <w:r w:rsidRPr="49FA884C">
              <w:rPr>
                <w:rFonts w:ascii="Calibri" w:eastAsia="Calibri" w:hAnsi="Calibri" w:cs="Calibri"/>
              </w:rPr>
              <w:t>Time commitment</w:t>
            </w:r>
            <w:r w:rsidRPr="49FA884C">
              <w:rPr>
                <w:rFonts w:ascii="Calibri" w:eastAsia="Calibri" w:hAnsi="Calibri" w:cs="Calibri"/>
                <w:b/>
                <w:bCs/>
              </w:rPr>
              <w:t>:</w:t>
            </w:r>
            <w:r w:rsidRPr="49FA884C">
              <w:rPr>
                <w:rFonts w:ascii="Calibri" w:eastAsia="Calibri" w:hAnsi="Calibri" w:cs="Calibri"/>
              </w:rPr>
              <w:t xml:space="preserve"> CEO attends when approvals are needed, or strategic items require CEO decision + ad-hoc approvals (virtual where possible).</w:t>
            </w:r>
          </w:p>
          <w:p w14:paraId="32C01C9C" w14:textId="6F26548B" w:rsidR="49FA884C" w:rsidRDefault="49FA884C" w:rsidP="49FA884C">
            <w:pPr>
              <w:rPr>
                <w:rFonts w:ascii="Calibri" w:eastAsia="Calibri" w:hAnsi="Calibri" w:cs="Calibri"/>
                <w:b/>
                <w:bCs/>
              </w:rPr>
            </w:pPr>
          </w:p>
        </w:tc>
      </w:tr>
    </w:tbl>
    <w:p w14:paraId="3086FB93" w14:textId="26A6F025" w:rsidR="22D431D8" w:rsidRDefault="22D431D8" w:rsidP="49FA884C">
      <w:pPr>
        <w:rPr>
          <w:rFonts w:ascii="Calibri" w:eastAsia="Calibri" w:hAnsi="Calibri" w:cs="Calibri"/>
          <w:b/>
          <w:bCs/>
        </w:rPr>
      </w:pPr>
    </w:p>
    <w:tbl>
      <w:tblPr>
        <w:tblStyle w:val="TableGrid"/>
        <w:tblW w:w="0" w:type="auto"/>
        <w:tblLayout w:type="fixed"/>
        <w:tblLook w:val="06A0" w:firstRow="1" w:lastRow="0" w:firstColumn="1" w:lastColumn="0" w:noHBand="1" w:noVBand="1"/>
      </w:tblPr>
      <w:tblGrid>
        <w:gridCol w:w="9015"/>
      </w:tblGrid>
      <w:tr w:rsidR="49FA884C" w14:paraId="5586C0F4" w14:textId="77777777" w:rsidTr="47CEB877">
        <w:trPr>
          <w:trHeight w:val="300"/>
        </w:trPr>
        <w:tc>
          <w:tcPr>
            <w:tcW w:w="9015" w:type="dxa"/>
          </w:tcPr>
          <w:p w14:paraId="2B2A7AF9" w14:textId="476A19C7" w:rsidR="7CF647B7" w:rsidRDefault="338A33EE" w:rsidP="49FA884C">
            <w:pPr>
              <w:rPr>
                <w:rFonts w:ascii="Calibri" w:eastAsia="Calibri" w:hAnsi="Calibri" w:cs="Calibri"/>
                <w:b/>
                <w:bCs/>
              </w:rPr>
            </w:pPr>
            <w:r w:rsidRPr="47CEB877">
              <w:rPr>
                <w:rFonts w:ascii="Calibri" w:eastAsia="Calibri" w:hAnsi="Calibri" w:cs="Calibri"/>
                <w:b/>
                <w:bCs/>
              </w:rPr>
              <w:t xml:space="preserve">Saudi </w:t>
            </w:r>
            <w:r w:rsidR="105B3527" w:rsidRPr="47CEB877">
              <w:rPr>
                <w:rFonts w:ascii="Calibri" w:eastAsia="Calibri" w:hAnsi="Calibri" w:cs="Calibri"/>
                <w:b/>
                <w:bCs/>
              </w:rPr>
              <w:t>Managing Director—</w:t>
            </w:r>
            <w:r w:rsidR="198E0188" w:rsidRPr="47CEB877">
              <w:rPr>
                <w:rFonts w:ascii="Calibri" w:eastAsia="Calibri" w:hAnsi="Calibri" w:cs="Calibri"/>
                <w:b/>
                <w:bCs/>
              </w:rPr>
              <w:t>Committee Chair</w:t>
            </w:r>
            <w:r w:rsidR="105B3527" w:rsidRPr="47CEB877">
              <w:rPr>
                <w:rFonts w:ascii="Calibri" w:eastAsia="Calibri" w:hAnsi="Calibri" w:cs="Calibri"/>
                <w:b/>
                <w:bCs/>
              </w:rPr>
              <w:t xml:space="preserve"> &amp; </w:t>
            </w:r>
            <w:r w:rsidR="5E8AC790" w:rsidRPr="47CEB877">
              <w:rPr>
                <w:rFonts w:ascii="Calibri" w:eastAsia="Calibri" w:hAnsi="Calibri" w:cs="Calibri"/>
                <w:b/>
                <w:bCs/>
              </w:rPr>
              <w:t>Cross-Functional Lead</w:t>
            </w:r>
            <w:r w:rsidR="105B3527" w:rsidRPr="47CEB877">
              <w:rPr>
                <w:rFonts w:ascii="Calibri" w:eastAsia="Calibri" w:hAnsi="Calibri" w:cs="Calibri"/>
                <w:b/>
                <w:bCs/>
              </w:rPr>
              <w:t>er</w:t>
            </w:r>
          </w:p>
          <w:p w14:paraId="4FFFC4B8" w14:textId="044B7801" w:rsidR="49FA884C" w:rsidRDefault="49FA884C" w:rsidP="49FA884C">
            <w:pPr>
              <w:rPr>
                <w:rFonts w:ascii="Calibri" w:eastAsia="Calibri" w:hAnsi="Calibri" w:cs="Calibri"/>
                <w:b/>
                <w:bCs/>
              </w:rPr>
            </w:pPr>
          </w:p>
          <w:p w14:paraId="46ED3BB9" w14:textId="77777777" w:rsidR="7CF647B7" w:rsidRDefault="25C0F4CD" w:rsidP="49FA884C">
            <w:pPr>
              <w:spacing w:after="160"/>
              <w:rPr>
                <w:rFonts w:ascii="Calibri" w:eastAsia="Calibri" w:hAnsi="Calibri" w:cs="Calibri"/>
              </w:rPr>
            </w:pPr>
            <w:r w:rsidRPr="1E47DD97">
              <w:rPr>
                <w:rFonts w:ascii="Calibri" w:eastAsia="Calibri" w:hAnsi="Calibri" w:cs="Calibri"/>
                <w:b/>
                <w:bCs/>
                <w:rPrChange w:id="25" w:author="Dima Alashram" w:date="2025-10-16T14:22:00Z">
                  <w:rPr>
                    <w:rFonts w:ascii="Calibri" w:eastAsia="Calibri" w:hAnsi="Calibri" w:cs="Calibri"/>
                  </w:rPr>
                </w:rPrChange>
              </w:rPr>
              <w:t xml:space="preserve">Purpose: </w:t>
            </w:r>
            <w:r w:rsidRPr="1E47DD97">
              <w:rPr>
                <w:rFonts w:ascii="Calibri" w:eastAsia="Calibri" w:hAnsi="Calibri" w:cs="Calibri"/>
              </w:rPr>
              <w:t>Convert ESG strategy into executable country/business plans and deliver outcomes.</w:t>
            </w:r>
          </w:p>
          <w:p w14:paraId="104A073A" w14:textId="77777777" w:rsidR="7CF647B7" w:rsidRDefault="25C0F4CD" w:rsidP="49FA884C">
            <w:pPr>
              <w:spacing w:after="160"/>
              <w:rPr>
                <w:rFonts w:ascii="Calibri" w:eastAsia="Calibri" w:hAnsi="Calibri" w:cs="Calibri"/>
              </w:rPr>
            </w:pPr>
            <w:r w:rsidRPr="1E47DD97">
              <w:rPr>
                <w:rFonts w:ascii="Calibri" w:eastAsia="Calibri" w:hAnsi="Calibri" w:cs="Calibri"/>
                <w:b/>
                <w:bCs/>
                <w:rPrChange w:id="26" w:author="Dima Alashram" w:date="2025-10-16T14:22:00Z">
                  <w:rPr>
                    <w:rFonts w:ascii="Calibri" w:eastAsia="Calibri" w:hAnsi="Calibri" w:cs="Calibri"/>
                  </w:rPr>
                </w:rPrChange>
              </w:rPr>
              <w:t xml:space="preserve">Key decisions: </w:t>
            </w:r>
            <w:r w:rsidRPr="1E47DD97">
              <w:rPr>
                <w:rFonts w:ascii="Calibri" w:eastAsia="Calibri" w:hAnsi="Calibri" w:cs="Calibri"/>
              </w:rPr>
              <w:t>Approve in-band initiatives and resource allocations across countries/business units.</w:t>
            </w:r>
          </w:p>
          <w:p w14:paraId="217C5D94" w14:textId="77777777" w:rsidR="7CF647B7" w:rsidRDefault="25C0F4CD" w:rsidP="1E47DD97">
            <w:pPr>
              <w:spacing w:after="160"/>
              <w:rPr>
                <w:rFonts w:ascii="Calibri" w:eastAsia="Calibri" w:hAnsi="Calibri" w:cs="Calibri"/>
                <w:b/>
                <w:bCs/>
                <w:rPrChange w:id="27" w:author="Dima Alashram" w:date="2025-10-16T14:22:00Z">
                  <w:rPr>
                    <w:rFonts w:ascii="Calibri" w:eastAsia="Calibri" w:hAnsi="Calibri" w:cs="Calibri"/>
                  </w:rPr>
                </w:rPrChange>
              </w:rPr>
            </w:pPr>
            <w:r w:rsidRPr="1E47DD97">
              <w:rPr>
                <w:rFonts w:ascii="Calibri" w:eastAsia="Calibri" w:hAnsi="Calibri" w:cs="Calibri"/>
                <w:b/>
                <w:bCs/>
                <w:rPrChange w:id="28" w:author="Dima Alashram" w:date="2025-10-16T14:22:00Z">
                  <w:rPr>
                    <w:rFonts w:ascii="Calibri" w:eastAsia="Calibri" w:hAnsi="Calibri" w:cs="Calibri"/>
                  </w:rPr>
                </w:rPrChange>
              </w:rPr>
              <w:t>Responsibilities:</w:t>
            </w:r>
          </w:p>
          <w:p w14:paraId="5D7A2A33" w14:textId="6B4AF9FD" w:rsidR="7CF647B7" w:rsidRDefault="25C0F4CD" w:rsidP="002658A1">
            <w:pPr>
              <w:numPr>
                <w:ilvl w:val="0"/>
                <w:numId w:val="7"/>
              </w:numPr>
              <w:ind w:left="360"/>
              <w:rPr>
                <w:rFonts w:ascii="Calibri" w:eastAsia="Calibri" w:hAnsi="Calibri" w:cs="Calibri"/>
              </w:rPr>
            </w:pPr>
            <w:r w:rsidRPr="1E47DD97">
              <w:rPr>
                <w:rFonts w:ascii="Calibri" w:eastAsia="Calibri" w:hAnsi="Calibri" w:cs="Calibri"/>
              </w:rPr>
              <w:t xml:space="preserve">Cascade targets and standards to </w:t>
            </w:r>
            <w:r w:rsidR="2E10B4CC" w:rsidRPr="1E47DD97">
              <w:rPr>
                <w:rFonts w:ascii="Calibri" w:eastAsia="Calibri" w:hAnsi="Calibri" w:cs="Calibri"/>
              </w:rPr>
              <w:t>C</w:t>
            </w:r>
            <w:r w:rsidRPr="1E47DD97">
              <w:rPr>
                <w:rFonts w:ascii="Calibri" w:eastAsia="Calibri" w:hAnsi="Calibri" w:cs="Calibri"/>
              </w:rPr>
              <w:t>ountry</w:t>
            </w:r>
            <w:r w:rsidR="1565B83D" w:rsidRPr="1E47DD97">
              <w:rPr>
                <w:rFonts w:ascii="Calibri" w:eastAsia="Calibri" w:hAnsi="Calibri" w:cs="Calibri"/>
              </w:rPr>
              <w:t>/Regio</w:t>
            </w:r>
            <w:r w:rsidR="644D121A" w:rsidRPr="1E47DD97">
              <w:rPr>
                <w:rFonts w:ascii="Calibri" w:eastAsia="Calibri" w:hAnsi="Calibri" w:cs="Calibri"/>
              </w:rPr>
              <w:t>n</w:t>
            </w:r>
            <w:r w:rsidR="1565B83D" w:rsidRPr="1E47DD97">
              <w:rPr>
                <w:rFonts w:ascii="Calibri" w:eastAsia="Calibri" w:hAnsi="Calibri" w:cs="Calibri"/>
              </w:rPr>
              <w:t>al</w:t>
            </w:r>
            <w:r w:rsidRPr="1E47DD97">
              <w:rPr>
                <w:rFonts w:ascii="Calibri" w:eastAsia="Calibri" w:hAnsi="Calibri" w:cs="Calibri"/>
              </w:rPr>
              <w:t xml:space="preserve"> </w:t>
            </w:r>
            <w:r w:rsidR="2A70898E" w:rsidRPr="1E47DD97">
              <w:rPr>
                <w:rFonts w:ascii="Calibri" w:eastAsia="Calibri" w:hAnsi="Calibri" w:cs="Calibri"/>
              </w:rPr>
              <w:t>M</w:t>
            </w:r>
            <w:r w:rsidRPr="1E47DD97">
              <w:rPr>
                <w:rFonts w:ascii="Calibri" w:eastAsia="Calibri" w:hAnsi="Calibri" w:cs="Calibri"/>
              </w:rPr>
              <w:t>anagers and remove local delivery blockers.</w:t>
            </w:r>
          </w:p>
          <w:p w14:paraId="2D5E1A7B" w14:textId="52B42DA5" w:rsidR="7CF647B7" w:rsidRDefault="7CF647B7" w:rsidP="002658A1">
            <w:pPr>
              <w:numPr>
                <w:ilvl w:val="0"/>
                <w:numId w:val="7"/>
              </w:numPr>
              <w:ind w:left="360"/>
              <w:rPr>
                <w:rFonts w:ascii="Calibri" w:eastAsia="Calibri" w:hAnsi="Calibri" w:cs="Calibri"/>
              </w:rPr>
            </w:pPr>
            <w:r w:rsidRPr="49FA884C">
              <w:rPr>
                <w:rFonts w:ascii="Calibri" w:eastAsia="Calibri" w:hAnsi="Calibri" w:cs="Calibri"/>
              </w:rPr>
              <w:t>Monitor performance vs. plan and enforce corrective actions.</w:t>
            </w:r>
          </w:p>
          <w:p w14:paraId="102EEACB" w14:textId="77777777" w:rsidR="7CF647B7" w:rsidRDefault="7CF647B7" w:rsidP="002658A1">
            <w:pPr>
              <w:numPr>
                <w:ilvl w:val="0"/>
                <w:numId w:val="7"/>
              </w:numPr>
              <w:ind w:left="360"/>
              <w:rPr>
                <w:rFonts w:ascii="Calibri" w:eastAsia="Calibri" w:hAnsi="Calibri" w:cs="Calibri"/>
              </w:rPr>
            </w:pPr>
            <w:r w:rsidRPr="49FA884C">
              <w:rPr>
                <w:rFonts w:ascii="Calibri" w:eastAsia="Calibri" w:hAnsi="Calibri" w:cs="Calibri"/>
              </w:rPr>
              <w:t>Balance trade-offs (service, cost, ESG) in operations.</w:t>
            </w:r>
          </w:p>
          <w:p w14:paraId="49A431AF" w14:textId="453A9A56" w:rsidR="7CF647B7" w:rsidRDefault="25C0F4CD" w:rsidP="002658A1">
            <w:pPr>
              <w:numPr>
                <w:ilvl w:val="0"/>
                <w:numId w:val="7"/>
              </w:numPr>
              <w:ind w:left="360"/>
              <w:rPr>
                <w:rFonts w:ascii="Calibri" w:eastAsia="Calibri" w:hAnsi="Calibri" w:cs="Calibri"/>
              </w:rPr>
            </w:pPr>
            <w:r w:rsidRPr="1E47DD97">
              <w:rPr>
                <w:rFonts w:ascii="Calibri" w:eastAsia="Calibri" w:hAnsi="Calibri" w:cs="Calibri"/>
              </w:rPr>
              <w:t>Interfaces</w:t>
            </w:r>
            <w:r w:rsidRPr="1E47DD97">
              <w:rPr>
                <w:rFonts w:ascii="Calibri" w:eastAsia="Calibri" w:hAnsi="Calibri" w:cs="Calibri"/>
                <w:b/>
                <w:bCs/>
              </w:rPr>
              <w:t>:</w:t>
            </w:r>
            <w:r w:rsidRPr="1E47DD97">
              <w:rPr>
                <w:rFonts w:ascii="Calibri" w:eastAsia="Calibri" w:hAnsi="Calibri" w:cs="Calibri"/>
              </w:rPr>
              <w:t xml:space="preserve"> CEO, COO, Country</w:t>
            </w:r>
            <w:r w:rsidR="67E4AB93" w:rsidRPr="1E47DD97">
              <w:rPr>
                <w:rFonts w:ascii="Calibri" w:eastAsia="Calibri" w:hAnsi="Calibri" w:cs="Calibri"/>
              </w:rPr>
              <w:t>/Regional</w:t>
            </w:r>
            <w:r w:rsidRPr="1E47DD97">
              <w:rPr>
                <w:rFonts w:ascii="Calibri" w:eastAsia="Calibri" w:hAnsi="Calibri" w:cs="Calibri"/>
              </w:rPr>
              <w:t xml:space="preserve"> Managers, QRM (standards/controls), Finance (budget).</w:t>
            </w:r>
          </w:p>
          <w:p w14:paraId="7E06DF55" w14:textId="403B3CEF" w:rsidR="7CF647B7" w:rsidRDefault="7CF647B7" w:rsidP="002658A1">
            <w:pPr>
              <w:numPr>
                <w:ilvl w:val="0"/>
                <w:numId w:val="7"/>
              </w:numPr>
              <w:ind w:left="360"/>
              <w:rPr>
                <w:rFonts w:ascii="Calibri" w:eastAsia="Calibri" w:hAnsi="Calibri" w:cs="Calibri"/>
              </w:rPr>
            </w:pPr>
            <w:r w:rsidRPr="49FA884C">
              <w:rPr>
                <w:rFonts w:ascii="Calibri" w:eastAsia="Calibri" w:hAnsi="Calibri" w:cs="Calibri"/>
              </w:rPr>
              <w:t>Escalation triggers</w:t>
            </w:r>
            <w:r w:rsidRPr="49FA884C">
              <w:rPr>
                <w:rFonts w:ascii="Calibri" w:eastAsia="Calibri" w:hAnsi="Calibri" w:cs="Calibri"/>
                <w:b/>
                <w:bCs/>
              </w:rPr>
              <w:t>:</w:t>
            </w:r>
            <w:r w:rsidRPr="49FA884C">
              <w:rPr>
                <w:rFonts w:ascii="Calibri" w:eastAsia="Calibri" w:hAnsi="Calibri" w:cs="Calibri"/>
              </w:rPr>
              <w:t xml:space="preserve"> Repeated red status, &gt;15–25% budget overrun, &gt;8–12 weeks slippage on critical programs.</w:t>
            </w:r>
          </w:p>
          <w:p w14:paraId="2CAE9FFE" w14:textId="0F4908EC" w:rsidR="49FA884C" w:rsidRDefault="49FA884C" w:rsidP="49FA884C">
            <w:pPr>
              <w:rPr>
                <w:rFonts w:ascii="Calibri" w:eastAsia="Calibri" w:hAnsi="Calibri" w:cs="Calibri"/>
                <w:b/>
                <w:bCs/>
              </w:rPr>
            </w:pPr>
          </w:p>
        </w:tc>
      </w:tr>
    </w:tbl>
    <w:p w14:paraId="23F0CE04" w14:textId="20FB2BD5" w:rsidR="22D431D8" w:rsidRDefault="22D431D8" w:rsidP="49FA884C">
      <w:pPr>
        <w:rPr>
          <w:rFonts w:ascii="Calibri" w:eastAsia="Calibri" w:hAnsi="Calibri" w:cs="Calibri"/>
          <w:b/>
          <w:bCs/>
        </w:rPr>
      </w:pPr>
    </w:p>
    <w:tbl>
      <w:tblPr>
        <w:tblStyle w:val="TableGrid"/>
        <w:tblW w:w="0" w:type="auto"/>
        <w:tblLayout w:type="fixed"/>
        <w:tblLook w:val="06A0" w:firstRow="1" w:lastRow="0" w:firstColumn="1" w:lastColumn="0" w:noHBand="1" w:noVBand="1"/>
      </w:tblPr>
      <w:tblGrid>
        <w:gridCol w:w="9015"/>
      </w:tblGrid>
      <w:tr w:rsidR="49FA884C" w14:paraId="1A1F7087" w14:textId="77777777" w:rsidTr="1E47DD97">
        <w:trPr>
          <w:trHeight w:val="300"/>
        </w:trPr>
        <w:tc>
          <w:tcPr>
            <w:tcW w:w="9015" w:type="dxa"/>
          </w:tcPr>
          <w:p w14:paraId="74E98BF7" w14:textId="1D5D191E" w:rsidR="7769BF49" w:rsidRDefault="7769BF49" w:rsidP="49FA884C">
            <w:pPr>
              <w:rPr>
                <w:rFonts w:ascii="Calibri" w:eastAsia="Calibri" w:hAnsi="Calibri" w:cs="Calibri"/>
                <w:b/>
                <w:bCs/>
              </w:rPr>
            </w:pPr>
            <w:r w:rsidRPr="49FA884C">
              <w:rPr>
                <w:rFonts w:ascii="Calibri" w:eastAsia="Calibri" w:hAnsi="Calibri" w:cs="Calibri"/>
                <w:b/>
                <w:bCs/>
              </w:rPr>
              <w:t>COO / Head of Operations—Operational ESG Implementation Lead</w:t>
            </w:r>
          </w:p>
          <w:p w14:paraId="72956DFD" w14:textId="3C2787DE" w:rsidR="49FA884C" w:rsidRDefault="49FA884C" w:rsidP="49FA884C">
            <w:pPr>
              <w:rPr>
                <w:rFonts w:ascii="Calibri" w:eastAsia="Calibri" w:hAnsi="Calibri" w:cs="Calibri"/>
                <w:b/>
                <w:bCs/>
              </w:rPr>
            </w:pPr>
          </w:p>
          <w:p w14:paraId="33A3487E" w14:textId="48D49AD6" w:rsidR="7769BF49" w:rsidRDefault="5F7C9025" w:rsidP="49FA884C">
            <w:pPr>
              <w:spacing w:after="160"/>
              <w:rPr>
                <w:rFonts w:ascii="Calibri" w:eastAsia="Calibri" w:hAnsi="Calibri" w:cs="Calibri"/>
              </w:rPr>
            </w:pPr>
            <w:r w:rsidRPr="1E47DD97">
              <w:rPr>
                <w:rFonts w:ascii="Calibri" w:eastAsia="Calibri" w:hAnsi="Calibri" w:cs="Calibri"/>
                <w:b/>
                <w:bCs/>
                <w:rPrChange w:id="29" w:author="Dima Alashram" w:date="2025-10-16T14:22:00Z">
                  <w:rPr>
                    <w:rFonts w:ascii="Calibri" w:eastAsia="Calibri" w:hAnsi="Calibri" w:cs="Calibri"/>
                  </w:rPr>
                </w:rPrChange>
              </w:rPr>
              <w:t>Purpose:</w:t>
            </w:r>
            <w:r w:rsidRPr="1E47DD97">
              <w:rPr>
                <w:rFonts w:ascii="Calibri" w:eastAsia="Calibri" w:hAnsi="Calibri" w:cs="Calibri"/>
              </w:rPr>
              <w:t xml:space="preserve"> Lead operational roll-out of ESG initiatives and critical controls.</w:t>
            </w:r>
          </w:p>
          <w:p w14:paraId="71297951" w14:textId="748123C6" w:rsidR="7769BF49" w:rsidRDefault="5F7C9025" w:rsidP="49FA884C">
            <w:pPr>
              <w:spacing w:after="160"/>
              <w:rPr>
                <w:rFonts w:ascii="Calibri" w:eastAsia="Calibri" w:hAnsi="Calibri" w:cs="Calibri"/>
              </w:rPr>
            </w:pPr>
            <w:r w:rsidRPr="1E47DD97">
              <w:rPr>
                <w:rFonts w:ascii="Calibri" w:eastAsia="Calibri" w:hAnsi="Calibri" w:cs="Calibri"/>
                <w:b/>
                <w:bCs/>
                <w:rPrChange w:id="30" w:author="Dima Alashram" w:date="2025-10-16T14:22:00Z">
                  <w:rPr>
                    <w:rFonts w:ascii="Calibri" w:eastAsia="Calibri" w:hAnsi="Calibri" w:cs="Calibri"/>
                  </w:rPr>
                </w:rPrChange>
              </w:rPr>
              <w:t xml:space="preserve">Key decisions: </w:t>
            </w:r>
            <w:r w:rsidRPr="1E47DD97">
              <w:rPr>
                <w:rFonts w:ascii="Calibri" w:eastAsia="Calibri" w:hAnsi="Calibri" w:cs="Calibri"/>
              </w:rPr>
              <w:t>Approve site Standard Operating Procedures (SOPs) and operational vendors from approved panels, and sequence roll-outs.</w:t>
            </w:r>
          </w:p>
          <w:p w14:paraId="33E0F051" w14:textId="77777777" w:rsidR="7769BF49" w:rsidRDefault="5F7C9025" w:rsidP="1E47DD97">
            <w:pPr>
              <w:spacing w:after="160"/>
              <w:rPr>
                <w:rFonts w:ascii="Calibri" w:eastAsia="Calibri" w:hAnsi="Calibri" w:cs="Calibri"/>
                <w:b/>
                <w:bCs/>
                <w:rPrChange w:id="31" w:author="Dima Alashram" w:date="2025-10-16T14:22:00Z">
                  <w:rPr>
                    <w:rFonts w:ascii="Calibri" w:eastAsia="Calibri" w:hAnsi="Calibri" w:cs="Calibri"/>
                  </w:rPr>
                </w:rPrChange>
              </w:rPr>
            </w:pPr>
            <w:r w:rsidRPr="1E47DD97">
              <w:rPr>
                <w:rFonts w:ascii="Calibri" w:eastAsia="Calibri" w:hAnsi="Calibri" w:cs="Calibri"/>
                <w:b/>
                <w:bCs/>
                <w:rPrChange w:id="32" w:author="Dima Alashram" w:date="2025-10-16T14:22:00Z">
                  <w:rPr>
                    <w:rFonts w:ascii="Calibri" w:eastAsia="Calibri" w:hAnsi="Calibri" w:cs="Calibri"/>
                  </w:rPr>
                </w:rPrChange>
              </w:rPr>
              <w:lastRenderedPageBreak/>
              <w:t xml:space="preserve">Responsibilities: </w:t>
            </w:r>
          </w:p>
          <w:p w14:paraId="3D721378" w14:textId="63B57343" w:rsidR="7769BF49" w:rsidRDefault="7769BF49" w:rsidP="002658A1">
            <w:pPr>
              <w:pStyle w:val="ListParagraph"/>
              <w:numPr>
                <w:ilvl w:val="0"/>
                <w:numId w:val="12"/>
              </w:numPr>
              <w:rPr>
                <w:rFonts w:ascii="Calibri" w:eastAsia="Calibri" w:hAnsi="Calibri" w:cs="Calibri"/>
              </w:rPr>
            </w:pPr>
            <w:r w:rsidRPr="49FA884C">
              <w:rPr>
                <w:rFonts w:ascii="Calibri" w:eastAsia="Calibri" w:hAnsi="Calibri" w:cs="Calibri"/>
              </w:rPr>
              <w:t>Execute programs (fuel/energy efficiency, safety, waste) and track KPIs.</w:t>
            </w:r>
          </w:p>
          <w:p w14:paraId="7AFE405B" w14:textId="442D2B54" w:rsidR="7769BF49" w:rsidRDefault="7769BF49" w:rsidP="002658A1">
            <w:pPr>
              <w:pStyle w:val="ListParagraph"/>
              <w:numPr>
                <w:ilvl w:val="0"/>
                <w:numId w:val="12"/>
              </w:numPr>
              <w:rPr>
                <w:rFonts w:ascii="Calibri" w:eastAsia="Calibri" w:hAnsi="Calibri" w:cs="Calibri"/>
              </w:rPr>
            </w:pPr>
            <w:r w:rsidRPr="49FA884C">
              <w:rPr>
                <w:rFonts w:ascii="Calibri" w:eastAsia="Calibri" w:hAnsi="Calibri" w:cs="Calibri"/>
              </w:rPr>
              <w:t>Ensure HSE critical controls, training, and audits are in place.</w:t>
            </w:r>
          </w:p>
          <w:p w14:paraId="5012971D" w14:textId="77777777" w:rsidR="7769BF49" w:rsidRDefault="7769BF49" w:rsidP="002658A1">
            <w:pPr>
              <w:pStyle w:val="ListParagraph"/>
              <w:numPr>
                <w:ilvl w:val="0"/>
                <w:numId w:val="12"/>
              </w:numPr>
              <w:rPr>
                <w:rFonts w:ascii="Calibri" w:eastAsia="Calibri" w:hAnsi="Calibri" w:cs="Calibri"/>
              </w:rPr>
            </w:pPr>
            <w:r w:rsidRPr="49FA884C">
              <w:rPr>
                <w:rFonts w:ascii="Calibri" w:eastAsia="Calibri" w:hAnsi="Calibri" w:cs="Calibri"/>
              </w:rPr>
              <w:t>Coordinate with Procurement for ESG specifications and supplier performance.</w:t>
            </w:r>
          </w:p>
          <w:p w14:paraId="3F38F0BC" w14:textId="7636345E" w:rsidR="7769BF49" w:rsidRDefault="5F7C9025" w:rsidP="002658A1">
            <w:pPr>
              <w:pStyle w:val="ListParagraph"/>
              <w:numPr>
                <w:ilvl w:val="0"/>
                <w:numId w:val="12"/>
              </w:numPr>
              <w:rPr>
                <w:rFonts w:ascii="Calibri" w:eastAsia="Calibri" w:hAnsi="Calibri" w:cs="Calibri"/>
              </w:rPr>
            </w:pPr>
            <w:r w:rsidRPr="1E47DD97">
              <w:rPr>
                <w:rFonts w:ascii="Calibri" w:eastAsia="Calibri" w:hAnsi="Calibri" w:cs="Calibri"/>
              </w:rPr>
              <w:t>Interfaces: MD, Country</w:t>
            </w:r>
            <w:r w:rsidR="2CDB095B" w:rsidRPr="1E47DD97">
              <w:rPr>
                <w:rFonts w:ascii="Calibri" w:eastAsia="Calibri" w:hAnsi="Calibri" w:cs="Calibri"/>
              </w:rPr>
              <w:t>/Regional</w:t>
            </w:r>
            <w:r w:rsidRPr="1E47DD97">
              <w:rPr>
                <w:rFonts w:ascii="Calibri" w:eastAsia="Calibri" w:hAnsi="Calibri" w:cs="Calibri"/>
              </w:rPr>
              <w:t xml:space="preserve"> Managers, Procurement, QRM (standards &amp; data), IT/Data (systems).</w:t>
            </w:r>
          </w:p>
          <w:p w14:paraId="54D74056" w14:textId="3E7DBAF0" w:rsidR="7769BF49" w:rsidRDefault="5F7C9025" w:rsidP="002658A1">
            <w:pPr>
              <w:pStyle w:val="ListParagraph"/>
              <w:numPr>
                <w:ilvl w:val="0"/>
                <w:numId w:val="12"/>
              </w:numPr>
              <w:rPr>
                <w:rFonts w:ascii="Calibri" w:eastAsia="Calibri" w:hAnsi="Calibri" w:cs="Calibri"/>
              </w:rPr>
            </w:pPr>
            <w:r w:rsidRPr="1E47DD97">
              <w:rPr>
                <w:rFonts w:ascii="Calibri" w:eastAsia="Calibri" w:hAnsi="Calibri" w:cs="Calibri"/>
              </w:rPr>
              <w:t>Escalation triggers: Serious HSE incident</w:t>
            </w:r>
            <w:r w:rsidR="53BBB2E9" w:rsidRPr="1E47DD97">
              <w:rPr>
                <w:rFonts w:ascii="Calibri" w:eastAsia="Calibri" w:hAnsi="Calibri" w:cs="Calibri"/>
              </w:rPr>
              <w:t>s</w:t>
            </w:r>
            <w:r w:rsidRPr="1E47DD97">
              <w:rPr>
                <w:rFonts w:ascii="Calibri" w:eastAsia="Calibri" w:hAnsi="Calibri" w:cs="Calibri"/>
              </w:rPr>
              <w:t>, material non-conformance to standards, persistent KPI shortfall.</w:t>
            </w:r>
          </w:p>
        </w:tc>
      </w:tr>
    </w:tbl>
    <w:p w14:paraId="73BEAD83" w14:textId="01B68ACE" w:rsidR="22D431D8" w:rsidRDefault="22D431D8" w:rsidP="49FA884C">
      <w:pPr>
        <w:rPr>
          <w:rFonts w:ascii="Calibri" w:eastAsia="Calibri" w:hAnsi="Calibri" w:cs="Calibri"/>
          <w:b/>
          <w:bCs/>
        </w:rPr>
      </w:pPr>
    </w:p>
    <w:tbl>
      <w:tblPr>
        <w:tblStyle w:val="TableGrid"/>
        <w:tblW w:w="0" w:type="auto"/>
        <w:tblLayout w:type="fixed"/>
        <w:tblLook w:val="06A0" w:firstRow="1" w:lastRow="0" w:firstColumn="1" w:lastColumn="0" w:noHBand="1" w:noVBand="1"/>
      </w:tblPr>
      <w:tblGrid>
        <w:gridCol w:w="9015"/>
      </w:tblGrid>
      <w:tr w:rsidR="49FA884C" w14:paraId="08E4E68F" w14:textId="77777777" w:rsidTr="47CEB877">
        <w:trPr>
          <w:trHeight w:val="300"/>
        </w:trPr>
        <w:tc>
          <w:tcPr>
            <w:tcW w:w="9015" w:type="dxa"/>
          </w:tcPr>
          <w:p w14:paraId="1F063B56" w14:textId="6BA9E52F" w:rsidR="739F315F" w:rsidRDefault="54647033" w:rsidP="49FA884C">
            <w:pPr>
              <w:spacing w:after="160"/>
              <w:rPr>
                <w:rFonts w:ascii="Calibri" w:eastAsia="Calibri" w:hAnsi="Calibri" w:cs="Calibri"/>
                <w:b/>
                <w:bCs/>
              </w:rPr>
            </w:pPr>
            <w:r w:rsidRPr="47CEB877">
              <w:rPr>
                <w:rFonts w:ascii="Calibri" w:eastAsia="Calibri" w:hAnsi="Calibri" w:cs="Calibri"/>
                <w:b/>
                <w:bCs/>
              </w:rPr>
              <w:t>S&amp;T Head—ESG Program Manager &amp; Coordinator</w:t>
            </w:r>
          </w:p>
          <w:p w14:paraId="758FCC3C" w14:textId="277CB6B5" w:rsidR="739F315F" w:rsidRDefault="5B60A724" w:rsidP="49FA884C">
            <w:pPr>
              <w:spacing w:after="160"/>
              <w:rPr>
                <w:rFonts w:ascii="Calibri" w:eastAsia="Calibri" w:hAnsi="Calibri" w:cs="Calibri"/>
              </w:rPr>
            </w:pPr>
            <w:r w:rsidRPr="1E47DD97">
              <w:rPr>
                <w:rFonts w:ascii="Calibri" w:eastAsia="Calibri" w:hAnsi="Calibri" w:cs="Calibri"/>
                <w:b/>
                <w:bCs/>
                <w:rPrChange w:id="33" w:author="Dima Alashram" w:date="2025-10-16T14:22:00Z">
                  <w:rPr>
                    <w:rFonts w:ascii="Calibri" w:eastAsia="Calibri" w:hAnsi="Calibri" w:cs="Calibri"/>
                  </w:rPr>
                </w:rPrChange>
              </w:rPr>
              <w:t xml:space="preserve">Purpose: </w:t>
            </w:r>
            <w:r w:rsidRPr="1E47DD97">
              <w:rPr>
                <w:rFonts w:ascii="Calibri" w:eastAsia="Calibri" w:hAnsi="Calibri" w:cs="Calibri"/>
              </w:rPr>
              <w:t>Embed ESG in</w:t>
            </w:r>
            <w:r w:rsidR="0B2F80B5" w:rsidRPr="1E47DD97">
              <w:rPr>
                <w:rFonts w:ascii="Calibri" w:eastAsia="Calibri" w:hAnsi="Calibri" w:cs="Calibri"/>
              </w:rPr>
              <w:t>to</w:t>
            </w:r>
            <w:r w:rsidRPr="1E47DD97">
              <w:rPr>
                <w:rFonts w:ascii="Calibri" w:eastAsia="Calibri" w:hAnsi="Calibri" w:cs="Calibri"/>
              </w:rPr>
              <w:t xml:space="preserve"> strategy, planning, incentives, and culture. Manage the transformation portfolio.</w:t>
            </w:r>
          </w:p>
          <w:p w14:paraId="5A07A74F" w14:textId="57A09B1B" w:rsidR="739F315F" w:rsidRDefault="5B60A724" w:rsidP="49FA884C">
            <w:pPr>
              <w:spacing w:after="160"/>
              <w:rPr>
                <w:rFonts w:ascii="Calibri" w:eastAsia="Calibri" w:hAnsi="Calibri" w:cs="Calibri"/>
              </w:rPr>
            </w:pPr>
            <w:r w:rsidRPr="1E47DD97">
              <w:rPr>
                <w:rFonts w:ascii="Calibri" w:eastAsia="Calibri" w:hAnsi="Calibri" w:cs="Calibri"/>
                <w:b/>
                <w:bCs/>
                <w:rPrChange w:id="34" w:author="Dima Alashram" w:date="2025-10-16T14:22:00Z">
                  <w:rPr>
                    <w:rFonts w:ascii="Calibri" w:eastAsia="Calibri" w:hAnsi="Calibri" w:cs="Calibri"/>
                  </w:rPr>
                </w:rPrChange>
              </w:rPr>
              <w:t xml:space="preserve">Key decisions: </w:t>
            </w:r>
            <w:r w:rsidRPr="1E47DD97">
              <w:rPr>
                <w:rFonts w:ascii="Calibri" w:eastAsia="Calibri" w:hAnsi="Calibri" w:cs="Calibri"/>
              </w:rPr>
              <w:t>Prioritize ESG initiative portfolio, approve change/communication plans, propose incentive metrics/weights to NRC.</w:t>
            </w:r>
          </w:p>
          <w:p w14:paraId="6AA928D5" w14:textId="77777777" w:rsidR="739F315F" w:rsidRDefault="5B60A724" w:rsidP="1E47DD97">
            <w:pPr>
              <w:spacing w:after="160"/>
              <w:rPr>
                <w:rFonts w:ascii="Calibri" w:eastAsia="Calibri" w:hAnsi="Calibri" w:cs="Calibri"/>
                <w:b/>
                <w:bCs/>
                <w:rPrChange w:id="35" w:author="Dima Alashram" w:date="2025-10-16T14:22:00Z">
                  <w:rPr>
                    <w:rFonts w:ascii="Calibri" w:eastAsia="Calibri" w:hAnsi="Calibri" w:cs="Calibri"/>
                  </w:rPr>
                </w:rPrChange>
              </w:rPr>
            </w:pPr>
            <w:r w:rsidRPr="1E47DD97">
              <w:rPr>
                <w:rFonts w:ascii="Calibri" w:eastAsia="Calibri" w:hAnsi="Calibri" w:cs="Calibri"/>
                <w:b/>
                <w:bCs/>
                <w:rPrChange w:id="36" w:author="Dima Alashram" w:date="2025-10-16T14:22:00Z">
                  <w:rPr>
                    <w:rFonts w:ascii="Calibri" w:eastAsia="Calibri" w:hAnsi="Calibri" w:cs="Calibri"/>
                  </w:rPr>
                </w:rPrChange>
              </w:rPr>
              <w:t>Responsibilities:</w:t>
            </w:r>
          </w:p>
          <w:p w14:paraId="1EC7644F" w14:textId="1C3F5459" w:rsidR="739F315F" w:rsidRDefault="739F315F" w:rsidP="002658A1">
            <w:pPr>
              <w:numPr>
                <w:ilvl w:val="0"/>
                <w:numId w:val="7"/>
              </w:numPr>
              <w:ind w:left="360"/>
              <w:rPr>
                <w:rFonts w:ascii="Calibri" w:eastAsia="Calibri" w:hAnsi="Calibri" w:cs="Calibri"/>
              </w:rPr>
            </w:pPr>
            <w:r w:rsidRPr="49FA884C">
              <w:rPr>
                <w:rFonts w:ascii="Calibri" w:eastAsia="Calibri" w:hAnsi="Calibri" w:cs="Calibri"/>
              </w:rPr>
              <w:t>Maintain a 12–24-month ESG roadmap and benefits tracking.</w:t>
            </w:r>
          </w:p>
          <w:p w14:paraId="653A65F7" w14:textId="00E2F650" w:rsidR="739F315F" w:rsidRDefault="739F315F" w:rsidP="002658A1">
            <w:pPr>
              <w:numPr>
                <w:ilvl w:val="0"/>
                <w:numId w:val="7"/>
              </w:numPr>
              <w:ind w:left="360"/>
              <w:rPr>
                <w:rFonts w:ascii="Calibri" w:eastAsia="Calibri" w:hAnsi="Calibri" w:cs="Calibri"/>
              </w:rPr>
            </w:pPr>
            <w:r w:rsidRPr="49FA884C">
              <w:rPr>
                <w:rFonts w:ascii="Calibri" w:eastAsia="Calibri" w:hAnsi="Calibri" w:cs="Calibri"/>
              </w:rPr>
              <w:t>Align budgeting and capital plans with ESG priorities.</w:t>
            </w:r>
          </w:p>
          <w:p w14:paraId="5E14C765" w14:textId="281E7F14" w:rsidR="739F315F" w:rsidRDefault="5B60A724" w:rsidP="002658A1">
            <w:pPr>
              <w:numPr>
                <w:ilvl w:val="0"/>
                <w:numId w:val="7"/>
              </w:numPr>
              <w:ind w:left="360"/>
              <w:rPr>
                <w:rFonts w:ascii="Calibri" w:eastAsia="Calibri" w:hAnsi="Calibri" w:cs="Calibri"/>
              </w:rPr>
            </w:pPr>
            <w:r w:rsidRPr="1E47DD97">
              <w:rPr>
                <w:rFonts w:ascii="Calibri" w:eastAsia="Calibri" w:hAnsi="Calibri" w:cs="Calibri"/>
              </w:rPr>
              <w:t xml:space="preserve">Drive capability building (training for </w:t>
            </w:r>
            <w:r w:rsidR="4ACA4790" w:rsidRPr="1E47DD97">
              <w:rPr>
                <w:rFonts w:ascii="Calibri" w:eastAsia="Calibri" w:hAnsi="Calibri" w:cs="Calibri"/>
              </w:rPr>
              <w:t>C</w:t>
            </w:r>
            <w:r w:rsidRPr="1E47DD97">
              <w:rPr>
                <w:rFonts w:ascii="Calibri" w:eastAsia="Calibri" w:hAnsi="Calibri" w:cs="Calibri"/>
              </w:rPr>
              <w:t>ountry</w:t>
            </w:r>
            <w:r w:rsidR="308B52BB" w:rsidRPr="1E47DD97">
              <w:rPr>
                <w:rFonts w:ascii="Calibri" w:eastAsia="Calibri" w:hAnsi="Calibri" w:cs="Calibri"/>
              </w:rPr>
              <w:t>/Regional</w:t>
            </w:r>
            <w:r w:rsidRPr="1E47DD97">
              <w:rPr>
                <w:rFonts w:ascii="Calibri" w:eastAsia="Calibri" w:hAnsi="Calibri" w:cs="Calibri"/>
              </w:rPr>
              <w:t xml:space="preserve"> </w:t>
            </w:r>
            <w:r w:rsidR="55869F4E" w:rsidRPr="1E47DD97">
              <w:rPr>
                <w:rFonts w:ascii="Calibri" w:eastAsia="Calibri" w:hAnsi="Calibri" w:cs="Calibri"/>
              </w:rPr>
              <w:t>M</w:t>
            </w:r>
            <w:r w:rsidRPr="1E47DD97">
              <w:rPr>
                <w:rFonts w:ascii="Calibri" w:eastAsia="Calibri" w:hAnsi="Calibri" w:cs="Calibri"/>
              </w:rPr>
              <w:t xml:space="preserve">anagers/ESG </w:t>
            </w:r>
            <w:r w:rsidR="5269A02C" w:rsidRPr="1E47DD97">
              <w:rPr>
                <w:rFonts w:ascii="Calibri" w:eastAsia="Calibri" w:hAnsi="Calibri" w:cs="Calibri"/>
              </w:rPr>
              <w:t>C</w:t>
            </w:r>
            <w:r w:rsidRPr="1E47DD97">
              <w:rPr>
                <w:rFonts w:ascii="Calibri" w:eastAsia="Calibri" w:hAnsi="Calibri" w:cs="Calibri"/>
              </w:rPr>
              <w:t>hampions) and internal/external communications.</w:t>
            </w:r>
          </w:p>
          <w:p w14:paraId="4071665B" w14:textId="772BD99D" w:rsidR="739F315F" w:rsidRDefault="5B60A724" w:rsidP="002658A1">
            <w:pPr>
              <w:numPr>
                <w:ilvl w:val="0"/>
                <w:numId w:val="7"/>
              </w:numPr>
              <w:ind w:left="360"/>
              <w:rPr>
                <w:rFonts w:ascii="Calibri" w:eastAsia="Calibri" w:hAnsi="Calibri" w:cs="Calibri"/>
              </w:rPr>
            </w:pPr>
            <w:r w:rsidRPr="1E47DD97">
              <w:rPr>
                <w:rFonts w:ascii="Calibri" w:eastAsia="Calibri" w:hAnsi="Calibri" w:cs="Calibri"/>
              </w:rPr>
              <w:t>Interfaces</w:t>
            </w:r>
            <w:r w:rsidRPr="1E47DD97">
              <w:rPr>
                <w:rFonts w:ascii="Calibri" w:eastAsia="Calibri" w:hAnsi="Calibri" w:cs="Calibri"/>
                <w:b/>
                <w:bCs/>
              </w:rPr>
              <w:t>:</w:t>
            </w:r>
            <w:r w:rsidRPr="1E47DD97">
              <w:rPr>
                <w:rFonts w:ascii="Calibri" w:eastAsia="Calibri" w:hAnsi="Calibri" w:cs="Calibri"/>
              </w:rPr>
              <w:t xml:space="preserve"> CEO/MD, QRM (standards/data), Finance, HR (incentives/training), Communications, Investment/Growth.</w:t>
            </w:r>
          </w:p>
          <w:p w14:paraId="501A3A12" w14:textId="5F031B66" w:rsidR="739F315F" w:rsidRDefault="739F315F" w:rsidP="002658A1">
            <w:pPr>
              <w:numPr>
                <w:ilvl w:val="0"/>
                <w:numId w:val="7"/>
              </w:numPr>
              <w:ind w:left="360"/>
              <w:rPr>
                <w:rFonts w:ascii="Calibri" w:eastAsia="Calibri" w:hAnsi="Calibri" w:cs="Calibri"/>
              </w:rPr>
            </w:pPr>
            <w:r w:rsidRPr="49FA884C">
              <w:rPr>
                <w:rFonts w:ascii="Calibri" w:eastAsia="Calibri" w:hAnsi="Calibri" w:cs="Calibri"/>
              </w:rPr>
              <w:t>Escalation triggers</w:t>
            </w:r>
            <w:r w:rsidRPr="49FA884C">
              <w:rPr>
                <w:rFonts w:ascii="Calibri" w:eastAsia="Calibri" w:hAnsi="Calibri" w:cs="Calibri"/>
                <w:b/>
                <w:bCs/>
              </w:rPr>
              <w:t>:</w:t>
            </w:r>
            <w:r w:rsidRPr="49FA884C">
              <w:rPr>
                <w:rFonts w:ascii="Calibri" w:eastAsia="Calibri" w:hAnsi="Calibri" w:cs="Calibri"/>
              </w:rPr>
              <w:t xml:space="preserve"> Roadmap or resource conflicts, major change risks, disclosure-sensitive items.</w:t>
            </w:r>
          </w:p>
        </w:tc>
      </w:tr>
    </w:tbl>
    <w:p w14:paraId="12DCA930" w14:textId="7EC001B5" w:rsidR="22D431D8" w:rsidRDefault="22D431D8" w:rsidP="49FA884C">
      <w:pPr>
        <w:rPr>
          <w:rFonts w:ascii="Calibri" w:eastAsia="Calibri" w:hAnsi="Calibri" w:cs="Calibri"/>
          <w:b/>
          <w:bCs/>
        </w:rPr>
      </w:pPr>
    </w:p>
    <w:tbl>
      <w:tblPr>
        <w:tblStyle w:val="TableGrid"/>
        <w:tblW w:w="0" w:type="auto"/>
        <w:tblLayout w:type="fixed"/>
        <w:tblLook w:val="06A0" w:firstRow="1" w:lastRow="0" w:firstColumn="1" w:lastColumn="0" w:noHBand="1" w:noVBand="1"/>
      </w:tblPr>
      <w:tblGrid>
        <w:gridCol w:w="9015"/>
      </w:tblGrid>
      <w:tr w:rsidR="49FA884C" w14:paraId="3756B8D5" w14:textId="77777777" w:rsidTr="47CEB877">
        <w:trPr>
          <w:trHeight w:val="300"/>
        </w:trPr>
        <w:tc>
          <w:tcPr>
            <w:tcW w:w="9015" w:type="dxa"/>
          </w:tcPr>
          <w:p w14:paraId="1F52347B" w14:textId="1DEE6BB1" w:rsidR="45608DB1" w:rsidRDefault="4A2B84F2" w:rsidP="49FA884C">
            <w:pPr>
              <w:spacing w:after="160"/>
              <w:rPr>
                <w:rFonts w:ascii="Calibri" w:eastAsia="Calibri" w:hAnsi="Calibri" w:cs="Calibri"/>
                <w:b/>
                <w:bCs/>
              </w:rPr>
            </w:pPr>
            <w:r w:rsidRPr="38470899">
              <w:rPr>
                <w:rFonts w:ascii="Calibri" w:eastAsia="Calibri" w:hAnsi="Calibri" w:cs="Calibri"/>
                <w:b/>
                <w:bCs/>
              </w:rPr>
              <w:t>Secretar</w:t>
            </w:r>
            <w:r w:rsidR="377FB397" w:rsidRPr="38470899">
              <w:rPr>
                <w:rFonts w:ascii="Calibri" w:eastAsia="Calibri" w:hAnsi="Calibri" w:cs="Calibri"/>
                <w:b/>
                <w:bCs/>
              </w:rPr>
              <w:t>y</w:t>
            </w:r>
            <w:r w:rsidR="1300C653" w:rsidRPr="38470899">
              <w:rPr>
                <w:rFonts w:ascii="Calibri" w:eastAsia="Calibri" w:hAnsi="Calibri" w:cs="Calibri"/>
                <w:b/>
                <w:bCs/>
              </w:rPr>
              <w:t xml:space="preserve"> </w:t>
            </w:r>
            <w:r w:rsidRPr="38470899">
              <w:rPr>
                <w:rFonts w:ascii="Calibri" w:eastAsia="Calibri" w:hAnsi="Calibri" w:cs="Calibri"/>
                <w:b/>
                <w:bCs/>
              </w:rPr>
              <w:t>(part of S&amp;P)—Governance &amp; Execution Support</w:t>
            </w:r>
          </w:p>
          <w:p w14:paraId="1B4A2E6E" w14:textId="77777777" w:rsidR="45608DB1" w:rsidRDefault="59816A38" w:rsidP="49FA884C">
            <w:pPr>
              <w:spacing w:after="160"/>
              <w:rPr>
                <w:rFonts w:ascii="Calibri" w:eastAsia="Calibri" w:hAnsi="Calibri" w:cs="Calibri"/>
              </w:rPr>
            </w:pPr>
            <w:r w:rsidRPr="1E47DD97">
              <w:rPr>
                <w:rFonts w:ascii="Calibri" w:eastAsia="Calibri" w:hAnsi="Calibri" w:cs="Calibri"/>
                <w:b/>
                <w:bCs/>
                <w:rPrChange w:id="37" w:author="Dima Alashram" w:date="2025-10-16T14:23:00Z">
                  <w:rPr>
                    <w:rFonts w:ascii="Calibri" w:eastAsia="Calibri" w:hAnsi="Calibri" w:cs="Calibri"/>
                  </w:rPr>
                </w:rPrChange>
              </w:rPr>
              <w:t xml:space="preserve">Purpose: </w:t>
            </w:r>
            <w:r w:rsidRPr="1E47DD97">
              <w:rPr>
                <w:rFonts w:ascii="Calibri" w:eastAsia="Calibri" w:hAnsi="Calibri" w:cs="Calibri"/>
              </w:rPr>
              <w:t>Keep the committee fast, disciplined, and documented.</w:t>
            </w:r>
          </w:p>
          <w:p w14:paraId="0A2F7D07" w14:textId="77777777" w:rsidR="45608DB1" w:rsidRDefault="6D77171E" w:rsidP="1E47DD97">
            <w:pPr>
              <w:spacing w:after="160"/>
              <w:rPr>
                <w:rFonts w:ascii="Calibri" w:eastAsia="Calibri" w:hAnsi="Calibri" w:cs="Calibri"/>
                <w:b/>
                <w:bCs/>
              </w:rPr>
            </w:pPr>
            <w:r w:rsidRPr="47CEB877">
              <w:rPr>
                <w:rFonts w:ascii="Calibri" w:eastAsia="Calibri" w:hAnsi="Calibri" w:cs="Calibri"/>
                <w:b/>
                <w:bCs/>
              </w:rPr>
              <w:t>Responsibilities:</w:t>
            </w:r>
          </w:p>
          <w:p w14:paraId="74ED3D0B" w14:textId="49485C1A" w:rsidR="45608DB1" w:rsidRDefault="45608DB1" w:rsidP="002658A1">
            <w:pPr>
              <w:pStyle w:val="ListParagraph"/>
              <w:numPr>
                <w:ilvl w:val="0"/>
                <w:numId w:val="13"/>
              </w:numPr>
              <w:rPr>
                <w:rFonts w:ascii="Calibri" w:eastAsia="Calibri" w:hAnsi="Calibri" w:cs="Calibri"/>
              </w:rPr>
            </w:pPr>
            <w:r w:rsidRPr="49FA884C">
              <w:rPr>
                <w:rFonts w:ascii="Calibri" w:eastAsia="Calibri" w:hAnsi="Calibri" w:cs="Calibri"/>
              </w:rPr>
              <w:t>Manage calendar, agendas, and papers (≥3 business days in advance).</w:t>
            </w:r>
          </w:p>
          <w:p w14:paraId="61DEC4BF" w14:textId="01F161E8" w:rsidR="45608DB1" w:rsidRDefault="45608DB1" w:rsidP="002658A1">
            <w:pPr>
              <w:numPr>
                <w:ilvl w:val="0"/>
                <w:numId w:val="7"/>
              </w:numPr>
              <w:ind w:left="360"/>
              <w:rPr>
                <w:rFonts w:ascii="Calibri" w:eastAsia="Calibri" w:hAnsi="Calibri" w:cs="Calibri"/>
              </w:rPr>
            </w:pPr>
            <w:r w:rsidRPr="49FA884C">
              <w:rPr>
                <w:rFonts w:ascii="Calibri" w:eastAsia="Calibri" w:hAnsi="Calibri" w:cs="Calibri"/>
              </w:rPr>
              <w:t>Record minutes, decisions (with DoA tags), and actions, and track closures.</w:t>
            </w:r>
          </w:p>
          <w:p w14:paraId="38FC6997" w14:textId="22FFEA80" w:rsidR="45608DB1" w:rsidRDefault="59816A38" w:rsidP="002658A1">
            <w:pPr>
              <w:numPr>
                <w:ilvl w:val="0"/>
                <w:numId w:val="7"/>
              </w:numPr>
              <w:ind w:left="360"/>
              <w:rPr>
                <w:rFonts w:ascii="Times New Roman" w:eastAsia="Times New Roman" w:hAnsi="Times New Roman" w:cs="Times New Roman"/>
              </w:rPr>
            </w:pPr>
            <w:r w:rsidRPr="1E47DD97">
              <w:rPr>
                <w:rFonts w:ascii="Calibri" w:eastAsia="Calibri" w:hAnsi="Calibri" w:cs="Calibri"/>
              </w:rPr>
              <w:t xml:space="preserve">Maintain the ESG dashboard and exception log and coordinate </w:t>
            </w:r>
            <w:r w:rsidR="130CACBA" w:rsidRPr="1E47DD97">
              <w:rPr>
                <w:rFonts w:ascii="Calibri" w:eastAsia="Calibri" w:hAnsi="Calibri" w:cs="Calibri"/>
              </w:rPr>
              <w:t xml:space="preserve">quarterly </w:t>
            </w:r>
            <w:r w:rsidRPr="1E47DD97">
              <w:rPr>
                <w:rFonts w:ascii="Calibri" w:eastAsia="Calibri" w:hAnsi="Calibri" w:cs="Calibri"/>
              </w:rPr>
              <w:t>country</w:t>
            </w:r>
            <w:r w:rsidR="04E7F720" w:rsidRPr="1E47DD97">
              <w:rPr>
                <w:rFonts w:ascii="Calibri" w:eastAsia="Calibri" w:hAnsi="Calibri" w:cs="Calibri"/>
              </w:rPr>
              <w:t>/region</w:t>
            </w:r>
            <w:r w:rsidRPr="1E47DD97">
              <w:rPr>
                <w:rFonts w:ascii="Calibri" w:eastAsia="Calibri" w:hAnsi="Calibri" w:cs="Calibri"/>
              </w:rPr>
              <w:t xml:space="preserve"> submissions.</w:t>
            </w:r>
          </w:p>
          <w:p w14:paraId="205B1DEB" w14:textId="128A869B" w:rsidR="49FA884C" w:rsidRDefault="49FA884C" w:rsidP="49FA884C">
            <w:pPr>
              <w:rPr>
                <w:rFonts w:ascii="Calibri" w:eastAsia="Calibri" w:hAnsi="Calibri" w:cs="Calibri"/>
                <w:b/>
                <w:bCs/>
              </w:rPr>
            </w:pPr>
          </w:p>
        </w:tc>
      </w:tr>
    </w:tbl>
    <w:p w14:paraId="5F926694" w14:textId="6BEC87C1" w:rsidR="22D431D8" w:rsidRDefault="22D431D8" w:rsidP="49FA884C">
      <w:pPr>
        <w:rPr>
          <w:rFonts w:ascii="Calibri" w:eastAsia="Calibri" w:hAnsi="Calibri" w:cs="Calibri"/>
          <w:b/>
          <w:bCs/>
        </w:rPr>
      </w:pPr>
    </w:p>
    <w:tbl>
      <w:tblPr>
        <w:tblStyle w:val="TableGrid"/>
        <w:tblW w:w="0" w:type="auto"/>
        <w:tblLayout w:type="fixed"/>
        <w:tblLook w:val="06A0" w:firstRow="1" w:lastRow="0" w:firstColumn="1" w:lastColumn="0" w:noHBand="1" w:noVBand="1"/>
      </w:tblPr>
      <w:tblGrid>
        <w:gridCol w:w="9015"/>
      </w:tblGrid>
      <w:tr w:rsidR="47CEB877" w14:paraId="76E2C7DE" w14:textId="77777777" w:rsidTr="47CEB877">
        <w:trPr>
          <w:trHeight w:val="300"/>
        </w:trPr>
        <w:tc>
          <w:tcPr>
            <w:tcW w:w="9015" w:type="dxa"/>
          </w:tcPr>
          <w:p w14:paraId="2B89B7AF" w14:textId="5F669ADC" w:rsidR="23B8A56D" w:rsidRDefault="23B8A56D" w:rsidP="47CEB877">
            <w:pPr>
              <w:rPr>
                <w:rFonts w:ascii="Calibri" w:eastAsia="Calibri" w:hAnsi="Calibri" w:cs="Calibri"/>
              </w:rPr>
            </w:pPr>
            <w:r w:rsidRPr="47CEB877">
              <w:rPr>
                <w:rFonts w:ascii="Calibri" w:eastAsia="Calibri" w:hAnsi="Calibri" w:cs="Calibri"/>
                <w:b/>
                <w:bCs/>
              </w:rPr>
              <w:t>QRM Head</w:t>
            </w:r>
            <w:r w:rsidRPr="47CEB877">
              <w:rPr>
                <w:b/>
                <w:bCs/>
              </w:rPr>
              <w:t>—Standards, Controls &amp; Audit</w:t>
            </w:r>
          </w:p>
          <w:p w14:paraId="07E03458" w14:textId="482DE70F" w:rsidR="47CEB877" w:rsidRDefault="47CEB877" w:rsidP="47CEB877">
            <w:pPr>
              <w:rPr>
                <w:b/>
                <w:bCs/>
              </w:rPr>
            </w:pPr>
          </w:p>
          <w:p w14:paraId="7A53FA79" w14:textId="13753CD1" w:rsidR="23B8A56D" w:rsidRDefault="23B8A56D" w:rsidP="47CEB877">
            <w:pPr>
              <w:rPr>
                <w:rFonts w:ascii="Segoe UI" w:eastAsia="Segoe UI" w:hAnsi="Segoe UI" w:cs="Segoe UI"/>
                <w:color w:val="D2D0CE"/>
                <w:sz w:val="21"/>
                <w:szCs w:val="21"/>
              </w:rPr>
            </w:pPr>
            <w:r w:rsidRPr="47CEB877">
              <w:rPr>
                <w:b/>
                <w:bCs/>
              </w:rPr>
              <w:t>Purpose</w:t>
            </w:r>
            <w:r w:rsidRPr="47CEB877">
              <w:t>: Safeguard integrity of ESG policies, data, and controls, acting as independent</w:t>
            </w:r>
            <w:r>
              <w:br/>
            </w:r>
            <w:r w:rsidRPr="47CEB877">
              <w:t>verification function.</w:t>
            </w:r>
          </w:p>
          <w:p w14:paraId="55EBC2A4" w14:textId="02E2FE99" w:rsidR="47CEB877" w:rsidRDefault="47CEB877" w:rsidP="47CEB877">
            <w:pPr>
              <w:rPr>
                <w:rFonts w:ascii="Arial" w:eastAsia="Arial" w:hAnsi="Arial" w:cs="Arial"/>
                <w:color w:val="D2D0CE"/>
                <w:sz w:val="25"/>
                <w:szCs w:val="25"/>
              </w:rPr>
            </w:pPr>
          </w:p>
          <w:p w14:paraId="0EE5ADDC" w14:textId="0F3C0DE1" w:rsidR="23B8A56D" w:rsidRDefault="23B8A56D" w:rsidP="47CEB877">
            <w:pPr>
              <w:spacing w:after="160"/>
              <w:rPr>
                <w:b/>
                <w:bCs/>
              </w:rPr>
            </w:pPr>
            <w:r w:rsidRPr="47CEB877">
              <w:rPr>
                <w:b/>
                <w:bCs/>
              </w:rPr>
              <w:t>Key decisions</w:t>
            </w:r>
            <w:r w:rsidRPr="47CEB877">
              <w:t>: Issue and approve minimum standards, KPI definitions, and methodology</w:t>
            </w:r>
            <w:r>
              <w:br/>
            </w:r>
            <w:r w:rsidRPr="47CEB877">
              <w:t xml:space="preserve"> changes. Pause activities on critical safety or compliance risk pending review.</w:t>
            </w:r>
            <w:r>
              <w:br/>
            </w:r>
            <w:r>
              <w:br/>
            </w:r>
            <w:r w:rsidRPr="47CEB877">
              <w:t xml:space="preserve"> </w:t>
            </w:r>
            <w:r w:rsidRPr="47CEB877">
              <w:rPr>
                <w:b/>
                <w:bCs/>
              </w:rPr>
              <w:t>Responsibilities:</w:t>
            </w:r>
          </w:p>
          <w:p w14:paraId="06FB4257" w14:textId="449A677B" w:rsidR="23B8A56D" w:rsidRDefault="23B8A56D" w:rsidP="47CEB877">
            <w:pPr>
              <w:pStyle w:val="ListParagraph"/>
              <w:numPr>
                <w:ilvl w:val="0"/>
                <w:numId w:val="1"/>
              </w:numPr>
            </w:pPr>
            <w:r w:rsidRPr="47CEB877">
              <w:t>Maintain ESG policy suite, KPI dictionary, evidence/retention rules.</w:t>
            </w:r>
          </w:p>
          <w:p w14:paraId="5B59F5D0" w14:textId="10F02711" w:rsidR="23B8A56D" w:rsidRDefault="23B8A56D" w:rsidP="47CEB877">
            <w:pPr>
              <w:pStyle w:val="ListParagraph"/>
              <w:numPr>
                <w:ilvl w:val="0"/>
                <w:numId w:val="1"/>
              </w:numPr>
            </w:pPr>
            <w:r w:rsidRPr="47CEB877">
              <w:t>Run data-quality checks; coordinate internal/external assurance with Finance/Internal</w:t>
            </w:r>
            <w:r w:rsidR="6B23C7CB" w:rsidRPr="47CEB877">
              <w:t xml:space="preserve"> </w:t>
            </w:r>
            <w:r w:rsidRPr="47CEB877">
              <w:t>Audit and report to Audit Committee.</w:t>
            </w:r>
          </w:p>
          <w:p w14:paraId="7BA43428" w14:textId="3DC596DF" w:rsidR="23B8A56D" w:rsidRDefault="23B8A56D" w:rsidP="47CEB877">
            <w:pPr>
              <w:pStyle w:val="ListParagraph"/>
              <w:numPr>
                <w:ilvl w:val="0"/>
                <w:numId w:val="1"/>
              </w:numPr>
            </w:pPr>
            <w:r w:rsidRPr="47CEB877">
              <w:t>Maintain exceptions/waiver log and remediation follow-up.</w:t>
            </w:r>
          </w:p>
          <w:p w14:paraId="40F3AA6B" w14:textId="6C8FA411" w:rsidR="23B8A56D" w:rsidRDefault="23B8A56D" w:rsidP="47CEB877">
            <w:pPr>
              <w:pStyle w:val="ListParagraph"/>
              <w:numPr>
                <w:ilvl w:val="0"/>
                <w:numId w:val="1"/>
              </w:numPr>
            </w:pPr>
            <w:r w:rsidRPr="47CEB877">
              <w:t xml:space="preserve">Interfaces: Audit Committee, CEO/MD/COO, </w:t>
            </w:r>
            <w:r w:rsidR="2B8A81AE" w:rsidRPr="47CEB877">
              <w:t>S&amp;T</w:t>
            </w:r>
            <w:r w:rsidRPr="47CEB877">
              <w:t xml:space="preserve"> (roadmap), Legal,</w:t>
            </w:r>
            <w:r w:rsidR="4CE9241B" w:rsidRPr="47CEB877">
              <w:t xml:space="preserve"> </w:t>
            </w:r>
            <w:r w:rsidRPr="47CEB877">
              <w:t>Finance, IT/Data.</w:t>
            </w:r>
          </w:p>
          <w:p w14:paraId="1951F9C1" w14:textId="249CD0E1" w:rsidR="23B8A56D" w:rsidRDefault="23B8A56D" w:rsidP="47CEB877">
            <w:pPr>
              <w:pStyle w:val="ListParagraph"/>
              <w:numPr>
                <w:ilvl w:val="0"/>
                <w:numId w:val="1"/>
              </w:numPr>
            </w:pPr>
            <w:r w:rsidRPr="47CEB877">
              <w:t>Escalation triggers: Control failures, suspected data misstatement, regulator notices or</w:t>
            </w:r>
            <w:r w:rsidR="486CA9DB" w:rsidRPr="47CEB877">
              <w:t xml:space="preserve"> </w:t>
            </w:r>
            <w:r w:rsidRPr="47CEB877">
              <w:t>fines</w:t>
            </w:r>
            <w:r w:rsidR="2C993A73" w:rsidRPr="47CEB877">
              <w:t>.</w:t>
            </w:r>
          </w:p>
          <w:p w14:paraId="7356AE16" w14:textId="2F7E0E36" w:rsidR="47CEB877" w:rsidRDefault="47CEB877" w:rsidP="47CEB877">
            <w:pPr>
              <w:rPr>
                <w:rFonts w:ascii="Arial" w:eastAsia="Arial" w:hAnsi="Arial" w:cs="Arial"/>
                <w:color w:val="D2D0CE"/>
                <w:sz w:val="25"/>
                <w:szCs w:val="25"/>
              </w:rPr>
            </w:pPr>
          </w:p>
        </w:tc>
      </w:tr>
    </w:tbl>
    <w:p w14:paraId="739F2EB7" w14:textId="12C34261" w:rsidR="47CEB877" w:rsidRDefault="47CEB877" w:rsidP="47CEB877">
      <w:pPr>
        <w:rPr>
          <w:rFonts w:ascii="Calibri" w:eastAsia="Calibri" w:hAnsi="Calibri" w:cs="Calibri"/>
          <w:b/>
          <w:bCs/>
        </w:rPr>
      </w:pPr>
    </w:p>
    <w:tbl>
      <w:tblPr>
        <w:tblStyle w:val="TableGrid"/>
        <w:tblW w:w="0" w:type="auto"/>
        <w:tblLayout w:type="fixed"/>
        <w:tblLook w:val="06A0" w:firstRow="1" w:lastRow="0" w:firstColumn="1" w:lastColumn="0" w:noHBand="1" w:noVBand="1"/>
      </w:tblPr>
      <w:tblGrid>
        <w:gridCol w:w="9015"/>
      </w:tblGrid>
      <w:tr w:rsidR="47CEB877" w14:paraId="57422D27" w14:textId="77777777" w:rsidTr="47CEB877">
        <w:trPr>
          <w:trHeight w:val="300"/>
        </w:trPr>
        <w:tc>
          <w:tcPr>
            <w:tcW w:w="9015" w:type="dxa"/>
          </w:tcPr>
          <w:p w14:paraId="01CB389E" w14:textId="55E72C32" w:rsidR="1E074A9D" w:rsidRDefault="1E074A9D" w:rsidP="47CEB877">
            <w:pPr>
              <w:rPr>
                <w:rFonts w:ascii="Calibri" w:eastAsia="Calibri" w:hAnsi="Calibri" w:cs="Calibri"/>
                <w:b/>
                <w:bCs/>
              </w:rPr>
            </w:pPr>
            <w:r w:rsidRPr="47CEB877">
              <w:rPr>
                <w:rFonts w:ascii="Calibri" w:eastAsia="Calibri" w:hAnsi="Calibri" w:cs="Calibri"/>
                <w:b/>
                <w:bCs/>
              </w:rPr>
              <w:t>Saudi Operations Director—</w:t>
            </w:r>
            <w:r w:rsidR="751A66BB" w:rsidRPr="47CEB877">
              <w:rPr>
                <w:rFonts w:ascii="Calibri" w:eastAsia="Calibri" w:hAnsi="Calibri" w:cs="Calibri"/>
                <w:b/>
                <w:bCs/>
              </w:rPr>
              <w:t>Local Operations Interface</w:t>
            </w:r>
          </w:p>
          <w:p w14:paraId="58B09EB5" w14:textId="392A22E4" w:rsidR="47CEB877" w:rsidRDefault="47CEB877" w:rsidP="47CEB877">
            <w:pPr>
              <w:rPr>
                <w:rFonts w:ascii="Calibri" w:eastAsia="Calibri" w:hAnsi="Calibri" w:cs="Calibri"/>
                <w:b/>
                <w:bCs/>
              </w:rPr>
            </w:pPr>
          </w:p>
          <w:p w14:paraId="19CDE74F" w14:textId="0AAA5050" w:rsidR="1E074A9D" w:rsidRDefault="1E074A9D" w:rsidP="47CEB877">
            <w:pPr>
              <w:rPr>
                <w:rFonts w:ascii="Calibri" w:eastAsia="Calibri" w:hAnsi="Calibri" w:cs="Calibri"/>
              </w:rPr>
            </w:pPr>
            <w:r w:rsidRPr="47CEB877">
              <w:rPr>
                <w:rFonts w:ascii="Calibri" w:eastAsia="Calibri" w:hAnsi="Calibri" w:cs="Calibri"/>
                <w:b/>
                <w:bCs/>
              </w:rPr>
              <w:t>Purpose</w:t>
            </w:r>
            <w:r w:rsidRPr="47CEB877">
              <w:rPr>
                <w:rFonts w:ascii="Calibri" w:eastAsia="Calibri" w:hAnsi="Calibri" w:cs="Calibri"/>
              </w:rPr>
              <w:t xml:space="preserve">: </w:t>
            </w:r>
            <w:r w:rsidR="1CD4BDAB" w:rsidRPr="47CEB877">
              <w:rPr>
                <w:rFonts w:ascii="Calibri" w:eastAsia="Calibri" w:hAnsi="Calibri" w:cs="Calibri"/>
              </w:rPr>
              <w:t>Bridge the ESG Committee/S&amp;T with Country/Regional Managers</w:t>
            </w:r>
            <w:r w:rsidR="37EFC74B" w:rsidRPr="47CEB877">
              <w:rPr>
                <w:rFonts w:ascii="Calibri" w:eastAsia="Calibri" w:hAnsi="Calibri" w:cs="Calibri"/>
              </w:rPr>
              <w:t xml:space="preserve"> and</w:t>
            </w:r>
            <w:r w:rsidR="1CD4BDAB" w:rsidRPr="47CEB877">
              <w:rPr>
                <w:rFonts w:ascii="Calibri" w:eastAsia="Calibri" w:hAnsi="Calibri" w:cs="Calibri"/>
              </w:rPr>
              <w:t xml:space="preserve"> ensure decisions are executable locally</w:t>
            </w:r>
            <w:r w:rsidR="0FAE5954" w:rsidRPr="47CEB877">
              <w:rPr>
                <w:rFonts w:ascii="Calibri" w:eastAsia="Calibri" w:hAnsi="Calibri" w:cs="Calibri"/>
              </w:rPr>
              <w:t>.</w:t>
            </w:r>
          </w:p>
          <w:p w14:paraId="2E9E6AB9" w14:textId="63C6310F" w:rsidR="47CEB877" w:rsidRDefault="47CEB877" w:rsidP="47CEB877">
            <w:pPr>
              <w:rPr>
                <w:rFonts w:ascii="Calibri" w:eastAsia="Calibri" w:hAnsi="Calibri" w:cs="Calibri"/>
              </w:rPr>
            </w:pPr>
          </w:p>
          <w:p w14:paraId="48471D5D" w14:textId="548175D2" w:rsidR="0FAE5954" w:rsidRDefault="0FAE5954" w:rsidP="47CEB877">
            <w:pPr>
              <w:rPr>
                <w:rFonts w:ascii="Calibri" w:eastAsia="Calibri" w:hAnsi="Calibri" w:cs="Calibri"/>
              </w:rPr>
            </w:pPr>
            <w:r w:rsidRPr="47CEB877">
              <w:rPr>
                <w:rFonts w:ascii="Calibri" w:eastAsia="Calibri" w:hAnsi="Calibri" w:cs="Calibri"/>
                <w:b/>
                <w:bCs/>
              </w:rPr>
              <w:t>Key decisions</w:t>
            </w:r>
            <w:r w:rsidRPr="47CEB877">
              <w:rPr>
                <w:rFonts w:ascii="Calibri" w:eastAsia="Calibri" w:hAnsi="Calibri" w:cs="Calibri"/>
              </w:rPr>
              <w:t>:</w:t>
            </w:r>
            <w:r w:rsidR="0852AD69" w:rsidRPr="47CEB877">
              <w:rPr>
                <w:rFonts w:ascii="Calibri" w:eastAsia="Calibri" w:hAnsi="Calibri" w:cs="Calibri"/>
              </w:rPr>
              <w:t xml:space="preserve"> </w:t>
            </w:r>
            <w:r w:rsidRPr="47CEB877">
              <w:rPr>
                <w:rFonts w:ascii="Calibri" w:eastAsia="Calibri" w:hAnsi="Calibri" w:cs="Calibri"/>
              </w:rPr>
              <w:t>Endorse local rollout sequencing and readiness for ESG initiatives</w:t>
            </w:r>
            <w:r w:rsidR="16B0C16C" w:rsidRPr="47CEB877">
              <w:rPr>
                <w:rFonts w:ascii="Calibri" w:eastAsia="Calibri" w:hAnsi="Calibri" w:cs="Calibri"/>
              </w:rPr>
              <w:t xml:space="preserve"> and r</w:t>
            </w:r>
            <w:r w:rsidRPr="47CEB877">
              <w:rPr>
                <w:rFonts w:ascii="Calibri" w:eastAsia="Calibri" w:hAnsi="Calibri" w:cs="Calibri"/>
              </w:rPr>
              <w:t xml:space="preserve">ecommend re-prioritization based on local constraints. </w:t>
            </w:r>
          </w:p>
          <w:p w14:paraId="0B6D172F" w14:textId="5813560F" w:rsidR="47CEB877" w:rsidRDefault="47CEB877" w:rsidP="47CEB877">
            <w:pPr>
              <w:rPr>
                <w:rFonts w:ascii="Calibri" w:eastAsia="Calibri" w:hAnsi="Calibri" w:cs="Calibri"/>
              </w:rPr>
            </w:pPr>
          </w:p>
          <w:p w14:paraId="256A5D29" w14:textId="46A8627F" w:rsidR="0FAE5954" w:rsidRDefault="0FAE5954" w:rsidP="47CEB877">
            <w:pPr>
              <w:rPr>
                <w:rFonts w:ascii="Calibri" w:eastAsia="Calibri" w:hAnsi="Calibri" w:cs="Calibri"/>
              </w:rPr>
            </w:pPr>
            <w:r w:rsidRPr="47CEB877">
              <w:rPr>
                <w:rFonts w:ascii="Calibri" w:eastAsia="Calibri" w:hAnsi="Calibri" w:cs="Calibri"/>
                <w:b/>
                <w:bCs/>
              </w:rPr>
              <w:t>Responsibilities</w:t>
            </w:r>
            <w:r w:rsidRPr="47CEB877">
              <w:rPr>
                <w:rFonts w:ascii="Calibri" w:eastAsia="Calibri" w:hAnsi="Calibri" w:cs="Calibri"/>
              </w:rPr>
              <w:t>:</w:t>
            </w:r>
          </w:p>
          <w:p w14:paraId="72253BC2" w14:textId="2CF02A5C" w:rsidR="0FAE5954" w:rsidRDefault="0FAE5954" w:rsidP="47CEB877">
            <w:pPr>
              <w:pStyle w:val="ListParagraph"/>
              <w:numPr>
                <w:ilvl w:val="0"/>
                <w:numId w:val="4"/>
              </w:numPr>
              <w:rPr>
                <w:rFonts w:ascii="Calibri" w:eastAsia="Calibri" w:hAnsi="Calibri" w:cs="Calibri"/>
              </w:rPr>
            </w:pPr>
            <w:r w:rsidRPr="47CEB877">
              <w:rPr>
                <w:rFonts w:ascii="Calibri" w:eastAsia="Calibri" w:hAnsi="Calibri" w:cs="Calibri"/>
              </w:rPr>
              <w:t xml:space="preserve">Consolidate country inputs </w:t>
            </w:r>
            <w:r w:rsidR="3F147C05" w:rsidRPr="47CEB877">
              <w:rPr>
                <w:rFonts w:ascii="Calibri" w:eastAsia="Calibri" w:hAnsi="Calibri" w:cs="Calibri"/>
              </w:rPr>
              <w:t xml:space="preserve">(e.g., capacity, regulations, risks) </w:t>
            </w:r>
            <w:r w:rsidRPr="47CEB877">
              <w:rPr>
                <w:rFonts w:ascii="Calibri" w:eastAsia="Calibri" w:hAnsi="Calibri" w:cs="Calibri"/>
              </w:rPr>
              <w:t>into the 12–24-month ESG roadmap</w:t>
            </w:r>
            <w:r w:rsidR="33A35AC5" w:rsidRPr="47CEB877">
              <w:rPr>
                <w:rFonts w:ascii="Calibri" w:eastAsia="Calibri" w:hAnsi="Calibri" w:cs="Calibri"/>
              </w:rPr>
              <w:t>.</w:t>
            </w:r>
          </w:p>
          <w:p w14:paraId="4491CD0F" w14:textId="0BCF1866" w:rsidR="33A35AC5" w:rsidRDefault="33A35AC5" w:rsidP="47CEB877">
            <w:pPr>
              <w:pStyle w:val="ListParagraph"/>
              <w:numPr>
                <w:ilvl w:val="0"/>
                <w:numId w:val="4"/>
              </w:numPr>
              <w:rPr>
                <w:rFonts w:ascii="Calibri" w:eastAsia="Calibri" w:hAnsi="Calibri" w:cs="Calibri"/>
              </w:rPr>
            </w:pPr>
            <w:r w:rsidRPr="47CEB877">
              <w:rPr>
                <w:rFonts w:ascii="Calibri" w:eastAsia="Calibri" w:hAnsi="Calibri" w:cs="Calibri"/>
              </w:rPr>
              <w:t>Translate committee decisions into standard implementation packs for countries/regions.</w:t>
            </w:r>
          </w:p>
          <w:p w14:paraId="5E69A46A" w14:textId="094B3055" w:rsidR="33A35AC5" w:rsidRDefault="33A35AC5" w:rsidP="47CEB877">
            <w:pPr>
              <w:pStyle w:val="ListParagraph"/>
              <w:numPr>
                <w:ilvl w:val="0"/>
                <w:numId w:val="4"/>
              </w:numPr>
              <w:rPr>
                <w:rFonts w:ascii="Calibri" w:eastAsia="Calibri" w:hAnsi="Calibri" w:cs="Calibri"/>
              </w:rPr>
            </w:pPr>
            <w:r w:rsidRPr="47CEB877">
              <w:rPr>
                <w:rFonts w:ascii="Calibri" w:eastAsia="Calibri" w:hAnsi="Calibri" w:cs="Calibri"/>
              </w:rPr>
              <w:t>Track local adoption and unblock systemic issues</w:t>
            </w:r>
            <w:r w:rsidR="674E9DB4" w:rsidRPr="47CEB877">
              <w:rPr>
                <w:rFonts w:ascii="Calibri" w:eastAsia="Calibri" w:hAnsi="Calibri" w:cs="Calibri"/>
              </w:rPr>
              <w:t>.</w:t>
            </w:r>
          </w:p>
          <w:p w14:paraId="3CEBEC98" w14:textId="2813648C" w:rsidR="674E9DB4" w:rsidRDefault="674E9DB4" w:rsidP="47CEB877">
            <w:pPr>
              <w:pStyle w:val="ListParagraph"/>
              <w:numPr>
                <w:ilvl w:val="0"/>
                <w:numId w:val="4"/>
              </w:numPr>
              <w:rPr>
                <w:rFonts w:ascii="Calibri" w:eastAsia="Calibri" w:hAnsi="Calibri" w:cs="Calibri"/>
              </w:rPr>
            </w:pPr>
            <w:r w:rsidRPr="47CEB877">
              <w:rPr>
                <w:rFonts w:ascii="Calibri" w:eastAsia="Calibri" w:hAnsi="Calibri" w:cs="Calibri"/>
              </w:rPr>
              <w:t>Interfaces: S&amp;T, QRM,</w:t>
            </w:r>
            <w:r w:rsidR="1082009A" w:rsidRPr="47CEB877">
              <w:rPr>
                <w:rFonts w:ascii="Calibri" w:eastAsia="Calibri" w:hAnsi="Calibri" w:cs="Calibri"/>
              </w:rPr>
              <w:t xml:space="preserve"> Country/Regional Managers</w:t>
            </w:r>
          </w:p>
          <w:p w14:paraId="5FF780CB" w14:textId="0A63F666" w:rsidR="674E9DB4" w:rsidRDefault="674E9DB4" w:rsidP="47CEB877">
            <w:pPr>
              <w:pStyle w:val="ListParagraph"/>
              <w:numPr>
                <w:ilvl w:val="0"/>
                <w:numId w:val="4"/>
              </w:numPr>
            </w:pPr>
            <w:r w:rsidRPr="47CEB877">
              <w:rPr>
                <w:rFonts w:ascii="Calibri" w:eastAsia="Calibri" w:hAnsi="Calibri" w:cs="Calibri"/>
              </w:rPr>
              <w:t xml:space="preserve">Escalation Triggers: </w:t>
            </w:r>
            <w:r w:rsidR="4B48FC86" w:rsidRPr="47CEB877">
              <w:rPr>
                <w:rFonts w:ascii="Calibri" w:eastAsia="Calibri" w:hAnsi="Calibri" w:cs="Calibri"/>
              </w:rPr>
              <w:t>Systemic blockers (</w:t>
            </w:r>
            <w:r w:rsidR="4B48FC86" w:rsidRPr="47CEB877">
              <w:t xml:space="preserve">≥2 countries/regions), conflicts with binding local regulations, </w:t>
            </w:r>
            <w:r w:rsidR="66EB662B" w:rsidRPr="47CEB877">
              <w:t>High</w:t>
            </w:r>
            <w:r w:rsidR="799A7168" w:rsidRPr="47CEB877">
              <w:t>/</w:t>
            </w:r>
            <w:r w:rsidR="66EB662B" w:rsidRPr="47CEB877">
              <w:t>Critical risks</w:t>
            </w:r>
            <w:r w:rsidR="05605C9D" w:rsidRPr="47CEB877">
              <w:t>.</w:t>
            </w:r>
          </w:p>
          <w:p w14:paraId="5E55740E" w14:textId="66965029" w:rsidR="47CEB877" w:rsidRDefault="47CEB877" w:rsidP="47CEB877">
            <w:pPr>
              <w:pStyle w:val="ListParagraph"/>
              <w:ind w:left="360"/>
            </w:pPr>
          </w:p>
        </w:tc>
      </w:tr>
    </w:tbl>
    <w:p w14:paraId="446BA211" w14:textId="502DEBED" w:rsidR="47CEB877" w:rsidRDefault="47CEB877" w:rsidP="47CEB877">
      <w:pPr>
        <w:rPr>
          <w:rFonts w:ascii="Calibri" w:eastAsia="Calibri" w:hAnsi="Calibri" w:cs="Calibri"/>
          <w:b/>
          <w:bCs/>
        </w:rPr>
      </w:pPr>
    </w:p>
    <w:tbl>
      <w:tblPr>
        <w:tblStyle w:val="TableGrid"/>
        <w:tblW w:w="0" w:type="auto"/>
        <w:tblLayout w:type="fixed"/>
        <w:tblLook w:val="06A0" w:firstRow="1" w:lastRow="0" w:firstColumn="1" w:lastColumn="0" w:noHBand="1" w:noVBand="1"/>
      </w:tblPr>
      <w:tblGrid>
        <w:gridCol w:w="9015"/>
      </w:tblGrid>
      <w:tr w:rsidR="49FA884C" w14:paraId="0F91E54E" w14:textId="77777777" w:rsidTr="72FBCA27">
        <w:trPr>
          <w:trHeight w:val="300"/>
        </w:trPr>
        <w:tc>
          <w:tcPr>
            <w:tcW w:w="9015" w:type="dxa"/>
          </w:tcPr>
          <w:p w14:paraId="52CC556D" w14:textId="1EB65B83" w:rsidR="590A132D" w:rsidRDefault="164AA87F" w:rsidP="49FA884C">
            <w:pPr>
              <w:spacing w:after="160"/>
              <w:rPr>
                <w:rFonts w:ascii="Calibri" w:eastAsia="Calibri" w:hAnsi="Calibri" w:cs="Calibri"/>
                <w:b/>
                <w:bCs/>
              </w:rPr>
            </w:pPr>
            <w:r w:rsidRPr="531991CF">
              <w:rPr>
                <w:rFonts w:ascii="Calibri" w:eastAsia="Calibri" w:hAnsi="Calibri" w:cs="Calibri"/>
                <w:b/>
                <w:bCs/>
              </w:rPr>
              <w:t>Country/Region</w:t>
            </w:r>
            <w:r w:rsidR="4C1465D5" w:rsidRPr="531991CF">
              <w:rPr>
                <w:rFonts w:ascii="Calibri" w:eastAsia="Calibri" w:hAnsi="Calibri" w:cs="Calibri"/>
                <w:b/>
                <w:bCs/>
              </w:rPr>
              <w:t>al</w:t>
            </w:r>
            <w:r w:rsidRPr="531991CF">
              <w:rPr>
                <w:rFonts w:ascii="Calibri" w:eastAsia="Calibri" w:hAnsi="Calibri" w:cs="Calibri"/>
                <w:b/>
                <w:bCs/>
              </w:rPr>
              <w:t xml:space="preserve"> Managers—Local ESG Execution Owners</w:t>
            </w:r>
          </w:p>
          <w:p w14:paraId="6BF14825" w14:textId="7714DDDC" w:rsidR="590A132D" w:rsidRDefault="0865C1FA" w:rsidP="49FA884C">
            <w:pPr>
              <w:spacing w:after="160"/>
              <w:rPr>
                <w:rFonts w:ascii="Calibri" w:eastAsia="Calibri" w:hAnsi="Calibri" w:cs="Calibri"/>
              </w:rPr>
            </w:pPr>
            <w:r w:rsidRPr="72FBCA27">
              <w:rPr>
                <w:rFonts w:ascii="Calibri" w:eastAsia="Calibri" w:hAnsi="Calibri" w:cs="Calibri"/>
                <w:b/>
                <w:bCs/>
                <w:rPrChange w:id="38" w:author="Dima Alashram" w:date="2025-10-16T14:23:00Z">
                  <w:rPr>
                    <w:rFonts w:ascii="Calibri" w:eastAsia="Calibri" w:hAnsi="Calibri" w:cs="Calibri"/>
                  </w:rPr>
                </w:rPrChange>
              </w:rPr>
              <w:t xml:space="preserve">Purpose: </w:t>
            </w:r>
            <w:r w:rsidR="4D1B7F1B" w:rsidRPr="72FBCA27">
              <w:rPr>
                <w:rFonts w:ascii="Calibri" w:eastAsia="Calibri" w:hAnsi="Calibri" w:cs="Calibri"/>
              </w:rPr>
              <w:t>Own ESG delivery outcomes in-country/region, convert corporate ESG priorities into local plans, secure resources, and remove blockers.</w:t>
            </w:r>
            <w:r w:rsidR="01D146D5" w:rsidRPr="72FBCA27">
              <w:rPr>
                <w:rFonts w:ascii="Calibri" w:eastAsia="Calibri" w:hAnsi="Calibri" w:cs="Calibri"/>
              </w:rPr>
              <w:t xml:space="preserve"> They are not part of the ESG Committee.</w:t>
            </w:r>
          </w:p>
          <w:p w14:paraId="39110DC3" w14:textId="0084188B" w:rsidR="590A132D" w:rsidRDefault="35282ABD" w:rsidP="1E47DD97">
            <w:pPr>
              <w:spacing w:after="160"/>
              <w:rPr>
                <w:rFonts w:ascii="Calibri" w:eastAsia="Calibri" w:hAnsi="Calibri" w:cs="Calibri"/>
                <w:b/>
                <w:bCs/>
                <w:rPrChange w:id="39" w:author="Dima Alashram" w:date="2025-10-16T14:24:00Z">
                  <w:rPr>
                    <w:rFonts w:ascii="Calibri" w:eastAsia="Calibri" w:hAnsi="Calibri" w:cs="Calibri"/>
                  </w:rPr>
                </w:rPrChange>
              </w:rPr>
            </w:pPr>
            <w:r w:rsidRPr="1E47DD97">
              <w:rPr>
                <w:rFonts w:ascii="Calibri" w:eastAsia="Calibri" w:hAnsi="Calibri" w:cs="Calibri"/>
                <w:b/>
                <w:bCs/>
                <w:rPrChange w:id="40" w:author="Dima Alashram" w:date="2025-10-16T14:24:00Z">
                  <w:rPr>
                    <w:rFonts w:ascii="Calibri" w:eastAsia="Calibri" w:hAnsi="Calibri" w:cs="Calibri"/>
                  </w:rPr>
                </w:rPrChange>
              </w:rPr>
              <w:t xml:space="preserve">Key decisions: </w:t>
            </w:r>
          </w:p>
          <w:p w14:paraId="6BF7B49B" w14:textId="3B00F5A3" w:rsidR="3EE2A7CB" w:rsidRDefault="3EE2A7CB" w:rsidP="002658A1">
            <w:pPr>
              <w:pStyle w:val="ListParagraph"/>
              <w:numPr>
                <w:ilvl w:val="0"/>
                <w:numId w:val="22"/>
              </w:numPr>
              <w:spacing w:after="160"/>
              <w:rPr>
                <w:rFonts w:ascii="Calibri" w:eastAsia="Calibri" w:hAnsi="Calibri" w:cs="Calibri"/>
              </w:rPr>
            </w:pPr>
            <w:r w:rsidRPr="49FA884C">
              <w:rPr>
                <w:rFonts w:ascii="Calibri" w:eastAsia="Calibri" w:hAnsi="Calibri" w:cs="Calibri"/>
              </w:rPr>
              <w:t>Approve local SOPs, training plans, and minor CapEx or OpEx within DoA limits.</w:t>
            </w:r>
          </w:p>
          <w:p w14:paraId="37A054BE" w14:textId="08EE30E1" w:rsidR="3EE2A7CB" w:rsidRDefault="3967178B" w:rsidP="002658A1">
            <w:pPr>
              <w:pStyle w:val="ListParagraph"/>
              <w:numPr>
                <w:ilvl w:val="0"/>
                <w:numId w:val="22"/>
              </w:numPr>
              <w:rPr>
                <w:rFonts w:ascii="Calibri" w:eastAsia="Calibri" w:hAnsi="Calibri" w:cs="Calibri"/>
              </w:rPr>
            </w:pPr>
            <w:r w:rsidRPr="1E47DD97">
              <w:rPr>
                <w:rFonts w:ascii="Calibri" w:eastAsia="Calibri" w:hAnsi="Calibri" w:cs="Calibri"/>
              </w:rPr>
              <w:lastRenderedPageBreak/>
              <w:t>Endorse vendor selections, request waivers or variances when necessary.</w:t>
            </w:r>
          </w:p>
          <w:p w14:paraId="05A20885" w14:textId="1A3784EC" w:rsidR="3EE2A7CB" w:rsidRDefault="3967178B" w:rsidP="002658A1">
            <w:pPr>
              <w:pStyle w:val="ListParagraph"/>
              <w:numPr>
                <w:ilvl w:val="0"/>
                <w:numId w:val="22"/>
              </w:numPr>
              <w:spacing w:after="160"/>
              <w:rPr>
                <w:rFonts w:ascii="Calibri" w:eastAsia="Calibri" w:hAnsi="Calibri" w:cs="Calibri"/>
              </w:rPr>
            </w:pPr>
            <w:r w:rsidRPr="1E47DD97">
              <w:rPr>
                <w:rFonts w:ascii="Calibri" w:eastAsia="Calibri" w:hAnsi="Calibri" w:cs="Calibri"/>
              </w:rPr>
              <w:t xml:space="preserve">Recommend above-threshold spend or policy changes to the ESG </w:t>
            </w:r>
            <w:r w:rsidR="0269CE13" w:rsidRPr="1E47DD97">
              <w:rPr>
                <w:rFonts w:ascii="Calibri" w:eastAsia="Calibri" w:hAnsi="Calibri" w:cs="Calibri"/>
              </w:rPr>
              <w:t xml:space="preserve">Steering </w:t>
            </w:r>
            <w:r w:rsidRPr="1E47DD97">
              <w:rPr>
                <w:rFonts w:ascii="Calibri" w:eastAsia="Calibri" w:hAnsi="Calibri" w:cs="Calibri"/>
              </w:rPr>
              <w:t>Committee.</w:t>
            </w:r>
          </w:p>
          <w:p w14:paraId="4B0708C9" w14:textId="7CFEA043" w:rsidR="590A132D" w:rsidRDefault="35282ABD" w:rsidP="1E47DD97">
            <w:pPr>
              <w:spacing w:after="160"/>
              <w:rPr>
                <w:rFonts w:ascii="Calibri" w:eastAsia="Calibri" w:hAnsi="Calibri" w:cs="Calibri"/>
                <w:b/>
                <w:bCs/>
                <w:rPrChange w:id="41" w:author="Dima Alashram" w:date="2025-10-16T14:24:00Z">
                  <w:rPr>
                    <w:rFonts w:ascii="Calibri" w:eastAsia="Calibri" w:hAnsi="Calibri" w:cs="Calibri"/>
                  </w:rPr>
                </w:rPrChange>
              </w:rPr>
            </w:pPr>
            <w:r w:rsidRPr="1E47DD97">
              <w:rPr>
                <w:rFonts w:ascii="Calibri" w:eastAsia="Calibri" w:hAnsi="Calibri" w:cs="Calibri"/>
                <w:b/>
                <w:bCs/>
                <w:rPrChange w:id="42" w:author="Dima Alashram" w:date="2025-10-16T14:24:00Z">
                  <w:rPr>
                    <w:rFonts w:ascii="Calibri" w:eastAsia="Calibri" w:hAnsi="Calibri" w:cs="Calibri"/>
                  </w:rPr>
                </w:rPrChange>
              </w:rPr>
              <w:t xml:space="preserve">Responsibilities: </w:t>
            </w:r>
          </w:p>
          <w:p w14:paraId="20D7E8C5" w14:textId="0B98E578" w:rsidR="03CE48CC" w:rsidRDefault="03CE48CC" w:rsidP="002658A1">
            <w:pPr>
              <w:numPr>
                <w:ilvl w:val="0"/>
                <w:numId w:val="7"/>
              </w:numPr>
              <w:ind w:left="360"/>
              <w:rPr>
                <w:rFonts w:ascii="Calibri" w:eastAsia="Calibri" w:hAnsi="Calibri" w:cs="Calibri"/>
              </w:rPr>
            </w:pPr>
            <w:r w:rsidRPr="49FA884C">
              <w:rPr>
                <w:rFonts w:ascii="Calibri" w:eastAsia="Calibri" w:hAnsi="Calibri" w:cs="Calibri"/>
              </w:rPr>
              <w:t>Translate corporate ESG initiatives and standards into a local plan with owners, timelines, and budget.</w:t>
            </w:r>
          </w:p>
          <w:p w14:paraId="127B697F" w14:textId="2D2D235A" w:rsidR="03CE48CC" w:rsidRDefault="03CE48CC" w:rsidP="002658A1">
            <w:pPr>
              <w:numPr>
                <w:ilvl w:val="0"/>
                <w:numId w:val="7"/>
              </w:numPr>
              <w:ind w:left="360"/>
              <w:rPr>
                <w:rFonts w:ascii="Calibri" w:eastAsia="Calibri" w:hAnsi="Calibri" w:cs="Calibri"/>
              </w:rPr>
            </w:pPr>
            <w:r w:rsidRPr="49FA884C">
              <w:rPr>
                <w:rFonts w:ascii="Calibri" w:eastAsia="Calibri" w:hAnsi="Calibri" w:cs="Calibri"/>
              </w:rPr>
              <w:t>Approve (within DoA) in-band initiatives</w:t>
            </w:r>
            <w:r w:rsidR="20CCF560" w:rsidRPr="49FA884C">
              <w:rPr>
                <w:rFonts w:ascii="Calibri" w:eastAsia="Calibri" w:hAnsi="Calibri" w:cs="Calibri"/>
              </w:rPr>
              <w:t xml:space="preserve">, </w:t>
            </w:r>
            <w:r w:rsidRPr="49FA884C">
              <w:rPr>
                <w:rFonts w:ascii="Calibri" w:eastAsia="Calibri" w:hAnsi="Calibri" w:cs="Calibri"/>
              </w:rPr>
              <w:t>allocate resources (people, vendors, time)</w:t>
            </w:r>
            <w:r w:rsidR="50FE5A7D" w:rsidRPr="49FA884C">
              <w:rPr>
                <w:rFonts w:ascii="Calibri" w:eastAsia="Calibri" w:hAnsi="Calibri" w:cs="Calibri"/>
              </w:rPr>
              <w:t>, and h</w:t>
            </w:r>
            <w:r w:rsidRPr="49FA884C">
              <w:rPr>
                <w:rFonts w:ascii="Calibri" w:eastAsia="Calibri" w:hAnsi="Calibri" w:cs="Calibri"/>
              </w:rPr>
              <w:t>old functions and sites accountable</w:t>
            </w:r>
            <w:r w:rsidR="69E281FA" w:rsidRPr="49FA884C">
              <w:rPr>
                <w:rFonts w:ascii="Calibri" w:eastAsia="Calibri" w:hAnsi="Calibri" w:cs="Calibri"/>
              </w:rPr>
              <w:t>.</w:t>
            </w:r>
          </w:p>
          <w:p w14:paraId="43DF8A49" w14:textId="67BC3E18" w:rsidR="39E25F16" w:rsidRDefault="217F104D" w:rsidP="002658A1">
            <w:pPr>
              <w:numPr>
                <w:ilvl w:val="0"/>
                <w:numId w:val="7"/>
              </w:numPr>
              <w:ind w:left="360"/>
              <w:rPr>
                <w:rFonts w:ascii="Calibri" w:eastAsia="Calibri" w:hAnsi="Calibri" w:cs="Calibri"/>
              </w:rPr>
            </w:pPr>
            <w:r w:rsidRPr="38470899">
              <w:rPr>
                <w:rFonts w:ascii="Calibri" w:eastAsia="Calibri" w:hAnsi="Calibri" w:cs="Calibri"/>
              </w:rPr>
              <w:t xml:space="preserve">Report </w:t>
            </w:r>
            <w:r w:rsidR="6924712E" w:rsidRPr="38470899">
              <w:rPr>
                <w:rFonts w:ascii="Calibri" w:eastAsia="Calibri" w:hAnsi="Calibri" w:cs="Calibri"/>
              </w:rPr>
              <w:t>quarter</w:t>
            </w:r>
            <w:r w:rsidRPr="38470899">
              <w:rPr>
                <w:rFonts w:ascii="Calibri" w:eastAsia="Calibri" w:hAnsi="Calibri" w:cs="Calibri"/>
              </w:rPr>
              <w:t>ly ESG status</w:t>
            </w:r>
            <w:r w:rsidR="012742EE" w:rsidRPr="38470899">
              <w:rPr>
                <w:rFonts w:ascii="Calibri" w:eastAsia="Calibri" w:hAnsi="Calibri" w:cs="Calibri"/>
              </w:rPr>
              <w:t xml:space="preserve"> to the ESG Committee</w:t>
            </w:r>
            <w:r w:rsidRPr="38470899">
              <w:rPr>
                <w:rFonts w:ascii="Calibri" w:eastAsia="Calibri" w:hAnsi="Calibri" w:cs="Calibri"/>
              </w:rPr>
              <w:t>, approve recovery actions, and escalate when triggers are met.</w:t>
            </w:r>
          </w:p>
          <w:p w14:paraId="14FE5360" w14:textId="45203EEE" w:rsidR="39E25F16" w:rsidRDefault="39E25F16" w:rsidP="002658A1">
            <w:pPr>
              <w:numPr>
                <w:ilvl w:val="0"/>
                <w:numId w:val="7"/>
              </w:numPr>
              <w:ind w:left="360"/>
              <w:rPr>
                <w:rFonts w:ascii="Calibri" w:eastAsia="Calibri" w:hAnsi="Calibri" w:cs="Calibri"/>
              </w:rPr>
            </w:pPr>
            <w:r w:rsidRPr="49FA884C">
              <w:rPr>
                <w:rFonts w:ascii="Calibri" w:eastAsia="Calibri" w:hAnsi="Calibri" w:cs="Calibri"/>
              </w:rPr>
              <w:t>Ensure reliable ESG data management and timely submissions (e.g., assign local data owners, maintain evidence per KPI dictionary).</w:t>
            </w:r>
          </w:p>
          <w:p w14:paraId="3CFA0F04" w14:textId="0C5F3D8F" w:rsidR="39E25F16" w:rsidRDefault="07AC1255" w:rsidP="002658A1">
            <w:pPr>
              <w:numPr>
                <w:ilvl w:val="0"/>
                <w:numId w:val="7"/>
              </w:numPr>
              <w:ind w:left="360"/>
              <w:rPr>
                <w:rFonts w:ascii="Calibri" w:eastAsia="Calibri" w:hAnsi="Calibri" w:cs="Calibri"/>
              </w:rPr>
            </w:pPr>
            <w:r w:rsidRPr="1E47DD97">
              <w:rPr>
                <w:rFonts w:ascii="Calibri" w:eastAsia="Calibri" w:hAnsi="Calibri" w:cs="Calibri"/>
              </w:rPr>
              <w:t xml:space="preserve">Comply with local ESG and HSE regulations and permits, coordinating with the QRM </w:t>
            </w:r>
            <w:r w:rsidR="08425821" w:rsidRPr="1E47DD97">
              <w:rPr>
                <w:rFonts w:ascii="Calibri" w:eastAsia="Calibri" w:hAnsi="Calibri" w:cs="Calibri"/>
              </w:rPr>
              <w:t>department</w:t>
            </w:r>
            <w:r w:rsidRPr="1E47DD97">
              <w:rPr>
                <w:rFonts w:ascii="Calibri" w:eastAsia="Calibri" w:hAnsi="Calibri" w:cs="Calibri"/>
              </w:rPr>
              <w:t xml:space="preserve"> on controls, audits, and remediation.</w:t>
            </w:r>
          </w:p>
          <w:p w14:paraId="23FB1D47" w14:textId="286230B9" w:rsidR="590A132D" w:rsidRDefault="35282ABD" w:rsidP="002658A1">
            <w:pPr>
              <w:numPr>
                <w:ilvl w:val="0"/>
                <w:numId w:val="7"/>
              </w:numPr>
              <w:ind w:left="360"/>
              <w:rPr>
                <w:rFonts w:ascii="Calibri" w:eastAsia="Calibri" w:hAnsi="Calibri" w:cs="Calibri"/>
              </w:rPr>
            </w:pPr>
            <w:r w:rsidRPr="1E47DD97">
              <w:rPr>
                <w:rFonts w:ascii="Calibri" w:eastAsia="Calibri" w:hAnsi="Calibri" w:cs="Calibri"/>
              </w:rPr>
              <w:t>Interfaces</w:t>
            </w:r>
            <w:r w:rsidRPr="1E47DD97">
              <w:rPr>
                <w:rFonts w:ascii="Calibri" w:eastAsia="Calibri" w:hAnsi="Calibri" w:cs="Calibri"/>
                <w:b/>
                <w:bCs/>
              </w:rPr>
              <w:t>:</w:t>
            </w:r>
            <w:r w:rsidRPr="1E47DD97">
              <w:rPr>
                <w:rFonts w:ascii="Calibri" w:eastAsia="Calibri" w:hAnsi="Calibri" w:cs="Calibri"/>
              </w:rPr>
              <w:t xml:space="preserve"> MD/COO, QRM, S</w:t>
            </w:r>
            <w:r w:rsidR="594E0C5A" w:rsidRPr="1E47DD97">
              <w:rPr>
                <w:rFonts w:ascii="Calibri" w:eastAsia="Calibri" w:hAnsi="Calibri" w:cs="Calibri"/>
              </w:rPr>
              <w:t>&amp;T</w:t>
            </w:r>
            <w:r w:rsidRPr="1E47DD97">
              <w:rPr>
                <w:rFonts w:ascii="Calibri" w:eastAsia="Calibri" w:hAnsi="Calibri" w:cs="Calibri"/>
              </w:rPr>
              <w:t xml:space="preserve">, Procurement, ESG </w:t>
            </w:r>
            <w:r w:rsidR="5515BF4B" w:rsidRPr="1E47DD97">
              <w:rPr>
                <w:rFonts w:ascii="Calibri" w:eastAsia="Calibri" w:hAnsi="Calibri" w:cs="Calibri"/>
              </w:rPr>
              <w:t>C</w:t>
            </w:r>
            <w:r w:rsidRPr="1E47DD97">
              <w:rPr>
                <w:rFonts w:ascii="Calibri" w:eastAsia="Calibri" w:hAnsi="Calibri" w:cs="Calibri"/>
              </w:rPr>
              <w:t>hampions.</w:t>
            </w:r>
          </w:p>
          <w:p w14:paraId="2620E01D" w14:textId="663792E7" w:rsidR="590A132D" w:rsidRDefault="5640DD2A" w:rsidP="002658A1">
            <w:pPr>
              <w:numPr>
                <w:ilvl w:val="0"/>
                <w:numId w:val="7"/>
              </w:numPr>
              <w:ind w:left="360"/>
              <w:rPr>
                <w:rFonts w:ascii="Calibri" w:eastAsia="Calibri" w:hAnsi="Calibri" w:cs="Calibri"/>
              </w:rPr>
            </w:pPr>
            <w:r w:rsidRPr="38470899">
              <w:rPr>
                <w:rFonts w:ascii="Calibri" w:eastAsia="Calibri" w:hAnsi="Calibri" w:cs="Calibri"/>
              </w:rPr>
              <w:t>Escalation triggers</w:t>
            </w:r>
            <w:r w:rsidRPr="38470899">
              <w:rPr>
                <w:rFonts w:ascii="Calibri" w:eastAsia="Calibri" w:hAnsi="Calibri" w:cs="Calibri"/>
                <w:b/>
                <w:bCs/>
              </w:rPr>
              <w:t>:</w:t>
            </w:r>
            <w:r w:rsidRPr="38470899">
              <w:rPr>
                <w:rFonts w:ascii="Calibri" w:eastAsia="Calibri" w:hAnsi="Calibri" w:cs="Calibri"/>
              </w:rPr>
              <w:t xml:space="preserve"> Repeated non-conformance, resource gaps blocking roll-out, high-severity </w:t>
            </w:r>
            <w:r w:rsidR="6B4ED08A" w:rsidRPr="38470899">
              <w:rPr>
                <w:rFonts w:ascii="Calibri" w:eastAsia="Calibri" w:hAnsi="Calibri" w:cs="Calibri"/>
              </w:rPr>
              <w:t xml:space="preserve">HSE or regulatory </w:t>
            </w:r>
            <w:r w:rsidRPr="38470899">
              <w:rPr>
                <w:rFonts w:ascii="Calibri" w:eastAsia="Calibri" w:hAnsi="Calibri" w:cs="Calibri"/>
              </w:rPr>
              <w:t>incidents</w:t>
            </w:r>
            <w:r w:rsidR="7CD4821F" w:rsidRPr="38470899">
              <w:rPr>
                <w:rFonts w:ascii="Calibri" w:eastAsia="Calibri" w:hAnsi="Calibri" w:cs="Calibri"/>
              </w:rPr>
              <w:t>, High or Critical risk, &gt;25% budget overrun, &gt;12-week delay on critical initiatives.</w:t>
            </w:r>
          </w:p>
          <w:p w14:paraId="3F47D38E" w14:textId="38B3CFF8" w:rsidR="38470899" w:rsidRDefault="38470899" w:rsidP="38470899">
            <w:pPr>
              <w:rPr>
                <w:rFonts w:ascii="Calibri" w:eastAsia="Calibri" w:hAnsi="Calibri" w:cs="Calibri"/>
              </w:rPr>
            </w:pPr>
          </w:p>
          <w:p w14:paraId="06926E96" w14:textId="2EE165B8" w:rsidR="3A772C0D" w:rsidRDefault="72F1029F" w:rsidP="38470899">
            <w:pPr>
              <w:spacing w:after="160" w:line="279" w:lineRule="auto"/>
              <w:rPr>
                <w:rFonts w:ascii="Calibri" w:eastAsia="Calibri" w:hAnsi="Calibri" w:cs="Calibri"/>
              </w:rPr>
            </w:pPr>
            <w:commentRangeStart w:id="43"/>
            <w:r w:rsidRPr="38470899">
              <w:rPr>
                <w:rFonts w:ascii="Calibri" w:eastAsia="Calibri" w:hAnsi="Calibri" w:cs="Calibri"/>
                <w:b/>
                <w:bCs/>
              </w:rPr>
              <w:t>Appoint Local ESG Champions</w:t>
            </w:r>
            <w:r w:rsidRPr="38470899">
              <w:rPr>
                <w:rFonts w:ascii="Calibri" w:eastAsia="Calibri" w:hAnsi="Calibri" w:cs="Calibri"/>
              </w:rPr>
              <w:t>:</w:t>
            </w:r>
          </w:p>
          <w:p w14:paraId="26429422" w14:textId="08A8F364" w:rsidR="72F1029F" w:rsidRDefault="72F1029F" w:rsidP="38470899">
            <w:pPr>
              <w:spacing w:after="160" w:line="279" w:lineRule="auto"/>
              <w:rPr>
                <w:rFonts w:ascii="Calibri" w:eastAsia="Calibri" w:hAnsi="Calibri" w:cs="Calibri"/>
              </w:rPr>
            </w:pPr>
            <w:r w:rsidRPr="38470899">
              <w:rPr>
                <w:rFonts w:ascii="Calibri" w:eastAsia="Calibri" w:hAnsi="Calibri" w:cs="Calibri"/>
              </w:rPr>
              <w:t>Country/Regional Managers may appoin</w:t>
            </w:r>
            <w:commentRangeEnd w:id="43"/>
            <w:r>
              <w:rPr>
                <w:rStyle w:val="CommentReference"/>
              </w:rPr>
              <w:commentReference w:id="43"/>
            </w:r>
            <w:r w:rsidRPr="38470899">
              <w:rPr>
                <w:rFonts w:ascii="Calibri" w:eastAsia="Calibri" w:hAnsi="Calibri" w:cs="Calibri"/>
              </w:rPr>
              <w:t>t an ESG Champion to support local rollout and quarterly ESG reporting. The Champion works under the Country/Regional Manager for delivery, with a dotted line to QRM for standards and data. Typical support includes running day-to-day actions (e.g., training, inspections, vendor checks), capturing KPIs and evidence on time, flagging risks early, and proposing practical local adaptations. The Champion may approve minor, low-risk actions within pre-set micro-caps and should elevate any spend, vendor, or schedule changes to the Country/Region Manager.</w:t>
            </w:r>
          </w:p>
          <w:p w14:paraId="03FB426E" w14:textId="71EA9D5E" w:rsidR="49FA884C" w:rsidRDefault="49FA884C" w:rsidP="49FA884C">
            <w:pPr>
              <w:ind w:left="360"/>
              <w:rPr>
                <w:rFonts w:ascii="Calibri" w:eastAsia="Calibri" w:hAnsi="Calibri" w:cs="Calibri"/>
              </w:rPr>
            </w:pPr>
          </w:p>
        </w:tc>
      </w:tr>
    </w:tbl>
    <w:p w14:paraId="5D72DEBF" w14:textId="55B189BA" w:rsidR="531991CF" w:rsidRDefault="531991CF" w:rsidP="72FBCA27">
      <w:pPr>
        <w:rPr>
          <w:rFonts w:ascii="Calibri" w:eastAsia="Calibri" w:hAnsi="Calibri" w:cs="Calibri"/>
          <w:b/>
          <w:bCs/>
        </w:rPr>
      </w:pPr>
    </w:p>
    <w:tbl>
      <w:tblPr>
        <w:tblStyle w:val="TableGrid"/>
        <w:tblW w:w="0" w:type="auto"/>
        <w:tblLayout w:type="fixed"/>
        <w:tblLook w:val="06A0" w:firstRow="1" w:lastRow="0" w:firstColumn="1" w:lastColumn="0" w:noHBand="1" w:noVBand="1"/>
      </w:tblPr>
      <w:tblGrid>
        <w:gridCol w:w="9015"/>
      </w:tblGrid>
      <w:tr w:rsidR="531991CF" w14:paraId="674693B6" w14:textId="77777777" w:rsidTr="72FBCA27">
        <w:trPr>
          <w:trHeight w:val="300"/>
        </w:trPr>
        <w:tc>
          <w:tcPr>
            <w:tcW w:w="9015" w:type="dxa"/>
          </w:tcPr>
          <w:p w14:paraId="6D5AD0F1" w14:textId="3251189A" w:rsidR="2F943DA2" w:rsidRDefault="4F4475D5" w:rsidP="531991CF">
            <w:pPr>
              <w:rPr>
                <w:rFonts w:ascii="Calibri" w:eastAsia="Calibri" w:hAnsi="Calibri" w:cs="Calibri"/>
                <w:b/>
                <w:bCs/>
              </w:rPr>
            </w:pPr>
            <w:r w:rsidRPr="1E47DD97">
              <w:rPr>
                <w:rFonts w:ascii="Calibri" w:eastAsia="Calibri" w:hAnsi="Calibri" w:cs="Calibri"/>
                <w:b/>
                <w:bCs/>
              </w:rPr>
              <w:t xml:space="preserve">Quarterly </w:t>
            </w:r>
            <w:r w:rsidR="65FC0409" w:rsidRPr="1E47DD97">
              <w:rPr>
                <w:rFonts w:ascii="Calibri" w:eastAsia="Calibri" w:hAnsi="Calibri" w:cs="Calibri"/>
                <w:b/>
                <w:bCs/>
              </w:rPr>
              <w:t xml:space="preserve">Status </w:t>
            </w:r>
            <w:r w:rsidR="077887D4" w:rsidRPr="1E47DD97">
              <w:rPr>
                <w:rFonts w:ascii="Calibri" w:eastAsia="Calibri" w:hAnsi="Calibri" w:cs="Calibri"/>
                <w:b/>
                <w:bCs/>
              </w:rPr>
              <w:t xml:space="preserve">Report </w:t>
            </w:r>
            <w:r w:rsidR="65FC0409" w:rsidRPr="1E47DD97">
              <w:rPr>
                <w:rFonts w:ascii="Calibri" w:eastAsia="Calibri" w:hAnsi="Calibri" w:cs="Calibri"/>
                <w:b/>
                <w:bCs/>
              </w:rPr>
              <w:t>Template for Country/Region Managers:</w:t>
            </w:r>
          </w:p>
          <w:p w14:paraId="2A6FD57A" w14:textId="5B7418B6" w:rsidR="531991CF" w:rsidRDefault="531991CF" w:rsidP="531991CF">
            <w:pPr>
              <w:rPr>
                <w:rFonts w:ascii="Calibri" w:eastAsia="Calibri" w:hAnsi="Calibri" w:cs="Calibri"/>
                <w:b/>
                <w:bCs/>
              </w:rPr>
            </w:pPr>
          </w:p>
          <w:p w14:paraId="08F5C933" w14:textId="77777777" w:rsidR="51D30A11" w:rsidRDefault="51D30A11" w:rsidP="531991CF">
            <w:pPr>
              <w:rPr>
                <w:rFonts w:ascii="Calibri" w:eastAsia="Calibri" w:hAnsi="Calibri" w:cs="Calibri"/>
              </w:rPr>
            </w:pPr>
            <w:r w:rsidRPr="531991CF">
              <w:rPr>
                <w:rFonts w:ascii="Calibri" w:eastAsia="Calibri" w:hAnsi="Calibri" w:cs="Calibri"/>
              </w:rPr>
              <w:t>Year:</w:t>
            </w:r>
          </w:p>
          <w:p w14:paraId="38F206FF" w14:textId="2C60803D" w:rsidR="3CCB84C9" w:rsidRDefault="3CCB84C9" w:rsidP="531991CF">
            <w:pPr>
              <w:rPr>
                <w:rFonts w:ascii="Calibri" w:eastAsia="Calibri" w:hAnsi="Calibri" w:cs="Calibri"/>
              </w:rPr>
            </w:pPr>
            <w:r w:rsidRPr="531991CF">
              <w:rPr>
                <w:rFonts w:ascii="Calibri" w:eastAsia="Calibri" w:hAnsi="Calibri" w:cs="Calibri"/>
              </w:rPr>
              <w:t>Quarter:</w:t>
            </w:r>
          </w:p>
          <w:p w14:paraId="672B4EA7" w14:textId="0B727D25" w:rsidR="51D30A11" w:rsidRDefault="51D30A11" w:rsidP="531991CF">
            <w:pPr>
              <w:rPr>
                <w:rFonts w:ascii="Calibri" w:eastAsia="Calibri" w:hAnsi="Calibri" w:cs="Calibri"/>
              </w:rPr>
            </w:pPr>
            <w:r w:rsidRPr="531991CF">
              <w:rPr>
                <w:rFonts w:ascii="Calibri" w:eastAsia="Calibri" w:hAnsi="Calibri" w:cs="Calibri"/>
              </w:rPr>
              <w:t>Country/Region:</w:t>
            </w:r>
          </w:p>
          <w:p w14:paraId="1D94DBC5" w14:textId="155885FE" w:rsidR="51D30A11" w:rsidRDefault="51D30A11" w:rsidP="531991CF">
            <w:pPr>
              <w:rPr>
                <w:rFonts w:ascii="Calibri" w:eastAsia="Calibri" w:hAnsi="Calibri" w:cs="Calibri"/>
              </w:rPr>
            </w:pPr>
            <w:r w:rsidRPr="531991CF">
              <w:rPr>
                <w:rFonts w:ascii="Calibri" w:eastAsia="Calibri" w:hAnsi="Calibri" w:cs="Calibri"/>
              </w:rPr>
              <w:t xml:space="preserve">Overall Status: </w:t>
            </w:r>
            <w:r w:rsidRPr="531991CF">
              <w:rPr>
                <w:rFonts w:ascii="Segoe UI Symbol" w:eastAsia="Calibri" w:hAnsi="Segoe UI Symbol" w:cs="Segoe UI Symbol"/>
              </w:rPr>
              <w:t>☐</w:t>
            </w:r>
            <w:r w:rsidRPr="531991CF">
              <w:rPr>
                <w:rFonts w:ascii="Calibri" w:eastAsia="Calibri" w:hAnsi="Calibri" w:cs="Calibri"/>
              </w:rPr>
              <w:t xml:space="preserve"> Green </w:t>
            </w:r>
            <w:r w:rsidRPr="531991CF">
              <w:rPr>
                <w:rFonts w:ascii="Segoe UI Symbol" w:eastAsia="Calibri" w:hAnsi="Segoe UI Symbol" w:cs="Segoe UI Symbol"/>
              </w:rPr>
              <w:t>☐</w:t>
            </w:r>
            <w:r w:rsidRPr="531991CF">
              <w:rPr>
                <w:rFonts w:ascii="Calibri" w:eastAsia="Calibri" w:hAnsi="Calibri" w:cs="Calibri"/>
              </w:rPr>
              <w:t xml:space="preserve"> Amber </w:t>
            </w:r>
            <w:r w:rsidRPr="531991CF">
              <w:rPr>
                <w:rFonts w:ascii="Segoe UI Symbol" w:eastAsia="Calibri" w:hAnsi="Segoe UI Symbol" w:cs="Segoe UI Symbol"/>
              </w:rPr>
              <w:t>☐</w:t>
            </w:r>
            <w:r w:rsidRPr="531991CF">
              <w:rPr>
                <w:rFonts w:ascii="Calibri" w:eastAsia="Calibri" w:hAnsi="Calibri" w:cs="Calibri"/>
              </w:rPr>
              <w:t xml:space="preserve"> Red</w:t>
            </w:r>
          </w:p>
          <w:p w14:paraId="440AEF47" w14:textId="77777777" w:rsidR="531991CF" w:rsidRDefault="531991CF" w:rsidP="531991CF">
            <w:pPr>
              <w:rPr>
                <w:rFonts w:ascii="Calibri" w:eastAsia="Calibri" w:hAnsi="Calibri" w:cs="Calibri"/>
              </w:rPr>
            </w:pPr>
          </w:p>
          <w:p w14:paraId="3E49CA79" w14:textId="25487EBA" w:rsidR="51D30A11" w:rsidRDefault="0D35DCA6" w:rsidP="531991CF">
            <w:pPr>
              <w:rPr>
                <w:rFonts w:ascii="Calibri" w:eastAsia="Calibri" w:hAnsi="Calibri" w:cs="Calibri"/>
              </w:rPr>
            </w:pPr>
            <w:r w:rsidRPr="72FBCA27">
              <w:rPr>
                <w:rFonts w:ascii="Calibri" w:eastAsia="Calibri" w:hAnsi="Calibri" w:cs="Calibri"/>
              </w:rPr>
              <w:t>Highlights</w:t>
            </w:r>
            <w:r w:rsidR="6904984F" w:rsidRPr="72FBCA27">
              <w:rPr>
                <w:rFonts w:ascii="Calibri" w:eastAsia="Calibri" w:hAnsi="Calibri" w:cs="Calibri"/>
              </w:rPr>
              <w:t>:</w:t>
            </w:r>
            <w:r w:rsidRPr="72FBCA27">
              <w:rPr>
                <w:rFonts w:ascii="Calibri" w:eastAsia="Calibri" w:hAnsi="Calibri" w:cs="Calibri"/>
              </w:rPr>
              <w:t xml:space="preserve"> </w:t>
            </w:r>
          </w:p>
          <w:p w14:paraId="709EB0F0" w14:textId="385AB3CB" w:rsidR="51D30A11" w:rsidRDefault="51D30A11" w:rsidP="531991CF">
            <w:pPr>
              <w:rPr>
                <w:rFonts w:ascii="Calibri" w:eastAsia="Calibri" w:hAnsi="Calibri" w:cs="Calibri"/>
              </w:rPr>
            </w:pPr>
            <w:r w:rsidRPr="531991CF">
              <w:rPr>
                <w:rFonts w:ascii="Calibri" w:eastAsia="Calibri" w:hAnsi="Calibri" w:cs="Calibri"/>
              </w:rPr>
              <w:t>1.</w:t>
            </w:r>
          </w:p>
          <w:p w14:paraId="5C5D6371" w14:textId="0AB04C4A" w:rsidR="51D30A11" w:rsidRDefault="51D30A11" w:rsidP="531991CF">
            <w:pPr>
              <w:rPr>
                <w:rFonts w:ascii="Calibri" w:eastAsia="Calibri" w:hAnsi="Calibri" w:cs="Calibri"/>
              </w:rPr>
            </w:pPr>
            <w:r w:rsidRPr="531991CF">
              <w:rPr>
                <w:rFonts w:ascii="Calibri" w:eastAsia="Calibri" w:hAnsi="Calibri" w:cs="Calibri"/>
              </w:rPr>
              <w:t xml:space="preserve">2. </w:t>
            </w:r>
          </w:p>
          <w:p w14:paraId="35B7B177" w14:textId="286B68AF" w:rsidR="51D30A11" w:rsidRDefault="51D30A11" w:rsidP="531991CF">
            <w:pPr>
              <w:rPr>
                <w:rFonts w:ascii="Calibri" w:eastAsia="Calibri" w:hAnsi="Calibri" w:cs="Calibri"/>
              </w:rPr>
            </w:pPr>
            <w:r w:rsidRPr="531991CF">
              <w:rPr>
                <w:rFonts w:ascii="Calibri" w:eastAsia="Calibri" w:hAnsi="Calibri" w:cs="Calibri"/>
              </w:rPr>
              <w:t xml:space="preserve">3. </w:t>
            </w:r>
          </w:p>
          <w:p w14:paraId="5F51DD93" w14:textId="77777777" w:rsidR="531991CF" w:rsidRDefault="531991CF" w:rsidP="531991CF">
            <w:pPr>
              <w:rPr>
                <w:rFonts w:ascii="Calibri" w:eastAsia="Calibri" w:hAnsi="Calibri" w:cs="Calibri"/>
              </w:rPr>
            </w:pPr>
          </w:p>
          <w:p w14:paraId="2ED4D60C" w14:textId="1B88A456" w:rsidR="51D30A11" w:rsidRDefault="706BDE76" w:rsidP="531991CF">
            <w:pPr>
              <w:rPr>
                <w:rFonts w:ascii="Calibri" w:eastAsia="Calibri" w:hAnsi="Calibri" w:cs="Calibri"/>
              </w:rPr>
            </w:pPr>
            <w:r w:rsidRPr="72FBCA27">
              <w:rPr>
                <w:rFonts w:ascii="Calibri" w:eastAsia="Calibri" w:hAnsi="Calibri" w:cs="Calibri"/>
              </w:rPr>
              <w:lastRenderedPageBreak/>
              <w:t xml:space="preserve">KPI Summary (enter target + actual for this </w:t>
            </w:r>
            <w:r w:rsidR="210F99DD" w:rsidRPr="72FBCA27">
              <w:rPr>
                <w:rFonts w:ascii="Calibri" w:eastAsia="Calibri" w:hAnsi="Calibri" w:cs="Calibri"/>
              </w:rPr>
              <w:t>quarter</w:t>
            </w:r>
            <w:r w:rsidRPr="72FBCA27">
              <w:rPr>
                <w:rFonts w:ascii="Calibri" w:eastAsia="Calibri" w:hAnsi="Calibri" w:cs="Calibri"/>
              </w:rPr>
              <w:t>. Add YTD if helpful)</w:t>
            </w:r>
            <w:r w:rsidR="5C3C4389" w:rsidRPr="72FBCA27">
              <w:rPr>
                <w:rFonts w:ascii="Calibri" w:eastAsia="Calibri" w:hAnsi="Calibri" w:cs="Calibri"/>
              </w:rPr>
              <w:t>:</w:t>
            </w:r>
          </w:p>
          <w:tbl>
            <w:tblPr>
              <w:tblStyle w:val="GridTable4-Accent1"/>
              <w:tblW w:w="0" w:type="auto"/>
              <w:tblLayout w:type="fixed"/>
              <w:tblLook w:val="04A0" w:firstRow="1" w:lastRow="0" w:firstColumn="1" w:lastColumn="0" w:noHBand="0" w:noVBand="1"/>
            </w:tblPr>
            <w:tblGrid>
              <w:gridCol w:w="1410"/>
              <w:gridCol w:w="1163"/>
              <w:gridCol w:w="1208"/>
              <w:gridCol w:w="1178"/>
              <w:gridCol w:w="1178"/>
              <w:gridCol w:w="1163"/>
              <w:gridCol w:w="1170"/>
            </w:tblGrid>
            <w:tr w:rsidR="531991CF" w14:paraId="0FC1C87F" w14:textId="77777777" w:rsidTr="531991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006012D3" w14:textId="711D46E6" w:rsidR="531991CF" w:rsidRDefault="531991CF" w:rsidP="531991CF">
                  <w:pPr>
                    <w:rPr>
                      <w:rFonts w:ascii="Calibri" w:eastAsia="Calibri" w:hAnsi="Calibri" w:cs="Calibri"/>
                    </w:rPr>
                  </w:pPr>
                  <w:r w:rsidRPr="531991CF">
                    <w:rPr>
                      <w:rFonts w:ascii="Calibri" w:eastAsia="Calibri" w:hAnsi="Calibri" w:cs="Calibri"/>
                    </w:rPr>
                    <w:t>KPI</w:t>
                  </w:r>
                </w:p>
              </w:tc>
              <w:tc>
                <w:tcPr>
                  <w:tcW w:w="1163" w:type="dxa"/>
                </w:tcPr>
                <w:p w14:paraId="54930311" w14:textId="28D77024"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Target</w:t>
                  </w:r>
                </w:p>
              </w:tc>
              <w:tc>
                <w:tcPr>
                  <w:tcW w:w="1208" w:type="dxa"/>
                </w:tcPr>
                <w:p w14:paraId="5EB9A98F" w14:textId="207A752E"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Actual</w:t>
                  </w:r>
                </w:p>
              </w:tc>
              <w:tc>
                <w:tcPr>
                  <w:tcW w:w="1178" w:type="dxa"/>
                </w:tcPr>
                <w:p w14:paraId="0B10AF63" w14:textId="3AEA52F6" w:rsidR="33D8D5D5" w:rsidRDefault="33D8D5D5"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YTD Target</w:t>
                  </w:r>
                </w:p>
              </w:tc>
              <w:tc>
                <w:tcPr>
                  <w:tcW w:w="1178" w:type="dxa"/>
                </w:tcPr>
                <w:p w14:paraId="6B6CEBEE" w14:textId="7B509A85"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YTD Actual</w:t>
                  </w:r>
                </w:p>
              </w:tc>
              <w:tc>
                <w:tcPr>
                  <w:tcW w:w="1163" w:type="dxa"/>
                </w:tcPr>
                <w:p w14:paraId="3C471521" w14:textId="6A42A713"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Status (G/A/R)</w:t>
                  </w:r>
                </w:p>
              </w:tc>
              <w:tc>
                <w:tcPr>
                  <w:tcW w:w="1170" w:type="dxa"/>
                </w:tcPr>
                <w:p w14:paraId="4AD039AE" w14:textId="300F780E"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Notes</w:t>
                  </w:r>
                </w:p>
              </w:tc>
            </w:tr>
            <w:tr w:rsidR="531991CF" w14:paraId="033005FC" w14:textId="77777777" w:rsidTr="531991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shd w:val="clear" w:color="auto" w:fill="FFFFFF" w:themeFill="background1"/>
                </w:tcPr>
                <w:p w14:paraId="3F256F33" w14:textId="7BC23939" w:rsidR="531991CF" w:rsidRDefault="531991CF" w:rsidP="531991CF">
                  <w:pPr>
                    <w:rPr>
                      <w:rFonts w:ascii="Calibri" w:eastAsia="Calibri" w:hAnsi="Calibri" w:cs="Calibri"/>
                      <w:b w:val="0"/>
                      <w:bCs w:val="0"/>
                      <w:i/>
                      <w:iCs/>
                    </w:rPr>
                  </w:pPr>
                  <w:r w:rsidRPr="531991CF">
                    <w:rPr>
                      <w:rFonts w:ascii="Calibri" w:eastAsia="Calibri" w:hAnsi="Calibri" w:cs="Calibri"/>
                      <w:b w:val="0"/>
                      <w:bCs w:val="0"/>
                      <w:i/>
                      <w:iCs/>
                    </w:rPr>
                    <w:t>Example: Safety (e.g., TRIFR)</w:t>
                  </w:r>
                </w:p>
              </w:tc>
              <w:tc>
                <w:tcPr>
                  <w:tcW w:w="1163" w:type="dxa"/>
                  <w:shd w:val="clear" w:color="auto" w:fill="FFFFFF" w:themeFill="background1"/>
                </w:tcPr>
                <w:p w14:paraId="199EB91E"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208" w:type="dxa"/>
                  <w:shd w:val="clear" w:color="auto" w:fill="FFFFFF" w:themeFill="background1"/>
                </w:tcPr>
                <w:p w14:paraId="620DA1EB"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178" w:type="dxa"/>
                  <w:shd w:val="clear" w:color="auto" w:fill="FFFFFF" w:themeFill="background1"/>
                </w:tcPr>
                <w:p w14:paraId="654E8340" w14:textId="7497E8E3"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178" w:type="dxa"/>
                  <w:shd w:val="clear" w:color="auto" w:fill="FFFFFF" w:themeFill="background1"/>
                </w:tcPr>
                <w:p w14:paraId="3C926029" w14:textId="05520EA6"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163" w:type="dxa"/>
                  <w:shd w:val="clear" w:color="auto" w:fill="FFFFFF" w:themeFill="background1"/>
                </w:tcPr>
                <w:p w14:paraId="608DEEE7"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170" w:type="dxa"/>
                  <w:shd w:val="clear" w:color="auto" w:fill="FFFFFF" w:themeFill="background1"/>
                </w:tcPr>
                <w:p w14:paraId="01456A14"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531991CF" w14:paraId="07A5837B"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410" w:type="dxa"/>
                  <w:shd w:val="clear" w:color="auto" w:fill="FFFFFF" w:themeFill="background1"/>
                </w:tcPr>
                <w:p w14:paraId="16F664B8" w14:textId="5E908F29" w:rsidR="531991CF" w:rsidRDefault="531991CF" w:rsidP="531991CF">
                  <w:pPr>
                    <w:rPr>
                      <w:rFonts w:ascii="Calibri" w:eastAsia="Calibri" w:hAnsi="Calibri" w:cs="Calibri"/>
                      <w:b w:val="0"/>
                      <w:bCs w:val="0"/>
                      <w:i/>
                      <w:iCs/>
                    </w:rPr>
                  </w:pPr>
                  <w:r w:rsidRPr="531991CF">
                    <w:rPr>
                      <w:rFonts w:ascii="Calibri" w:eastAsia="Calibri" w:hAnsi="Calibri" w:cs="Calibri"/>
                      <w:b w:val="0"/>
                      <w:bCs w:val="0"/>
                      <w:i/>
                      <w:iCs/>
                    </w:rPr>
                    <w:t>Example: Fuel efficiency (L/100km or km/L)</w:t>
                  </w:r>
                </w:p>
              </w:tc>
              <w:tc>
                <w:tcPr>
                  <w:tcW w:w="1163" w:type="dxa"/>
                  <w:shd w:val="clear" w:color="auto" w:fill="FFFFFF" w:themeFill="background1"/>
                </w:tcPr>
                <w:p w14:paraId="449B8886"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208" w:type="dxa"/>
                  <w:shd w:val="clear" w:color="auto" w:fill="FFFFFF" w:themeFill="background1"/>
                </w:tcPr>
                <w:p w14:paraId="47FF2007"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78" w:type="dxa"/>
                  <w:shd w:val="clear" w:color="auto" w:fill="FFFFFF" w:themeFill="background1"/>
                </w:tcPr>
                <w:p w14:paraId="2688B3C8" w14:textId="2770DA60"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78" w:type="dxa"/>
                  <w:shd w:val="clear" w:color="auto" w:fill="FFFFFF" w:themeFill="background1"/>
                </w:tcPr>
                <w:p w14:paraId="2724A2F9" w14:textId="1E081ACF"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63" w:type="dxa"/>
                  <w:shd w:val="clear" w:color="auto" w:fill="FFFFFF" w:themeFill="background1"/>
                </w:tcPr>
                <w:p w14:paraId="6A743760"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70" w:type="dxa"/>
                  <w:shd w:val="clear" w:color="auto" w:fill="FFFFFF" w:themeFill="background1"/>
                </w:tcPr>
                <w:p w14:paraId="0F7C2B17"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531991CF" w14:paraId="2B42D692" w14:textId="77777777" w:rsidTr="531991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shd w:val="clear" w:color="auto" w:fill="FFFFFF" w:themeFill="background1"/>
                </w:tcPr>
                <w:p w14:paraId="0E7D55C8" w14:textId="68945AB7" w:rsidR="531991CF" w:rsidRDefault="531991CF" w:rsidP="531991CF">
                  <w:pPr>
                    <w:rPr>
                      <w:rFonts w:ascii="Calibri" w:eastAsia="Calibri" w:hAnsi="Calibri" w:cs="Calibri"/>
                      <w:b w:val="0"/>
                      <w:bCs w:val="0"/>
                      <w:i/>
                      <w:iCs/>
                    </w:rPr>
                  </w:pPr>
                  <w:r w:rsidRPr="531991CF">
                    <w:rPr>
                      <w:rFonts w:ascii="Calibri" w:eastAsia="Calibri" w:hAnsi="Calibri" w:cs="Calibri"/>
                      <w:b w:val="0"/>
                      <w:bCs w:val="0"/>
                      <w:i/>
                      <w:iCs/>
                    </w:rPr>
                    <w:t>Example: Emissions intensity (e.g., gCO₂e/km)</w:t>
                  </w:r>
                </w:p>
              </w:tc>
              <w:tc>
                <w:tcPr>
                  <w:tcW w:w="1163" w:type="dxa"/>
                  <w:shd w:val="clear" w:color="auto" w:fill="FFFFFF" w:themeFill="background1"/>
                </w:tcPr>
                <w:p w14:paraId="45D70DCC"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208" w:type="dxa"/>
                  <w:shd w:val="clear" w:color="auto" w:fill="FFFFFF" w:themeFill="background1"/>
                </w:tcPr>
                <w:p w14:paraId="074A2F43"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178" w:type="dxa"/>
                  <w:shd w:val="clear" w:color="auto" w:fill="FFFFFF" w:themeFill="background1"/>
                </w:tcPr>
                <w:p w14:paraId="09181142" w14:textId="2B2FB859"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178" w:type="dxa"/>
                  <w:shd w:val="clear" w:color="auto" w:fill="FFFFFF" w:themeFill="background1"/>
                </w:tcPr>
                <w:p w14:paraId="093E4B36" w14:textId="17A3102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163" w:type="dxa"/>
                  <w:shd w:val="clear" w:color="auto" w:fill="FFFFFF" w:themeFill="background1"/>
                </w:tcPr>
                <w:p w14:paraId="325FFBC7"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170" w:type="dxa"/>
                  <w:shd w:val="clear" w:color="auto" w:fill="FFFFFF" w:themeFill="background1"/>
                </w:tcPr>
                <w:p w14:paraId="144C2166"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531991CF" w14:paraId="7249CE15"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410" w:type="dxa"/>
                  <w:shd w:val="clear" w:color="auto" w:fill="FFFFFF" w:themeFill="background1"/>
                </w:tcPr>
                <w:p w14:paraId="30F3C96B" w14:textId="5E314036" w:rsidR="531991CF" w:rsidRDefault="531991CF" w:rsidP="531991CF">
                  <w:pPr>
                    <w:rPr>
                      <w:rFonts w:ascii="Calibri" w:eastAsia="Calibri" w:hAnsi="Calibri" w:cs="Calibri"/>
                      <w:b w:val="0"/>
                      <w:bCs w:val="0"/>
                      <w:i/>
                      <w:iCs/>
                    </w:rPr>
                  </w:pPr>
                  <w:r w:rsidRPr="531991CF">
                    <w:rPr>
                      <w:rFonts w:ascii="Calibri" w:eastAsia="Calibri" w:hAnsi="Calibri" w:cs="Calibri"/>
                      <w:b w:val="0"/>
                      <w:bCs w:val="0"/>
                      <w:i/>
                      <w:iCs/>
                    </w:rPr>
                    <w:t>Example: Waste diversion (%)</w:t>
                  </w:r>
                </w:p>
              </w:tc>
              <w:tc>
                <w:tcPr>
                  <w:tcW w:w="1163" w:type="dxa"/>
                  <w:shd w:val="clear" w:color="auto" w:fill="FFFFFF" w:themeFill="background1"/>
                </w:tcPr>
                <w:p w14:paraId="3BA6EBCB"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208" w:type="dxa"/>
                  <w:shd w:val="clear" w:color="auto" w:fill="FFFFFF" w:themeFill="background1"/>
                </w:tcPr>
                <w:p w14:paraId="53F52A29"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78" w:type="dxa"/>
                  <w:shd w:val="clear" w:color="auto" w:fill="FFFFFF" w:themeFill="background1"/>
                </w:tcPr>
                <w:p w14:paraId="1B4ED341" w14:textId="6737FAD9"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78" w:type="dxa"/>
                  <w:shd w:val="clear" w:color="auto" w:fill="FFFFFF" w:themeFill="background1"/>
                </w:tcPr>
                <w:p w14:paraId="571D6D97" w14:textId="79C32F4B"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63" w:type="dxa"/>
                  <w:shd w:val="clear" w:color="auto" w:fill="FFFFFF" w:themeFill="background1"/>
                </w:tcPr>
                <w:p w14:paraId="17633515"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70" w:type="dxa"/>
                  <w:shd w:val="clear" w:color="auto" w:fill="FFFFFF" w:themeFill="background1"/>
                </w:tcPr>
                <w:p w14:paraId="115CF204"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531991CF" w14:paraId="49ADDA62" w14:textId="77777777" w:rsidTr="531991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shd w:val="clear" w:color="auto" w:fill="FFFFFF" w:themeFill="background1"/>
                </w:tcPr>
                <w:p w14:paraId="0672A0D8" w14:textId="1D9403BE" w:rsidR="531991CF" w:rsidRDefault="531991CF" w:rsidP="531991CF">
                  <w:pPr>
                    <w:rPr>
                      <w:rFonts w:ascii="Calibri" w:eastAsia="Calibri" w:hAnsi="Calibri" w:cs="Calibri"/>
                      <w:b w:val="0"/>
                      <w:bCs w:val="0"/>
                      <w:i/>
                      <w:iCs/>
                    </w:rPr>
                  </w:pPr>
                  <w:r w:rsidRPr="531991CF">
                    <w:rPr>
                      <w:rFonts w:ascii="Calibri" w:eastAsia="Calibri" w:hAnsi="Calibri" w:cs="Calibri"/>
                      <w:b w:val="0"/>
                      <w:bCs w:val="0"/>
                      <w:i/>
                      <w:iCs/>
                    </w:rPr>
                    <w:t>Example: Training completion (%)</w:t>
                  </w:r>
                </w:p>
              </w:tc>
              <w:tc>
                <w:tcPr>
                  <w:tcW w:w="1163" w:type="dxa"/>
                  <w:shd w:val="clear" w:color="auto" w:fill="FFFFFF" w:themeFill="background1"/>
                </w:tcPr>
                <w:p w14:paraId="2C68FDF1"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208" w:type="dxa"/>
                  <w:shd w:val="clear" w:color="auto" w:fill="FFFFFF" w:themeFill="background1"/>
                </w:tcPr>
                <w:p w14:paraId="1378177D"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178" w:type="dxa"/>
                  <w:shd w:val="clear" w:color="auto" w:fill="FFFFFF" w:themeFill="background1"/>
                </w:tcPr>
                <w:p w14:paraId="093DE22D" w14:textId="44B21F6C"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178" w:type="dxa"/>
                  <w:shd w:val="clear" w:color="auto" w:fill="FFFFFF" w:themeFill="background1"/>
                </w:tcPr>
                <w:p w14:paraId="1F5D5A98" w14:textId="14D8A64E"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163" w:type="dxa"/>
                  <w:shd w:val="clear" w:color="auto" w:fill="FFFFFF" w:themeFill="background1"/>
                </w:tcPr>
                <w:p w14:paraId="24655E21"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170" w:type="dxa"/>
                  <w:shd w:val="clear" w:color="auto" w:fill="FFFFFF" w:themeFill="background1"/>
                </w:tcPr>
                <w:p w14:paraId="5F289D44"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531991CF" w14:paraId="6892E031"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410" w:type="dxa"/>
                  <w:shd w:val="clear" w:color="auto" w:fill="FFFFFF" w:themeFill="background1"/>
                </w:tcPr>
                <w:p w14:paraId="644DEFF3" w14:textId="2D6C2E85" w:rsidR="531991CF" w:rsidRDefault="531991CF" w:rsidP="531991CF">
                  <w:pPr>
                    <w:rPr>
                      <w:rFonts w:ascii="Calibri" w:eastAsia="Calibri" w:hAnsi="Calibri" w:cs="Calibri"/>
                      <w:b w:val="0"/>
                      <w:bCs w:val="0"/>
                      <w:i/>
                      <w:iCs/>
                    </w:rPr>
                  </w:pPr>
                  <w:r w:rsidRPr="531991CF">
                    <w:rPr>
                      <w:rFonts w:ascii="Calibri" w:eastAsia="Calibri" w:hAnsi="Calibri" w:cs="Calibri"/>
                      <w:b w:val="0"/>
                      <w:bCs w:val="0"/>
                      <w:i/>
                      <w:iCs/>
                    </w:rPr>
                    <w:t>Example: Supplier ESG compliance (%)</w:t>
                  </w:r>
                </w:p>
              </w:tc>
              <w:tc>
                <w:tcPr>
                  <w:tcW w:w="1163" w:type="dxa"/>
                  <w:shd w:val="clear" w:color="auto" w:fill="FFFFFF" w:themeFill="background1"/>
                </w:tcPr>
                <w:p w14:paraId="3F6B8F83"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208" w:type="dxa"/>
                  <w:shd w:val="clear" w:color="auto" w:fill="FFFFFF" w:themeFill="background1"/>
                </w:tcPr>
                <w:p w14:paraId="15535183"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78" w:type="dxa"/>
                  <w:shd w:val="clear" w:color="auto" w:fill="FFFFFF" w:themeFill="background1"/>
                </w:tcPr>
                <w:p w14:paraId="43008830" w14:textId="1C54A982"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78" w:type="dxa"/>
                  <w:shd w:val="clear" w:color="auto" w:fill="FFFFFF" w:themeFill="background1"/>
                </w:tcPr>
                <w:p w14:paraId="53892A77" w14:textId="4F7809C1"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63" w:type="dxa"/>
                  <w:shd w:val="clear" w:color="auto" w:fill="FFFFFF" w:themeFill="background1"/>
                </w:tcPr>
                <w:p w14:paraId="68286AAB"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70" w:type="dxa"/>
                  <w:shd w:val="clear" w:color="auto" w:fill="FFFFFF" w:themeFill="background1"/>
                </w:tcPr>
                <w:p w14:paraId="69489633"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6F5901B5" w14:textId="77777777" w:rsidR="531991CF" w:rsidRDefault="531991CF" w:rsidP="531991CF">
            <w:pPr>
              <w:rPr>
                <w:rFonts w:ascii="Calibri" w:eastAsia="Calibri" w:hAnsi="Calibri" w:cs="Calibri"/>
              </w:rPr>
            </w:pPr>
          </w:p>
          <w:p w14:paraId="70EFFBB7" w14:textId="305CD8FF" w:rsidR="3BC5CCF9" w:rsidRDefault="3BC5CCF9" w:rsidP="531991CF">
            <w:pPr>
              <w:rPr>
                <w:rFonts w:ascii="Calibri" w:eastAsia="Calibri" w:hAnsi="Calibri" w:cs="Calibri"/>
                <w:i/>
                <w:iCs/>
              </w:rPr>
            </w:pPr>
            <w:r w:rsidRPr="531991CF">
              <w:rPr>
                <w:rFonts w:ascii="Calibri" w:eastAsia="Calibri" w:hAnsi="Calibri" w:cs="Calibri"/>
                <w:i/>
                <w:iCs/>
              </w:rPr>
              <w:t>Note: The above KPIs are illustrative placeholders and will be finalized once SMSA’s targets are formally approved.</w:t>
            </w:r>
          </w:p>
          <w:p w14:paraId="31FB3520" w14:textId="77777777" w:rsidR="531991CF" w:rsidRDefault="531991CF" w:rsidP="531991CF">
            <w:pPr>
              <w:rPr>
                <w:rFonts w:ascii="Calibri" w:eastAsia="Calibri" w:hAnsi="Calibri" w:cs="Calibri"/>
              </w:rPr>
            </w:pPr>
          </w:p>
          <w:p w14:paraId="6A70C8FA" w14:textId="676FC613" w:rsidR="3BC5CCF9" w:rsidRDefault="5854A010" w:rsidP="531991CF">
            <w:pPr>
              <w:rPr>
                <w:rFonts w:ascii="Calibri" w:eastAsia="Calibri" w:hAnsi="Calibri" w:cs="Calibri"/>
              </w:rPr>
            </w:pPr>
            <w:r w:rsidRPr="72FBCA27">
              <w:rPr>
                <w:rFonts w:ascii="Calibri" w:eastAsia="Calibri" w:hAnsi="Calibri" w:cs="Calibri"/>
              </w:rPr>
              <w:t>Initiative Status (top 3–5 initiatives):</w:t>
            </w:r>
          </w:p>
          <w:tbl>
            <w:tblPr>
              <w:tblStyle w:val="GridTable4-Accent1"/>
              <w:tblW w:w="0" w:type="auto"/>
              <w:tblLayout w:type="fixed"/>
              <w:tblLook w:val="04A0" w:firstRow="1" w:lastRow="0" w:firstColumn="1" w:lastColumn="0" w:noHBand="0" w:noVBand="1"/>
            </w:tblPr>
            <w:tblGrid>
              <w:gridCol w:w="1468"/>
              <w:gridCol w:w="1468"/>
              <w:gridCol w:w="1468"/>
              <w:gridCol w:w="1468"/>
              <w:gridCol w:w="1468"/>
              <w:gridCol w:w="1468"/>
            </w:tblGrid>
            <w:tr w:rsidR="531991CF" w14:paraId="6A71CCD2" w14:textId="77777777" w:rsidTr="531991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8" w:type="dxa"/>
                </w:tcPr>
                <w:p w14:paraId="16755032" w14:textId="45A90955" w:rsidR="531991CF" w:rsidRDefault="531991CF" w:rsidP="531991CF">
                  <w:pPr>
                    <w:rPr>
                      <w:rFonts w:ascii="Calibri" w:eastAsia="Calibri" w:hAnsi="Calibri" w:cs="Calibri"/>
                    </w:rPr>
                  </w:pPr>
                  <w:r w:rsidRPr="531991CF">
                    <w:rPr>
                      <w:rFonts w:ascii="Calibri" w:eastAsia="Calibri" w:hAnsi="Calibri" w:cs="Calibri"/>
                    </w:rPr>
                    <w:t>Initiative</w:t>
                  </w:r>
                </w:p>
              </w:tc>
              <w:tc>
                <w:tcPr>
                  <w:tcW w:w="1468" w:type="dxa"/>
                </w:tcPr>
                <w:p w14:paraId="3A34FBA7" w14:textId="605AB118"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Owner</w:t>
                  </w:r>
                </w:p>
              </w:tc>
              <w:tc>
                <w:tcPr>
                  <w:tcW w:w="1468" w:type="dxa"/>
                </w:tcPr>
                <w:p w14:paraId="6CA10386" w14:textId="5B26CC70"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Due Date</w:t>
                  </w:r>
                </w:p>
              </w:tc>
              <w:tc>
                <w:tcPr>
                  <w:tcW w:w="1468" w:type="dxa"/>
                </w:tcPr>
                <w:p w14:paraId="4856FABD" w14:textId="711E09AE"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Status (R/A/G)</w:t>
                  </w:r>
                </w:p>
              </w:tc>
              <w:tc>
                <w:tcPr>
                  <w:tcW w:w="1468" w:type="dxa"/>
                </w:tcPr>
                <w:p w14:paraId="54040EC4" w14:textId="7536ED0C"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Key Progress</w:t>
                  </w:r>
                </w:p>
              </w:tc>
              <w:tc>
                <w:tcPr>
                  <w:tcW w:w="1468" w:type="dxa"/>
                </w:tcPr>
                <w:p w14:paraId="2D5807C5" w14:textId="4BC9CF37"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Next Step</w:t>
                  </w:r>
                </w:p>
              </w:tc>
            </w:tr>
            <w:tr w:rsidR="531991CF" w14:paraId="78978331" w14:textId="77777777" w:rsidTr="531991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8" w:type="dxa"/>
                  <w:shd w:val="clear" w:color="auto" w:fill="FFFFFF" w:themeFill="background1"/>
                </w:tcPr>
                <w:p w14:paraId="4C6220C4" w14:textId="181F5E4E" w:rsidR="531991CF" w:rsidRDefault="531991CF" w:rsidP="531991CF">
                  <w:pPr>
                    <w:rPr>
                      <w:rFonts w:ascii="Calibri" w:eastAsia="Calibri" w:hAnsi="Calibri" w:cs="Calibri"/>
                    </w:rPr>
                  </w:pPr>
                  <w:r w:rsidRPr="531991CF">
                    <w:rPr>
                      <w:rFonts w:ascii="Calibri" w:eastAsia="Calibri" w:hAnsi="Calibri" w:cs="Calibri"/>
                    </w:rPr>
                    <w:t>1</w:t>
                  </w:r>
                </w:p>
              </w:tc>
              <w:tc>
                <w:tcPr>
                  <w:tcW w:w="1468" w:type="dxa"/>
                  <w:shd w:val="clear" w:color="auto" w:fill="FFFFFF" w:themeFill="background1"/>
                </w:tcPr>
                <w:p w14:paraId="2F63BC3F"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41CD1A39"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4550069E"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32877920"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4F41DEE5"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531991CF" w14:paraId="0B1863C8"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468" w:type="dxa"/>
                  <w:shd w:val="clear" w:color="auto" w:fill="FFFFFF" w:themeFill="background1"/>
                </w:tcPr>
                <w:p w14:paraId="69D36EC2" w14:textId="06718A57" w:rsidR="531991CF" w:rsidRDefault="531991CF" w:rsidP="531991CF">
                  <w:pPr>
                    <w:rPr>
                      <w:rFonts w:ascii="Calibri" w:eastAsia="Calibri" w:hAnsi="Calibri" w:cs="Calibri"/>
                    </w:rPr>
                  </w:pPr>
                  <w:r w:rsidRPr="531991CF">
                    <w:rPr>
                      <w:rFonts w:ascii="Calibri" w:eastAsia="Calibri" w:hAnsi="Calibri" w:cs="Calibri"/>
                    </w:rPr>
                    <w:t>2</w:t>
                  </w:r>
                </w:p>
              </w:tc>
              <w:tc>
                <w:tcPr>
                  <w:tcW w:w="1468" w:type="dxa"/>
                  <w:shd w:val="clear" w:color="auto" w:fill="FFFFFF" w:themeFill="background1"/>
                </w:tcPr>
                <w:p w14:paraId="6D80B16E"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015C3589"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0975341B"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626D2FA3"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16C0D045"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531991CF" w14:paraId="3EE71DDF" w14:textId="77777777" w:rsidTr="531991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8" w:type="dxa"/>
                  <w:shd w:val="clear" w:color="auto" w:fill="FFFFFF" w:themeFill="background1"/>
                </w:tcPr>
                <w:p w14:paraId="1D009F90" w14:textId="4CD4E154" w:rsidR="531991CF" w:rsidRDefault="531991CF" w:rsidP="531991CF">
                  <w:pPr>
                    <w:rPr>
                      <w:rFonts w:ascii="Calibri" w:eastAsia="Calibri" w:hAnsi="Calibri" w:cs="Calibri"/>
                    </w:rPr>
                  </w:pPr>
                  <w:r w:rsidRPr="531991CF">
                    <w:rPr>
                      <w:rFonts w:ascii="Calibri" w:eastAsia="Calibri" w:hAnsi="Calibri" w:cs="Calibri"/>
                    </w:rPr>
                    <w:t>3</w:t>
                  </w:r>
                </w:p>
              </w:tc>
              <w:tc>
                <w:tcPr>
                  <w:tcW w:w="1468" w:type="dxa"/>
                  <w:shd w:val="clear" w:color="auto" w:fill="FFFFFF" w:themeFill="background1"/>
                </w:tcPr>
                <w:p w14:paraId="741366F1"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62F3A79D"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2841DCAF"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76D31AD5"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3FD2E4F8"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531991CF" w14:paraId="6CE2829A"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468" w:type="dxa"/>
                  <w:shd w:val="clear" w:color="auto" w:fill="FFFFFF" w:themeFill="background1"/>
                </w:tcPr>
                <w:p w14:paraId="33FE6332" w14:textId="1DD5366C" w:rsidR="531991CF" w:rsidRDefault="531991CF" w:rsidP="531991CF">
                  <w:pPr>
                    <w:rPr>
                      <w:rFonts w:ascii="Calibri" w:eastAsia="Calibri" w:hAnsi="Calibri" w:cs="Calibri"/>
                    </w:rPr>
                  </w:pPr>
                  <w:r w:rsidRPr="531991CF">
                    <w:rPr>
                      <w:rFonts w:ascii="Calibri" w:eastAsia="Calibri" w:hAnsi="Calibri" w:cs="Calibri"/>
                    </w:rPr>
                    <w:t>4</w:t>
                  </w:r>
                </w:p>
              </w:tc>
              <w:tc>
                <w:tcPr>
                  <w:tcW w:w="1468" w:type="dxa"/>
                  <w:shd w:val="clear" w:color="auto" w:fill="FFFFFF" w:themeFill="background1"/>
                </w:tcPr>
                <w:p w14:paraId="269F0F35"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40527776"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229FB488"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16D28F0D"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44888595"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531991CF" w14:paraId="280C4B3A" w14:textId="77777777" w:rsidTr="531991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8" w:type="dxa"/>
                  <w:shd w:val="clear" w:color="auto" w:fill="FFFFFF" w:themeFill="background1"/>
                </w:tcPr>
                <w:p w14:paraId="215C3005" w14:textId="17959E16" w:rsidR="531991CF" w:rsidRDefault="531991CF" w:rsidP="531991CF">
                  <w:pPr>
                    <w:rPr>
                      <w:rFonts w:ascii="Calibri" w:eastAsia="Calibri" w:hAnsi="Calibri" w:cs="Calibri"/>
                    </w:rPr>
                  </w:pPr>
                  <w:r w:rsidRPr="531991CF">
                    <w:rPr>
                      <w:rFonts w:ascii="Calibri" w:eastAsia="Calibri" w:hAnsi="Calibri" w:cs="Calibri"/>
                    </w:rPr>
                    <w:t>5</w:t>
                  </w:r>
                </w:p>
              </w:tc>
              <w:tc>
                <w:tcPr>
                  <w:tcW w:w="1468" w:type="dxa"/>
                  <w:shd w:val="clear" w:color="auto" w:fill="FFFFFF" w:themeFill="background1"/>
                </w:tcPr>
                <w:p w14:paraId="5F048667"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43F1C5D2"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54010AFA"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5014E02D"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468" w:type="dxa"/>
                  <w:shd w:val="clear" w:color="auto" w:fill="FFFFFF" w:themeFill="background1"/>
                </w:tcPr>
                <w:p w14:paraId="7B219919"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bl>
          <w:p w14:paraId="1FF361FE" w14:textId="77777777" w:rsidR="531991CF" w:rsidRDefault="531991CF" w:rsidP="531991CF">
            <w:pPr>
              <w:rPr>
                <w:rFonts w:ascii="Calibri" w:eastAsia="Calibri" w:hAnsi="Calibri" w:cs="Calibri"/>
              </w:rPr>
            </w:pPr>
          </w:p>
          <w:p w14:paraId="09E938CA" w14:textId="1CE5EDA2" w:rsidR="3BC5CCF9" w:rsidRDefault="3BC5CCF9" w:rsidP="531991CF">
            <w:pPr>
              <w:rPr>
                <w:rFonts w:ascii="Calibri" w:eastAsia="Calibri" w:hAnsi="Calibri" w:cs="Calibri"/>
              </w:rPr>
            </w:pPr>
            <w:r w:rsidRPr="531991CF">
              <w:rPr>
                <w:rFonts w:ascii="Calibri" w:eastAsia="Calibri" w:hAnsi="Calibri" w:cs="Calibri"/>
              </w:rPr>
              <w:t>Spend vs. Plan:</w:t>
            </w:r>
          </w:p>
          <w:tbl>
            <w:tblPr>
              <w:tblStyle w:val="GridTable4-Accent1"/>
              <w:tblW w:w="0" w:type="auto"/>
              <w:tblLayout w:type="fixed"/>
              <w:tblLook w:val="04A0" w:firstRow="1" w:lastRow="0" w:firstColumn="1" w:lastColumn="0" w:noHBand="0" w:noVBand="1"/>
            </w:tblPr>
            <w:tblGrid>
              <w:gridCol w:w="1761"/>
              <w:gridCol w:w="1761"/>
              <w:gridCol w:w="1761"/>
              <w:gridCol w:w="1761"/>
              <w:gridCol w:w="1761"/>
            </w:tblGrid>
            <w:tr w:rsidR="531991CF" w14:paraId="489AF7F1" w14:textId="77777777" w:rsidTr="531991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1" w:type="dxa"/>
                </w:tcPr>
                <w:p w14:paraId="31420030" w14:textId="7C88326B" w:rsidR="531991CF" w:rsidRDefault="531991CF" w:rsidP="531991CF">
                  <w:pPr>
                    <w:rPr>
                      <w:rFonts w:ascii="Calibri" w:eastAsia="Calibri" w:hAnsi="Calibri" w:cs="Calibri"/>
                    </w:rPr>
                  </w:pPr>
                  <w:r w:rsidRPr="531991CF">
                    <w:rPr>
                      <w:rFonts w:ascii="Calibri" w:eastAsia="Calibri" w:hAnsi="Calibri" w:cs="Calibri"/>
                    </w:rPr>
                    <w:lastRenderedPageBreak/>
                    <w:t>Item</w:t>
                  </w:r>
                </w:p>
              </w:tc>
              <w:tc>
                <w:tcPr>
                  <w:tcW w:w="1761" w:type="dxa"/>
                </w:tcPr>
                <w:p w14:paraId="68B47BC0" w14:textId="7411CADB"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Approved Budget (YTD)</w:t>
                  </w:r>
                </w:p>
              </w:tc>
              <w:tc>
                <w:tcPr>
                  <w:tcW w:w="1761" w:type="dxa"/>
                </w:tcPr>
                <w:p w14:paraId="0D6E553D" w14:textId="1133CAF4"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Actual (YTD)</w:t>
                  </w:r>
                </w:p>
              </w:tc>
              <w:tc>
                <w:tcPr>
                  <w:tcW w:w="1761" w:type="dxa"/>
                </w:tcPr>
                <w:p w14:paraId="4BB29A6E" w14:textId="5913AE82"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Variance %</w:t>
                  </w:r>
                </w:p>
              </w:tc>
              <w:tc>
                <w:tcPr>
                  <w:tcW w:w="1761" w:type="dxa"/>
                </w:tcPr>
                <w:p w14:paraId="50B61518" w14:textId="43B1F3E2" w:rsidR="531991CF" w:rsidRDefault="531991CF" w:rsidP="531991C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531991CF">
                    <w:rPr>
                      <w:rFonts w:ascii="Calibri" w:eastAsia="Calibri" w:hAnsi="Calibri" w:cs="Calibri"/>
                    </w:rPr>
                    <w:t>In Band? (Y/N)</w:t>
                  </w:r>
                </w:p>
              </w:tc>
            </w:tr>
            <w:tr w:rsidR="531991CF" w14:paraId="0D54E080" w14:textId="77777777" w:rsidTr="531991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1" w:type="dxa"/>
                  <w:shd w:val="clear" w:color="auto" w:fill="FFFFFF" w:themeFill="background1"/>
                </w:tcPr>
                <w:p w14:paraId="17FF611B" w14:textId="340F0ED5" w:rsidR="531991CF" w:rsidRDefault="531991CF" w:rsidP="531991CF">
                  <w:pPr>
                    <w:rPr>
                      <w:rFonts w:ascii="Calibri" w:eastAsia="Calibri" w:hAnsi="Calibri" w:cs="Calibri"/>
                    </w:rPr>
                  </w:pPr>
                  <w:r w:rsidRPr="531991CF">
                    <w:rPr>
                      <w:rFonts w:ascii="Calibri" w:eastAsia="Calibri" w:hAnsi="Calibri" w:cs="Calibri"/>
                    </w:rPr>
                    <w:t>CapEx (ESG)</w:t>
                  </w:r>
                </w:p>
              </w:tc>
              <w:tc>
                <w:tcPr>
                  <w:tcW w:w="1761" w:type="dxa"/>
                  <w:shd w:val="clear" w:color="auto" w:fill="FFFFFF" w:themeFill="background1"/>
                </w:tcPr>
                <w:p w14:paraId="731736EA"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761" w:type="dxa"/>
                  <w:shd w:val="clear" w:color="auto" w:fill="FFFFFF" w:themeFill="background1"/>
                </w:tcPr>
                <w:p w14:paraId="6483CA07"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761" w:type="dxa"/>
                  <w:shd w:val="clear" w:color="auto" w:fill="FFFFFF" w:themeFill="background1"/>
                </w:tcPr>
                <w:p w14:paraId="508CD49A"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761" w:type="dxa"/>
                  <w:shd w:val="clear" w:color="auto" w:fill="FFFFFF" w:themeFill="background1"/>
                </w:tcPr>
                <w:p w14:paraId="51C75A94" w14:textId="77777777" w:rsidR="531991CF" w:rsidRDefault="531991CF" w:rsidP="531991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531991CF" w14:paraId="5B227FC3"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761" w:type="dxa"/>
                  <w:shd w:val="clear" w:color="auto" w:fill="FFFFFF" w:themeFill="background1"/>
                </w:tcPr>
                <w:p w14:paraId="329FEB4D" w14:textId="5A263861" w:rsidR="531991CF" w:rsidRDefault="531991CF" w:rsidP="531991CF">
                  <w:pPr>
                    <w:rPr>
                      <w:rFonts w:ascii="Calibri" w:eastAsia="Calibri" w:hAnsi="Calibri" w:cs="Calibri"/>
                    </w:rPr>
                  </w:pPr>
                  <w:r w:rsidRPr="531991CF">
                    <w:rPr>
                      <w:rFonts w:ascii="Calibri" w:eastAsia="Calibri" w:hAnsi="Calibri" w:cs="Calibri"/>
                    </w:rPr>
                    <w:t>OpEx (ESG)</w:t>
                  </w:r>
                </w:p>
              </w:tc>
              <w:tc>
                <w:tcPr>
                  <w:tcW w:w="1761" w:type="dxa"/>
                  <w:shd w:val="clear" w:color="auto" w:fill="FFFFFF" w:themeFill="background1"/>
                </w:tcPr>
                <w:p w14:paraId="26F9D5F6"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761" w:type="dxa"/>
                  <w:shd w:val="clear" w:color="auto" w:fill="FFFFFF" w:themeFill="background1"/>
                </w:tcPr>
                <w:p w14:paraId="6EB4B1A4"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761" w:type="dxa"/>
                  <w:shd w:val="clear" w:color="auto" w:fill="FFFFFF" w:themeFill="background1"/>
                </w:tcPr>
                <w:p w14:paraId="1D86FFED"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761" w:type="dxa"/>
                  <w:shd w:val="clear" w:color="auto" w:fill="FFFFFF" w:themeFill="background1"/>
                </w:tcPr>
                <w:p w14:paraId="792BA84C" w14:textId="77777777" w:rsidR="531991CF" w:rsidRDefault="531991CF" w:rsidP="531991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0798B54E" w14:textId="77777777" w:rsidR="531991CF" w:rsidRDefault="531991CF" w:rsidP="531991CF">
            <w:pPr>
              <w:rPr>
                <w:rFonts w:ascii="Calibri" w:eastAsia="Calibri" w:hAnsi="Calibri" w:cs="Calibri"/>
              </w:rPr>
            </w:pPr>
          </w:p>
          <w:p w14:paraId="6CAE1111" w14:textId="6EFE3E01" w:rsidR="3BC5CCF9" w:rsidRDefault="3BC5CCF9" w:rsidP="531991CF">
            <w:pPr>
              <w:rPr>
                <w:rFonts w:ascii="Calibri" w:eastAsia="Calibri" w:hAnsi="Calibri" w:cs="Calibri"/>
              </w:rPr>
            </w:pPr>
            <w:r w:rsidRPr="531991CF">
              <w:rPr>
                <w:rFonts w:ascii="Calibri" w:eastAsia="Calibri" w:hAnsi="Calibri" w:cs="Calibri"/>
              </w:rPr>
              <w:t>Risks, issues, &amp; Escalations:</w:t>
            </w:r>
          </w:p>
          <w:p w14:paraId="0437A8D4" w14:textId="0AF2FD3C" w:rsidR="3BC5CCF9" w:rsidRDefault="3BC5CCF9" w:rsidP="531991CF">
            <w:pPr>
              <w:rPr>
                <w:rFonts w:ascii="Calibri" w:eastAsia="Calibri" w:hAnsi="Calibri" w:cs="Calibri"/>
              </w:rPr>
            </w:pPr>
            <w:r w:rsidRPr="531991CF">
              <w:rPr>
                <w:rFonts w:ascii="Calibri" w:eastAsia="Calibri" w:hAnsi="Calibri" w:cs="Calibri"/>
              </w:rPr>
              <w:t xml:space="preserve">1. Top Risk/issue: </w:t>
            </w:r>
          </w:p>
          <w:p w14:paraId="1986732D" w14:textId="1B4C74FD" w:rsidR="3BC5CCF9" w:rsidRDefault="3BC5CCF9" w:rsidP="531991CF">
            <w:pPr>
              <w:rPr>
                <w:rFonts w:ascii="Calibri" w:eastAsia="Calibri" w:hAnsi="Calibri" w:cs="Calibri"/>
              </w:rPr>
            </w:pPr>
            <w:r w:rsidRPr="531991CF">
              <w:rPr>
                <w:rFonts w:ascii="Calibri" w:eastAsia="Calibri" w:hAnsi="Calibri" w:cs="Calibri"/>
              </w:rPr>
              <w:t xml:space="preserve">Action &amp; Owner: </w:t>
            </w:r>
          </w:p>
          <w:p w14:paraId="1CEF5FF5" w14:textId="56B71288" w:rsidR="3BC5CCF9" w:rsidRDefault="3BC5CCF9" w:rsidP="531991CF">
            <w:pPr>
              <w:rPr>
                <w:rFonts w:ascii="Calibri" w:eastAsia="Calibri" w:hAnsi="Calibri" w:cs="Calibri"/>
              </w:rPr>
            </w:pPr>
            <w:r w:rsidRPr="531991CF">
              <w:rPr>
                <w:rFonts w:ascii="Calibri" w:eastAsia="Calibri" w:hAnsi="Calibri" w:cs="Calibri"/>
              </w:rPr>
              <w:t>2. Top Risk/issue:</w:t>
            </w:r>
            <w:r>
              <w:br/>
            </w:r>
            <w:r w:rsidRPr="531991CF">
              <w:rPr>
                <w:rFonts w:ascii="Calibri" w:eastAsia="Calibri" w:hAnsi="Calibri" w:cs="Calibri"/>
              </w:rPr>
              <w:t xml:space="preserve">Action &amp; Owner: </w:t>
            </w:r>
          </w:p>
          <w:p w14:paraId="340840BC" w14:textId="26190F0C" w:rsidR="3BC5CCF9" w:rsidRDefault="3BC5CCF9" w:rsidP="531991CF">
            <w:pPr>
              <w:rPr>
                <w:rFonts w:ascii="Calibri" w:eastAsia="Calibri" w:hAnsi="Calibri" w:cs="Calibri"/>
              </w:rPr>
            </w:pPr>
            <w:r w:rsidRPr="531991CF">
              <w:rPr>
                <w:rFonts w:ascii="Calibri" w:eastAsia="Calibri" w:hAnsi="Calibri" w:cs="Calibri"/>
              </w:rPr>
              <w:t>3. Top Risk/issue:</w:t>
            </w:r>
            <w:r>
              <w:br/>
            </w:r>
            <w:r w:rsidRPr="531991CF">
              <w:rPr>
                <w:rFonts w:ascii="Calibri" w:eastAsia="Calibri" w:hAnsi="Calibri" w:cs="Calibri"/>
              </w:rPr>
              <w:t xml:space="preserve">Action &amp; Owner: </w:t>
            </w:r>
          </w:p>
          <w:p w14:paraId="64DFF16C" w14:textId="77777777" w:rsidR="531991CF" w:rsidRDefault="531991CF" w:rsidP="531991CF">
            <w:pPr>
              <w:rPr>
                <w:rFonts w:ascii="Calibri" w:eastAsia="Calibri" w:hAnsi="Calibri" w:cs="Calibri"/>
              </w:rPr>
            </w:pPr>
          </w:p>
          <w:p w14:paraId="5DA2FD89" w14:textId="016297FC" w:rsidR="3BC5CCF9" w:rsidRDefault="3BC5CCF9" w:rsidP="531991CF">
            <w:pPr>
              <w:rPr>
                <w:rFonts w:ascii="Calibri" w:eastAsia="Calibri" w:hAnsi="Calibri" w:cs="Calibri"/>
                <w:i/>
                <w:iCs/>
              </w:rPr>
            </w:pPr>
            <w:r w:rsidRPr="531991CF">
              <w:rPr>
                <w:rFonts w:ascii="Calibri" w:eastAsia="Calibri" w:hAnsi="Calibri" w:cs="Calibri"/>
                <w:i/>
                <w:iCs/>
              </w:rPr>
              <w:t>Note on Status: Green = on track, Amber = at risk but recoverable, Red = off track/requires help.</w:t>
            </w:r>
          </w:p>
          <w:p w14:paraId="2479F961" w14:textId="099CEF06" w:rsidR="531991CF" w:rsidRDefault="531991CF" w:rsidP="531991CF">
            <w:pPr>
              <w:rPr>
                <w:rFonts w:ascii="Calibri" w:eastAsia="Calibri" w:hAnsi="Calibri" w:cs="Calibri"/>
                <w:b/>
                <w:bCs/>
              </w:rPr>
            </w:pPr>
          </w:p>
        </w:tc>
      </w:tr>
    </w:tbl>
    <w:p w14:paraId="0A22B6F8" w14:textId="6A7910BE" w:rsidR="531991CF" w:rsidRDefault="531991CF" w:rsidP="531991CF">
      <w:pPr>
        <w:spacing w:line="240" w:lineRule="auto"/>
        <w:rPr>
          <w:rFonts w:ascii="Calibri" w:eastAsia="Calibri" w:hAnsi="Calibri" w:cs="Calibri"/>
          <w:b/>
          <w:bCs/>
        </w:rPr>
      </w:pPr>
    </w:p>
    <w:p w14:paraId="00D1A33C" w14:textId="42B471FC" w:rsidR="4E989DAC" w:rsidRDefault="3EA42FCB" w:rsidP="531991CF">
      <w:pPr>
        <w:pStyle w:val="Heading2"/>
      </w:pPr>
      <w:bookmarkStart w:id="45" w:name="_Toc1053763506"/>
      <w:r>
        <w:t>Departmental ESG Responsibilities</w:t>
      </w:r>
      <w:bookmarkEnd w:id="45"/>
    </w:p>
    <w:tbl>
      <w:tblPr>
        <w:tblStyle w:val="GridTable4-Accent1"/>
        <w:tblW w:w="0" w:type="auto"/>
        <w:tblLayout w:type="fixed"/>
        <w:tblLook w:val="06A0" w:firstRow="1" w:lastRow="0" w:firstColumn="1" w:lastColumn="0" w:noHBand="1" w:noVBand="1"/>
      </w:tblPr>
      <w:tblGrid>
        <w:gridCol w:w="2730"/>
        <w:gridCol w:w="6398"/>
      </w:tblGrid>
      <w:tr w:rsidR="49FA884C" w14:paraId="15D55118" w14:textId="77777777" w:rsidTr="47CEB8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0" w:type="dxa"/>
          </w:tcPr>
          <w:p w14:paraId="63292DC0" w14:textId="0FEA655A" w:rsidR="6495C4EC" w:rsidRPr="00816A21" w:rsidRDefault="6495C4EC" w:rsidP="49FA884C">
            <w:pPr>
              <w:rPr>
                <w:rFonts w:ascii="Calibri" w:eastAsia="Calibri" w:hAnsi="Calibri" w:cs="Calibri"/>
              </w:rPr>
            </w:pPr>
            <w:r w:rsidRPr="00816A21">
              <w:rPr>
                <w:rFonts w:ascii="Calibri" w:eastAsia="Calibri" w:hAnsi="Calibri" w:cs="Calibri"/>
              </w:rPr>
              <w:t>Department</w:t>
            </w:r>
          </w:p>
        </w:tc>
        <w:tc>
          <w:tcPr>
            <w:tcW w:w="6398" w:type="dxa"/>
          </w:tcPr>
          <w:p w14:paraId="4A933271" w14:textId="2E9384DF" w:rsidR="6495C4EC" w:rsidRPr="00816A21" w:rsidRDefault="6495C4EC" w:rsidP="49FA884C">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0816A21">
              <w:rPr>
                <w:rFonts w:ascii="Calibri" w:eastAsia="Calibri" w:hAnsi="Calibri" w:cs="Calibri"/>
              </w:rPr>
              <w:t>ESG Responsibilities</w:t>
            </w:r>
          </w:p>
        </w:tc>
      </w:tr>
      <w:tr w:rsidR="49FA884C" w14:paraId="0BC5189E" w14:textId="77777777" w:rsidTr="47CEB877">
        <w:trPr>
          <w:trHeight w:val="300"/>
        </w:trPr>
        <w:tc>
          <w:tcPr>
            <w:cnfStyle w:val="001000000000" w:firstRow="0" w:lastRow="0" w:firstColumn="1" w:lastColumn="0" w:oddVBand="0" w:evenVBand="0" w:oddHBand="0" w:evenHBand="0" w:firstRowFirstColumn="0" w:firstRowLastColumn="0" w:lastRowFirstColumn="0" w:lastRowLastColumn="0"/>
            <w:tcW w:w="2730" w:type="dxa"/>
          </w:tcPr>
          <w:p w14:paraId="5425A5FC" w14:textId="6CDCCF7A" w:rsidR="6495C4EC" w:rsidRDefault="54595F5C" w:rsidP="49FA884C">
            <w:pPr>
              <w:rPr>
                <w:rFonts w:ascii="Calibri" w:eastAsia="Calibri" w:hAnsi="Calibri" w:cs="Calibri"/>
                <w:b w:val="0"/>
                <w:bCs w:val="0"/>
              </w:rPr>
            </w:pPr>
            <w:r w:rsidRPr="1E47DD97">
              <w:rPr>
                <w:rFonts w:ascii="Calibri" w:eastAsia="Calibri" w:hAnsi="Calibri" w:cs="Calibri"/>
                <w:b w:val="0"/>
                <w:bCs w:val="0"/>
              </w:rPr>
              <w:t>S&amp;T</w:t>
            </w:r>
            <w:r w:rsidR="09FC6933" w:rsidRPr="1E47DD97">
              <w:rPr>
                <w:rFonts w:ascii="Calibri" w:eastAsia="Calibri" w:hAnsi="Calibri" w:cs="Calibri"/>
                <w:b w:val="0"/>
                <w:bCs w:val="0"/>
              </w:rPr>
              <w:t xml:space="preserve"> </w:t>
            </w:r>
            <w:r w:rsidR="573DC077" w:rsidRPr="1E47DD97">
              <w:rPr>
                <w:rFonts w:ascii="Calibri" w:eastAsia="Calibri" w:hAnsi="Calibri" w:cs="Calibri"/>
                <w:b w:val="0"/>
                <w:bCs w:val="0"/>
              </w:rPr>
              <w:t xml:space="preserve">(including </w:t>
            </w:r>
            <w:r w:rsidR="1D553EA4" w:rsidRPr="1E47DD97">
              <w:rPr>
                <w:rFonts w:ascii="Calibri" w:eastAsia="Calibri" w:hAnsi="Calibri" w:cs="Calibri"/>
                <w:b w:val="0"/>
                <w:bCs w:val="0"/>
              </w:rPr>
              <w:t>HR</w:t>
            </w:r>
            <w:r w:rsidR="785FF29E" w:rsidRPr="1E47DD97">
              <w:rPr>
                <w:rFonts w:ascii="Calibri" w:eastAsia="Calibri" w:hAnsi="Calibri" w:cs="Calibri"/>
                <w:b w:val="0"/>
                <w:bCs w:val="0"/>
              </w:rPr>
              <w:t xml:space="preserve"> &amp; </w:t>
            </w:r>
            <w:r w:rsidR="1D553EA4" w:rsidRPr="1E47DD97">
              <w:rPr>
                <w:rFonts w:ascii="Calibri" w:eastAsia="Calibri" w:hAnsi="Calibri" w:cs="Calibri"/>
                <w:b w:val="0"/>
                <w:bCs w:val="0"/>
              </w:rPr>
              <w:t>Communications</w:t>
            </w:r>
            <w:r w:rsidR="62D2018F" w:rsidRPr="1E47DD97">
              <w:rPr>
                <w:rFonts w:ascii="Calibri" w:eastAsia="Calibri" w:hAnsi="Calibri" w:cs="Calibri"/>
                <w:b w:val="0"/>
                <w:bCs w:val="0"/>
              </w:rPr>
              <w:t>)</w:t>
            </w:r>
          </w:p>
        </w:tc>
        <w:tc>
          <w:tcPr>
            <w:tcW w:w="6398" w:type="dxa"/>
          </w:tcPr>
          <w:p w14:paraId="61BF6AD1" w14:textId="1160FCA5" w:rsidR="13F38865" w:rsidRDefault="13F38865" w:rsidP="002658A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9FA884C">
              <w:rPr>
                <w:rFonts w:ascii="Calibri" w:eastAsia="Calibri" w:hAnsi="Calibri" w:cs="Calibri"/>
              </w:rPr>
              <w:t xml:space="preserve">Own the ESG roadmap: prioritize initiatives, set annual milestones, align with corporate strategy. </w:t>
            </w:r>
          </w:p>
          <w:p w14:paraId="662480A2" w14:textId="24C948A9" w:rsidR="4D75EF09" w:rsidRDefault="4D75EF09" w:rsidP="002658A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9FA884C">
              <w:rPr>
                <w:rFonts w:ascii="Calibri" w:eastAsia="Calibri" w:hAnsi="Calibri" w:cs="Calibri"/>
              </w:rPr>
              <w:t>Drive change management: training plans, manager toolkits, and onboarding.</w:t>
            </w:r>
          </w:p>
          <w:p w14:paraId="09F3D5A3" w14:textId="167560BD" w:rsidR="2D2A3BC0" w:rsidRDefault="2D2A3BC0" w:rsidP="002658A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9FA884C">
              <w:rPr>
                <w:rFonts w:ascii="Calibri" w:eastAsia="Calibri" w:hAnsi="Calibri" w:cs="Calibri"/>
              </w:rPr>
              <w:t>Design and maintain the community engagement framework</w:t>
            </w:r>
            <w:r w:rsidR="4C39BC05" w:rsidRPr="49FA884C">
              <w:rPr>
                <w:rFonts w:ascii="Calibri" w:eastAsia="Calibri" w:hAnsi="Calibri" w:cs="Calibri"/>
              </w:rPr>
              <w:t>.</w:t>
            </w:r>
          </w:p>
          <w:p w14:paraId="5E3A7825" w14:textId="38EF0CAD" w:rsidR="1290EEA6" w:rsidRDefault="1290EEA6" w:rsidP="002658A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9FA884C">
              <w:rPr>
                <w:rFonts w:ascii="Calibri" w:eastAsia="Calibri" w:hAnsi="Calibri" w:cs="Calibri"/>
              </w:rPr>
              <w:t xml:space="preserve">HR: run </w:t>
            </w:r>
            <w:r w:rsidR="30FB63A7" w:rsidRPr="49FA884C">
              <w:rPr>
                <w:rFonts w:ascii="Calibri" w:eastAsia="Calibri" w:hAnsi="Calibri" w:cs="Calibri"/>
              </w:rPr>
              <w:t>diversity</w:t>
            </w:r>
            <w:r w:rsidRPr="49FA884C">
              <w:rPr>
                <w:rFonts w:ascii="Calibri" w:eastAsia="Calibri" w:hAnsi="Calibri" w:cs="Calibri"/>
              </w:rPr>
              <w:t>, equity and inclusion (</w:t>
            </w:r>
            <w:r w:rsidR="6495C4EC" w:rsidRPr="49FA884C">
              <w:rPr>
                <w:rFonts w:ascii="Calibri" w:eastAsia="Calibri" w:hAnsi="Calibri" w:cs="Calibri"/>
              </w:rPr>
              <w:t>DEI</w:t>
            </w:r>
            <w:r w:rsidR="190D6040" w:rsidRPr="49FA884C">
              <w:rPr>
                <w:rFonts w:ascii="Calibri" w:eastAsia="Calibri" w:hAnsi="Calibri" w:cs="Calibri"/>
              </w:rPr>
              <w:t>)</w:t>
            </w:r>
            <w:r w:rsidR="3528BB09" w:rsidRPr="49FA884C">
              <w:rPr>
                <w:rFonts w:ascii="Calibri" w:eastAsia="Calibri" w:hAnsi="Calibri" w:cs="Calibri"/>
              </w:rPr>
              <w:t xml:space="preserve"> programs</w:t>
            </w:r>
            <w:r w:rsidR="6495C4EC" w:rsidRPr="49FA884C">
              <w:rPr>
                <w:rFonts w:ascii="Calibri" w:eastAsia="Calibri" w:hAnsi="Calibri" w:cs="Calibri"/>
              </w:rPr>
              <w:t xml:space="preserve">, </w:t>
            </w:r>
            <w:r w:rsidR="4D5AF261" w:rsidRPr="49FA884C">
              <w:rPr>
                <w:rFonts w:ascii="Calibri" w:eastAsia="Calibri" w:hAnsi="Calibri" w:cs="Calibri"/>
              </w:rPr>
              <w:t xml:space="preserve">own ethics and conduct program, and </w:t>
            </w:r>
            <w:r w:rsidR="00DB1F0D" w:rsidRPr="49FA884C">
              <w:rPr>
                <w:rFonts w:ascii="Calibri" w:eastAsia="Calibri" w:hAnsi="Calibri" w:cs="Calibri"/>
              </w:rPr>
              <w:t xml:space="preserve">roll out </w:t>
            </w:r>
            <w:r w:rsidR="7B22B82C" w:rsidRPr="49FA884C">
              <w:rPr>
                <w:rFonts w:ascii="Calibri" w:eastAsia="Calibri" w:hAnsi="Calibri" w:cs="Calibri"/>
              </w:rPr>
              <w:t xml:space="preserve">ESG </w:t>
            </w:r>
            <w:r w:rsidR="00DB1F0D" w:rsidRPr="49FA884C">
              <w:rPr>
                <w:rFonts w:ascii="Calibri" w:eastAsia="Calibri" w:hAnsi="Calibri" w:cs="Calibri"/>
              </w:rPr>
              <w:t>training</w:t>
            </w:r>
            <w:r w:rsidR="6AD577EC" w:rsidRPr="49FA884C">
              <w:rPr>
                <w:rFonts w:ascii="Calibri" w:eastAsia="Calibri" w:hAnsi="Calibri" w:cs="Calibri"/>
              </w:rPr>
              <w:t xml:space="preserve"> and capacity building.</w:t>
            </w:r>
            <w:r w:rsidR="6495C4EC" w:rsidRPr="49FA884C">
              <w:rPr>
                <w:rFonts w:ascii="Calibri" w:eastAsia="Calibri" w:hAnsi="Calibri" w:cs="Calibri"/>
              </w:rPr>
              <w:t xml:space="preserve"> </w:t>
            </w:r>
          </w:p>
          <w:p w14:paraId="1AFD12F2" w14:textId="6078DE79" w:rsidR="62CA8C96" w:rsidRDefault="62CA8C96" w:rsidP="002658A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9FA884C">
              <w:rPr>
                <w:rFonts w:ascii="Calibri" w:eastAsia="Calibri" w:hAnsi="Calibri" w:cs="Calibri"/>
              </w:rPr>
              <w:t xml:space="preserve">Communications: </w:t>
            </w:r>
            <w:r w:rsidR="2D405EF7" w:rsidRPr="49FA884C">
              <w:rPr>
                <w:rFonts w:ascii="Calibri" w:eastAsia="Calibri" w:hAnsi="Calibri" w:cs="Calibri"/>
              </w:rPr>
              <w:t xml:space="preserve">Lead </w:t>
            </w:r>
            <w:r w:rsidR="6DE97395" w:rsidRPr="49FA884C">
              <w:rPr>
                <w:rFonts w:ascii="Calibri" w:eastAsia="Calibri" w:hAnsi="Calibri" w:cs="Calibri"/>
              </w:rPr>
              <w:t xml:space="preserve">internal and external </w:t>
            </w:r>
            <w:r w:rsidRPr="49FA884C">
              <w:rPr>
                <w:rFonts w:ascii="Calibri" w:eastAsia="Calibri" w:hAnsi="Calibri" w:cs="Calibri"/>
              </w:rPr>
              <w:t>s</w:t>
            </w:r>
            <w:r w:rsidR="6495C4EC" w:rsidRPr="49FA884C">
              <w:rPr>
                <w:rFonts w:ascii="Calibri" w:eastAsia="Calibri" w:hAnsi="Calibri" w:cs="Calibri"/>
              </w:rPr>
              <w:t xml:space="preserve">takeholder </w:t>
            </w:r>
            <w:r w:rsidR="70CD2713" w:rsidRPr="49FA884C">
              <w:rPr>
                <w:rFonts w:ascii="Calibri" w:eastAsia="Calibri" w:hAnsi="Calibri" w:cs="Calibri"/>
              </w:rPr>
              <w:t>engagement</w:t>
            </w:r>
            <w:r w:rsidR="64BBF9EF" w:rsidRPr="49FA884C">
              <w:rPr>
                <w:rFonts w:ascii="Calibri" w:eastAsia="Calibri" w:hAnsi="Calibri" w:cs="Calibri"/>
              </w:rPr>
              <w:t>, support internal rollout of</w:t>
            </w:r>
            <w:r w:rsidR="6495C4EC" w:rsidRPr="49FA884C">
              <w:rPr>
                <w:rFonts w:ascii="Calibri" w:eastAsia="Calibri" w:hAnsi="Calibri" w:cs="Calibri"/>
              </w:rPr>
              <w:t xml:space="preserve"> </w:t>
            </w:r>
            <w:r w:rsidR="253BEDE5" w:rsidRPr="49FA884C">
              <w:rPr>
                <w:rFonts w:ascii="Calibri" w:eastAsia="Calibri" w:hAnsi="Calibri" w:cs="Calibri"/>
              </w:rPr>
              <w:t xml:space="preserve">ESG </w:t>
            </w:r>
            <w:r w:rsidR="6495C4EC" w:rsidRPr="49FA884C">
              <w:rPr>
                <w:rFonts w:ascii="Calibri" w:eastAsia="Calibri" w:hAnsi="Calibri" w:cs="Calibri"/>
              </w:rPr>
              <w:t xml:space="preserve">guidance, </w:t>
            </w:r>
            <w:r w:rsidR="401D291C" w:rsidRPr="49FA884C">
              <w:rPr>
                <w:rFonts w:ascii="Calibri" w:eastAsia="Calibri" w:hAnsi="Calibri" w:cs="Calibri"/>
              </w:rPr>
              <w:t xml:space="preserve">and coordinate the annual </w:t>
            </w:r>
            <w:r w:rsidR="6495C4EC" w:rsidRPr="49FA884C">
              <w:rPr>
                <w:rFonts w:ascii="Calibri" w:eastAsia="Calibri" w:hAnsi="Calibri" w:cs="Calibri"/>
              </w:rPr>
              <w:t>ESG report</w:t>
            </w:r>
            <w:r w:rsidR="17111BF7" w:rsidRPr="49FA884C">
              <w:rPr>
                <w:rFonts w:ascii="Calibri" w:eastAsia="Calibri" w:hAnsi="Calibri" w:cs="Calibri"/>
              </w:rPr>
              <w:t>.</w:t>
            </w:r>
          </w:p>
        </w:tc>
      </w:tr>
      <w:tr w:rsidR="49FA884C" w14:paraId="0EB82922" w14:textId="77777777" w:rsidTr="47CEB877">
        <w:trPr>
          <w:trHeight w:val="300"/>
        </w:trPr>
        <w:tc>
          <w:tcPr>
            <w:cnfStyle w:val="001000000000" w:firstRow="0" w:lastRow="0" w:firstColumn="1" w:lastColumn="0" w:oddVBand="0" w:evenVBand="0" w:oddHBand="0" w:evenHBand="0" w:firstRowFirstColumn="0" w:firstRowLastColumn="0" w:lastRowFirstColumn="0" w:lastRowLastColumn="0"/>
            <w:tcW w:w="2730" w:type="dxa"/>
          </w:tcPr>
          <w:p w14:paraId="16E4F4B1" w14:textId="7DBBE3C8" w:rsidR="6495C4EC" w:rsidRDefault="6495C4EC" w:rsidP="49FA884C">
            <w:pPr>
              <w:rPr>
                <w:rFonts w:ascii="Calibri" w:eastAsia="Calibri" w:hAnsi="Calibri" w:cs="Calibri"/>
                <w:b w:val="0"/>
                <w:bCs w:val="0"/>
              </w:rPr>
            </w:pPr>
            <w:r w:rsidRPr="49FA884C">
              <w:rPr>
                <w:rFonts w:ascii="Calibri" w:eastAsia="Calibri" w:hAnsi="Calibri" w:cs="Calibri"/>
                <w:b w:val="0"/>
                <w:bCs w:val="0"/>
              </w:rPr>
              <w:t>Operations</w:t>
            </w:r>
          </w:p>
        </w:tc>
        <w:tc>
          <w:tcPr>
            <w:tcW w:w="6398" w:type="dxa"/>
          </w:tcPr>
          <w:p w14:paraId="59E94C9C" w14:textId="5CDC530F" w:rsidR="4096FA52" w:rsidRDefault="3A7C4169" w:rsidP="002658A1">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E47DD97">
              <w:rPr>
                <w:rFonts w:ascii="Calibri" w:eastAsia="Calibri" w:hAnsi="Calibri" w:cs="Calibri"/>
              </w:rPr>
              <w:t>Run e</w:t>
            </w:r>
            <w:r w:rsidR="6C9A3882" w:rsidRPr="1E47DD97">
              <w:rPr>
                <w:rFonts w:ascii="Calibri" w:eastAsia="Calibri" w:hAnsi="Calibri" w:cs="Calibri"/>
              </w:rPr>
              <w:t xml:space="preserve">nergy efficiency </w:t>
            </w:r>
            <w:r w:rsidR="32B486A5" w:rsidRPr="1E47DD97">
              <w:rPr>
                <w:rFonts w:ascii="Calibri" w:eastAsia="Calibri" w:hAnsi="Calibri" w:cs="Calibri"/>
              </w:rPr>
              <w:t>and</w:t>
            </w:r>
            <w:r w:rsidR="6C9A3882" w:rsidRPr="1E47DD97">
              <w:rPr>
                <w:rFonts w:ascii="Calibri" w:eastAsia="Calibri" w:hAnsi="Calibri" w:cs="Calibri"/>
              </w:rPr>
              <w:t xml:space="preserve"> </w:t>
            </w:r>
            <w:r w:rsidR="0B89822E" w:rsidRPr="1E47DD97">
              <w:rPr>
                <w:rFonts w:ascii="Calibri" w:eastAsia="Calibri" w:hAnsi="Calibri" w:cs="Calibri"/>
              </w:rPr>
              <w:t>fuel efficiency programs across facilities and fleet.</w:t>
            </w:r>
          </w:p>
          <w:p w14:paraId="7FDC656A" w14:textId="02D3F88D" w:rsidR="4B9B2FB7" w:rsidRDefault="4B9B2FB7" w:rsidP="002658A1">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9FA884C">
              <w:rPr>
                <w:rFonts w:ascii="Calibri" w:eastAsia="Calibri" w:hAnsi="Calibri" w:cs="Calibri"/>
              </w:rPr>
              <w:t>Implement HSE critical controls, inspections, and incident response, and close corrective actions.</w:t>
            </w:r>
          </w:p>
          <w:p w14:paraId="0FBE29CA" w14:textId="4C248396" w:rsidR="4B9B2FB7" w:rsidRDefault="0B89822E" w:rsidP="002658A1">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E47DD97">
              <w:rPr>
                <w:rFonts w:ascii="Calibri" w:eastAsia="Calibri" w:hAnsi="Calibri" w:cs="Calibri"/>
              </w:rPr>
              <w:t xml:space="preserve">Manage waste </w:t>
            </w:r>
            <w:r w:rsidR="3AD2E9DB" w:rsidRPr="1E47DD97">
              <w:rPr>
                <w:rFonts w:ascii="Calibri" w:eastAsia="Calibri" w:hAnsi="Calibri" w:cs="Calibri"/>
              </w:rPr>
              <w:t>and</w:t>
            </w:r>
            <w:r w:rsidRPr="1E47DD97">
              <w:rPr>
                <w:rFonts w:ascii="Calibri" w:eastAsia="Calibri" w:hAnsi="Calibri" w:cs="Calibri"/>
              </w:rPr>
              <w:t xml:space="preserve"> materials (reduction, segregation, recycling) and facility improvements.</w:t>
            </w:r>
          </w:p>
          <w:p w14:paraId="2E4AB906" w14:textId="191E87E7" w:rsidR="4B9B2FB7" w:rsidRDefault="0B89822E" w:rsidP="002658A1">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E47DD97">
              <w:rPr>
                <w:rFonts w:ascii="Calibri" w:eastAsia="Calibri" w:hAnsi="Calibri" w:cs="Calibri"/>
              </w:rPr>
              <w:t>Capture ESG data at sites (</w:t>
            </w:r>
            <w:r w:rsidR="608D356A" w:rsidRPr="1E47DD97">
              <w:rPr>
                <w:rFonts w:ascii="Calibri" w:eastAsia="Calibri" w:hAnsi="Calibri" w:cs="Calibri"/>
              </w:rPr>
              <w:t xml:space="preserve">e.g., </w:t>
            </w:r>
            <w:r w:rsidRPr="1E47DD97">
              <w:rPr>
                <w:rFonts w:ascii="Calibri" w:eastAsia="Calibri" w:hAnsi="Calibri" w:cs="Calibri"/>
              </w:rPr>
              <w:t xml:space="preserve">fuel, km, energy, waste, </w:t>
            </w:r>
            <w:r w:rsidR="33C2EEBC" w:rsidRPr="1E47DD97">
              <w:rPr>
                <w:rFonts w:ascii="Calibri" w:eastAsia="Calibri" w:hAnsi="Calibri" w:cs="Calibri"/>
              </w:rPr>
              <w:t xml:space="preserve">GHG emissions, </w:t>
            </w:r>
            <w:r w:rsidRPr="1E47DD97">
              <w:rPr>
                <w:rFonts w:ascii="Calibri" w:eastAsia="Calibri" w:hAnsi="Calibri" w:cs="Calibri"/>
              </w:rPr>
              <w:t>HSE) and do first-line quality checks.</w:t>
            </w:r>
          </w:p>
          <w:p w14:paraId="7F6FC1E6" w14:textId="5C155AE3" w:rsidR="4B9B2FB7" w:rsidRDefault="0B89822E" w:rsidP="002658A1">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E47DD97">
              <w:rPr>
                <w:rFonts w:ascii="Calibri" w:eastAsia="Calibri" w:hAnsi="Calibri" w:cs="Calibri"/>
              </w:rPr>
              <w:t>Embed supplier ESG/HSE criteria in sourcing</w:t>
            </w:r>
            <w:r w:rsidR="168EEE9E" w:rsidRPr="1E47DD97">
              <w:rPr>
                <w:rFonts w:ascii="Calibri" w:eastAsia="Calibri" w:hAnsi="Calibri" w:cs="Calibri"/>
              </w:rPr>
              <w:t xml:space="preserve"> and</w:t>
            </w:r>
            <w:r w:rsidRPr="1E47DD97">
              <w:rPr>
                <w:rFonts w:ascii="Calibri" w:eastAsia="Calibri" w:hAnsi="Calibri" w:cs="Calibri"/>
              </w:rPr>
              <w:t xml:space="preserve"> manage vendor performance and corrective actions.</w:t>
            </w:r>
          </w:p>
        </w:tc>
      </w:tr>
      <w:tr w:rsidR="49FA884C" w14:paraId="5A76A9BE" w14:textId="77777777" w:rsidTr="47CEB877">
        <w:trPr>
          <w:trHeight w:val="300"/>
        </w:trPr>
        <w:tc>
          <w:tcPr>
            <w:cnfStyle w:val="001000000000" w:firstRow="0" w:lastRow="0" w:firstColumn="1" w:lastColumn="0" w:oddVBand="0" w:evenVBand="0" w:oddHBand="0" w:evenHBand="0" w:firstRowFirstColumn="0" w:firstRowLastColumn="0" w:lastRowFirstColumn="0" w:lastRowLastColumn="0"/>
            <w:tcW w:w="2730" w:type="dxa"/>
          </w:tcPr>
          <w:p w14:paraId="33C21601" w14:textId="324D1F19" w:rsidR="611F2C8B" w:rsidRDefault="1D553EA4" w:rsidP="49FA884C">
            <w:pPr>
              <w:rPr>
                <w:rFonts w:ascii="Calibri" w:eastAsia="Calibri" w:hAnsi="Calibri" w:cs="Calibri"/>
                <w:b w:val="0"/>
                <w:bCs w:val="0"/>
              </w:rPr>
            </w:pPr>
            <w:r w:rsidRPr="1E47DD97">
              <w:rPr>
                <w:rFonts w:ascii="Calibri" w:eastAsia="Calibri" w:hAnsi="Calibri" w:cs="Calibri"/>
                <w:b w:val="0"/>
                <w:bCs w:val="0"/>
              </w:rPr>
              <w:t>QRM</w:t>
            </w:r>
          </w:p>
        </w:tc>
        <w:tc>
          <w:tcPr>
            <w:tcW w:w="6398" w:type="dxa"/>
          </w:tcPr>
          <w:p w14:paraId="43F7B4E2" w14:textId="69719FCA" w:rsidR="31D4E54F" w:rsidRDefault="31D4E54F" w:rsidP="002658A1">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9FA884C">
              <w:rPr>
                <w:rFonts w:ascii="Calibri" w:eastAsia="Calibri" w:hAnsi="Calibri" w:cs="Calibri"/>
              </w:rPr>
              <w:t>Maintain ESG policies, standards, and SOPs, and approve methodology changes.</w:t>
            </w:r>
          </w:p>
          <w:p w14:paraId="467939F7" w14:textId="0448E1A0" w:rsidR="31D4E54F" w:rsidRDefault="68E35673" w:rsidP="002658A1">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7CEB877">
              <w:rPr>
                <w:rFonts w:ascii="Calibri" w:eastAsia="Calibri" w:hAnsi="Calibri" w:cs="Calibri"/>
              </w:rPr>
              <w:lastRenderedPageBreak/>
              <w:t>Define data owners, evidence requirements, retention rules, run periodic data-quality checks</w:t>
            </w:r>
            <w:r w:rsidR="4970F0B7" w:rsidRPr="47CEB877">
              <w:rPr>
                <w:rFonts w:ascii="Calibri" w:eastAsia="Calibri" w:hAnsi="Calibri" w:cs="Calibri"/>
              </w:rPr>
              <w:t>, and uphold data privacy</w:t>
            </w:r>
            <w:r w:rsidRPr="47CEB877">
              <w:rPr>
                <w:rFonts w:ascii="Calibri" w:eastAsia="Calibri" w:hAnsi="Calibri" w:cs="Calibri"/>
              </w:rPr>
              <w:t>.</w:t>
            </w:r>
          </w:p>
          <w:p w14:paraId="1BF95372" w14:textId="00EA5480" w:rsidR="31D4E54F" w:rsidRDefault="3ED98248" w:rsidP="002658A1">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E47DD97">
              <w:rPr>
                <w:rFonts w:ascii="Calibri" w:eastAsia="Calibri" w:hAnsi="Calibri" w:cs="Calibri"/>
              </w:rPr>
              <w:t>Coordinate internal audits</w:t>
            </w:r>
            <w:r w:rsidR="34F495F4" w:rsidRPr="1E47DD97">
              <w:rPr>
                <w:rFonts w:ascii="Calibri" w:eastAsia="Calibri" w:hAnsi="Calibri" w:cs="Calibri"/>
              </w:rPr>
              <w:t xml:space="preserve"> and</w:t>
            </w:r>
            <w:r w:rsidRPr="1E47DD97">
              <w:rPr>
                <w:rFonts w:ascii="Calibri" w:eastAsia="Calibri" w:hAnsi="Calibri" w:cs="Calibri"/>
              </w:rPr>
              <w:t xml:space="preserve"> track remediation.</w:t>
            </w:r>
          </w:p>
          <w:p w14:paraId="7C64B4F4" w14:textId="217BA73C" w:rsidR="79E04801" w:rsidRDefault="79E04801" w:rsidP="002658A1">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9FA884C">
              <w:rPr>
                <w:rFonts w:ascii="Calibri" w:eastAsia="Calibri" w:hAnsi="Calibri" w:cs="Calibri"/>
              </w:rPr>
              <w:t>Ensure standards compliance with applicable KSA regulations and manage certifications (e.g., ISO 14001/45001/9001).</w:t>
            </w:r>
          </w:p>
          <w:p w14:paraId="34A09D26" w14:textId="4D3CDB98" w:rsidR="31D4E54F" w:rsidRDefault="31D4E54F" w:rsidP="002658A1">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9FA884C">
              <w:rPr>
                <w:rFonts w:ascii="Calibri" w:eastAsia="Calibri" w:hAnsi="Calibri" w:cs="Calibri"/>
              </w:rPr>
              <w:t>Maintain risk registers for ESG topics</w:t>
            </w:r>
            <w:r w:rsidR="1170C8F2" w:rsidRPr="49FA884C">
              <w:rPr>
                <w:rFonts w:ascii="Calibri" w:eastAsia="Calibri" w:hAnsi="Calibri" w:cs="Calibri"/>
              </w:rPr>
              <w:t>,</w:t>
            </w:r>
            <w:r w:rsidR="43C3A778" w:rsidRPr="49FA884C">
              <w:rPr>
                <w:rFonts w:ascii="Calibri" w:eastAsia="Calibri" w:hAnsi="Calibri" w:cs="Calibri"/>
              </w:rPr>
              <w:t xml:space="preserve"> </w:t>
            </w:r>
            <w:r w:rsidRPr="49FA884C">
              <w:rPr>
                <w:rFonts w:ascii="Calibri" w:eastAsia="Calibri" w:hAnsi="Calibri" w:cs="Calibri"/>
              </w:rPr>
              <w:t xml:space="preserve">align with </w:t>
            </w:r>
            <w:r w:rsidR="6470EBE2" w:rsidRPr="49FA884C">
              <w:rPr>
                <w:rFonts w:ascii="Calibri" w:eastAsia="Calibri" w:hAnsi="Calibri" w:cs="Calibri"/>
              </w:rPr>
              <w:t>E</w:t>
            </w:r>
            <w:r w:rsidR="257C53DA" w:rsidRPr="49FA884C">
              <w:rPr>
                <w:rFonts w:ascii="Calibri" w:eastAsia="Calibri" w:hAnsi="Calibri" w:cs="Calibri"/>
              </w:rPr>
              <w:t xml:space="preserve">nterprise Risk </w:t>
            </w:r>
            <w:r w:rsidRPr="49FA884C">
              <w:rPr>
                <w:rFonts w:ascii="Calibri" w:eastAsia="Calibri" w:hAnsi="Calibri" w:cs="Calibri"/>
              </w:rPr>
              <w:t>M</w:t>
            </w:r>
            <w:r w:rsidR="2E58B161" w:rsidRPr="49FA884C">
              <w:rPr>
                <w:rFonts w:ascii="Calibri" w:eastAsia="Calibri" w:hAnsi="Calibri" w:cs="Calibri"/>
              </w:rPr>
              <w:t>anagement</w:t>
            </w:r>
            <w:r w:rsidR="16D1C523" w:rsidRPr="49FA884C">
              <w:rPr>
                <w:rFonts w:ascii="Calibri" w:eastAsia="Calibri" w:hAnsi="Calibri" w:cs="Calibri"/>
              </w:rPr>
              <w:t>,</w:t>
            </w:r>
            <w:r w:rsidRPr="49FA884C">
              <w:rPr>
                <w:rFonts w:ascii="Calibri" w:eastAsia="Calibri" w:hAnsi="Calibri" w:cs="Calibri"/>
              </w:rPr>
              <w:t xml:space="preserve"> and escalate High/Critical risks.</w:t>
            </w:r>
          </w:p>
        </w:tc>
      </w:tr>
      <w:tr w:rsidR="49FA884C" w14:paraId="66B01165" w14:textId="77777777" w:rsidTr="47CEB877">
        <w:trPr>
          <w:trHeight w:val="300"/>
        </w:trPr>
        <w:tc>
          <w:tcPr>
            <w:cnfStyle w:val="001000000000" w:firstRow="0" w:lastRow="0" w:firstColumn="1" w:lastColumn="0" w:oddVBand="0" w:evenVBand="0" w:oddHBand="0" w:evenHBand="0" w:firstRowFirstColumn="0" w:firstRowLastColumn="0" w:lastRowFirstColumn="0" w:lastRowLastColumn="0"/>
            <w:tcW w:w="2730" w:type="dxa"/>
          </w:tcPr>
          <w:p w14:paraId="47D99D81" w14:textId="776F55B0" w:rsidR="6495C4EC" w:rsidRDefault="6495C4EC" w:rsidP="49FA884C">
            <w:pPr>
              <w:rPr>
                <w:rFonts w:ascii="Calibri" w:eastAsia="Calibri" w:hAnsi="Calibri" w:cs="Calibri"/>
                <w:b w:val="0"/>
                <w:bCs w:val="0"/>
              </w:rPr>
            </w:pPr>
            <w:r w:rsidRPr="49FA884C">
              <w:rPr>
                <w:rFonts w:ascii="Calibri" w:eastAsia="Calibri" w:hAnsi="Calibri" w:cs="Calibri"/>
                <w:b w:val="0"/>
                <w:bCs w:val="0"/>
              </w:rPr>
              <w:lastRenderedPageBreak/>
              <w:t>Finance</w:t>
            </w:r>
            <w:r w:rsidR="5A7EA531" w:rsidRPr="49FA884C">
              <w:rPr>
                <w:rFonts w:ascii="Calibri" w:eastAsia="Calibri" w:hAnsi="Calibri" w:cs="Calibri"/>
                <w:b w:val="0"/>
                <w:bCs w:val="0"/>
              </w:rPr>
              <w:t xml:space="preserve"> (incl. FP&amp;A)</w:t>
            </w:r>
          </w:p>
        </w:tc>
        <w:tc>
          <w:tcPr>
            <w:tcW w:w="6398" w:type="dxa"/>
          </w:tcPr>
          <w:p w14:paraId="1D967FE3" w14:textId="6899769C" w:rsidR="1B25F8CE" w:rsidRDefault="45BB0ABE" w:rsidP="002658A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E47DD97">
              <w:rPr>
                <w:rFonts w:ascii="Calibri" w:eastAsia="Calibri" w:hAnsi="Calibri" w:cs="Calibri"/>
              </w:rPr>
              <w:t>Partner with S&amp;</w:t>
            </w:r>
            <w:r w:rsidR="3A2D6E12" w:rsidRPr="1E47DD97">
              <w:rPr>
                <w:rFonts w:ascii="Calibri" w:eastAsia="Calibri" w:hAnsi="Calibri" w:cs="Calibri"/>
              </w:rPr>
              <w:t>T</w:t>
            </w:r>
            <w:r w:rsidRPr="1E47DD97">
              <w:rPr>
                <w:rFonts w:ascii="Calibri" w:eastAsia="Calibri" w:hAnsi="Calibri" w:cs="Calibri"/>
              </w:rPr>
              <w:t xml:space="preserve"> and Operations to assess the R</w:t>
            </w:r>
            <w:r w:rsidR="44A8CBD0" w:rsidRPr="1E47DD97">
              <w:rPr>
                <w:rFonts w:ascii="Calibri" w:eastAsia="Calibri" w:hAnsi="Calibri" w:cs="Calibri"/>
              </w:rPr>
              <w:t xml:space="preserve">eturn </w:t>
            </w:r>
            <w:r w:rsidR="43661AA5" w:rsidRPr="1E47DD97">
              <w:rPr>
                <w:rFonts w:ascii="Calibri" w:eastAsia="Calibri" w:hAnsi="Calibri" w:cs="Calibri"/>
              </w:rPr>
              <w:t>o</w:t>
            </w:r>
            <w:r w:rsidR="7D45B5BE" w:rsidRPr="1E47DD97">
              <w:rPr>
                <w:rFonts w:ascii="Calibri" w:eastAsia="Calibri" w:hAnsi="Calibri" w:cs="Calibri"/>
              </w:rPr>
              <w:t xml:space="preserve">n </w:t>
            </w:r>
            <w:r w:rsidRPr="1E47DD97">
              <w:rPr>
                <w:rFonts w:ascii="Calibri" w:eastAsia="Calibri" w:hAnsi="Calibri" w:cs="Calibri"/>
              </w:rPr>
              <w:t>I</w:t>
            </w:r>
            <w:r w:rsidR="69076A2F" w:rsidRPr="1E47DD97">
              <w:rPr>
                <w:rFonts w:ascii="Calibri" w:eastAsia="Calibri" w:hAnsi="Calibri" w:cs="Calibri"/>
              </w:rPr>
              <w:t>nvestment (ROI)</w:t>
            </w:r>
            <w:r w:rsidRPr="1E47DD97">
              <w:rPr>
                <w:rFonts w:ascii="Calibri" w:eastAsia="Calibri" w:hAnsi="Calibri" w:cs="Calibri"/>
              </w:rPr>
              <w:t xml:space="preserve"> for ESG initiatives and allocate budgets.</w:t>
            </w:r>
          </w:p>
          <w:p w14:paraId="3DB0FA8B" w14:textId="7F1EF7DE" w:rsidR="1B25F8CE" w:rsidRDefault="1B25F8CE" w:rsidP="002658A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9FA884C">
              <w:rPr>
                <w:rFonts w:ascii="Calibri" w:eastAsia="Calibri" w:hAnsi="Calibri" w:cs="Calibri"/>
              </w:rPr>
              <w:t>Track spend vs. plan, benefits vs. forecast, and trigger DoA-related escalations.</w:t>
            </w:r>
          </w:p>
          <w:p w14:paraId="7E71BA1A" w14:textId="7029A6FC" w:rsidR="1B25F8CE" w:rsidRDefault="1B25F8CE" w:rsidP="002658A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9FA884C">
              <w:rPr>
                <w:rFonts w:ascii="Calibri" w:eastAsia="Calibri" w:hAnsi="Calibri" w:cs="Calibri"/>
              </w:rPr>
              <w:t>Support transition financing evaluations (with the ESG Committee/Board approval as required).</w:t>
            </w:r>
          </w:p>
        </w:tc>
      </w:tr>
      <w:tr w:rsidR="49FA884C" w14:paraId="24F7A993" w14:textId="77777777" w:rsidTr="47CEB877">
        <w:trPr>
          <w:trHeight w:val="300"/>
        </w:trPr>
        <w:tc>
          <w:tcPr>
            <w:cnfStyle w:val="001000000000" w:firstRow="0" w:lastRow="0" w:firstColumn="1" w:lastColumn="0" w:oddVBand="0" w:evenVBand="0" w:oddHBand="0" w:evenHBand="0" w:firstRowFirstColumn="0" w:firstRowLastColumn="0" w:lastRowFirstColumn="0" w:lastRowLastColumn="0"/>
            <w:tcW w:w="2730" w:type="dxa"/>
          </w:tcPr>
          <w:p w14:paraId="533AE7B3" w14:textId="74060FA8" w:rsidR="6495C4EC" w:rsidRDefault="6495C4EC" w:rsidP="49FA884C">
            <w:pPr>
              <w:rPr>
                <w:rFonts w:ascii="Calibri" w:eastAsia="Calibri" w:hAnsi="Calibri" w:cs="Calibri"/>
                <w:b w:val="0"/>
                <w:bCs w:val="0"/>
              </w:rPr>
            </w:pPr>
            <w:r w:rsidRPr="49FA884C">
              <w:rPr>
                <w:rFonts w:ascii="Calibri" w:eastAsia="Calibri" w:hAnsi="Calibri" w:cs="Calibri"/>
                <w:b w:val="0"/>
                <w:bCs w:val="0"/>
              </w:rPr>
              <w:t xml:space="preserve">IT </w:t>
            </w:r>
          </w:p>
        </w:tc>
        <w:tc>
          <w:tcPr>
            <w:tcW w:w="6398" w:type="dxa"/>
          </w:tcPr>
          <w:p w14:paraId="77AD2E0C" w14:textId="026AA2A3" w:rsidR="1327DB83" w:rsidRDefault="1327DB83" w:rsidP="002658A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9FA884C">
              <w:rPr>
                <w:rFonts w:ascii="Calibri" w:eastAsia="Calibri" w:hAnsi="Calibri" w:cs="Calibri"/>
              </w:rPr>
              <w:t>Provide</w:t>
            </w:r>
            <w:r w:rsidR="1747E115" w:rsidRPr="49FA884C">
              <w:rPr>
                <w:rFonts w:ascii="Calibri" w:eastAsia="Calibri" w:hAnsi="Calibri" w:cs="Calibri"/>
              </w:rPr>
              <w:t xml:space="preserve"> and </w:t>
            </w:r>
            <w:r w:rsidRPr="49FA884C">
              <w:rPr>
                <w:rFonts w:ascii="Calibri" w:eastAsia="Calibri" w:hAnsi="Calibri" w:cs="Calibri"/>
              </w:rPr>
              <w:t>maintain systems and integrations (e.g., energy meters, reporting tools).</w:t>
            </w:r>
          </w:p>
          <w:p w14:paraId="1C509365" w14:textId="0C0CE8B4" w:rsidR="1327DB83" w:rsidRDefault="21407C40" w:rsidP="002658A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7CEB877">
              <w:rPr>
                <w:rFonts w:ascii="Calibri" w:eastAsia="Calibri" w:hAnsi="Calibri" w:cs="Calibri"/>
              </w:rPr>
              <w:t xml:space="preserve">Implement cybersecurity </w:t>
            </w:r>
            <w:r w:rsidR="225E2263" w:rsidRPr="47CEB877">
              <w:rPr>
                <w:rFonts w:ascii="Calibri" w:eastAsia="Calibri" w:hAnsi="Calibri" w:cs="Calibri"/>
              </w:rPr>
              <w:t>and</w:t>
            </w:r>
            <w:r w:rsidRPr="47CEB877">
              <w:rPr>
                <w:rFonts w:ascii="Calibri" w:eastAsia="Calibri" w:hAnsi="Calibri" w:cs="Calibri"/>
              </w:rPr>
              <w:t xml:space="preserve"> </w:t>
            </w:r>
            <w:r w:rsidR="613B1454" w:rsidRPr="47CEB877">
              <w:rPr>
                <w:rFonts w:ascii="Calibri" w:eastAsia="Calibri" w:hAnsi="Calibri" w:cs="Calibri"/>
              </w:rPr>
              <w:t xml:space="preserve">data </w:t>
            </w:r>
            <w:r w:rsidRPr="47CEB877">
              <w:rPr>
                <w:rFonts w:ascii="Calibri" w:eastAsia="Calibri" w:hAnsi="Calibri" w:cs="Calibri"/>
              </w:rPr>
              <w:t>privacy controls</w:t>
            </w:r>
            <w:r w:rsidR="087969CC" w:rsidRPr="47CEB877">
              <w:rPr>
                <w:rFonts w:ascii="Calibri" w:eastAsia="Calibri" w:hAnsi="Calibri" w:cs="Calibri"/>
              </w:rPr>
              <w:t xml:space="preserve"> and</w:t>
            </w:r>
            <w:r w:rsidRPr="47CEB877">
              <w:rPr>
                <w:rFonts w:ascii="Calibri" w:eastAsia="Calibri" w:hAnsi="Calibri" w:cs="Calibri"/>
              </w:rPr>
              <w:t xml:space="preserve"> manage access and backups.</w:t>
            </w:r>
          </w:p>
          <w:p w14:paraId="280B646E" w14:textId="3B2EE17C" w:rsidR="168FF7CF" w:rsidRDefault="59E2E6CC" w:rsidP="002658A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E47DD97">
              <w:rPr>
                <w:rFonts w:ascii="Calibri" w:eastAsia="Calibri" w:hAnsi="Calibri" w:cs="Calibri"/>
              </w:rPr>
              <w:t>Support data quality (</w:t>
            </w:r>
            <w:r w:rsidR="1A5D5BCA" w:rsidRPr="1E47DD97">
              <w:rPr>
                <w:rFonts w:ascii="Calibri" w:eastAsia="Calibri" w:hAnsi="Calibri" w:cs="Calibri"/>
              </w:rPr>
              <w:t xml:space="preserve">e.g., </w:t>
            </w:r>
            <w:r w:rsidRPr="1E47DD97">
              <w:rPr>
                <w:rFonts w:ascii="Calibri" w:eastAsia="Calibri" w:hAnsi="Calibri" w:cs="Calibri"/>
              </w:rPr>
              <w:t>validation rules, master data), dashboards, and change control on KPI logic.</w:t>
            </w:r>
          </w:p>
          <w:p w14:paraId="119F1CEF" w14:textId="79919BFC" w:rsidR="168FF7CF" w:rsidRDefault="168FF7CF" w:rsidP="002658A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9FA884C">
              <w:rPr>
                <w:rFonts w:ascii="Calibri" w:eastAsia="Calibri" w:hAnsi="Calibri" w:cs="Calibri"/>
              </w:rPr>
              <w:t>Participate in vendor selection for tech with ESG data impact.</w:t>
            </w:r>
          </w:p>
        </w:tc>
      </w:tr>
    </w:tbl>
    <w:p w14:paraId="64324ECF" w14:textId="25915DC2" w:rsidR="4E989DAC" w:rsidRDefault="4E989DAC" w:rsidP="4E989DAC">
      <w:pPr>
        <w:rPr>
          <w:rFonts w:ascii="Calibri" w:eastAsia="Calibri" w:hAnsi="Calibri" w:cs="Calibri"/>
          <w:b/>
        </w:rPr>
      </w:pPr>
    </w:p>
    <w:p w14:paraId="1872CC1E" w14:textId="63589392" w:rsidR="123CA59B" w:rsidRDefault="046D2FA4" w:rsidP="531991CF">
      <w:pPr>
        <w:pStyle w:val="Heading2"/>
      </w:pPr>
      <w:bookmarkStart w:id="46" w:name="_Toc940913551"/>
      <w:r>
        <w:t xml:space="preserve">RACI </w:t>
      </w:r>
      <w:r w:rsidR="323B4F29">
        <w:t>Matrix</w:t>
      </w:r>
      <w:r w:rsidR="0118CF16">
        <w:t xml:space="preserve"> for Key Stakeholders</w:t>
      </w:r>
      <w:bookmarkEnd w:id="46"/>
    </w:p>
    <w:p w14:paraId="75893B52" w14:textId="3C58370A" w:rsidR="32925203" w:rsidRDefault="70F5E17D" w:rsidP="49FA884C">
      <w:pPr>
        <w:rPr>
          <w:rFonts w:ascii="Calibri" w:eastAsia="Calibri" w:hAnsi="Calibri" w:cs="Calibri"/>
        </w:rPr>
      </w:pPr>
      <w:r w:rsidRPr="47CEB877">
        <w:rPr>
          <w:rFonts w:ascii="Calibri" w:eastAsia="Calibri" w:hAnsi="Calibri" w:cs="Calibri"/>
        </w:rPr>
        <w:t xml:space="preserve">The following RACI matrix summarizes how key </w:t>
      </w:r>
      <w:r w:rsidR="29975C29" w:rsidRPr="47CEB877">
        <w:rPr>
          <w:rFonts w:ascii="Calibri" w:eastAsia="Calibri" w:hAnsi="Calibri" w:cs="Calibri"/>
        </w:rPr>
        <w:t xml:space="preserve">ESG </w:t>
      </w:r>
      <w:r w:rsidRPr="47CEB877">
        <w:rPr>
          <w:rFonts w:ascii="Calibri" w:eastAsia="Calibri" w:hAnsi="Calibri" w:cs="Calibri"/>
        </w:rPr>
        <w:t>responsibilities are distributed among the main stakeholders: CEO, COO,</w:t>
      </w:r>
      <w:r w:rsidR="306BFAF3" w:rsidRPr="47CEB877">
        <w:rPr>
          <w:rFonts w:ascii="Calibri" w:eastAsia="Calibri" w:hAnsi="Calibri" w:cs="Calibri"/>
        </w:rPr>
        <w:t xml:space="preserve"> </w:t>
      </w:r>
      <w:r w:rsidRPr="47CEB877">
        <w:rPr>
          <w:rFonts w:ascii="Calibri" w:eastAsia="Calibri" w:hAnsi="Calibri" w:cs="Calibri"/>
        </w:rPr>
        <w:t>(S&amp;T</w:t>
      </w:r>
      <w:r w:rsidR="06CCF6EC" w:rsidRPr="47CEB877">
        <w:rPr>
          <w:rFonts w:ascii="Calibri" w:eastAsia="Calibri" w:hAnsi="Calibri" w:cs="Calibri"/>
        </w:rPr>
        <w:t xml:space="preserve"> Head</w:t>
      </w:r>
      <w:r w:rsidRPr="47CEB877">
        <w:rPr>
          <w:rFonts w:ascii="Calibri" w:eastAsia="Calibri" w:hAnsi="Calibri" w:cs="Calibri"/>
        </w:rPr>
        <w:t>, QRM Head, and Country</w:t>
      </w:r>
      <w:r w:rsidR="29A59228" w:rsidRPr="47CEB877">
        <w:rPr>
          <w:rFonts w:ascii="Calibri" w:eastAsia="Calibri" w:hAnsi="Calibri" w:cs="Calibri"/>
        </w:rPr>
        <w:t>/Regional</w:t>
      </w:r>
      <w:r w:rsidRPr="47CEB877">
        <w:rPr>
          <w:rFonts w:ascii="Calibri" w:eastAsia="Calibri" w:hAnsi="Calibri" w:cs="Calibri"/>
        </w:rPr>
        <w:t xml:space="preserve"> Managers. </w:t>
      </w:r>
    </w:p>
    <w:p w14:paraId="2FAD2B86" w14:textId="260DE487" w:rsidR="32925203" w:rsidRDefault="6299DE05" w:rsidP="22D431D8">
      <w:pPr>
        <w:rPr>
          <w:rFonts w:ascii="Calibri" w:eastAsia="Calibri" w:hAnsi="Calibri" w:cs="Calibri"/>
        </w:rPr>
      </w:pPr>
      <w:r w:rsidRPr="531991CF">
        <w:rPr>
          <w:rFonts w:ascii="Calibri" w:eastAsia="Calibri" w:hAnsi="Calibri" w:cs="Calibri"/>
        </w:rPr>
        <w:t xml:space="preserve">In a RACI </w:t>
      </w:r>
      <w:r w:rsidR="5150609E" w:rsidRPr="531991CF">
        <w:rPr>
          <w:rFonts w:ascii="Calibri" w:eastAsia="Calibri" w:hAnsi="Calibri" w:cs="Calibri"/>
        </w:rPr>
        <w:t>matrix</w:t>
      </w:r>
      <w:r w:rsidRPr="531991CF">
        <w:rPr>
          <w:rFonts w:ascii="Calibri" w:eastAsia="Calibri" w:hAnsi="Calibri" w:cs="Calibri"/>
        </w:rPr>
        <w:t xml:space="preserve">, each task or decision area is assigned as: </w:t>
      </w:r>
    </w:p>
    <w:p w14:paraId="637790CC" w14:textId="564BB73A" w:rsidR="32925203" w:rsidRDefault="73CB48E7" w:rsidP="002658A1">
      <w:pPr>
        <w:pStyle w:val="ListParagraph"/>
        <w:numPr>
          <w:ilvl w:val="0"/>
          <w:numId w:val="24"/>
        </w:numPr>
        <w:rPr>
          <w:rFonts w:ascii="Calibri" w:eastAsia="Calibri" w:hAnsi="Calibri" w:cs="Calibri"/>
        </w:rPr>
      </w:pPr>
      <w:r w:rsidRPr="1E47DD97">
        <w:rPr>
          <w:rFonts w:ascii="Calibri" w:eastAsia="Calibri" w:hAnsi="Calibri" w:cs="Calibri"/>
          <w:b/>
          <w:bCs/>
        </w:rPr>
        <w:t>R = Responsible</w:t>
      </w:r>
      <w:r w:rsidRPr="1E47DD97">
        <w:rPr>
          <w:rFonts w:ascii="Calibri" w:eastAsia="Calibri" w:hAnsi="Calibri" w:cs="Calibri"/>
        </w:rPr>
        <w:t xml:space="preserve"> (the role that do</w:t>
      </w:r>
      <w:r w:rsidR="703D8A54" w:rsidRPr="1E47DD97">
        <w:rPr>
          <w:rFonts w:ascii="Calibri" w:eastAsia="Calibri" w:hAnsi="Calibri" w:cs="Calibri"/>
        </w:rPr>
        <w:t>es</w:t>
      </w:r>
      <w:r w:rsidRPr="1E47DD97">
        <w:rPr>
          <w:rFonts w:ascii="Calibri" w:eastAsia="Calibri" w:hAnsi="Calibri" w:cs="Calibri"/>
        </w:rPr>
        <w:t xml:space="preserve"> the work to complete the task)</w:t>
      </w:r>
      <w:r w:rsidR="3C714E17" w:rsidRPr="1E47DD97">
        <w:rPr>
          <w:rFonts w:ascii="Calibri" w:eastAsia="Calibri" w:hAnsi="Calibri" w:cs="Calibri"/>
        </w:rPr>
        <w:t>.</w:t>
      </w:r>
    </w:p>
    <w:p w14:paraId="155B5B36" w14:textId="7ACED9E5" w:rsidR="32925203" w:rsidRDefault="32925203" w:rsidP="002658A1">
      <w:pPr>
        <w:pStyle w:val="ListParagraph"/>
        <w:numPr>
          <w:ilvl w:val="0"/>
          <w:numId w:val="24"/>
        </w:numPr>
        <w:rPr>
          <w:rFonts w:ascii="Calibri" w:eastAsia="Calibri" w:hAnsi="Calibri" w:cs="Calibri"/>
        </w:rPr>
      </w:pPr>
      <w:r w:rsidRPr="49FA884C">
        <w:rPr>
          <w:rFonts w:ascii="Calibri" w:eastAsia="Calibri" w:hAnsi="Calibri" w:cs="Calibri"/>
          <w:b/>
          <w:bCs/>
        </w:rPr>
        <w:t>A = Accountable</w:t>
      </w:r>
      <w:r w:rsidRPr="49FA884C">
        <w:rPr>
          <w:rFonts w:ascii="Calibri" w:eastAsia="Calibri" w:hAnsi="Calibri" w:cs="Calibri"/>
        </w:rPr>
        <w:t xml:space="preserve"> (the role ultimately answerable for the outcome and with decision authority – only one role should be “A” for each task)</w:t>
      </w:r>
      <w:r w:rsidR="569D8F37" w:rsidRPr="49FA884C">
        <w:rPr>
          <w:rFonts w:ascii="Calibri" w:eastAsia="Calibri" w:hAnsi="Calibri" w:cs="Calibri"/>
        </w:rPr>
        <w:t>.</w:t>
      </w:r>
    </w:p>
    <w:p w14:paraId="54C398F8" w14:textId="19C68D57" w:rsidR="32925203" w:rsidRDefault="73CB48E7" w:rsidP="002658A1">
      <w:pPr>
        <w:pStyle w:val="ListParagraph"/>
        <w:numPr>
          <w:ilvl w:val="0"/>
          <w:numId w:val="24"/>
        </w:numPr>
        <w:rPr>
          <w:rFonts w:ascii="Calibri" w:eastAsia="Calibri" w:hAnsi="Calibri" w:cs="Calibri"/>
        </w:rPr>
      </w:pPr>
      <w:r w:rsidRPr="1E47DD97">
        <w:rPr>
          <w:rFonts w:ascii="Calibri" w:eastAsia="Calibri" w:hAnsi="Calibri" w:cs="Calibri"/>
          <w:b/>
          <w:bCs/>
        </w:rPr>
        <w:t>C = Consulted</w:t>
      </w:r>
      <w:r w:rsidRPr="1E47DD97">
        <w:rPr>
          <w:rFonts w:ascii="Calibri" w:eastAsia="Calibri" w:hAnsi="Calibri" w:cs="Calibri"/>
        </w:rPr>
        <w:t xml:space="preserve"> (role that provide</w:t>
      </w:r>
      <w:r w:rsidR="0DF4D61A" w:rsidRPr="1E47DD97">
        <w:rPr>
          <w:rFonts w:ascii="Calibri" w:eastAsia="Calibri" w:hAnsi="Calibri" w:cs="Calibri"/>
        </w:rPr>
        <w:t>s</w:t>
      </w:r>
      <w:r w:rsidRPr="1E47DD97">
        <w:rPr>
          <w:rFonts w:ascii="Calibri" w:eastAsia="Calibri" w:hAnsi="Calibri" w:cs="Calibri"/>
        </w:rPr>
        <w:t xml:space="preserve"> input or advice, consulted before a decision or action)</w:t>
      </w:r>
      <w:r w:rsidR="624BAFA1" w:rsidRPr="1E47DD97">
        <w:rPr>
          <w:rFonts w:ascii="Calibri" w:eastAsia="Calibri" w:hAnsi="Calibri" w:cs="Calibri"/>
        </w:rPr>
        <w:t>.</w:t>
      </w:r>
    </w:p>
    <w:p w14:paraId="05306371" w14:textId="5C0F16C0" w:rsidR="22D431D8" w:rsidRDefault="70F5E17D" w:rsidP="002658A1">
      <w:pPr>
        <w:pStyle w:val="ListParagraph"/>
        <w:numPr>
          <w:ilvl w:val="0"/>
          <w:numId w:val="24"/>
        </w:numPr>
        <w:rPr>
          <w:rFonts w:ascii="Calibri" w:eastAsia="Calibri" w:hAnsi="Calibri" w:cs="Calibri"/>
        </w:rPr>
      </w:pPr>
      <w:r w:rsidRPr="1E47DD97">
        <w:rPr>
          <w:rFonts w:ascii="Calibri" w:eastAsia="Calibri" w:hAnsi="Calibri" w:cs="Calibri"/>
          <w:b/>
          <w:bCs/>
        </w:rPr>
        <w:t>I = Informed</w:t>
      </w:r>
      <w:r w:rsidRPr="1E47DD97">
        <w:rPr>
          <w:rFonts w:ascii="Calibri" w:eastAsia="Calibri" w:hAnsi="Calibri" w:cs="Calibri"/>
        </w:rPr>
        <w:t xml:space="preserve"> (role that </w:t>
      </w:r>
      <w:r w:rsidR="0D36BEA8" w:rsidRPr="1E47DD97">
        <w:rPr>
          <w:rFonts w:ascii="Calibri" w:eastAsia="Calibri" w:hAnsi="Calibri" w:cs="Calibri"/>
        </w:rPr>
        <w:t xml:space="preserve">is </w:t>
      </w:r>
      <w:r w:rsidRPr="1E47DD97">
        <w:rPr>
          <w:rFonts w:ascii="Calibri" w:eastAsia="Calibri" w:hAnsi="Calibri" w:cs="Calibri"/>
        </w:rPr>
        <w:t xml:space="preserve">kept informed of progress or decisions). </w:t>
      </w:r>
    </w:p>
    <w:p w14:paraId="6AB88181" w14:textId="4B32664D" w:rsidR="22D431D8" w:rsidRDefault="32925203" w:rsidP="49FA884C">
      <w:pPr>
        <w:rPr>
          <w:rFonts w:ascii="Calibri" w:eastAsia="Calibri" w:hAnsi="Calibri" w:cs="Calibri"/>
        </w:rPr>
      </w:pPr>
      <w:r w:rsidRPr="49FA884C">
        <w:rPr>
          <w:rFonts w:ascii="Calibri" w:eastAsia="Calibri" w:hAnsi="Calibri" w:cs="Calibri"/>
        </w:rPr>
        <w:t xml:space="preserve">This matrix ensures </w:t>
      </w:r>
      <w:r w:rsidR="24145058" w:rsidRPr="49FA884C">
        <w:rPr>
          <w:rFonts w:ascii="Calibri" w:eastAsia="Calibri" w:hAnsi="Calibri" w:cs="Calibri"/>
        </w:rPr>
        <w:t>clarity for all</w:t>
      </w:r>
      <w:r w:rsidR="4B78535B" w:rsidRPr="49FA884C">
        <w:rPr>
          <w:rFonts w:ascii="Calibri" w:eastAsia="Calibri" w:hAnsi="Calibri" w:cs="Calibri"/>
        </w:rPr>
        <w:t xml:space="preserve"> stakeholders</w:t>
      </w:r>
      <w:r w:rsidR="26E6A6CF" w:rsidRPr="49FA884C">
        <w:rPr>
          <w:rFonts w:ascii="Calibri" w:eastAsia="Calibri" w:hAnsi="Calibri" w:cs="Calibri"/>
        </w:rPr>
        <w:t xml:space="preserve"> to</w:t>
      </w:r>
      <w:r w:rsidRPr="49FA884C">
        <w:rPr>
          <w:rFonts w:ascii="Calibri" w:eastAsia="Calibri" w:hAnsi="Calibri" w:cs="Calibri"/>
        </w:rPr>
        <w:t xml:space="preserve"> understand their part in each aspect of ESG governance.</w:t>
      </w:r>
    </w:p>
    <w:tbl>
      <w:tblPr>
        <w:tblStyle w:val="GridTable4-Accent1"/>
        <w:tblW w:w="0" w:type="auto"/>
        <w:tblLayout w:type="fixed"/>
        <w:tblLook w:val="06A0" w:firstRow="1" w:lastRow="0" w:firstColumn="1" w:lastColumn="0" w:noHBand="1" w:noVBand="1"/>
      </w:tblPr>
      <w:tblGrid>
        <w:gridCol w:w="1410"/>
        <w:gridCol w:w="1800"/>
        <w:gridCol w:w="1380"/>
        <w:gridCol w:w="1545"/>
        <w:gridCol w:w="1800"/>
        <w:gridCol w:w="2196"/>
      </w:tblGrid>
      <w:tr w:rsidR="22D431D8" w14:paraId="1AAD5F11" w14:textId="77777777" w:rsidTr="531991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34F33206" w14:textId="68C87A06" w:rsidR="22D431D8" w:rsidRDefault="22D431D8" w:rsidP="22D431D8">
            <w:pPr>
              <w:jc w:val="center"/>
              <w:rPr>
                <w:rFonts w:ascii="Calibri" w:eastAsia="Calibri" w:hAnsi="Calibri" w:cs="Calibri"/>
                <w:sz w:val="22"/>
                <w:szCs w:val="22"/>
              </w:rPr>
            </w:pPr>
            <w:r w:rsidRPr="22D431D8">
              <w:rPr>
                <w:rFonts w:ascii="Calibri" w:eastAsia="Calibri" w:hAnsi="Calibri" w:cs="Calibri"/>
                <w:sz w:val="22"/>
                <w:szCs w:val="22"/>
              </w:rPr>
              <w:t>Key ESG Activity / Decision</w:t>
            </w:r>
          </w:p>
        </w:tc>
        <w:tc>
          <w:tcPr>
            <w:tcW w:w="1800" w:type="dxa"/>
          </w:tcPr>
          <w:p w14:paraId="201567F2" w14:textId="0AD3675F" w:rsidR="22D431D8" w:rsidRDefault="22D431D8" w:rsidP="22D431D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rPr>
            </w:pPr>
            <w:r w:rsidRPr="22D431D8">
              <w:rPr>
                <w:rFonts w:ascii="Calibri" w:eastAsia="Calibri" w:hAnsi="Calibri" w:cs="Calibri"/>
                <w:sz w:val="22"/>
                <w:szCs w:val="22"/>
              </w:rPr>
              <w:t>CEO</w:t>
            </w:r>
            <w:r w:rsidR="5DB02F1B" w:rsidRPr="22D431D8">
              <w:rPr>
                <w:rFonts w:ascii="Calibri" w:eastAsia="Calibri" w:hAnsi="Calibri" w:cs="Calibri"/>
                <w:sz w:val="22"/>
                <w:szCs w:val="22"/>
              </w:rPr>
              <w:t>/MD</w:t>
            </w:r>
          </w:p>
        </w:tc>
        <w:tc>
          <w:tcPr>
            <w:tcW w:w="1380" w:type="dxa"/>
          </w:tcPr>
          <w:p w14:paraId="2630E43D" w14:textId="714E1B32" w:rsidR="22D431D8" w:rsidRDefault="22D431D8" w:rsidP="22D431D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rPr>
            </w:pPr>
            <w:r w:rsidRPr="22D431D8">
              <w:rPr>
                <w:rFonts w:ascii="Calibri" w:eastAsia="Calibri" w:hAnsi="Calibri" w:cs="Calibri"/>
                <w:sz w:val="22"/>
                <w:szCs w:val="22"/>
              </w:rPr>
              <w:t>COO</w:t>
            </w:r>
          </w:p>
        </w:tc>
        <w:tc>
          <w:tcPr>
            <w:tcW w:w="1545" w:type="dxa"/>
          </w:tcPr>
          <w:p w14:paraId="713B0DAC" w14:textId="616B28A8" w:rsidR="22D431D8" w:rsidRDefault="22D431D8" w:rsidP="22D431D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rPr>
            </w:pPr>
            <w:r w:rsidRPr="22D431D8">
              <w:rPr>
                <w:rFonts w:ascii="Calibri" w:eastAsia="Calibri" w:hAnsi="Calibri" w:cs="Calibri"/>
                <w:sz w:val="22"/>
                <w:szCs w:val="22"/>
              </w:rPr>
              <w:t>S&amp;T Head</w:t>
            </w:r>
          </w:p>
        </w:tc>
        <w:tc>
          <w:tcPr>
            <w:tcW w:w="1800" w:type="dxa"/>
          </w:tcPr>
          <w:p w14:paraId="5575EED2" w14:textId="41E2042E" w:rsidR="22D431D8" w:rsidRDefault="22D431D8" w:rsidP="22D431D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rPr>
            </w:pPr>
            <w:r w:rsidRPr="22D431D8">
              <w:rPr>
                <w:rFonts w:ascii="Calibri" w:eastAsia="Calibri" w:hAnsi="Calibri" w:cs="Calibri"/>
                <w:sz w:val="22"/>
                <w:szCs w:val="22"/>
              </w:rPr>
              <w:t>QRM Head</w:t>
            </w:r>
          </w:p>
        </w:tc>
        <w:tc>
          <w:tcPr>
            <w:tcW w:w="2196" w:type="dxa"/>
          </w:tcPr>
          <w:p w14:paraId="2D473F2C" w14:textId="67ED0B1C" w:rsidR="22D431D8" w:rsidRDefault="22D431D8" w:rsidP="22D431D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rPr>
            </w:pPr>
            <w:r w:rsidRPr="22D431D8">
              <w:rPr>
                <w:rFonts w:ascii="Calibri" w:eastAsia="Calibri" w:hAnsi="Calibri" w:cs="Calibri"/>
                <w:sz w:val="22"/>
                <w:szCs w:val="22"/>
              </w:rPr>
              <w:t>Country Manager(s)</w:t>
            </w:r>
          </w:p>
        </w:tc>
      </w:tr>
      <w:tr w:rsidR="22D431D8" w14:paraId="3762692E"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3B06093F" w14:textId="0FDC0034" w:rsidR="22D431D8" w:rsidRDefault="22D431D8" w:rsidP="22D431D8">
            <w:pPr>
              <w:rPr>
                <w:rFonts w:ascii="Calibri" w:eastAsia="Calibri" w:hAnsi="Calibri" w:cs="Calibri"/>
                <w:sz w:val="22"/>
                <w:szCs w:val="22"/>
              </w:rPr>
            </w:pPr>
            <w:r w:rsidRPr="22D431D8">
              <w:rPr>
                <w:rFonts w:ascii="Calibri" w:eastAsia="Calibri" w:hAnsi="Calibri" w:cs="Calibri"/>
                <w:sz w:val="22"/>
                <w:szCs w:val="22"/>
              </w:rPr>
              <w:lastRenderedPageBreak/>
              <w:t>Define overall ESG Strategy &amp; Goals</w:t>
            </w:r>
          </w:p>
        </w:tc>
        <w:tc>
          <w:tcPr>
            <w:tcW w:w="1800" w:type="dxa"/>
          </w:tcPr>
          <w:p w14:paraId="7B55FEA5" w14:textId="6B0343EC"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 xml:space="preserve">A </w:t>
            </w:r>
          </w:p>
          <w:p w14:paraId="482BB680" w14:textId="6657FABE"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(approves final strategy and holds accountability</w:t>
            </w:r>
            <w:r w:rsidR="5AD86D92" w:rsidRPr="49FA884C">
              <w:rPr>
                <w:rFonts w:ascii="Calibri" w:eastAsia="Calibri" w:hAnsi="Calibri" w:cs="Calibri"/>
                <w:sz w:val="22"/>
                <w:szCs w:val="22"/>
              </w:rPr>
              <w:t>)</w:t>
            </w:r>
          </w:p>
        </w:tc>
        <w:tc>
          <w:tcPr>
            <w:tcW w:w="1380" w:type="dxa"/>
          </w:tcPr>
          <w:p w14:paraId="095B03A7" w14:textId="3ECBD310"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 xml:space="preserve">C </w:t>
            </w:r>
          </w:p>
          <w:p w14:paraId="05597052" w14:textId="3F953A8F"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(provides input on operational feasibility)</w:t>
            </w:r>
          </w:p>
        </w:tc>
        <w:tc>
          <w:tcPr>
            <w:tcW w:w="1545" w:type="dxa"/>
          </w:tcPr>
          <w:p w14:paraId="7198D6BE" w14:textId="4B5B9439"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R</w:t>
            </w:r>
            <w:r w:rsidRPr="49FA884C">
              <w:rPr>
                <w:rFonts w:ascii="Calibri" w:eastAsia="Calibri" w:hAnsi="Calibri" w:cs="Calibri"/>
                <w:sz w:val="22"/>
                <w:szCs w:val="22"/>
              </w:rPr>
              <w:t xml:space="preserve"> </w:t>
            </w:r>
          </w:p>
          <w:p w14:paraId="2E3FAF9D" w14:textId="266ED63C"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(leads development of strategy</w:t>
            </w:r>
            <w:r w:rsidR="3BE22FAF" w:rsidRPr="49FA884C">
              <w:rPr>
                <w:rFonts w:ascii="Calibri" w:eastAsia="Calibri" w:hAnsi="Calibri" w:cs="Calibri"/>
                <w:sz w:val="22"/>
                <w:szCs w:val="22"/>
              </w:rPr>
              <w:t xml:space="preserve"> </w:t>
            </w:r>
            <w:r w:rsidRPr="49FA884C">
              <w:rPr>
                <w:rFonts w:ascii="Calibri" w:eastAsia="Calibri" w:hAnsi="Calibri" w:cs="Calibri"/>
                <w:sz w:val="22"/>
                <w:szCs w:val="22"/>
              </w:rPr>
              <w:t>goals)</w:t>
            </w:r>
          </w:p>
        </w:tc>
        <w:tc>
          <w:tcPr>
            <w:tcW w:w="1800" w:type="dxa"/>
          </w:tcPr>
          <w:p w14:paraId="690B0859" w14:textId="74486D46"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r w:rsidRPr="49FA884C">
              <w:rPr>
                <w:rFonts w:ascii="Calibri" w:eastAsia="Calibri" w:hAnsi="Calibri" w:cs="Calibri"/>
                <w:sz w:val="22"/>
                <w:szCs w:val="22"/>
              </w:rPr>
              <w:t xml:space="preserve"> </w:t>
            </w:r>
          </w:p>
          <w:p w14:paraId="0DF61874" w14:textId="3E4CE12F"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(advises on risk, compliance aspects of strategy)</w:t>
            </w:r>
          </w:p>
        </w:tc>
        <w:tc>
          <w:tcPr>
            <w:tcW w:w="2196" w:type="dxa"/>
          </w:tcPr>
          <w:p w14:paraId="27E7E660" w14:textId="365CC7DE"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r w:rsidRPr="49FA884C">
              <w:rPr>
                <w:rFonts w:ascii="Calibri" w:eastAsia="Calibri" w:hAnsi="Calibri" w:cs="Calibri"/>
                <w:sz w:val="22"/>
                <w:szCs w:val="22"/>
              </w:rPr>
              <w:t xml:space="preserve"> </w:t>
            </w:r>
          </w:p>
          <w:p w14:paraId="432C2570" w14:textId="7E9B7B68"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(provides local insights, ensures goals consider local context)</w:t>
            </w:r>
          </w:p>
        </w:tc>
      </w:tr>
      <w:tr w:rsidR="22D431D8" w14:paraId="442C41D4"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52BDC1FA" w14:textId="52ED09A1" w:rsidR="22D431D8" w:rsidRDefault="22D431D8" w:rsidP="22D431D8">
            <w:pPr>
              <w:rPr>
                <w:rFonts w:ascii="Calibri" w:eastAsia="Calibri" w:hAnsi="Calibri" w:cs="Calibri"/>
                <w:sz w:val="22"/>
                <w:szCs w:val="22"/>
              </w:rPr>
            </w:pPr>
            <w:r w:rsidRPr="22D431D8">
              <w:rPr>
                <w:rFonts w:ascii="Calibri" w:eastAsia="Calibri" w:hAnsi="Calibri" w:cs="Calibri"/>
                <w:sz w:val="22"/>
                <w:szCs w:val="22"/>
              </w:rPr>
              <w:t>Set ESG Targets &amp; KPIs (Corporate &amp; Local)</w:t>
            </w:r>
          </w:p>
        </w:tc>
        <w:tc>
          <w:tcPr>
            <w:tcW w:w="1800" w:type="dxa"/>
          </w:tcPr>
          <w:p w14:paraId="40B90AF0" w14:textId="0E2728A0"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A</w:t>
            </w:r>
            <w:r w:rsidRPr="49FA884C">
              <w:rPr>
                <w:rFonts w:ascii="Calibri" w:eastAsia="Calibri" w:hAnsi="Calibri" w:cs="Calibri"/>
                <w:sz w:val="22"/>
                <w:szCs w:val="22"/>
              </w:rPr>
              <w:t xml:space="preserve"> </w:t>
            </w:r>
          </w:p>
          <w:p w14:paraId="0A9A17B8" w14:textId="0157B7A4"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(ensures targets align with corporate vision)</w:t>
            </w:r>
          </w:p>
        </w:tc>
        <w:tc>
          <w:tcPr>
            <w:tcW w:w="1380" w:type="dxa"/>
          </w:tcPr>
          <w:p w14:paraId="75D73077" w14:textId="3799454F"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r w:rsidRPr="49FA884C">
              <w:rPr>
                <w:rFonts w:ascii="Calibri" w:eastAsia="Calibri" w:hAnsi="Calibri" w:cs="Calibri"/>
                <w:sz w:val="22"/>
                <w:szCs w:val="22"/>
              </w:rPr>
              <w:t xml:space="preserve"> </w:t>
            </w:r>
          </w:p>
          <w:p w14:paraId="78ABB00D" w14:textId="651B674B"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(ensures targets are achievable in operations)</w:t>
            </w:r>
          </w:p>
        </w:tc>
        <w:tc>
          <w:tcPr>
            <w:tcW w:w="1545" w:type="dxa"/>
          </w:tcPr>
          <w:p w14:paraId="2C7ED48E" w14:textId="415C3E91"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R</w:t>
            </w:r>
            <w:r w:rsidRPr="49FA884C">
              <w:rPr>
                <w:rFonts w:ascii="Calibri" w:eastAsia="Calibri" w:hAnsi="Calibri" w:cs="Calibri"/>
                <w:sz w:val="22"/>
                <w:szCs w:val="22"/>
              </w:rPr>
              <w:t xml:space="preserve"> </w:t>
            </w:r>
          </w:p>
          <w:p w14:paraId="1BA53D9C" w14:textId="2580FEE7"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(coordinates target-setting process across functions)</w:t>
            </w:r>
          </w:p>
        </w:tc>
        <w:tc>
          <w:tcPr>
            <w:tcW w:w="1800" w:type="dxa"/>
          </w:tcPr>
          <w:p w14:paraId="1AABB3A0" w14:textId="0A8AE362"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r w:rsidRPr="49FA884C">
              <w:rPr>
                <w:rFonts w:ascii="Calibri" w:eastAsia="Calibri" w:hAnsi="Calibri" w:cs="Calibri"/>
                <w:sz w:val="22"/>
                <w:szCs w:val="22"/>
              </w:rPr>
              <w:t xml:space="preserve"> </w:t>
            </w:r>
          </w:p>
          <w:p w14:paraId="652AB373" w14:textId="20C98F05"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(ensures targets are measurable and auditable)</w:t>
            </w:r>
          </w:p>
        </w:tc>
        <w:tc>
          <w:tcPr>
            <w:tcW w:w="2196" w:type="dxa"/>
          </w:tcPr>
          <w:p w14:paraId="447532D0" w14:textId="16C027BA"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r w:rsidRPr="49FA884C">
              <w:rPr>
                <w:rFonts w:ascii="Calibri" w:eastAsia="Calibri" w:hAnsi="Calibri" w:cs="Calibri"/>
                <w:sz w:val="22"/>
                <w:szCs w:val="22"/>
              </w:rPr>
              <w:t xml:space="preserve"> </w:t>
            </w:r>
          </w:p>
          <w:p w14:paraId="72A8DD0E" w14:textId="0E04F52F"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(tailors and agrees to local targets in line with corporate guidance)</w:t>
            </w:r>
          </w:p>
        </w:tc>
      </w:tr>
      <w:tr w:rsidR="22D431D8" w14:paraId="35138D8D"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218F9021" w14:textId="67A5FEC4" w:rsidR="22D431D8" w:rsidRDefault="22D431D8" w:rsidP="22D431D8">
            <w:pPr>
              <w:rPr>
                <w:rFonts w:ascii="Calibri" w:eastAsia="Calibri" w:hAnsi="Calibri" w:cs="Calibri"/>
                <w:sz w:val="22"/>
                <w:szCs w:val="22"/>
              </w:rPr>
            </w:pPr>
            <w:r w:rsidRPr="22D431D8">
              <w:rPr>
                <w:rFonts w:ascii="Calibri" w:eastAsia="Calibri" w:hAnsi="Calibri" w:cs="Calibri"/>
                <w:sz w:val="22"/>
                <w:szCs w:val="22"/>
              </w:rPr>
              <w:t>Approve Major ESG Initiatives/Projects</w:t>
            </w:r>
          </w:p>
        </w:tc>
        <w:tc>
          <w:tcPr>
            <w:tcW w:w="1800" w:type="dxa"/>
          </w:tcPr>
          <w:p w14:paraId="2EAC788E" w14:textId="7FCE9BF6"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 xml:space="preserve">A </w:t>
            </w:r>
          </w:p>
          <w:p w14:paraId="68522618" w14:textId="2A6E6F92"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(final decision-maker for significant initiatives)</w:t>
            </w:r>
          </w:p>
        </w:tc>
        <w:tc>
          <w:tcPr>
            <w:tcW w:w="1380" w:type="dxa"/>
          </w:tcPr>
          <w:p w14:paraId="5715C20E" w14:textId="005302BD"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r w:rsidRPr="49FA884C">
              <w:rPr>
                <w:rFonts w:ascii="Calibri" w:eastAsia="Calibri" w:hAnsi="Calibri" w:cs="Calibri"/>
                <w:sz w:val="22"/>
                <w:szCs w:val="22"/>
              </w:rPr>
              <w:t xml:space="preserve"> </w:t>
            </w:r>
          </w:p>
          <w:p w14:paraId="6C803AFD" w14:textId="0958AF5D"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(advises on resource implications and execution timing)</w:t>
            </w:r>
          </w:p>
        </w:tc>
        <w:tc>
          <w:tcPr>
            <w:tcW w:w="1545" w:type="dxa"/>
          </w:tcPr>
          <w:p w14:paraId="47B5AEE5" w14:textId="0B1DF0F5"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R</w:t>
            </w:r>
            <w:r w:rsidRPr="49FA884C">
              <w:rPr>
                <w:rFonts w:ascii="Calibri" w:eastAsia="Calibri" w:hAnsi="Calibri" w:cs="Calibri"/>
                <w:sz w:val="22"/>
                <w:szCs w:val="22"/>
              </w:rPr>
              <w:t xml:space="preserve"> </w:t>
            </w:r>
          </w:p>
          <w:p w14:paraId="2B4EE024" w14:textId="36E6581A"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(proposes initiatives, prepares business case)</w:t>
            </w:r>
          </w:p>
        </w:tc>
        <w:tc>
          <w:tcPr>
            <w:tcW w:w="1800" w:type="dxa"/>
          </w:tcPr>
          <w:p w14:paraId="6D0C7931" w14:textId="3F788183"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p>
          <w:p w14:paraId="37C96D48" w14:textId="13C5CBB3"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 xml:space="preserve"> (reviews for compliance/risk before approval)</w:t>
            </w:r>
          </w:p>
        </w:tc>
        <w:tc>
          <w:tcPr>
            <w:tcW w:w="2196" w:type="dxa"/>
          </w:tcPr>
          <w:p w14:paraId="734B1197" w14:textId="07616213"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 xml:space="preserve">C </w:t>
            </w:r>
          </w:p>
          <w:p w14:paraId="4E4FEE11" w14:textId="7D121029"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(consulted on practicality and local impact of initiatives)</w:t>
            </w:r>
          </w:p>
        </w:tc>
      </w:tr>
      <w:tr w:rsidR="22D431D8" w14:paraId="173C8BCC"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5C27FD8F" w14:textId="2EA22B92" w:rsidR="22D431D8" w:rsidRDefault="22D431D8" w:rsidP="22D431D8">
            <w:pPr>
              <w:rPr>
                <w:rFonts w:ascii="Calibri" w:eastAsia="Calibri" w:hAnsi="Calibri" w:cs="Calibri"/>
                <w:sz w:val="22"/>
                <w:szCs w:val="22"/>
              </w:rPr>
            </w:pPr>
            <w:r w:rsidRPr="22D431D8">
              <w:rPr>
                <w:rFonts w:ascii="Calibri" w:eastAsia="Calibri" w:hAnsi="Calibri" w:cs="Calibri"/>
                <w:sz w:val="22"/>
                <w:szCs w:val="22"/>
              </w:rPr>
              <w:t>Implement ESG Initiatives (Execution)</w:t>
            </w:r>
          </w:p>
        </w:tc>
        <w:tc>
          <w:tcPr>
            <w:tcW w:w="1800" w:type="dxa"/>
          </w:tcPr>
          <w:p w14:paraId="68ACA56C" w14:textId="2910ED06"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I</w:t>
            </w:r>
            <w:r w:rsidRPr="49FA884C">
              <w:rPr>
                <w:rFonts w:ascii="Calibri" w:eastAsia="Calibri" w:hAnsi="Calibri" w:cs="Calibri"/>
                <w:sz w:val="22"/>
                <w:szCs w:val="22"/>
              </w:rPr>
              <w:t xml:space="preserve"> </w:t>
            </w:r>
          </w:p>
          <w:p w14:paraId="1BE58E3D" w14:textId="42B6F745"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(oversees via updates, not involved in day-to-day execution)</w:t>
            </w:r>
          </w:p>
        </w:tc>
        <w:tc>
          <w:tcPr>
            <w:tcW w:w="1380" w:type="dxa"/>
          </w:tcPr>
          <w:p w14:paraId="07D15238" w14:textId="09A6A485"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A</w:t>
            </w:r>
            <w:r w:rsidRPr="49FA884C">
              <w:rPr>
                <w:rFonts w:ascii="Calibri" w:eastAsia="Calibri" w:hAnsi="Calibri" w:cs="Calibri"/>
                <w:sz w:val="22"/>
                <w:szCs w:val="22"/>
              </w:rPr>
              <w:t xml:space="preserve"> </w:t>
            </w:r>
          </w:p>
          <w:p w14:paraId="7DF52358" w14:textId="4C6DE0FF"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(ensures operational execution company-wide)</w:t>
            </w:r>
          </w:p>
        </w:tc>
        <w:tc>
          <w:tcPr>
            <w:tcW w:w="1545" w:type="dxa"/>
          </w:tcPr>
          <w:p w14:paraId="200060F2" w14:textId="49B4606D"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r w:rsidRPr="49FA884C">
              <w:rPr>
                <w:rFonts w:ascii="Calibri" w:eastAsia="Calibri" w:hAnsi="Calibri" w:cs="Calibri"/>
                <w:sz w:val="22"/>
                <w:szCs w:val="22"/>
              </w:rPr>
              <w:t xml:space="preserve"> </w:t>
            </w:r>
          </w:p>
          <w:p w14:paraId="4439A5EA" w14:textId="5F3F190C"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(coordinates support, monitors implementation across units)</w:t>
            </w:r>
          </w:p>
        </w:tc>
        <w:tc>
          <w:tcPr>
            <w:tcW w:w="1800" w:type="dxa"/>
          </w:tcPr>
          <w:p w14:paraId="4E66B988" w14:textId="42385DB5"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r w:rsidRPr="49FA884C">
              <w:rPr>
                <w:rFonts w:ascii="Calibri" w:eastAsia="Calibri" w:hAnsi="Calibri" w:cs="Calibri"/>
                <w:sz w:val="22"/>
                <w:szCs w:val="22"/>
              </w:rPr>
              <w:t xml:space="preserve"> </w:t>
            </w:r>
          </w:p>
          <w:p w14:paraId="6A6299D1" w14:textId="56CC90D3"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(advises on controls during implementation)</w:t>
            </w:r>
          </w:p>
        </w:tc>
        <w:tc>
          <w:tcPr>
            <w:tcW w:w="2196" w:type="dxa"/>
          </w:tcPr>
          <w:p w14:paraId="0B0FB1B0" w14:textId="010551CF"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R</w:t>
            </w:r>
            <w:r w:rsidRPr="49FA884C">
              <w:rPr>
                <w:rFonts w:ascii="Calibri" w:eastAsia="Calibri" w:hAnsi="Calibri" w:cs="Calibri"/>
                <w:sz w:val="22"/>
                <w:szCs w:val="22"/>
              </w:rPr>
              <w:t xml:space="preserve"> </w:t>
            </w:r>
          </w:p>
          <w:p w14:paraId="3A80E08E" w14:textId="6D5BED73"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(executes on the ground in their region; responsible for local rollout)</w:t>
            </w:r>
          </w:p>
        </w:tc>
      </w:tr>
      <w:tr w:rsidR="22D431D8" w14:paraId="0A063151"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469CE920" w14:textId="2181C7E5" w:rsidR="22D431D8" w:rsidRDefault="6D22469A" w:rsidP="531991CF">
            <w:pPr>
              <w:rPr>
                <w:rFonts w:ascii="Calibri" w:eastAsia="Calibri" w:hAnsi="Calibri" w:cs="Calibri"/>
                <w:sz w:val="22"/>
                <w:szCs w:val="22"/>
              </w:rPr>
            </w:pPr>
            <w:r w:rsidRPr="531991CF">
              <w:rPr>
                <w:rFonts w:ascii="Calibri" w:eastAsia="Calibri" w:hAnsi="Calibri" w:cs="Calibri"/>
                <w:sz w:val="22"/>
                <w:szCs w:val="22"/>
              </w:rPr>
              <w:t>ESG Performance Data Collection</w:t>
            </w:r>
          </w:p>
        </w:tc>
        <w:tc>
          <w:tcPr>
            <w:tcW w:w="1800" w:type="dxa"/>
          </w:tcPr>
          <w:p w14:paraId="1E33644E" w14:textId="3683B2F6"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 xml:space="preserve">I </w:t>
            </w:r>
          </w:p>
          <w:p w14:paraId="11FAA038" w14:textId="5255B679"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(receives high-level performance reports)</w:t>
            </w:r>
          </w:p>
        </w:tc>
        <w:tc>
          <w:tcPr>
            <w:tcW w:w="1380" w:type="dxa"/>
          </w:tcPr>
          <w:p w14:paraId="7A1FC0A2" w14:textId="07BAD794"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 xml:space="preserve">C </w:t>
            </w:r>
          </w:p>
          <w:p w14:paraId="32EB1F9B" w14:textId="3447C2B3"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(monitors operations data collection processes)</w:t>
            </w:r>
          </w:p>
        </w:tc>
        <w:tc>
          <w:tcPr>
            <w:tcW w:w="1545" w:type="dxa"/>
          </w:tcPr>
          <w:p w14:paraId="0BCCABF4" w14:textId="281C7DF0"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A</w:t>
            </w:r>
            <w:r w:rsidRPr="49FA884C">
              <w:rPr>
                <w:rFonts w:ascii="Calibri" w:eastAsia="Calibri" w:hAnsi="Calibri" w:cs="Calibri"/>
                <w:sz w:val="22"/>
                <w:szCs w:val="22"/>
              </w:rPr>
              <w:t xml:space="preserve"> </w:t>
            </w:r>
          </w:p>
          <w:p w14:paraId="6C816211" w14:textId="5466DACE"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(ensures data from all departments/regions is collected)</w:t>
            </w:r>
          </w:p>
        </w:tc>
        <w:tc>
          <w:tcPr>
            <w:tcW w:w="1800" w:type="dxa"/>
          </w:tcPr>
          <w:p w14:paraId="1B1187F0" w14:textId="71D596D3"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 xml:space="preserve">C </w:t>
            </w:r>
          </w:p>
          <w:p w14:paraId="1FCF3C51" w14:textId="0308D97F"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(sets data quality standards; may spot-audit data collection)</w:t>
            </w:r>
          </w:p>
        </w:tc>
        <w:tc>
          <w:tcPr>
            <w:tcW w:w="2196" w:type="dxa"/>
          </w:tcPr>
          <w:p w14:paraId="1500983C" w14:textId="3822619E"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R</w:t>
            </w:r>
            <w:r w:rsidRPr="49FA884C">
              <w:rPr>
                <w:rFonts w:ascii="Calibri" w:eastAsia="Calibri" w:hAnsi="Calibri" w:cs="Calibri"/>
                <w:sz w:val="22"/>
                <w:szCs w:val="22"/>
              </w:rPr>
              <w:t xml:space="preserve"> </w:t>
            </w:r>
          </w:p>
          <w:p w14:paraId="34557F8E" w14:textId="63CDE103"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(collects and submits accurate local data on schedule)</w:t>
            </w:r>
          </w:p>
        </w:tc>
      </w:tr>
      <w:tr w:rsidR="22D431D8" w14:paraId="79A8ABC9"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2C39D309" w14:textId="461EC090" w:rsidR="22D431D8" w:rsidRDefault="22D431D8" w:rsidP="22D431D8">
            <w:pPr>
              <w:rPr>
                <w:rFonts w:ascii="Calibri" w:eastAsia="Calibri" w:hAnsi="Calibri" w:cs="Calibri"/>
                <w:sz w:val="22"/>
                <w:szCs w:val="22"/>
              </w:rPr>
            </w:pPr>
            <w:r w:rsidRPr="22D431D8">
              <w:rPr>
                <w:rFonts w:ascii="Calibri" w:eastAsia="Calibri" w:hAnsi="Calibri" w:cs="Calibri"/>
                <w:sz w:val="22"/>
                <w:szCs w:val="22"/>
              </w:rPr>
              <w:t>Verify and Audit ESG Data</w:t>
            </w:r>
          </w:p>
        </w:tc>
        <w:tc>
          <w:tcPr>
            <w:tcW w:w="1800" w:type="dxa"/>
          </w:tcPr>
          <w:p w14:paraId="7A7C57CE" w14:textId="4802CE1A"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I</w:t>
            </w:r>
            <w:r w:rsidRPr="49FA884C">
              <w:rPr>
                <w:rFonts w:ascii="Calibri" w:eastAsia="Calibri" w:hAnsi="Calibri" w:cs="Calibri"/>
                <w:sz w:val="22"/>
                <w:szCs w:val="22"/>
              </w:rPr>
              <w:t xml:space="preserve"> </w:t>
            </w:r>
          </w:p>
          <w:p w14:paraId="6455855A" w14:textId="3F7EAD8C"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(informed of assurance findings, especially critical issues)</w:t>
            </w:r>
          </w:p>
        </w:tc>
        <w:tc>
          <w:tcPr>
            <w:tcW w:w="1380" w:type="dxa"/>
          </w:tcPr>
          <w:p w14:paraId="024B4351" w14:textId="6D6B931E"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 xml:space="preserve">I </w:t>
            </w:r>
          </w:p>
          <w:p w14:paraId="29C6374B" w14:textId="60416366"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(informed of any findings related to operations)</w:t>
            </w:r>
          </w:p>
        </w:tc>
        <w:tc>
          <w:tcPr>
            <w:tcW w:w="1545" w:type="dxa"/>
          </w:tcPr>
          <w:p w14:paraId="3DF29039" w14:textId="3DD910AA"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r w:rsidRPr="49FA884C">
              <w:rPr>
                <w:rFonts w:ascii="Calibri" w:eastAsia="Calibri" w:hAnsi="Calibri" w:cs="Calibri"/>
                <w:sz w:val="22"/>
                <w:szCs w:val="22"/>
              </w:rPr>
              <w:t xml:space="preserve"> </w:t>
            </w:r>
          </w:p>
          <w:p w14:paraId="583BC346" w14:textId="54E8E2D2"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(provides necessary data/access for audit, uses feedback to improve processes)</w:t>
            </w:r>
          </w:p>
        </w:tc>
        <w:tc>
          <w:tcPr>
            <w:tcW w:w="1800" w:type="dxa"/>
          </w:tcPr>
          <w:p w14:paraId="19DCE455" w14:textId="0C260E27"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 xml:space="preserve">R/A </w:t>
            </w:r>
          </w:p>
          <w:p w14:paraId="2B4E6B96" w14:textId="06E5A258"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(owns the verification process; accountable for data accuracy assurance)</w:t>
            </w:r>
          </w:p>
        </w:tc>
        <w:tc>
          <w:tcPr>
            <w:tcW w:w="2196" w:type="dxa"/>
          </w:tcPr>
          <w:p w14:paraId="550BE697" w14:textId="382D2897"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 xml:space="preserve">C/I </w:t>
            </w:r>
          </w:p>
          <w:p w14:paraId="239809A6" w14:textId="26613341"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(cooperates with audits; informed of results pertaining to their area)</w:t>
            </w:r>
          </w:p>
        </w:tc>
      </w:tr>
      <w:tr w:rsidR="22D431D8" w14:paraId="0AA43BF2"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162F5961" w14:textId="0737BBC3" w:rsidR="22D431D8" w:rsidRDefault="22D431D8" w:rsidP="22D431D8">
            <w:pPr>
              <w:rPr>
                <w:rFonts w:ascii="Calibri" w:eastAsia="Calibri" w:hAnsi="Calibri" w:cs="Calibri"/>
                <w:sz w:val="22"/>
                <w:szCs w:val="22"/>
              </w:rPr>
            </w:pPr>
            <w:r w:rsidRPr="22D431D8">
              <w:rPr>
                <w:rFonts w:ascii="Calibri" w:eastAsia="Calibri" w:hAnsi="Calibri" w:cs="Calibri"/>
                <w:sz w:val="22"/>
                <w:szCs w:val="22"/>
              </w:rPr>
              <w:t>Monitor &amp; Review ESG KPI Performance</w:t>
            </w:r>
          </w:p>
        </w:tc>
        <w:tc>
          <w:tcPr>
            <w:tcW w:w="1800" w:type="dxa"/>
          </w:tcPr>
          <w:p w14:paraId="20C5313F" w14:textId="37D492BB"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I</w:t>
            </w:r>
            <w:r w:rsidRPr="49FA884C">
              <w:rPr>
                <w:rFonts w:ascii="Calibri" w:eastAsia="Calibri" w:hAnsi="Calibri" w:cs="Calibri"/>
                <w:sz w:val="22"/>
                <w:szCs w:val="22"/>
              </w:rPr>
              <w:t xml:space="preserve"> </w:t>
            </w:r>
          </w:p>
          <w:p w14:paraId="619BDE91" w14:textId="4A505614"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(reviews top-line KPI dashboard monthly)</w:t>
            </w:r>
          </w:p>
        </w:tc>
        <w:tc>
          <w:tcPr>
            <w:tcW w:w="1380" w:type="dxa"/>
          </w:tcPr>
          <w:p w14:paraId="2CAEB54F" w14:textId="1F823045"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r w:rsidRPr="49FA884C">
              <w:rPr>
                <w:rFonts w:ascii="Calibri" w:eastAsia="Calibri" w:hAnsi="Calibri" w:cs="Calibri"/>
                <w:sz w:val="22"/>
                <w:szCs w:val="22"/>
              </w:rPr>
              <w:t xml:space="preserve"> </w:t>
            </w:r>
          </w:p>
          <w:p w14:paraId="5B997A78" w14:textId="1114B660"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(reviews ops-related KPIs and addresses shortfalls)</w:t>
            </w:r>
          </w:p>
        </w:tc>
        <w:tc>
          <w:tcPr>
            <w:tcW w:w="1545" w:type="dxa"/>
          </w:tcPr>
          <w:p w14:paraId="7B5D050F" w14:textId="2002C040"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R</w:t>
            </w:r>
            <w:r w:rsidRPr="49FA884C">
              <w:rPr>
                <w:rFonts w:ascii="Calibri" w:eastAsia="Calibri" w:hAnsi="Calibri" w:cs="Calibri"/>
                <w:sz w:val="22"/>
                <w:szCs w:val="22"/>
              </w:rPr>
              <w:t xml:space="preserve"> </w:t>
            </w:r>
          </w:p>
          <w:p w14:paraId="265D9E59" w14:textId="44ECC6F4"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(analyzes overall ESG performance, prepares reports)</w:t>
            </w:r>
          </w:p>
        </w:tc>
        <w:tc>
          <w:tcPr>
            <w:tcW w:w="1800" w:type="dxa"/>
          </w:tcPr>
          <w:p w14:paraId="43F475C4" w14:textId="4C7E7516"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r w:rsidRPr="49FA884C">
              <w:rPr>
                <w:rFonts w:ascii="Calibri" w:eastAsia="Calibri" w:hAnsi="Calibri" w:cs="Calibri"/>
                <w:sz w:val="22"/>
                <w:szCs w:val="22"/>
              </w:rPr>
              <w:t xml:space="preserve"> </w:t>
            </w:r>
          </w:p>
          <w:p w14:paraId="283B6F7F" w14:textId="04B20475"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(validates the KPI results, flags anomalies)</w:t>
            </w:r>
          </w:p>
        </w:tc>
        <w:tc>
          <w:tcPr>
            <w:tcW w:w="2196" w:type="dxa"/>
          </w:tcPr>
          <w:p w14:paraId="13C510AF" w14:textId="532875B8"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 xml:space="preserve">C </w:t>
            </w:r>
          </w:p>
          <w:p w14:paraId="0FE393C4" w14:textId="1CF91745"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(reviews their own performance, takes corrective action locally for misses)</w:t>
            </w:r>
          </w:p>
        </w:tc>
      </w:tr>
      <w:tr w:rsidR="22D431D8" w14:paraId="5E29865A"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2146928D" w14:textId="721DD8DB" w:rsidR="22D431D8" w:rsidRDefault="22D431D8" w:rsidP="22D431D8">
            <w:pPr>
              <w:rPr>
                <w:rFonts w:ascii="Calibri" w:eastAsia="Calibri" w:hAnsi="Calibri" w:cs="Calibri"/>
                <w:sz w:val="22"/>
                <w:szCs w:val="22"/>
              </w:rPr>
            </w:pPr>
            <w:r w:rsidRPr="22D431D8">
              <w:rPr>
                <w:rFonts w:ascii="Calibri" w:eastAsia="Calibri" w:hAnsi="Calibri" w:cs="Calibri"/>
                <w:sz w:val="22"/>
                <w:szCs w:val="22"/>
              </w:rPr>
              <w:t>Report ESG Progress to Board/Stakeholders</w:t>
            </w:r>
          </w:p>
        </w:tc>
        <w:tc>
          <w:tcPr>
            <w:tcW w:w="1800" w:type="dxa"/>
          </w:tcPr>
          <w:p w14:paraId="6E7C6EF3" w14:textId="6D923F88"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A</w:t>
            </w:r>
            <w:r w:rsidRPr="49FA884C">
              <w:rPr>
                <w:rFonts w:ascii="Calibri" w:eastAsia="Calibri" w:hAnsi="Calibri" w:cs="Calibri"/>
                <w:sz w:val="22"/>
                <w:szCs w:val="22"/>
              </w:rPr>
              <w:t xml:space="preserve"> </w:t>
            </w:r>
          </w:p>
          <w:p w14:paraId="6426CACA" w14:textId="47D3FBB2"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 xml:space="preserve">(ultimately accountable for reporting to </w:t>
            </w:r>
            <w:r w:rsidRPr="49FA884C">
              <w:rPr>
                <w:rFonts w:ascii="Calibri" w:eastAsia="Calibri" w:hAnsi="Calibri" w:cs="Calibri"/>
                <w:sz w:val="22"/>
                <w:szCs w:val="22"/>
              </w:rPr>
              <w:lastRenderedPageBreak/>
              <w:t>Board &amp; external stakeholders)</w:t>
            </w:r>
          </w:p>
        </w:tc>
        <w:tc>
          <w:tcPr>
            <w:tcW w:w="1380" w:type="dxa"/>
          </w:tcPr>
          <w:p w14:paraId="1683A4D0" w14:textId="427EDBBF"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lastRenderedPageBreak/>
              <w:t>I</w:t>
            </w:r>
            <w:r w:rsidRPr="49FA884C">
              <w:rPr>
                <w:rFonts w:ascii="Calibri" w:eastAsia="Calibri" w:hAnsi="Calibri" w:cs="Calibri"/>
                <w:sz w:val="22"/>
                <w:szCs w:val="22"/>
              </w:rPr>
              <w:t xml:space="preserve"> </w:t>
            </w:r>
          </w:p>
          <w:p w14:paraId="3C33743B" w14:textId="0BBB83E9"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 xml:space="preserve">(supports with operational </w:t>
            </w:r>
            <w:r w:rsidRPr="49FA884C">
              <w:rPr>
                <w:rFonts w:ascii="Calibri" w:eastAsia="Calibri" w:hAnsi="Calibri" w:cs="Calibri"/>
                <w:sz w:val="22"/>
                <w:szCs w:val="22"/>
              </w:rPr>
              <w:lastRenderedPageBreak/>
              <w:t>details as needed)</w:t>
            </w:r>
          </w:p>
        </w:tc>
        <w:tc>
          <w:tcPr>
            <w:tcW w:w="1545" w:type="dxa"/>
          </w:tcPr>
          <w:p w14:paraId="35B03EBB" w14:textId="64117392"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lastRenderedPageBreak/>
              <w:t>R</w:t>
            </w:r>
            <w:r w:rsidRPr="49FA884C">
              <w:rPr>
                <w:rFonts w:ascii="Calibri" w:eastAsia="Calibri" w:hAnsi="Calibri" w:cs="Calibri"/>
                <w:sz w:val="22"/>
                <w:szCs w:val="22"/>
              </w:rPr>
              <w:t xml:space="preserve"> </w:t>
            </w:r>
          </w:p>
          <w:p w14:paraId="1E1004DC" w14:textId="1953A2EE"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 xml:space="preserve">(prepares draft of reports, narratives, </w:t>
            </w:r>
            <w:r w:rsidRPr="49FA884C">
              <w:rPr>
                <w:rFonts w:ascii="Calibri" w:eastAsia="Calibri" w:hAnsi="Calibri" w:cs="Calibri"/>
                <w:sz w:val="22"/>
                <w:szCs w:val="22"/>
              </w:rPr>
              <w:lastRenderedPageBreak/>
              <w:t>and presentations)</w:t>
            </w:r>
          </w:p>
        </w:tc>
        <w:tc>
          <w:tcPr>
            <w:tcW w:w="1800" w:type="dxa"/>
          </w:tcPr>
          <w:p w14:paraId="1FC36474" w14:textId="7F0BB2F4"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lastRenderedPageBreak/>
              <w:t>C</w:t>
            </w:r>
            <w:r w:rsidRPr="49FA884C">
              <w:rPr>
                <w:rFonts w:ascii="Calibri" w:eastAsia="Calibri" w:hAnsi="Calibri" w:cs="Calibri"/>
                <w:sz w:val="22"/>
                <w:szCs w:val="22"/>
              </w:rPr>
              <w:t xml:space="preserve"> </w:t>
            </w:r>
          </w:p>
          <w:p w14:paraId="42D66E80" w14:textId="1AB0C8F3"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(verifies data in reports, adds assurance statement)</w:t>
            </w:r>
          </w:p>
        </w:tc>
        <w:tc>
          <w:tcPr>
            <w:tcW w:w="2196" w:type="dxa"/>
          </w:tcPr>
          <w:p w14:paraId="03121644" w14:textId="3CFEF18C"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I</w:t>
            </w:r>
            <w:r w:rsidRPr="49FA884C">
              <w:rPr>
                <w:rFonts w:ascii="Calibri" w:eastAsia="Calibri" w:hAnsi="Calibri" w:cs="Calibri"/>
                <w:sz w:val="22"/>
                <w:szCs w:val="22"/>
              </w:rPr>
              <w:t xml:space="preserve"> </w:t>
            </w:r>
          </w:p>
          <w:p w14:paraId="47026DCE" w14:textId="7A13A7B0"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(informed of what is reported upwards and externally, so they are aligned)</w:t>
            </w:r>
          </w:p>
        </w:tc>
      </w:tr>
      <w:tr w:rsidR="22D431D8" w14:paraId="4D970E32"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23786F1D" w14:textId="537AC875" w:rsidR="22D431D8" w:rsidRDefault="22D431D8" w:rsidP="22D431D8">
            <w:pPr>
              <w:rPr>
                <w:rFonts w:ascii="Calibri" w:eastAsia="Calibri" w:hAnsi="Calibri" w:cs="Calibri"/>
                <w:sz w:val="22"/>
                <w:szCs w:val="22"/>
              </w:rPr>
            </w:pPr>
            <w:r w:rsidRPr="22D431D8">
              <w:rPr>
                <w:rFonts w:ascii="Calibri" w:eastAsia="Calibri" w:hAnsi="Calibri" w:cs="Calibri"/>
                <w:sz w:val="22"/>
                <w:szCs w:val="22"/>
              </w:rPr>
              <w:t>ESG Policy/Framework Development</w:t>
            </w:r>
          </w:p>
        </w:tc>
        <w:tc>
          <w:tcPr>
            <w:tcW w:w="1800" w:type="dxa"/>
          </w:tcPr>
          <w:p w14:paraId="54453290" w14:textId="598BFF2A"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A</w:t>
            </w:r>
            <w:r w:rsidRPr="49FA884C">
              <w:rPr>
                <w:rFonts w:ascii="Calibri" w:eastAsia="Calibri" w:hAnsi="Calibri" w:cs="Calibri"/>
                <w:sz w:val="22"/>
                <w:szCs w:val="22"/>
              </w:rPr>
              <w:t xml:space="preserve"> </w:t>
            </w:r>
          </w:p>
          <w:p w14:paraId="095D998F" w14:textId="1925E30E"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(approves major policies/frameworks)</w:t>
            </w:r>
          </w:p>
        </w:tc>
        <w:tc>
          <w:tcPr>
            <w:tcW w:w="1380" w:type="dxa"/>
          </w:tcPr>
          <w:p w14:paraId="275BFEC2" w14:textId="230D908F"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r w:rsidRPr="49FA884C">
              <w:rPr>
                <w:rFonts w:ascii="Calibri" w:eastAsia="Calibri" w:hAnsi="Calibri" w:cs="Calibri"/>
                <w:sz w:val="22"/>
                <w:szCs w:val="22"/>
              </w:rPr>
              <w:t xml:space="preserve"> </w:t>
            </w:r>
          </w:p>
          <w:p w14:paraId="79F654D1" w14:textId="43711DCA"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(ensures policies can be operationalized)</w:t>
            </w:r>
          </w:p>
        </w:tc>
        <w:tc>
          <w:tcPr>
            <w:tcW w:w="1545" w:type="dxa"/>
          </w:tcPr>
          <w:p w14:paraId="50BC18A8" w14:textId="1BE5B15A"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R</w:t>
            </w:r>
            <w:r w:rsidRPr="49FA884C">
              <w:rPr>
                <w:rFonts w:ascii="Calibri" w:eastAsia="Calibri" w:hAnsi="Calibri" w:cs="Calibri"/>
                <w:sz w:val="22"/>
                <w:szCs w:val="22"/>
              </w:rPr>
              <w:t xml:space="preserve"> </w:t>
            </w:r>
          </w:p>
          <w:p w14:paraId="777E8BFF" w14:textId="6793B538"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(drafts policies, frameworks, aligns with strategy)</w:t>
            </w:r>
          </w:p>
        </w:tc>
        <w:tc>
          <w:tcPr>
            <w:tcW w:w="1800" w:type="dxa"/>
          </w:tcPr>
          <w:p w14:paraId="11DA4A68" w14:textId="7D068A85"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 xml:space="preserve">C </w:t>
            </w:r>
          </w:p>
          <w:p w14:paraId="1BDA0E6C" w14:textId="2E7B15AB"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(checks compliance with standards/regulations)</w:t>
            </w:r>
          </w:p>
        </w:tc>
        <w:tc>
          <w:tcPr>
            <w:tcW w:w="2196" w:type="dxa"/>
          </w:tcPr>
          <w:p w14:paraId="7B079279" w14:textId="7042D986"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 xml:space="preserve">C </w:t>
            </w:r>
          </w:p>
          <w:p w14:paraId="69139969" w14:textId="4816E132"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(reviews for local applicability; will implement policies locally)</w:t>
            </w:r>
          </w:p>
        </w:tc>
      </w:tr>
      <w:tr w:rsidR="22D431D8" w14:paraId="3EA9FF5A"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0EC7AB47" w14:textId="5CE330C0" w:rsidR="22D431D8" w:rsidRDefault="22D431D8" w:rsidP="22D431D8">
            <w:pPr>
              <w:rPr>
                <w:rFonts w:ascii="Calibri" w:eastAsia="Calibri" w:hAnsi="Calibri" w:cs="Calibri"/>
                <w:sz w:val="22"/>
                <w:szCs w:val="22"/>
              </w:rPr>
            </w:pPr>
            <w:r w:rsidRPr="22D431D8">
              <w:rPr>
                <w:rFonts w:ascii="Calibri" w:eastAsia="Calibri" w:hAnsi="Calibri" w:cs="Calibri"/>
                <w:sz w:val="22"/>
                <w:szCs w:val="22"/>
              </w:rPr>
              <w:t>ESG Training &amp; Awareness Programs</w:t>
            </w:r>
          </w:p>
        </w:tc>
        <w:tc>
          <w:tcPr>
            <w:tcW w:w="1800" w:type="dxa"/>
          </w:tcPr>
          <w:p w14:paraId="310A7D40" w14:textId="68863FC2"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A</w:t>
            </w:r>
            <w:r w:rsidRPr="49FA884C">
              <w:rPr>
                <w:rFonts w:ascii="Calibri" w:eastAsia="Calibri" w:hAnsi="Calibri" w:cs="Calibri"/>
                <w:sz w:val="22"/>
                <w:szCs w:val="22"/>
              </w:rPr>
              <w:t xml:space="preserve"> </w:t>
            </w:r>
          </w:p>
          <w:p w14:paraId="3473265F" w14:textId="38B91A9C"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(sets tone that training is important; may kick-off company-wide ESG culture initiatives)</w:t>
            </w:r>
          </w:p>
        </w:tc>
        <w:tc>
          <w:tcPr>
            <w:tcW w:w="1380" w:type="dxa"/>
          </w:tcPr>
          <w:p w14:paraId="23076A9E" w14:textId="645741E5"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 xml:space="preserve">C </w:t>
            </w:r>
          </w:p>
          <w:p w14:paraId="73D2C0B2" w14:textId="352E29FE"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(facilitates operational staff training participation)</w:t>
            </w:r>
          </w:p>
        </w:tc>
        <w:tc>
          <w:tcPr>
            <w:tcW w:w="1545" w:type="dxa"/>
          </w:tcPr>
          <w:p w14:paraId="7C66C305" w14:textId="256DD8A6"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 xml:space="preserve">R </w:t>
            </w:r>
          </w:p>
          <w:p w14:paraId="26D483D1" w14:textId="0A03BBB5"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(develops ESG training content and plans via HR, drives internal awareness campaigns)</w:t>
            </w:r>
          </w:p>
        </w:tc>
        <w:tc>
          <w:tcPr>
            <w:tcW w:w="1800" w:type="dxa"/>
          </w:tcPr>
          <w:p w14:paraId="21678E48" w14:textId="32FE030E"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r w:rsidRPr="49FA884C">
              <w:rPr>
                <w:rFonts w:ascii="Calibri" w:eastAsia="Calibri" w:hAnsi="Calibri" w:cs="Calibri"/>
                <w:sz w:val="22"/>
                <w:szCs w:val="22"/>
              </w:rPr>
              <w:t xml:space="preserve"> </w:t>
            </w:r>
          </w:p>
          <w:p w14:paraId="15177E85" w14:textId="14894E23"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(inputs on training regarding compliance, ethics, risk)</w:t>
            </w:r>
          </w:p>
        </w:tc>
        <w:tc>
          <w:tcPr>
            <w:tcW w:w="2196" w:type="dxa"/>
          </w:tcPr>
          <w:p w14:paraId="150B1350" w14:textId="46B932CA"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r w:rsidRPr="49FA884C">
              <w:rPr>
                <w:rFonts w:ascii="Calibri" w:eastAsia="Calibri" w:hAnsi="Calibri" w:cs="Calibri"/>
                <w:sz w:val="22"/>
                <w:szCs w:val="22"/>
              </w:rPr>
              <w:t xml:space="preserve"> </w:t>
            </w:r>
          </w:p>
          <w:p w14:paraId="6D220CA4" w14:textId="36970611"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(ensures local teams attend training; may also conduct local toolbox talks on ESG)</w:t>
            </w:r>
          </w:p>
        </w:tc>
      </w:tr>
      <w:tr w:rsidR="22D431D8" w14:paraId="7AE0CE13" w14:textId="77777777" w:rsidTr="531991CF">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45427FD6" w14:textId="64835F35" w:rsidR="22D431D8" w:rsidRDefault="22D431D8" w:rsidP="22D431D8">
            <w:pPr>
              <w:rPr>
                <w:rFonts w:ascii="Calibri" w:eastAsia="Calibri" w:hAnsi="Calibri" w:cs="Calibri"/>
                <w:sz w:val="22"/>
                <w:szCs w:val="22"/>
              </w:rPr>
            </w:pPr>
            <w:r w:rsidRPr="22D431D8">
              <w:rPr>
                <w:rFonts w:ascii="Calibri" w:eastAsia="Calibri" w:hAnsi="Calibri" w:cs="Calibri"/>
                <w:sz w:val="22"/>
                <w:szCs w:val="22"/>
              </w:rPr>
              <w:t>Issue Resolution/Escalation (ESG-related)</w:t>
            </w:r>
          </w:p>
        </w:tc>
        <w:tc>
          <w:tcPr>
            <w:tcW w:w="1800" w:type="dxa"/>
          </w:tcPr>
          <w:p w14:paraId="5EFF1845" w14:textId="4054B992"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A</w:t>
            </w:r>
            <w:r w:rsidRPr="49FA884C">
              <w:rPr>
                <w:rFonts w:ascii="Calibri" w:eastAsia="Calibri" w:hAnsi="Calibri" w:cs="Calibri"/>
                <w:sz w:val="22"/>
                <w:szCs w:val="22"/>
              </w:rPr>
              <w:t xml:space="preserve"> </w:t>
            </w:r>
          </w:p>
          <w:p w14:paraId="5EAA1A6A" w14:textId="578846BF"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(makes final decisions on high-level conflicts or trade-offs)</w:t>
            </w:r>
          </w:p>
        </w:tc>
        <w:tc>
          <w:tcPr>
            <w:tcW w:w="1380" w:type="dxa"/>
          </w:tcPr>
          <w:p w14:paraId="265814B4" w14:textId="14CDFFF8"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r w:rsidRPr="49FA884C">
              <w:rPr>
                <w:rFonts w:ascii="Calibri" w:eastAsia="Calibri" w:hAnsi="Calibri" w:cs="Calibri"/>
                <w:sz w:val="22"/>
                <w:szCs w:val="22"/>
              </w:rPr>
              <w:t xml:space="preserve"> </w:t>
            </w:r>
          </w:p>
          <w:p w14:paraId="150E6429" w14:textId="490C9032"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(resolves operational issues; escalates if needed to CEO)</w:t>
            </w:r>
          </w:p>
        </w:tc>
        <w:tc>
          <w:tcPr>
            <w:tcW w:w="1545" w:type="dxa"/>
          </w:tcPr>
          <w:p w14:paraId="69FB9F32" w14:textId="6B04141C"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R</w:t>
            </w:r>
            <w:r w:rsidRPr="49FA884C">
              <w:rPr>
                <w:rFonts w:ascii="Calibri" w:eastAsia="Calibri" w:hAnsi="Calibri" w:cs="Calibri"/>
                <w:sz w:val="22"/>
                <w:szCs w:val="22"/>
              </w:rPr>
              <w:t xml:space="preserve"> </w:t>
            </w:r>
          </w:p>
          <w:p w14:paraId="74CE27D4" w14:textId="0CC4D1FE"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(first point of escalation for cross-functional issues; coordinates resolution efforts)</w:t>
            </w:r>
          </w:p>
        </w:tc>
        <w:tc>
          <w:tcPr>
            <w:tcW w:w="1800" w:type="dxa"/>
          </w:tcPr>
          <w:p w14:paraId="2BDB8A86" w14:textId="044E3F67"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C</w:t>
            </w:r>
            <w:r w:rsidRPr="49FA884C">
              <w:rPr>
                <w:rFonts w:ascii="Calibri" w:eastAsia="Calibri" w:hAnsi="Calibri" w:cs="Calibri"/>
                <w:sz w:val="22"/>
                <w:szCs w:val="22"/>
              </w:rPr>
              <w:t xml:space="preserve"> </w:t>
            </w:r>
          </w:p>
          <w:p w14:paraId="0A43C5B3" w14:textId="1C144B77"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(provides input if issue relates to risk/compliance; monitors resolution)</w:t>
            </w:r>
          </w:p>
        </w:tc>
        <w:tc>
          <w:tcPr>
            <w:tcW w:w="2196" w:type="dxa"/>
          </w:tcPr>
          <w:p w14:paraId="63644F95" w14:textId="1637CE4A" w:rsidR="22D431D8" w:rsidRDefault="7751BFE9" w:rsidP="49FA88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b/>
                <w:bCs/>
                <w:sz w:val="22"/>
                <w:szCs w:val="22"/>
              </w:rPr>
              <w:t>R</w:t>
            </w:r>
            <w:r w:rsidRPr="49FA884C">
              <w:rPr>
                <w:rFonts w:ascii="Calibri" w:eastAsia="Calibri" w:hAnsi="Calibri" w:cs="Calibri"/>
                <w:sz w:val="22"/>
                <w:szCs w:val="22"/>
              </w:rPr>
              <w:t xml:space="preserve"> </w:t>
            </w:r>
          </w:p>
          <w:p w14:paraId="0F74ED5D" w14:textId="505F33D1" w:rsidR="22D431D8" w:rsidRDefault="7751BFE9" w:rsidP="22D431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9FA884C">
              <w:rPr>
                <w:rFonts w:ascii="Calibri" w:eastAsia="Calibri" w:hAnsi="Calibri" w:cs="Calibri"/>
                <w:sz w:val="22"/>
                <w:szCs w:val="22"/>
              </w:rPr>
              <w:t>(identifies issues on ground; attempts local resolution or escalates to S&amp;T/COO if needed)</w:t>
            </w:r>
          </w:p>
        </w:tc>
      </w:tr>
    </w:tbl>
    <w:p w14:paraId="7AAA29A0" w14:textId="7B2D7607" w:rsidR="22D431D8" w:rsidRDefault="22D431D8" w:rsidP="22D431D8"/>
    <w:p w14:paraId="1BFC8A06" w14:textId="20E4EE35" w:rsidR="31D8DB11" w:rsidRDefault="7375BA4A" w:rsidP="49FA884C">
      <w:pPr>
        <w:rPr>
          <w:rFonts w:ascii="Calibri" w:eastAsia="Calibri" w:hAnsi="Calibri" w:cs="Calibri"/>
          <w:b/>
          <w:bCs/>
        </w:rPr>
      </w:pPr>
      <w:r w:rsidRPr="47CEB877">
        <w:rPr>
          <w:rFonts w:ascii="Calibri" w:eastAsia="Calibri" w:hAnsi="Calibri" w:cs="Calibri"/>
          <w:b/>
          <w:bCs/>
        </w:rPr>
        <w:t xml:space="preserve">Key Considerations on </w:t>
      </w:r>
      <w:r w:rsidR="6B6318CE" w:rsidRPr="47CEB877">
        <w:rPr>
          <w:rFonts w:ascii="Calibri" w:eastAsia="Calibri" w:hAnsi="Calibri" w:cs="Calibri"/>
          <w:b/>
          <w:bCs/>
        </w:rPr>
        <w:t xml:space="preserve">the </w:t>
      </w:r>
      <w:r w:rsidRPr="47CEB877">
        <w:rPr>
          <w:rFonts w:ascii="Calibri" w:eastAsia="Calibri" w:hAnsi="Calibri" w:cs="Calibri"/>
          <w:b/>
          <w:bCs/>
        </w:rPr>
        <w:t>RACI Assignment:</w:t>
      </w:r>
    </w:p>
    <w:p w14:paraId="3868B2AD" w14:textId="703D0E8C" w:rsidR="31D8DB11" w:rsidRDefault="7375BA4A" w:rsidP="002658A1">
      <w:pPr>
        <w:pStyle w:val="ListParagraph"/>
        <w:numPr>
          <w:ilvl w:val="0"/>
          <w:numId w:val="23"/>
        </w:numPr>
        <w:rPr>
          <w:rFonts w:ascii="Calibri" w:eastAsia="Calibri" w:hAnsi="Calibri" w:cs="Calibri"/>
        </w:rPr>
      </w:pPr>
      <w:r w:rsidRPr="47CEB877">
        <w:rPr>
          <w:rFonts w:ascii="Calibri" w:eastAsia="Calibri" w:hAnsi="Calibri" w:cs="Calibri"/>
        </w:rPr>
        <w:t xml:space="preserve">This matrix is meant to clarify primary roles; in practice some activities involve collaborative effort. For </w:t>
      </w:r>
      <w:r w:rsidR="057AFE07" w:rsidRPr="47CEB877">
        <w:rPr>
          <w:rFonts w:ascii="Calibri" w:eastAsia="Calibri" w:hAnsi="Calibri" w:cs="Calibri"/>
        </w:rPr>
        <w:t>example</w:t>
      </w:r>
      <w:r w:rsidRPr="47CEB877">
        <w:rPr>
          <w:rFonts w:ascii="Calibri" w:eastAsia="Calibri" w:hAnsi="Calibri" w:cs="Calibri"/>
        </w:rPr>
        <w:t>, strategy development (where S&amp;T is R) will be done in collaboration with all members, but S&amp;T leads the work. Implementation is largely on Country Managers (R) with the COO ensuring accountability company-wide</w:t>
      </w:r>
      <w:r w:rsidR="4F71865E" w:rsidRPr="47CEB877">
        <w:rPr>
          <w:rFonts w:ascii="Calibri" w:eastAsia="Calibri" w:hAnsi="Calibri" w:cs="Calibri"/>
        </w:rPr>
        <w:t>.</w:t>
      </w:r>
      <w:r w:rsidRPr="47CEB877">
        <w:rPr>
          <w:rFonts w:ascii="Calibri" w:eastAsia="Calibri" w:hAnsi="Calibri" w:cs="Calibri"/>
        </w:rPr>
        <w:t xml:space="preserve"> </w:t>
      </w:r>
      <w:r w:rsidR="287A8C13" w:rsidRPr="47CEB877">
        <w:rPr>
          <w:rFonts w:ascii="Calibri" w:eastAsia="Calibri" w:hAnsi="Calibri" w:cs="Calibri"/>
        </w:rPr>
        <w:t>T</w:t>
      </w:r>
      <w:r w:rsidRPr="47CEB877">
        <w:rPr>
          <w:rFonts w:ascii="Calibri" w:eastAsia="Calibri" w:hAnsi="Calibri" w:cs="Calibri"/>
        </w:rPr>
        <w:t xml:space="preserve">he COO is listed as A for implementation because they oversee all operations, even though each local manager is accountable for their site. </w:t>
      </w:r>
    </w:p>
    <w:p w14:paraId="10CD3C10" w14:textId="50851F09" w:rsidR="31D8DB11" w:rsidRDefault="5F5F6228" w:rsidP="002658A1">
      <w:pPr>
        <w:pStyle w:val="ListParagraph"/>
        <w:numPr>
          <w:ilvl w:val="0"/>
          <w:numId w:val="23"/>
        </w:numPr>
        <w:rPr>
          <w:rFonts w:ascii="Calibri" w:eastAsia="Calibri" w:hAnsi="Calibri" w:cs="Calibri"/>
        </w:rPr>
      </w:pPr>
      <w:r w:rsidRPr="47CEB877">
        <w:rPr>
          <w:rFonts w:ascii="Calibri" w:eastAsia="Calibri" w:hAnsi="Calibri" w:cs="Calibri"/>
        </w:rPr>
        <w:t>A</w:t>
      </w:r>
      <w:r w:rsidR="7375BA4A" w:rsidRPr="47CEB877">
        <w:rPr>
          <w:rFonts w:ascii="Calibri" w:eastAsia="Calibri" w:hAnsi="Calibri" w:cs="Calibri"/>
        </w:rPr>
        <w:t xml:space="preserve">void having </w:t>
      </w:r>
      <w:r w:rsidR="41F1749B" w:rsidRPr="47CEB877">
        <w:rPr>
          <w:rFonts w:ascii="Calibri" w:eastAsia="Calibri" w:hAnsi="Calibri" w:cs="Calibri"/>
        </w:rPr>
        <w:t>more than one</w:t>
      </w:r>
      <w:r w:rsidR="5CAC2B97" w:rsidRPr="47CEB877">
        <w:rPr>
          <w:rFonts w:ascii="Calibri" w:eastAsia="Calibri" w:hAnsi="Calibri" w:cs="Calibri"/>
        </w:rPr>
        <w:t xml:space="preserve"> </w:t>
      </w:r>
      <w:r w:rsidR="7375BA4A" w:rsidRPr="47CEB877">
        <w:rPr>
          <w:rFonts w:ascii="Calibri" w:eastAsia="Calibri" w:hAnsi="Calibri" w:cs="Calibri"/>
        </w:rPr>
        <w:t>Accountable for one activity</w:t>
      </w:r>
      <w:r w:rsidR="46588D55" w:rsidRPr="47CEB877">
        <w:rPr>
          <w:rFonts w:ascii="Calibri" w:eastAsia="Calibri" w:hAnsi="Calibri" w:cs="Calibri"/>
        </w:rPr>
        <w:t>.</w:t>
      </w:r>
      <w:r w:rsidR="7375BA4A" w:rsidRPr="47CEB877">
        <w:rPr>
          <w:rFonts w:ascii="Calibri" w:eastAsia="Calibri" w:hAnsi="Calibri" w:cs="Calibri"/>
        </w:rPr>
        <w:t xml:space="preserve"> </w:t>
      </w:r>
      <w:r w:rsidR="438F87FA" w:rsidRPr="47CEB877">
        <w:rPr>
          <w:rFonts w:ascii="Calibri" w:eastAsia="Calibri" w:hAnsi="Calibri" w:cs="Calibri"/>
        </w:rPr>
        <w:t>A</w:t>
      </w:r>
      <w:r w:rsidR="7375BA4A" w:rsidRPr="47CEB877">
        <w:rPr>
          <w:rFonts w:ascii="Calibri" w:eastAsia="Calibri" w:hAnsi="Calibri" w:cs="Calibri"/>
        </w:rPr>
        <w:t xml:space="preserve">ccountability </w:t>
      </w:r>
      <w:r w:rsidR="1EC009E0" w:rsidRPr="47CEB877">
        <w:rPr>
          <w:rFonts w:ascii="Calibri" w:eastAsia="Calibri" w:hAnsi="Calibri" w:cs="Calibri"/>
        </w:rPr>
        <w:t>should always be assigned to the</w:t>
      </w:r>
      <w:r w:rsidR="7375BA4A" w:rsidRPr="47CEB877">
        <w:rPr>
          <w:rFonts w:ascii="Calibri" w:eastAsia="Calibri" w:hAnsi="Calibri" w:cs="Calibri"/>
        </w:rPr>
        <w:t xml:space="preserve"> highest logical level. </w:t>
      </w:r>
    </w:p>
    <w:p w14:paraId="65A9E054" w14:textId="4781C678" w:rsidR="31D8DB11" w:rsidRDefault="31D8DB11" w:rsidP="002658A1">
      <w:pPr>
        <w:pStyle w:val="ListParagraph"/>
        <w:numPr>
          <w:ilvl w:val="0"/>
          <w:numId w:val="23"/>
        </w:numPr>
        <w:rPr>
          <w:rFonts w:ascii="Calibri" w:eastAsia="Calibri" w:hAnsi="Calibri" w:cs="Calibri"/>
        </w:rPr>
      </w:pPr>
      <w:r w:rsidRPr="47CEB877">
        <w:rPr>
          <w:rFonts w:ascii="Calibri" w:eastAsia="Calibri" w:hAnsi="Calibri" w:cs="Calibri"/>
        </w:rPr>
        <w:t xml:space="preserve">The CEO is kept mostly at the Accountable or Informed level except for approvals and oversight, since the CEO sponsors the program but does not execute tasks. </w:t>
      </w:r>
    </w:p>
    <w:p w14:paraId="23CB3C74" w14:textId="2A7CF421" w:rsidR="31D8DB11" w:rsidRDefault="7375BA4A" w:rsidP="002658A1">
      <w:pPr>
        <w:pStyle w:val="ListParagraph"/>
        <w:numPr>
          <w:ilvl w:val="0"/>
          <w:numId w:val="23"/>
        </w:numPr>
        <w:rPr>
          <w:rFonts w:ascii="Calibri" w:eastAsia="Calibri" w:hAnsi="Calibri" w:cs="Calibri"/>
        </w:rPr>
      </w:pPr>
      <w:r w:rsidRPr="47CEB877">
        <w:rPr>
          <w:rFonts w:ascii="Calibri" w:eastAsia="Calibri" w:hAnsi="Calibri" w:cs="Calibri"/>
        </w:rPr>
        <w:t xml:space="preserve">The RACI </w:t>
      </w:r>
      <w:r w:rsidR="43801DDF" w:rsidRPr="47CEB877">
        <w:rPr>
          <w:rFonts w:ascii="Calibri" w:eastAsia="Calibri" w:hAnsi="Calibri" w:cs="Calibri"/>
        </w:rPr>
        <w:t xml:space="preserve">matrix </w:t>
      </w:r>
      <w:r w:rsidRPr="47CEB877">
        <w:rPr>
          <w:rFonts w:ascii="Calibri" w:eastAsia="Calibri" w:hAnsi="Calibri" w:cs="Calibri"/>
        </w:rPr>
        <w:t>should be periodically reviewed and updated if roles evolve (</w:t>
      </w:r>
      <w:r w:rsidR="5061361A" w:rsidRPr="47CEB877">
        <w:rPr>
          <w:rFonts w:ascii="Calibri" w:eastAsia="Calibri" w:hAnsi="Calibri" w:cs="Calibri"/>
        </w:rPr>
        <w:t>e.g.</w:t>
      </w:r>
      <w:r w:rsidRPr="47CEB877">
        <w:rPr>
          <w:rFonts w:ascii="Calibri" w:eastAsia="Calibri" w:hAnsi="Calibri" w:cs="Calibri"/>
        </w:rPr>
        <w:t>, if a Chief Sustainability Officer role is introduced later, or if the committee composition changes).</w:t>
      </w:r>
    </w:p>
    <w:p w14:paraId="566BC582" w14:textId="1ADFC32A" w:rsidR="4E989DAC" w:rsidRDefault="4E989DAC" w:rsidP="4E989DAC">
      <w:pPr>
        <w:rPr>
          <w:rFonts w:ascii="Calibri" w:eastAsia="Calibri" w:hAnsi="Calibri" w:cs="Calibri"/>
        </w:rPr>
      </w:pPr>
    </w:p>
    <w:p w14:paraId="29BD107E" w14:textId="2C033EED" w:rsidR="6414EA31" w:rsidRDefault="6414EA31" w:rsidP="4E989DAC">
      <w:pPr>
        <w:rPr>
          <w:rFonts w:ascii="Calibri" w:eastAsia="Calibri" w:hAnsi="Calibri" w:cs="Calibri"/>
        </w:rPr>
      </w:pPr>
    </w:p>
    <w:sectPr w:rsidR="6414EA31">
      <w:headerReference w:type="default" r:id="rId14"/>
      <w:footerReference w:type="default" r:id="rId1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ima Alashram" w:date="1900-01-01T00:00:00Z" w:initials="DA">
    <w:p w14:paraId="307D1BAF" w14:textId="73E2A25E" w:rsidR="007E6C43" w:rsidRDefault="00E42B23">
      <w:pPr>
        <w:pStyle w:val="CommentText"/>
      </w:pPr>
      <w:r>
        <w:rPr>
          <w:rStyle w:val="CommentReference"/>
        </w:rPr>
        <w:annotationRef/>
      </w:r>
      <w:r w:rsidRPr="1FA67C98">
        <w:t xml:space="preserve">Clients don't like for peers/competitors to be mentioned in their internal docs. </w:t>
      </w:r>
    </w:p>
  </w:comment>
  <w:comment w:id="4" w:author="Fenja Erpel" w:date="2025-10-20T09:13:00Z" w:initials="FE">
    <w:p w14:paraId="74A2FF28" w14:textId="5A57F3D3" w:rsidR="0004540E" w:rsidRDefault="00E42B23">
      <w:pPr>
        <w:pStyle w:val="CommentText"/>
      </w:pPr>
      <w:r>
        <w:rPr>
          <w:rStyle w:val="CommentReference"/>
        </w:rPr>
        <w:annotationRef/>
      </w:r>
      <w:r w:rsidRPr="64B47511">
        <w:t>Saudi</w:t>
      </w:r>
    </w:p>
  </w:comment>
  <w:comment w:id="10" w:author="Dima Alashram" w:date="2025-10-14T14:20:00Z" w:initials="DA">
    <w:p w14:paraId="091662FF" w14:textId="3E3E65E5" w:rsidR="007E6C43" w:rsidRDefault="00E42B23">
      <w:pPr>
        <w:pStyle w:val="CommentText"/>
      </w:pPr>
      <w:r>
        <w:rPr>
          <w:rStyle w:val="CommentReference"/>
        </w:rPr>
        <w:annotationRef/>
      </w:r>
      <w:r w:rsidRPr="4D1A9A7C">
        <w:t>Fenja do they call them teams, departments, divisions of cunctions? Any official lingo?</w:t>
      </w:r>
    </w:p>
  </w:comment>
  <w:comment w:id="12" w:author="Dima Alashram" w:date="2025-10-14T14:20:00Z" w:initials="DA">
    <w:p w14:paraId="181582C0" w14:textId="0B27E242" w:rsidR="007E6C43" w:rsidRDefault="00E42B23">
      <w:pPr>
        <w:pStyle w:val="CommentText"/>
      </w:pPr>
      <w:r>
        <w:rPr>
          <w:rStyle w:val="CommentReference"/>
        </w:rPr>
        <w:annotationRef/>
      </w:r>
      <w:r w:rsidRPr="4DF579BD">
        <w:t>quarterly meetings? Let's add the duration</w:t>
      </w:r>
    </w:p>
  </w:comment>
  <w:comment w:id="13" w:author="Dima Alashram" w:date="2025-10-14T14:50:00Z" w:initials="DA">
    <w:p w14:paraId="32100677" w14:textId="2AF7CE59" w:rsidR="007E6C43" w:rsidRDefault="00E42B23">
      <w:pPr>
        <w:pStyle w:val="CommentText"/>
      </w:pPr>
      <w:r>
        <w:rPr>
          <w:rStyle w:val="CommentReference"/>
        </w:rPr>
        <w:annotationRef/>
      </w:r>
      <w:r w:rsidRPr="312FD738">
        <w:t xml:space="preserve">We already included 14 steps, and now we're saying "phases". How are steps different from phases? We already told them earlier that after maturity you can make it a permanent committee. Also feels repetitive. Would rather not any many steps and phases. Keep it simpler/cleaner. Would delete this section. </w:t>
      </w:r>
    </w:p>
  </w:comment>
  <w:comment w:id="19" w:author="Dima Alashram" w:date="1900-01-01T00:00:00Z" w:initials="DA">
    <w:p w14:paraId="106DE96C" w14:textId="7A6C0DD1" w:rsidR="007E6C43" w:rsidRDefault="00E42B23">
      <w:pPr>
        <w:pStyle w:val="CommentText"/>
      </w:pPr>
      <w:r>
        <w:rPr>
          <w:rStyle w:val="CommentReference"/>
        </w:rPr>
        <w:annotationRef/>
      </w:r>
      <w:r w:rsidRPr="2DBF904E">
        <w:t>"Authority" sounds repetitive to Composition across several points...</w:t>
      </w:r>
    </w:p>
  </w:comment>
  <w:comment w:id="20" w:author="Dima Alashram" w:date="2025-10-16T16:19:00Z" w:initials="DA">
    <w:p w14:paraId="6144C8AC" w14:textId="6ABB6578" w:rsidR="0004540E" w:rsidRDefault="00E42B23">
      <w:pPr>
        <w:pStyle w:val="CommentText"/>
      </w:pPr>
      <w:r>
        <w:rPr>
          <w:rStyle w:val="CommentReference"/>
        </w:rPr>
        <w:annotationRef/>
      </w:r>
      <w:r w:rsidRPr="0EC191FB">
        <w:t>Is the board in these points informed via the ESG committee as well? We mention "via the committee" only in the first point.. on purpose?</w:t>
      </w:r>
    </w:p>
  </w:comment>
  <w:comment w:id="43" w:author="Dima Alashram" w:date="2025-10-16T16:26:00Z" w:initials="DA">
    <w:p w14:paraId="2FC715BF" w14:textId="59A0B518" w:rsidR="0004540E" w:rsidRDefault="00E42B23">
      <w:pPr>
        <w:pStyle w:val="CommentText"/>
      </w:pPr>
      <w:r>
        <w:rPr>
          <w:rStyle w:val="CommentReference"/>
        </w:rPr>
        <w:annotationRef/>
      </w:r>
      <w:r w:rsidRPr="30A0ECF0">
        <w:t xml:space="preserve">This box looks a bit weird on its own. I think we should add one line under the responsibilities of the country managers that says: "appoint Local ESG Champions". And then we have another box for ESG Champions with the same structure as the boxes before "objective, key decisions, responsibilities...etc.". Though we have to specify that ESG Champions are NOT committee members, correct? </w:t>
      </w:r>
      <w:r>
        <w:fldChar w:fldCharType="begin"/>
      </w:r>
      <w:r>
        <w:instrText xml:space="preserve"> HYPERLINK "mailto:fenja@tidalimpact.io"</w:instrText>
      </w:r>
      <w:bookmarkStart w:id="44" w:name="_@_2AC9655F71E74545B0492C213592FEC7Z"/>
      <w:r>
        <w:fldChar w:fldCharType="separate"/>
      </w:r>
      <w:bookmarkEnd w:id="44"/>
      <w:r w:rsidRPr="2B009DCE">
        <w:rPr>
          <w:noProof/>
        </w:rPr>
        <w:t>@Fenja Erpel</w:t>
      </w:r>
      <w:r>
        <w:fldChar w:fldCharType="end"/>
      </w:r>
      <w:r w:rsidRPr="059C15D1">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7D1BAF" w15:done="1"/>
  <w15:commentEx w15:paraId="74A2FF28" w15:done="1"/>
  <w15:commentEx w15:paraId="091662FF" w15:done="1"/>
  <w15:commentEx w15:paraId="181582C0" w15:done="1"/>
  <w15:commentEx w15:paraId="32100677" w15:done="1"/>
  <w15:commentEx w15:paraId="106DE96C" w15:done="1"/>
  <w15:commentEx w15:paraId="6144C8AC" w15:done="1"/>
  <w15:commentEx w15:paraId="2FC715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22A302" w16cex:dateUtc="2025-10-14T10:38:00Z"/>
  <w16cex:commentExtensible w16cex:durableId="18D5E8AD" w16cex:dateUtc="2025-10-20T07:13:00Z"/>
  <w16cex:commentExtensible w16cex:durableId="757C36B5" w16cex:dateUtc="2025-10-14T10:20:00Z"/>
  <w16cex:commentExtensible w16cex:durableId="59AF8A21" w16cex:dateUtc="2025-10-14T10:20:00Z"/>
  <w16cex:commentExtensible w16cex:durableId="589817CD" w16cex:dateUtc="2025-10-14T10:50:00Z"/>
  <w16cex:commentExtensible w16cex:durableId="45769054" w16cex:dateUtc="2025-10-14T12:23:00Z"/>
  <w16cex:commentExtensible w16cex:durableId="5FA62C67" w16cex:dateUtc="2025-10-16T14:19:00Z"/>
  <w16cex:commentExtensible w16cex:durableId="76090DB7" w16cex:dateUtc="2025-10-16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7D1BAF" w16cid:durableId="7822A302"/>
  <w16cid:commentId w16cid:paraId="74A2FF28" w16cid:durableId="18D5E8AD"/>
  <w16cid:commentId w16cid:paraId="091662FF" w16cid:durableId="757C36B5"/>
  <w16cid:commentId w16cid:paraId="181582C0" w16cid:durableId="59AF8A21"/>
  <w16cid:commentId w16cid:paraId="32100677" w16cid:durableId="589817CD"/>
  <w16cid:commentId w16cid:paraId="106DE96C" w16cid:durableId="45769054"/>
  <w16cid:commentId w16cid:paraId="6144C8AC" w16cid:durableId="5FA62C67"/>
  <w16cid:commentId w16cid:paraId="2FC715BF" w16cid:durableId="76090D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95E9" w14:textId="77777777" w:rsidR="00885644" w:rsidRDefault="00885644" w:rsidP="002658A1">
      <w:pPr>
        <w:spacing w:after="0" w:line="240" w:lineRule="auto"/>
      </w:pPr>
      <w:r>
        <w:separator/>
      </w:r>
    </w:p>
  </w:endnote>
  <w:endnote w:type="continuationSeparator" w:id="0">
    <w:p w14:paraId="4CCD4F03" w14:textId="77777777" w:rsidR="00885644" w:rsidRDefault="00885644" w:rsidP="0026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9FA884C" w14:paraId="47974194" w14:textId="77777777" w:rsidTr="49FA884C">
      <w:trPr>
        <w:trHeight w:val="300"/>
      </w:trPr>
      <w:tc>
        <w:tcPr>
          <w:tcW w:w="3005" w:type="dxa"/>
        </w:tcPr>
        <w:p w14:paraId="712EAECA" w14:textId="0844C57E" w:rsidR="49FA884C" w:rsidRDefault="49FA884C" w:rsidP="49FA884C">
          <w:pPr>
            <w:ind w:left="-115"/>
          </w:pPr>
        </w:p>
      </w:tc>
      <w:tc>
        <w:tcPr>
          <w:tcW w:w="3005" w:type="dxa"/>
        </w:tcPr>
        <w:p w14:paraId="640B4446" w14:textId="50EDAFF5" w:rsidR="49FA884C" w:rsidRDefault="49FA884C" w:rsidP="49FA884C">
          <w:pPr>
            <w:jc w:val="center"/>
          </w:pPr>
        </w:p>
      </w:tc>
      <w:tc>
        <w:tcPr>
          <w:tcW w:w="3005" w:type="dxa"/>
        </w:tcPr>
        <w:p w14:paraId="7235FE24" w14:textId="05DF5572" w:rsidR="49FA884C" w:rsidRDefault="49FA884C" w:rsidP="49FA884C">
          <w:pPr>
            <w:ind w:right="-115"/>
            <w:jc w:val="right"/>
          </w:pPr>
          <w:r>
            <w:fldChar w:fldCharType="begin"/>
          </w:r>
          <w:r>
            <w:instrText>PAGE</w:instrText>
          </w:r>
          <w:r>
            <w:fldChar w:fldCharType="separate"/>
          </w:r>
          <w:r w:rsidR="003807A2">
            <w:rPr>
              <w:noProof/>
            </w:rPr>
            <w:t>1</w:t>
          </w:r>
          <w:r>
            <w:fldChar w:fldCharType="end"/>
          </w:r>
        </w:p>
      </w:tc>
    </w:tr>
  </w:tbl>
  <w:p w14:paraId="1CB222CB" w14:textId="694D142D" w:rsidR="002658A1" w:rsidRDefault="002658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DC49" w14:textId="77777777" w:rsidR="00885644" w:rsidRDefault="00885644" w:rsidP="002658A1">
      <w:pPr>
        <w:spacing w:after="0" w:line="240" w:lineRule="auto"/>
      </w:pPr>
      <w:r>
        <w:separator/>
      </w:r>
    </w:p>
  </w:footnote>
  <w:footnote w:type="continuationSeparator" w:id="0">
    <w:p w14:paraId="76E74826" w14:textId="77777777" w:rsidR="00885644" w:rsidRDefault="00885644" w:rsidP="00265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9FA884C" w14:paraId="25A92138" w14:textId="77777777" w:rsidTr="49FA884C">
      <w:trPr>
        <w:trHeight w:val="300"/>
      </w:trPr>
      <w:tc>
        <w:tcPr>
          <w:tcW w:w="3005" w:type="dxa"/>
        </w:tcPr>
        <w:p w14:paraId="1C0A0EC3" w14:textId="491603E1" w:rsidR="49FA884C" w:rsidRDefault="49FA884C" w:rsidP="49FA884C">
          <w:pPr>
            <w:ind w:left="-115"/>
          </w:pPr>
        </w:p>
      </w:tc>
      <w:tc>
        <w:tcPr>
          <w:tcW w:w="3005" w:type="dxa"/>
        </w:tcPr>
        <w:p w14:paraId="4A0F32A6" w14:textId="2A114464" w:rsidR="49FA884C" w:rsidRDefault="49FA884C" w:rsidP="49FA884C">
          <w:pPr>
            <w:jc w:val="center"/>
          </w:pPr>
        </w:p>
      </w:tc>
      <w:tc>
        <w:tcPr>
          <w:tcW w:w="3005" w:type="dxa"/>
        </w:tcPr>
        <w:p w14:paraId="5A04608D" w14:textId="2E073185" w:rsidR="49FA884C" w:rsidRDefault="49FA884C" w:rsidP="49FA884C">
          <w:pPr>
            <w:ind w:right="-115"/>
            <w:jc w:val="right"/>
          </w:pPr>
        </w:p>
      </w:tc>
    </w:tr>
  </w:tbl>
  <w:p w14:paraId="45BBBE7D" w14:textId="7586BECB" w:rsidR="002658A1" w:rsidRDefault="002658A1"/>
</w:hdr>
</file>

<file path=word/intelligence2.xml><?xml version="1.0" encoding="utf-8"?>
<int2:intelligence xmlns:int2="http://schemas.microsoft.com/office/intelligence/2020/intelligence" xmlns:oel="http://schemas.microsoft.com/office/2019/extlst">
  <int2:observations>
    <int2:textHash int2:hashCode="W/Jb5oPRhbvL8x" int2:id="cQrLIGnB">
      <int2:state int2:value="Rejected" int2:type="spell"/>
    </int2:textHash>
    <int2:textHash int2:hashCode="//55wbNKk6MnmS" int2:id="1EPpKHEB">
      <int2:state int2:value="Rejected" int2:type="spell"/>
    </int2:textHash>
    <int2:textHash int2:hashCode="9Mu7j2hOhDefgo" int2:id="YKcwLYY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FBC6"/>
    <w:multiLevelType w:val="hybridMultilevel"/>
    <w:tmpl w:val="92AE8C24"/>
    <w:lvl w:ilvl="0" w:tplc="B2004B7A">
      <w:start w:val="1"/>
      <w:numFmt w:val="bullet"/>
      <w:lvlText w:val=""/>
      <w:lvlJc w:val="left"/>
      <w:pPr>
        <w:ind w:left="360" w:hanging="360"/>
      </w:pPr>
      <w:rPr>
        <w:rFonts w:ascii="Symbol" w:hAnsi="Symbol" w:hint="default"/>
      </w:rPr>
    </w:lvl>
    <w:lvl w:ilvl="1" w:tplc="FB105C68">
      <w:start w:val="1"/>
      <w:numFmt w:val="bullet"/>
      <w:lvlText w:val="o"/>
      <w:lvlJc w:val="left"/>
      <w:pPr>
        <w:ind w:left="1080" w:hanging="360"/>
      </w:pPr>
      <w:rPr>
        <w:rFonts w:ascii="Courier New" w:hAnsi="Courier New" w:hint="default"/>
      </w:rPr>
    </w:lvl>
    <w:lvl w:ilvl="2" w:tplc="66D2FD52">
      <w:start w:val="1"/>
      <w:numFmt w:val="bullet"/>
      <w:lvlText w:val=""/>
      <w:lvlJc w:val="left"/>
      <w:pPr>
        <w:ind w:left="1800" w:hanging="360"/>
      </w:pPr>
      <w:rPr>
        <w:rFonts w:ascii="Wingdings" w:hAnsi="Wingdings" w:hint="default"/>
      </w:rPr>
    </w:lvl>
    <w:lvl w:ilvl="3" w:tplc="D22A217A">
      <w:start w:val="1"/>
      <w:numFmt w:val="bullet"/>
      <w:lvlText w:val=""/>
      <w:lvlJc w:val="left"/>
      <w:pPr>
        <w:ind w:left="2520" w:hanging="360"/>
      </w:pPr>
      <w:rPr>
        <w:rFonts w:ascii="Symbol" w:hAnsi="Symbol" w:hint="default"/>
      </w:rPr>
    </w:lvl>
    <w:lvl w:ilvl="4" w:tplc="AC70D03A">
      <w:start w:val="1"/>
      <w:numFmt w:val="bullet"/>
      <w:lvlText w:val="o"/>
      <w:lvlJc w:val="left"/>
      <w:pPr>
        <w:ind w:left="3240" w:hanging="360"/>
      </w:pPr>
      <w:rPr>
        <w:rFonts w:ascii="Courier New" w:hAnsi="Courier New" w:hint="default"/>
      </w:rPr>
    </w:lvl>
    <w:lvl w:ilvl="5" w:tplc="F760B368">
      <w:start w:val="1"/>
      <w:numFmt w:val="bullet"/>
      <w:lvlText w:val=""/>
      <w:lvlJc w:val="left"/>
      <w:pPr>
        <w:ind w:left="3960" w:hanging="360"/>
      </w:pPr>
      <w:rPr>
        <w:rFonts w:ascii="Wingdings" w:hAnsi="Wingdings" w:hint="default"/>
      </w:rPr>
    </w:lvl>
    <w:lvl w:ilvl="6" w:tplc="46907044">
      <w:start w:val="1"/>
      <w:numFmt w:val="bullet"/>
      <w:lvlText w:val=""/>
      <w:lvlJc w:val="left"/>
      <w:pPr>
        <w:ind w:left="4680" w:hanging="360"/>
      </w:pPr>
      <w:rPr>
        <w:rFonts w:ascii="Symbol" w:hAnsi="Symbol" w:hint="default"/>
      </w:rPr>
    </w:lvl>
    <w:lvl w:ilvl="7" w:tplc="53B254C2">
      <w:start w:val="1"/>
      <w:numFmt w:val="bullet"/>
      <w:lvlText w:val="o"/>
      <w:lvlJc w:val="left"/>
      <w:pPr>
        <w:ind w:left="5400" w:hanging="360"/>
      </w:pPr>
      <w:rPr>
        <w:rFonts w:ascii="Courier New" w:hAnsi="Courier New" w:hint="default"/>
      </w:rPr>
    </w:lvl>
    <w:lvl w:ilvl="8" w:tplc="F4563184">
      <w:start w:val="1"/>
      <w:numFmt w:val="bullet"/>
      <w:lvlText w:val=""/>
      <w:lvlJc w:val="left"/>
      <w:pPr>
        <w:ind w:left="6120" w:hanging="360"/>
      </w:pPr>
      <w:rPr>
        <w:rFonts w:ascii="Wingdings" w:hAnsi="Wingdings" w:hint="default"/>
      </w:rPr>
    </w:lvl>
  </w:abstractNum>
  <w:abstractNum w:abstractNumId="1" w15:restartNumberingAfterBreak="0">
    <w:nsid w:val="08155FE7"/>
    <w:multiLevelType w:val="hybridMultilevel"/>
    <w:tmpl w:val="C1042B32"/>
    <w:lvl w:ilvl="0" w:tplc="71765D9A">
      <w:start w:val="1"/>
      <w:numFmt w:val="bullet"/>
      <w:lvlText w:val=""/>
      <w:lvlJc w:val="left"/>
      <w:pPr>
        <w:ind w:left="720" w:hanging="360"/>
      </w:pPr>
      <w:rPr>
        <w:rFonts w:ascii="Symbol" w:hAnsi="Symbol" w:hint="default"/>
      </w:rPr>
    </w:lvl>
    <w:lvl w:ilvl="1" w:tplc="7A3479B8">
      <w:start w:val="1"/>
      <w:numFmt w:val="bullet"/>
      <w:lvlText w:val="o"/>
      <w:lvlJc w:val="left"/>
      <w:pPr>
        <w:ind w:left="1440" w:hanging="360"/>
      </w:pPr>
      <w:rPr>
        <w:rFonts w:ascii="Courier New" w:hAnsi="Courier New" w:hint="default"/>
      </w:rPr>
    </w:lvl>
    <w:lvl w:ilvl="2" w:tplc="EA0213BC">
      <w:start w:val="1"/>
      <w:numFmt w:val="bullet"/>
      <w:lvlText w:val=""/>
      <w:lvlJc w:val="left"/>
      <w:pPr>
        <w:ind w:left="2160" w:hanging="360"/>
      </w:pPr>
      <w:rPr>
        <w:rFonts w:ascii="Wingdings" w:hAnsi="Wingdings" w:hint="default"/>
      </w:rPr>
    </w:lvl>
    <w:lvl w:ilvl="3" w:tplc="68D06334">
      <w:start w:val="1"/>
      <w:numFmt w:val="bullet"/>
      <w:lvlText w:val=""/>
      <w:lvlJc w:val="left"/>
      <w:pPr>
        <w:ind w:left="2880" w:hanging="360"/>
      </w:pPr>
      <w:rPr>
        <w:rFonts w:ascii="Symbol" w:hAnsi="Symbol" w:hint="default"/>
      </w:rPr>
    </w:lvl>
    <w:lvl w:ilvl="4" w:tplc="5EE2979E">
      <w:start w:val="1"/>
      <w:numFmt w:val="bullet"/>
      <w:lvlText w:val="o"/>
      <w:lvlJc w:val="left"/>
      <w:pPr>
        <w:ind w:left="3600" w:hanging="360"/>
      </w:pPr>
      <w:rPr>
        <w:rFonts w:ascii="Courier New" w:hAnsi="Courier New" w:hint="default"/>
      </w:rPr>
    </w:lvl>
    <w:lvl w:ilvl="5" w:tplc="16F63980">
      <w:start w:val="1"/>
      <w:numFmt w:val="bullet"/>
      <w:lvlText w:val=""/>
      <w:lvlJc w:val="left"/>
      <w:pPr>
        <w:ind w:left="4320" w:hanging="360"/>
      </w:pPr>
      <w:rPr>
        <w:rFonts w:ascii="Wingdings" w:hAnsi="Wingdings" w:hint="default"/>
      </w:rPr>
    </w:lvl>
    <w:lvl w:ilvl="6" w:tplc="67A49336">
      <w:start w:val="1"/>
      <w:numFmt w:val="bullet"/>
      <w:lvlText w:val=""/>
      <w:lvlJc w:val="left"/>
      <w:pPr>
        <w:ind w:left="5040" w:hanging="360"/>
      </w:pPr>
      <w:rPr>
        <w:rFonts w:ascii="Symbol" w:hAnsi="Symbol" w:hint="default"/>
      </w:rPr>
    </w:lvl>
    <w:lvl w:ilvl="7" w:tplc="02E68916">
      <w:start w:val="1"/>
      <w:numFmt w:val="bullet"/>
      <w:lvlText w:val="o"/>
      <w:lvlJc w:val="left"/>
      <w:pPr>
        <w:ind w:left="5760" w:hanging="360"/>
      </w:pPr>
      <w:rPr>
        <w:rFonts w:ascii="Courier New" w:hAnsi="Courier New" w:hint="default"/>
      </w:rPr>
    </w:lvl>
    <w:lvl w:ilvl="8" w:tplc="999C7FFA">
      <w:start w:val="1"/>
      <w:numFmt w:val="bullet"/>
      <w:lvlText w:val=""/>
      <w:lvlJc w:val="left"/>
      <w:pPr>
        <w:ind w:left="6480" w:hanging="360"/>
      </w:pPr>
      <w:rPr>
        <w:rFonts w:ascii="Wingdings" w:hAnsi="Wingdings" w:hint="default"/>
      </w:rPr>
    </w:lvl>
  </w:abstractNum>
  <w:abstractNum w:abstractNumId="2" w15:restartNumberingAfterBreak="0">
    <w:nsid w:val="08930076"/>
    <w:multiLevelType w:val="hybridMultilevel"/>
    <w:tmpl w:val="82F6B092"/>
    <w:lvl w:ilvl="0" w:tplc="5BA06C3C">
      <w:start w:val="1"/>
      <w:numFmt w:val="bullet"/>
      <w:lvlText w:val=""/>
      <w:lvlJc w:val="left"/>
      <w:pPr>
        <w:ind w:left="360" w:hanging="360"/>
      </w:pPr>
      <w:rPr>
        <w:rFonts w:ascii="Symbol" w:hAnsi="Symbol" w:hint="default"/>
      </w:rPr>
    </w:lvl>
    <w:lvl w:ilvl="1" w:tplc="B7C6C958">
      <w:start w:val="1"/>
      <w:numFmt w:val="bullet"/>
      <w:lvlText w:val="o"/>
      <w:lvlJc w:val="left"/>
      <w:pPr>
        <w:ind w:left="1080" w:hanging="360"/>
      </w:pPr>
      <w:rPr>
        <w:rFonts w:ascii="Courier New" w:hAnsi="Courier New" w:hint="default"/>
      </w:rPr>
    </w:lvl>
    <w:lvl w:ilvl="2" w:tplc="B944FDF8">
      <w:start w:val="1"/>
      <w:numFmt w:val="bullet"/>
      <w:lvlText w:val=""/>
      <w:lvlJc w:val="left"/>
      <w:pPr>
        <w:ind w:left="1800" w:hanging="360"/>
      </w:pPr>
      <w:rPr>
        <w:rFonts w:ascii="Wingdings" w:hAnsi="Wingdings" w:hint="default"/>
      </w:rPr>
    </w:lvl>
    <w:lvl w:ilvl="3" w:tplc="C91CB862">
      <w:start w:val="1"/>
      <w:numFmt w:val="bullet"/>
      <w:lvlText w:val=""/>
      <w:lvlJc w:val="left"/>
      <w:pPr>
        <w:ind w:left="2520" w:hanging="360"/>
      </w:pPr>
      <w:rPr>
        <w:rFonts w:ascii="Symbol" w:hAnsi="Symbol" w:hint="default"/>
      </w:rPr>
    </w:lvl>
    <w:lvl w:ilvl="4" w:tplc="404889A0">
      <w:start w:val="1"/>
      <w:numFmt w:val="bullet"/>
      <w:lvlText w:val="o"/>
      <w:lvlJc w:val="left"/>
      <w:pPr>
        <w:ind w:left="3240" w:hanging="360"/>
      </w:pPr>
      <w:rPr>
        <w:rFonts w:ascii="Courier New" w:hAnsi="Courier New" w:hint="default"/>
      </w:rPr>
    </w:lvl>
    <w:lvl w:ilvl="5" w:tplc="5914EDAC">
      <w:start w:val="1"/>
      <w:numFmt w:val="bullet"/>
      <w:lvlText w:val=""/>
      <w:lvlJc w:val="left"/>
      <w:pPr>
        <w:ind w:left="3960" w:hanging="360"/>
      </w:pPr>
      <w:rPr>
        <w:rFonts w:ascii="Wingdings" w:hAnsi="Wingdings" w:hint="default"/>
      </w:rPr>
    </w:lvl>
    <w:lvl w:ilvl="6" w:tplc="A044C94A">
      <w:start w:val="1"/>
      <w:numFmt w:val="bullet"/>
      <w:lvlText w:val=""/>
      <w:lvlJc w:val="left"/>
      <w:pPr>
        <w:ind w:left="4680" w:hanging="360"/>
      </w:pPr>
      <w:rPr>
        <w:rFonts w:ascii="Symbol" w:hAnsi="Symbol" w:hint="default"/>
      </w:rPr>
    </w:lvl>
    <w:lvl w:ilvl="7" w:tplc="A65CC02E">
      <w:start w:val="1"/>
      <w:numFmt w:val="bullet"/>
      <w:lvlText w:val="o"/>
      <w:lvlJc w:val="left"/>
      <w:pPr>
        <w:ind w:left="5400" w:hanging="360"/>
      </w:pPr>
      <w:rPr>
        <w:rFonts w:ascii="Courier New" w:hAnsi="Courier New" w:hint="default"/>
      </w:rPr>
    </w:lvl>
    <w:lvl w:ilvl="8" w:tplc="208E710C">
      <w:start w:val="1"/>
      <w:numFmt w:val="bullet"/>
      <w:lvlText w:val=""/>
      <w:lvlJc w:val="left"/>
      <w:pPr>
        <w:ind w:left="6120" w:hanging="360"/>
      </w:pPr>
      <w:rPr>
        <w:rFonts w:ascii="Wingdings" w:hAnsi="Wingdings" w:hint="default"/>
      </w:rPr>
    </w:lvl>
  </w:abstractNum>
  <w:abstractNum w:abstractNumId="3" w15:restartNumberingAfterBreak="0">
    <w:nsid w:val="0904E9C9"/>
    <w:multiLevelType w:val="hybridMultilevel"/>
    <w:tmpl w:val="2A684FD2"/>
    <w:lvl w:ilvl="0" w:tplc="AD3690B6">
      <w:start w:val="1"/>
      <w:numFmt w:val="bullet"/>
      <w:lvlText w:val=""/>
      <w:lvlJc w:val="left"/>
      <w:pPr>
        <w:ind w:left="360" w:hanging="360"/>
      </w:pPr>
      <w:rPr>
        <w:rFonts w:ascii="Symbol" w:hAnsi="Symbol" w:hint="default"/>
      </w:rPr>
    </w:lvl>
    <w:lvl w:ilvl="1" w:tplc="3AFC6538">
      <w:start w:val="1"/>
      <w:numFmt w:val="bullet"/>
      <w:lvlText w:val="o"/>
      <w:lvlJc w:val="left"/>
      <w:pPr>
        <w:ind w:left="1080" w:hanging="360"/>
      </w:pPr>
      <w:rPr>
        <w:rFonts w:ascii="Courier New" w:hAnsi="Courier New" w:hint="default"/>
      </w:rPr>
    </w:lvl>
    <w:lvl w:ilvl="2" w:tplc="A6720542">
      <w:start w:val="1"/>
      <w:numFmt w:val="bullet"/>
      <w:lvlText w:val=""/>
      <w:lvlJc w:val="left"/>
      <w:pPr>
        <w:ind w:left="1800" w:hanging="360"/>
      </w:pPr>
      <w:rPr>
        <w:rFonts w:ascii="Wingdings" w:hAnsi="Wingdings" w:hint="default"/>
      </w:rPr>
    </w:lvl>
    <w:lvl w:ilvl="3" w:tplc="01C4F44C">
      <w:start w:val="1"/>
      <w:numFmt w:val="bullet"/>
      <w:lvlText w:val=""/>
      <w:lvlJc w:val="left"/>
      <w:pPr>
        <w:ind w:left="2520" w:hanging="360"/>
      </w:pPr>
      <w:rPr>
        <w:rFonts w:ascii="Symbol" w:hAnsi="Symbol" w:hint="default"/>
      </w:rPr>
    </w:lvl>
    <w:lvl w:ilvl="4" w:tplc="B2E69600">
      <w:start w:val="1"/>
      <w:numFmt w:val="bullet"/>
      <w:lvlText w:val="o"/>
      <w:lvlJc w:val="left"/>
      <w:pPr>
        <w:ind w:left="3240" w:hanging="360"/>
      </w:pPr>
      <w:rPr>
        <w:rFonts w:ascii="Courier New" w:hAnsi="Courier New" w:hint="default"/>
      </w:rPr>
    </w:lvl>
    <w:lvl w:ilvl="5" w:tplc="E85E06E6">
      <w:start w:val="1"/>
      <w:numFmt w:val="bullet"/>
      <w:lvlText w:val=""/>
      <w:lvlJc w:val="left"/>
      <w:pPr>
        <w:ind w:left="3960" w:hanging="360"/>
      </w:pPr>
      <w:rPr>
        <w:rFonts w:ascii="Wingdings" w:hAnsi="Wingdings" w:hint="default"/>
      </w:rPr>
    </w:lvl>
    <w:lvl w:ilvl="6" w:tplc="EED62D1C">
      <w:start w:val="1"/>
      <w:numFmt w:val="bullet"/>
      <w:lvlText w:val=""/>
      <w:lvlJc w:val="left"/>
      <w:pPr>
        <w:ind w:left="4680" w:hanging="360"/>
      </w:pPr>
      <w:rPr>
        <w:rFonts w:ascii="Symbol" w:hAnsi="Symbol" w:hint="default"/>
      </w:rPr>
    </w:lvl>
    <w:lvl w:ilvl="7" w:tplc="EACC37CA">
      <w:start w:val="1"/>
      <w:numFmt w:val="bullet"/>
      <w:lvlText w:val="o"/>
      <w:lvlJc w:val="left"/>
      <w:pPr>
        <w:ind w:left="5400" w:hanging="360"/>
      </w:pPr>
      <w:rPr>
        <w:rFonts w:ascii="Courier New" w:hAnsi="Courier New" w:hint="default"/>
      </w:rPr>
    </w:lvl>
    <w:lvl w:ilvl="8" w:tplc="C1DEF648">
      <w:start w:val="1"/>
      <w:numFmt w:val="bullet"/>
      <w:lvlText w:val=""/>
      <w:lvlJc w:val="left"/>
      <w:pPr>
        <w:ind w:left="6120" w:hanging="360"/>
      </w:pPr>
      <w:rPr>
        <w:rFonts w:ascii="Wingdings" w:hAnsi="Wingdings" w:hint="default"/>
      </w:rPr>
    </w:lvl>
  </w:abstractNum>
  <w:abstractNum w:abstractNumId="4" w15:restartNumberingAfterBreak="0">
    <w:nsid w:val="0C3811A9"/>
    <w:multiLevelType w:val="hybridMultilevel"/>
    <w:tmpl w:val="5F744726"/>
    <w:lvl w:ilvl="0" w:tplc="F2D224E2">
      <w:start w:val="1"/>
      <w:numFmt w:val="bullet"/>
      <w:lvlText w:val=""/>
      <w:lvlJc w:val="left"/>
      <w:pPr>
        <w:ind w:left="720" w:hanging="360"/>
      </w:pPr>
      <w:rPr>
        <w:rFonts w:ascii="Symbol" w:hAnsi="Symbol" w:hint="default"/>
      </w:rPr>
    </w:lvl>
    <w:lvl w:ilvl="1" w:tplc="4B78A9EC">
      <w:start w:val="1"/>
      <w:numFmt w:val="bullet"/>
      <w:lvlText w:val="o"/>
      <w:lvlJc w:val="left"/>
      <w:pPr>
        <w:ind w:left="1440" w:hanging="360"/>
      </w:pPr>
      <w:rPr>
        <w:rFonts w:ascii="Courier New" w:hAnsi="Courier New" w:hint="default"/>
      </w:rPr>
    </w:lvl>
    <w:lvl w:ilvl="2" w:tplc="538E06FC">
      <w:start w:val="1"/>
      <w:numFmt w:val="bullet"/>
      <w:lvlText w:val=""/>
      <w:lvlJc w:val="left"/>
      <w:pPr>
        <w:ind w:left="2160" w:hanging="360"/>
      </w:pPr>
      <w:rPr>
        <w:rFonts w:ascii="Wingdings" w:hAnsi="Wingdings" w:hint="default"/>
      </w:rPr>
    </w:lvl>
    <w:lvl w:ilvl="3" w:tplc="6C3A6DBE">
      <w:start w:val="1"/>
      <w:numFmt w:val="bullet"/>
      <w:lvlText w:val=""/>
      <w:lvlJc w:val="left"/>
      <w:pPr>
        <w:ind w:left="2880" w:hanging="360"/>
      </w:pPr>
      <w:rPr>
        <w:rFonts w:ascii="Symbol" w:hAnsi="Symbol" w:hint="default"/>
      </w:rPr>
    </w:lvl>
    <w:lvl w:ilvl="4" w:tplc="79DEBBF8">
      <w:start w:val="1"/>
      <w:numFmt w:val="bullet"/>
      <w:lvlText w:val="o"/>
      <w:lvlJc w:val="left"/>
      <w:pPr>
        <w:ind w:left="3600" w:hanging="360"/>
      </w:pPr>
      <w:rPr>
        <w:rFonts w:ascii="Courier New" w:hAnsi="Courier New" w:hint="default"/>
      </w:rPr>
    </w:lvl>
    <w:lvl w:ilvl="5" w:tplc="87A8DA18">
      <w:start w:val="1"/>
      <w:numFmt w:val="bullet"/>
      <w:lvlText w:val=""/>
      <w:lvlJc w:val="left"/>
      <w:pPr>
        <w:ind w:left="4320" w:hanging="360"/>
      </w:pPr>
      <w:rPr>
        <w:rFonts w:ascii="Wingdings" w:hAnsi="Wingdings" w:hint="default"/>
      </w:rPr>
    </w:lvl>
    <w:lvl w:ilvl="6" w:tplc="6D72458E">
      <w:start w:val="1"/>
      <w:numFmt w:val="bullet"/>
      <w:lvlText w:val=""/>
      <w:lvlJc w:val="left"/>
      <w:pPr>
        <w:ind w:left="5040" w:hanging="360"/>
      </w:pPr>
      <w:rPr>
        <w:rFonts w:ascii="Symbol" w:hAnsi="Symbol" w:hint="default"/>
      </w:rPr>
    </w:lvl>
    <w:lvl w:ilvl="7" w:tplc="D6E49D90">
      <w:start w:val="1"/>
      <w:numFmt w:val="bullet"/>
      <w:lvlText w:val="o"/>
      <w:lvlJc w:val="left"/>
      <w:pPr>
        <w:ind w:left="5760" w:hanging="360"/>
      </w:pPr>
      <w:rPr>
        <w:rFonts w:ascii="Courier New" w:hAnsi="Courier New" w:hint="default"/>
      </w:rPr>
    </w:lvl>
    <w:lvl w:ilvl="8" w:tplc="1F66D500">
      <w:start w:val="1"/>
      <w:numFmt w:val="bullet"/>
      <w:lvlText w:val=""/>
      <w:lvlJc w:val="left"/>
      <w:pPr>
        <w:ind w:left="6480" w:hanging="360"/>
      </w:pPr>
      <w:rPr>
        <w:rFonts w:ascii="Wingdings" w:hAnsi="Wingdings" w:hint="default"/>
      </w:rPr>
    </w:lvl>
  </w:abstractNum>
  <w:abstractNum w:abstractNumId="5" w15:restartNumberingAfterBreak="0">
    <w:nsid w:val="12FC78FA"/>
    <w:multiLevelType w:val="hybridMultilevel"/>
    <w:tmpl w:val="ABB497CA"/>
    <w:lvl w:ilvl="0" w:tplc="840AFF92">
      <w:start w:val="1"/>
      <w:numFmt w:val="decimal"/>
      <w:lvlText w:val="%1."/>
      <w:lvlJc w:val="left"/>
      <w:pPr>
        <w:ind w:left="360" w:hanging="360"/>
      </w:pPr>
      <w:rPr>
        <w:rFonts w:hint="default"/>
      </w:rPr>
    </w:lvl>
    <w:lvl w:ilvl="1" w:tplc="F9C22162">
      <w:start w:val="1"/>
      <w:numFmt w:val="lowerLetter"/>
      <w:lvlText w:val="%2."/>
      <w:lvlJc w:val="left"/>
      <w:pPr>
        <w:ind w:left="1080" w:hanging="360"/>
      </w:pPr>
    </w:lvl>
    <w:lvl w:ilvl="2" w:tplc="FFEA52E2">
      <w:start w:val="1"/>
      <w:numFmt w:val="lowerRoman"/>
      <w:lvlText w:val="%3."/>
      <w:lvlJc w:val="right"/>
      <w:pPr>
        <w:ind w:left="1800" w:hanging="180"/>
      </w:pPr>
    </w:lvl>
    <w:lvl w:ilvl="3" w:tplc="3ED046F0">
      <w:start w:val="1"/>
      <w:numFmt w:val="decimal"/>
      <w:lvlText w:val="%4."/>
      <w:lvlJc w:val="left"/>
      <w:pPr>
        <w:ind w:left="2520" w:hanging="360"/>
      </w:pPr>
    </w:lvl>
    <w:lvl w:ilvl="4" w:tplc="D98A1EDA">
      <w:start w:val="1"/>
      <w:numFmt w:val="lowerLetter"/>
      <w:lvlText w:val="%5."/>
      <w:lvlJc w:val="left"/>
      <w:pPr>
        <w:ind w:left="3240" w:hanging="360"/>
      </w:pPr>
    </w:lvl>
    <w:lvl w:ilvl="5" w:tplc="E1DA075A">
      <w:start w:val="1"/>
      <w:numFmt w:val="lowerRoman"/>
      <w:lvlText w:val="%6."/>
      <w:lvlJc w:val="right"/>
      <w:pPr>
        <w:ind w:left="3960" w:hanging="180"/>
      </w:pPr>
    </w:lvl>
    <w:lvl w:ilvl="6" w:tplc="44D06BB4">
      <w:start w:val="1"/>
      <w:numFmt w:val="decimal"/>
      <w:lvlText w:val="%7."/>
      <w:lvlJc w:val="left"/>
      <w:pPr>
        <w:ind w:left="4680" w:hanging="360"/>
      </w:pPr>
    </w:lvl>
    <w:lvl w:ilvl="7" w:tplc="46C43038">
      <w:start w:val="1"/>
      <w:numFmt w:val="lowerLetter"/>
      <w:lvlText w:val="%8."/>
      <w:lvlJc w:val="left"/>
      <w:pPr>
        <w:ind w:left="5400" w:hanging="360"/>
      </w:pPr>
    </w:lvl>
    <w:lvl w:ilvl="8" w:tplc="57CA3CE8">
      <w:start w:val="1"/>
      <w:numFmt w:val="lowerRoman"/>
      <w:lvlText w:val="%9."/>
      <w:lvlJc w:val="right"/>
      <w:pPr>
        <w:ind w:left="6120" w:hanging="180"/>
      </w:pPr>
    </w:lvl>
  </w:abstractNum>
  <w:abstractNum w:abstractNumId="6" w15:restartNumberingAfterBreak="0">
    <w:nsid w:val="35D31B4A"/>
    <w:multiLevelType w:val="hybridMultilevel"/>
    <w:tmpl w:val="0464E1D2"/>
    <w:lvl w:ilvl="0" w:tplc="F2D224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C115C7"/>
    <w:multiLevelType w:val="hybridMultilevel"/>
    <w:tmpl w:val="6FAA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3247B4"/>
    <w:multiLevelType w:val="hybridMultilevel"/>
    <w:tmpl w:val="37865DE8"/>
    <w:lvl w:ilvl="0" w:tplc="24DC6BF2">
      <w:start w:val="1"/>
      <w:numFmt w:val="bullet"/>
      <w:lvlText w:val=""/>
      <w:lvlJc w:val="left"/>
      <w:pPr>
        <w:ind w:left="360" w:hanging="360"/>
      </w:pPr>
      <w:rPr>
        <w:rFonts w:ascii="Symbol" w:hAnsi="Symbol" w:hint="default"/>
      </w:rPr>
    </w:lvl>
    <w:lvl w:ilvl="1" w:tplc="A9A809F2">
      <w:start w:val="1"/>
      <w:numFmt w:val="bullet"/>
      <w:lvlText w:val="o"/>
      <w:lvlJc w:val="left"/>
      <w:pPr>
        <w:ind w:left="1080" w:hanging="360"/>
      </w:pPr>
      <w:rPr>
        <w:rFonts w:ascii="Courier New" w:hAnsi="Courier New" w:hint="default"/>
      </w:rPr>
    </w:lvl>
    <w:lvl w:ilvl="2" w:tplc="FB20C850">
      <w:start w:val="1"/>
      <w:numFmt w:val="bullet"/>
      <w:lvlText w:val=""/>
      <w:lvlJc w:val="left"/>
      <w:pPr>
        <w:ind w:left="1800" w:hanging="360"/>
      </w:pPr>
      <w:rPr>
        <w:rFonts w:ascii="Wingdings" w:hAnsi="Wingdings" w:hint="default"/>
      </w:rPr>
    </w:lvl>
    <w:lvl w:ilvl="3" w:tplc="4FC2355C">
      <w:start w:val="1"/>
      <w:numFmt w:val="bullet"/>
      <w:lvlText w:val=""/>
      <w:lvlJc w:val="left"/>
      <w:pPr>
        <w:ind w:left="2520" w:hanging="360"/>
      </w:pPr>
      <w:rPr>
        <w:rFonts w:ascii="Symbol" w:hAnsi="Symbol" w:hint="default"/>
      </w:rPr>
    </w:lvl>
    <w:lvl w:ilvl="4" w:tplc="5838DEA6">
      <w:start w:val="1"/>
      <w:numFmt w:val="bullet"/>
      <w:lvlText w:val="o"/>
      <w:lvlJc w:val="left"/>
      <w:pPr>
        <w:ind w:left="3240" w:hanging="360"/>
      </w:pPr>
      <w:rPr>
        <w:rFonts w:ascii="Courier New" w:hAnsi="Courier New" w:hint="default"/>
      </w:rPr>
    </w:lvl>
    <w:lvl w:ilvl="5" w:tplc="2C02C17C">
      <w:start w:val="1"/>
      <w:numFmt w:val="bullet"/>
      <w:lvlText w:val=""/>
      <w:lvlJc w:val="left"/>
      <w:pPr>
        <w:ind w:left="3960" w:hanging="360"/>
      </w:pPr>
      <w:rPr>
        <w:rFonts w:ascii="Wingdings" w:hAnsi="Wingdings" w:hint="default"/>
      </w:rPr>
    </w:lvl>
    <w:lvl w:ilvl="6" w:tplc="5CCC5E26">
      <w:start w:val="1"/>
      <w:numFmt w:val="bullet"/>
      <w:lvlText w:val=""/>
      <w:lvlJc w:val="left"/>
      <w:pPr>
        <w:ind w:left="4680" w:hanging="360"/>
      </w:pPr>
      <w:rPr>
        <w:rFonts w:ascii="Symbol" w:hAnsi="Symbol" w:hint="default"/>
      </w:rPr>
    </w:lvl>
    <w:lvl w:ilvl="7" w:tplc="6A9A0FEC">
      <w:start w:val="1"/>
      <w:numFmt w:val="bullet"/>
      <w:lvlText w:val="o"/>
      <w:lvlJc w:val="left"/>
      <w:pPr>
        <w:ind w:left="5400" w:hanging="360"/>
      </w:pPr>
      <w:rPr>
        <w:rFonts w:ascii="Courier New" w:hAnsi="Courier New" w:hint="default"/>
      </w:rPr>
    </w:lvl>
    <w:lvl w:ilvl="8" w:tplc="1C0C7672">
      <w:start w:val="1"/>
      <w:numFmt w:val="bullet"/>
      <w:lvlText w:val=""/>
      <w:lvlJc w:val="left"/>
      <w:pPr>
        <w:ind w:left="6120" w:hanging="360"/>
      </w:pPr>
      <w:rPr>
        <w:rFonts w:ascii="Wingdings" w:hAnsi="Wingdings" w:hint="default"/>
      </w:rPr>
    </w:lvl>
  </w:abstractNum>
  <w:abstractNum w:abstractNumId="9" w15:restartNumberingAfterBreak="0">
    <w:nsid w:val="3E98485B"/>
    <w:multiLevelType w:val="hybridMultilevel"/>
    <w:tmpl w:val="3504370E"/>
    <w:lvl w:ilvl="0" w:tplc="A68CDB6A">
      <w:start w:val="1"/>
      <w:numFmt w:val="bullet"/>
      <w:lvlText w:val=""/>
      <w:lvlJc w:val="left"/>
      <w:pPr>
        <w:ind w:left="360" w:hanging="360"/>
      </w:pPr>
      <w:rPr>
        <w:rFonts w:ascii="Symbol" w:hAnsi="Symbol" w:hint="default"/>
      </w:rPr>
    </w:lvl>
    <w:lvl w:ilvl="1" w:tplc="0C98A8EA">
      <w:start w:val="1"/>
      <w:numFmt w:val="bullet"/>
      <w:lvlText w:val="o"/>
      <w:lvlJc w:val="left"/>
      <w:pPr>
        <w:ind w:left="1080" w:hanging="360"/>
      </w:pPr>
      <w:rPr>
        <w:rFonts w:ascii="Courier New" w:hAnsi="Courier New" w:hint="default"/>
      </w:rPr>
    </w:lvl>
    <w:lvl w:ilvl="2" w:tplc="90DCECC0">
      <w:start w:val="1"/>
      <w:numFmt w:val="bullet"/>
      <w:lvlText w:val=""/>
      <w:lvlJc w:val="left"/>
      <w:pPr>
        <w:ind w:left="1800" w:hanging="360"/>
      </w:pPr>
      <w:rPr>
        <w:rFonts w:ascii="Wingdings" w:hAnsi="Wingdings" w:hint="default"/>
      </w:rPr>
    </w:lvl>
    <w:lvl w:ilvl="3" w:tplc="2C7C109A">
      <w:start w:val="1"/>
      <w:numFmt w:val="bullet"/>
      <w:lvlText w:val=""/>
      <w:lvlJc w:val="left"/>
      <w:pPr>
        <w:ind w:left="2520" w:hanging="360"/>
      </w:pPr>
      <w:rPr>
        <w:rFonts w:ascii="Symbol" w:hAnsi="Symbol" w:hint="default"/>
      </w:rPr>
    </w:lvl>
    <w:lvl w:ilvl="4" w:tplc="4FE68E2E">
      <w:start w:val="1"/>
      <w:numFmt w:val="bullet"/>
      <w:lvlText w:val="o"/>
      <w:lvlJc w:val="left"/>
      <w:pPr>
        <w:ind w:left="3240" w:hanging="360"/>
      </w:pPr>
      <w:rPr>
        <w:rFonts w:ascii="Courier New" w:hAnsi="Courier New" w:hint="default"/>
      </w:rPr>
    </w:lvl>
    <w:lvl w:ilvl="5" w:tplc="F800B87A">
      <w:start w:val="1"/>
      <w:numFmt w:val="bullet"/>
      <w:lvlText w:val=""/>
      <w:lvlJc w:val="left"/>
      <w:pPr>
        <w:ind w:left="3960" w:hanging="360"/>
      </w:pPr>
      <w:rPr>
        <w:rFonts w:ascii="Wingdings" w:hAnsi="Wingdings" w:hint="default"/>
      </w:rPr>
    </w:lvl>
    <w:lvl w:ilvl="6" w:tplc="BC1AE7EC">
      <w:start w:val="1"/>
      <w:numFmt w:val="bullet"/>
      <w:lvlText w:val=""/>
      <w:lvlJc w:val="left"/>
      <w:pPr>
        <w:ind w:left="4680" w:hanging="360"/>
      </w:pPr>
      <w:rPr>
        <w:rFonts w:ascii="Symbol" w:hAnsi="Symbol" w:hint="default"/>
      </w:rPr>
    </w:lvl>
    <w:lvl w:ilvl="7" w:tplc="1048EFC6">
      <w:start w:val="1"/>
      <w:numFmt w:val="bullet"/>
      <w:lvlText w:val="o"/>
      <w:lvlJc w:val="left"/>
      <w:pPr>
        <w:ind w:left="5400" w:hanging="360"/>
      </w:pPr>
      <w:rPr>
        <w:rFonts w:ascii="Courier New" w:hAnsi="Courier New" w:hint="default"/>
      </w:rPr>
    </w:lvl>
    <w:lvl w:ilvl="8" w:tplc="3F10D2BA">
      <w:start w:val="1"/>
      <w:numFmt w:val="bullet"/>
      <w:lvlText w:val=""/>
      <w:lvlJc w:val="left"/>
      <w:pPr>
        <w:ind w:left="6120" w:hanging="360"/>
      </w:pPr>
      <w:rPr>
        <w:rFonts w:ascii="Wingdings" w:hAnsi="Wingdings" w:hint="default"/>
      </w:rPr>
    </w:lvl>
  </w:abstractNum>
  <w:abstractNum w:abstractNumId="10" w15:restartNumberingAfterBreak="0">
    <w:nsid w:val="3F41162B"/>
    <w:multiLevelType w:val="hybridMultilevel"/>
    <w:tmpl w:val="623058D2"/>
    <w:lvl w:ilvl="0" w:tplc="DBBA1EE6">
      <w:start w:val="1"/>
      <w:numFmt w:val="bullet"/>
      <w:lvlText w:val=""/>
      <w:lvlJc w:val="left"/>
      <w:pPr>
        <w:ind w:left="360" w:hanging="360"/>
      </w:pPr>
      <w:rPr>
        <w:rFonts w:ascii="Symbol" w:hAnsi="Symbol" w:hint="default"/>
      </w:rPr>
    </w:lvl>
    <w:lvl w:ilvl="1" w:tplc="E97002AA">
      <w:start w:val="1"/>
      <w:numFmt w:val="bullet"/>
      <w:lvlText w:val="o"/>
      <w:lvlJc w:val="left"/>
      <w:pPr>
        <w:ind w:left="1080" w:hanging="360"/>
      </w:pPr>
      <w:rPr>
        <w:rFonts w:ascii="Courier New" w:hAnsi="Courier New" w:hint="default"/>
      </w:rPr>
    </w:lvl>
    <w:lvl w:ilvl="2" w:tplc="80DE6C86">
      <w:start w:val="1"/>
      <w:numFmt w:val="bullet"/>
      <w:lvlText w:val=""/>
      <w:lvlJc w:val="left"/>
      <w:pPr>
        <w:ind w:left="1800" w:hanging="360"/>
      </w:pPr>
      <w:rPr>
        <w:rFonts w:ascii="Wingdings" w:hAnsi="Wingdings" w:hint="default"/>
      </w:rPr>
    </w:lvl>
    <w:lvl w:ilvl="3" w:tplc="D348EBAC">
      <w:start w:val="1"/>
      <w:numFmt w:val="bullet"/>
      <w:lvlText w:val=""/>
      <w:lvlJc w:val="left"/>
      <w:pPr>
        <w:ind w:left="2520" w:hanging="360"/>
      </w:pPr>
      <w:rPr>
        <w:rFonts w:ascii="Symbol" w:hAnsi="Symbol" w:hint="default"/>
      </w:rPr>
    </w:lvl>
    <w:lvl w:ilvl="4" w:tplc="E2080CE6">
      <w:start w:val="1"/>
      <w:numFmt w:val="bullet"/>
      <w:lvlText w:val="o"/>
      <w:lvlJc w:val="left"/>
      <w:pPr>
        <w:ind w:left="3240" w:hanging="360"/>
      </w:pPr>
      <w:rPr>
        <w:rFonts w:ascii="Courier New" w:hAnsi="Courier New" w:hint="default"/>
      </w:rPr>
    </w:lvl>
    <w:lvl w:ilvl="5" w:tplc="1B7E2B80">
      <w:start w:val="1"/>
      <w:numFmt w:val="bullet"/>
      <w:lvlText w:val=""/>
      <w:lvlJc w:val="left"/>
      <w:pPr>
        <w:ind w:left="3960" w:hanging="360"/>
      </w:pPr>
      <w:rPr>
        <w:rFonts w:ascii="Wingdings" w:hAnsi="Wingdings" w:hint="default"/>
      </w:rPr>
    </w:lvl>
    <w:lvl w:ilvl="6" w:tplc="334C6F1C">
      <w:start w:val="1"/>
      <w:numFmt w:val="bullet"/>
      <w:lvlText w:val=""/>
      <w:lvlJc w:val="left"/>
      <w:pPr>
        <w:ind w:left="4680" w:hanging="360"/>
      </w:pPr>
      <w:rPr>
        <w:rFonts w:ascii="Symbol" w:hAnsi="Symbol" w:hint="default"/>
      </w:rPr>
    </w:lvl>
    <w:lvl w:ilvl="7" w:tplc="26828FA2">
      <w:start w:val="1"/>
      <w:numFmt w:val="bullet"/>
      <w:lvlText w:val="o"/>
      <w:lvlJc w:val="left"/>
      <w:pPr>
        <w:ind w:left="5400" w:hanging="360"/>
      </w:pPr>
      <w:rPr>
        <w:rFonts w:ascii="Courier New" w:hAnsi="Courier New" w:hint="default"/>
      </w:rPr>
    </w:lvl>
    <w:lvl w:ilvl="8" w:tplc="A8486D66">
      <w:start w:val="1"/>
      <w:numFmt w:val="bullet"/>
      <w:lvlText w:val=""/>
      <w:lvlJc w:val="left"/>
      <w:pPr>
        <w:ind w:left="6120" w:hanging="360"/>
      </w:pPr>
      <w:rPr>
        <w:rFonts w:ascii="Wingdings" w:hAnsi="Wingdings" w:hint="default"/>
      </w:rPr>
    </w:lvl>
  </w:abstractNum>
  <w:abstractNum w:abstractNumId="11" w15:restartNumberingAfterBreak="0">
    <w:nsid w:val="3F5F8271"/>
    <w:multiLevelType w:val="hybridMultilevel"/>
    <w:tmpl w:val="F4EED272"/>
    <w:lvl w:ilvl="0" w:tplc="E0884C2A">
      <w:start w:val="1"/>
      <w:numFmt w:val="bullet"/>
      <w:lvlText w:val=""/>
      <w:lvlJc w:val="left"/>
      <w:pPr>
        <w:ind w:left="720" w:hanging="360"/>
      </w:pPr>
      <w:rPr>
        <w:rFonts w:ascii="Symbol" w:hAnsi="Symbol" w:hint="default"/>
      </w:rPr>
    </w:lvl>
    <w:lvl w:ilvl="1" w:tplc="79867B9C">
      <w:start w:val="1"/>
      <w:numFmt w:val="bullet"/>
      <w:lvlText w:val="o"/>
      <w:lvlJc w:val="left"/>
      <w:pPr>
        <w:ind w:left="1440" w:hanging="360"/>
      </w:pPr>
      <w:rPr>
        <w:rFonts w:ascii="Courier New" w:hAnsi="Courier New" w:hint="default"/>
      </w:rPr>
    </w:lvl>
    <w:lvl w:ilvl="2" w:tplc="7B7CE246">
      <w:start w:val="1"/>
      <w:numFmt w:val="bullet"/>
      <w:lvlText w:val=""/>
      <w:lvlJc w:val="left"/>
      <w:pPr>
        <w:ind w:left="2160" w:hanging="360"/>
      </w:pPr>
      <w:rPr>
        <w:rFonts w:ascii="Wingdings" w:hAnsi="Wingdings" w:hint="default"/>
      </w:rPr>
    </w:lvl>
    <w:lvl w:ilvl="3" w:tplc="57D287A2">
      <w:start w:val="1"/>
      <w:numFmt w:val="bullet"/>
      <w:lvlText w:val=""/>
      <w:lvlJc w:val="left"/>
      <w:pPr>
        <w:ind w:left="2880" w:hanging="360"/>
      </w:pPr>
      <w:rPr>
        <w:rFonts w:ascii="Symbol" w:hAnsi="Symbol" w:hint="default"/>
      </w:rPr>
    </w:lvl>
    <w:lvl w:ilvl="4" w:tplc="CAAE003E">
      <w:start w:val="1"/>
      <w:numFmt w:val="bullet"/>
      <w:lvlText w:val="o"/>
      <w:lvlJc w:val="left"/>
      <w:pPr>
        <w:ind w:left="3600" w:hanging="360"/>
      </w:pPr>
      <w:rPr>
        <w:rFonts w:ascii="Courier New" w:hAnsi="Courier New" w:hint="default"/>
      </w:rPr>
    </w:lvl>
    <w:lvl w:ilvl="5" w:tplc="AEC080E0">
      <w:start w:val="1"/>
      <w:numFmt w:val="bullet"/>
      <w:lvlText w:val=""/>
      <w:lvlJc w:val="left"/>
      <w:pPr>
        <w:ind w:left="4320" w:hanging="360"/>
      </w:pPr>
      <w:rPr>
        <w:rFonts w:ascii="Wingdings" w:hAnsi="Wingdings" w:hint="default"/>
      </w:rPr>
    </w:lvl>
    <w:lvl w:ilvl="6" w:tplc="8F1CB0CE">
      <w:start w:val="1"/>
      <w:numFmt w:val="bullet"/>
      <w:lvlText w:val=""/>
      <w:lvlJc w:val="left"/>
      <w:pPr>
        <w:ind w:left="5040" w:hanging="360"/>
      </w:pPr>
      <w:rPr>
        <w:rFonts w:ascii="Symbol" w:hAnsi="Symbol" w:hint="default"/>
      </w:rPr>
    </w:lvl>
    <w:lvl w:ilvl="7" w:tplc="5E22A70E">
      <w:start w:val="1"/>
      <w:numFmt w:val="bullet"/>
      <w:lvlText w:val="o"/>
      <w:lvlJc w:val="left"/>
      <w:pPr>
        <w:ind w:left="5760" w:hanging="360"/>
      </w:pPr>
      <w:rPr>
        <w:rFonts w:ascii="Courier New" w:hAnsi="Courier New" w:hint="default"/>
      </w:rPr>
    </w:lvl>
    <w:lvl w:ilvl="8" w:tplc="2CE6B906">
      <w:start w:val="1"/>
      <w:numFmt w:val="bullet"/>
      <w:lvlText w:val=""/>
      <w:lvlJc w:val="left"/>
      <w:pPr>
        <w:ind w:left="6480" w:hanging="360"/>
      </w:pPr>
      <w:rPr>
        <w:rFonts w:ascii="Wingdings" w:hAnsi="Wingdings" w:hint="default"/>
      </w:rPr>
    </w:lvl>
  </w:abstractNum>
  <w:abstractNum w:abstractNumId="12" w15:restartNumberingAfterBreak="0">
    <w:nsid w:val="47FA314A"/>
    <w:multiLevelType w:val="hybridMultilevel"/>
    <w:tmpl w:val="FFFFFFFF"/>
    <w:lvl w:ilvl="0" w:tplc="C066C08A">
      <w:start w:val="1"/>
      <w:numFmt w:val="decimal"/>
      <w:lvlText w:val="%1."/>
      <w:lvlJc w:val="left"/>
      <w:pPr>
        <w:ind w:left="360" w:hanging="360"/>
      </w:pPr>
    </w:lvl>
    <w:lvl w:ilvl="1" w:tplc="0832B1CC">
      <w:start w:val="1"/>
      <w:numFmt w:val="lowerLetter"/>
      <w:lvlText w:val="%2."/>
      <w:lvlJc w:val="left"/>
      <w:pPr>
        <w:ind w:left="1080" w:hanging="360"/>
      </w:pPr>
    </w:lvl>
    <w:lvl w:ilvl="2" w:tplc="7682FF04">
      <w:start w:val="1"/>
      <w:numFmt w:val="lowerRoman"/>
      <w:lvlText w:val="%3."/>
      <w:lvlJc w:val="right"/>
      <w:pPr>
        <w:ind w:left="1800" w:hanging="180"/>
      </w:pPr>
    </w:lvl>
    <w:lvl w:ilvl="3" w:tplc="E9D08B12">
      <w:start w:val="1"/>
      <w:numFmt w:val="decimal"/>
      <w:lvlText w:val="%4."/>
      <w:lvlJc w:val="left"/>
      <w:pPr>
        <w:ind w:left="2520" w:hanging="360"/>
      </w:pPr>
    </w:lvl>
    <w:lvl w:ilvl="4" w:tplc="B96CDBE8">
      <w:start w:val="1"/>
      <w:numFmt w:val="lowerLetter"/>
      <w:lvlText w:val="%5."/>
      <w:lvlJc w:val="left"/>
      <w:pPr>
        <w:ind w:left="3240" w:hanging="360"/>
      </w:pPr>
    </w:lvl>
    <w:lvl w:ilvl="5" w:tplc="E30AAE8C">
      <w:start w:val="1"/>
      <w:numFmt w:val="lowerRoman"/>
      <w:lvlText w:val="%6."/>
      <w:lvlJc w:val="right"/>
      <w:pPr>
        <w:ind w:left="3960" w:hanging="180"/>
      </w:pPr>
    </w:lvl>
    <w:lvl w:ilvl="6" w:tplc="E71E1A22">
      <w:start w:val="1"/>
      <w:numFmt w:val="decimal"/>
      <w:lvlText w:val="%7."/>
      <w:lvlJc w:val="left"/>
      <w:pPr>
        <w:ind w:left="4680" w:hanging="360"/>
      </w:pPr>
    </w:lvl>
    <w:lvl w:ilvl="7" w:tplc="CB0E5C10">
      <w:start w:val="1"/>
      <w:numFmt w:val="lowerLetter"/>
      <w:lvlText w:val="%8."/>
      <w:lvlJc w:val="left"/>
      <w:pPr>
        <w:ind w:left="5400" w:hanging="360"/>
      </w:pPr>
    </w:lvl>
    <w:lvl w:ilvl="8" w:tplc="3C7EFD78">
      <w:start w:val="1"/>
      <w:numFmt w:val="lowerRoman"/>
      <w:lvlText w:val="%9."/>
      <w:lvlJc w:val="right"/>
      <w:pPr>
        <w:ind w:left="6120" w:hanging="180"/>
      </w:pPr>
    </w:lvl>
  </w:abstractNum>
  <w:abstractNum w:abstractNumId="13" w15:restartNumberingAfterBreak="0">
    <w:nsid w:val="4BC6B69F"/>
    <w:multiLevelType w:val="hybridMultilevel"/>
    <w:tmpl w:val="0C2C6D1E"/>
    <w:lvl w:ilvl="0" w:tplc="8BCA2EE2">
      <w:start w:val="1"/>
      <w:numFmt w:val="bullet"/>
      <w:lvlText w:val=""/>
      <w:lvlJc w:val="left"/>
      <w:pPr>
        <w:ind w:left="360" w:hanging="360"/>
      </w:pPr>
      <w:rPr>
        <w:rFonts w:ascii="Symbol" w:hAnsi="Symbol" w:hint="default"/>
      </w:rPr>
    </w:lvl>
    <w:lvl w:ilvl="1" w:tplc="FCFE431E">
      <w:start w:val="1"/>
      <w:numFmt w:val="bullet"/>
      <w:lvlText w:val="o"/>
      <w:lvlJc w:val="left"/>
      <w:pPr>
        <w:ind w:left="1080" w:hanging="360"/>
      </w:pPr>
      <w:rPr>
        <w:rFonts w:ascii="Courier New" w:hAnsi="Courier New" w:hint="default"/>
      </w:rPr>
    </w:lvl>
    <w:lvl w:ilvl="2" w:tplc="6C5C6A18">
      <w:start w:val="1"/>
      <w:numFmt w:val="bullet"/>
      <w:lvlText w:val=""/>
      <w:lvlJc w:val="left"/>
      <w:pPr>
        <w:ind w:left="1800" w:hanging="360"/>
      </w:pPr>
      <w:rPr>
        <w:rFonts w:ascii="Wingdings" w:hAnsi="Wingdings" w:hint="default"/>
      </w:rPr>
    </w:lvl>
    <w:lvl w:ilvl="3" w:tplc="81D66FCC">
      <w:start w:val="1"/>
      <w:numFmt w:val="bullet"/>
      <w:lvlText w:val=""/>
      <w:lvlJc w:val="left"/>
      <w:pPr>
        <w:ind w:left="2520" w:hanging="360"/>
      </w:pPr>
      <w:rPr>
        <w:rFonts w:ascii="Symbol" w:hAnsi="Symbol" w:hint="default"/>
      </w:rPr>
    </w:lvl>
    <w:lvl w:ilvl="4" w:tplc="7D9085FA">
      <w:start w:val="1"/>
      <w:numFmt w:val="bullet"/>
      <w:lvlText w:val="o"/>
      <w:lvlJc w:val="left"/>
      <w:pPr>
        <w:ind w:left="3240" w:hanging="360"/>
      </w:pPr>
      <w:rPr>
        <w:rFonts w:ascii="Courier New" w:hAnsi="Courier New" w:hint="default"/>
      </w:rPr>
    </w:lvl>
    <w:lvl w:ilvl="5" w:tplc="5A04C294">
      <w:start w:val="1"/>
      <w:numFmt w:val="bullet"/>
      <w:lvlText w:val=""/>
      <w:lvlJc w:val="left"/>
      <w:pPr>
        <w:ind w:left="3960" w:hanging="360"/>
      </w:pPr>
      <w:rPr>
        <w:rFonts w:ascii="Wingdings" w:hAnsi="Wingdings" w:hint="default"/>
      </w:rPr>
    </w:lvl>
    <w:lvl w:ilvl="6" w:tplc="20666E56">
      <w:start w:val="1"/>
      <w:numFmt w:val="bullet"/>
      <w:lvlText w:val=""/>
      <w:lvlJc w:val="left"/>
      <w:pPr>
        <w:ind w:left="4680" w:hanging="360"/>
      </w:pPr>
      <w:rPr>
        <w:rFonts w:ascii="Symbol" w:hAnsi="Symbol" w:hint="default"/>
      </w:rPr>
    </w:lvl>
    <w:lvl w:ilvl="7" w:tplc="494E8F9A">
      <w:start w:val="1"/>
      <w:numFmt w:val="bullet"/>
      <w:lvlText w:val="o"/>
      <w:lvlJc w:val="left"/>
      <w:pPr>
        <w:ind w:left="5400" w:hanging="360"/>
      </w:pPr>
      <w:rPr>
        <w:rFonts w:ascii="Courier New" w:hAnsi="Courier New" w:hint="default"/>
      </w:rPr>
    </w:lvl>
    <w:lvl w:ilvl="8" w:tplc="8152C220">
      <w:start w:val="1"/>
      <w:numFmt w:val="bullet"/>
      <w:lvlText w:val=""/>
      <w:lvlJc w:val="left"/>
      <w:pPr>
        <w:ind w:left="6120" w:hanging="360"/>
      </w:pPr>
      <w:rPr>
        <w:rFonts w:ascii="Wingdings" w:hAnsi="Wingdings" w:hint="default"/>
      </w:rPr>
    </w:lvl>
  </w:abstractNum>
  <w:abstractNum w:abstractNumId="14" w15:restartNumberingAfterBreak="0">
    <w:nsid w:val="525F9FEB"/>
    <w:multiLevelType w:val="hybridMultilevel"/>
    <w:tmpl w:val="4C608818"/>
    <w:lvl w:ilvl="0" w:tplc="9198107A">
      <w:start w:val="1"/>
      <w:numFmt w:val="bullet"/>
      <w:lvlText w:val=""/>
      <w:lvlJc w:val="left"/>
      <w:pPr>
        <w:ind w:left="360" w:hanging="360"/>
      </w:pPr>
      <w:rPr>
        <w:rFonts w:ascii="Symbol" w:hAnsi="Symbol" w:hint="default"/>
      </w:rPr>
    </w:lvl>
    <w:lvl w:ilvl="1" w:tplc="860E2CE0">
      <w:start w:val="1"/>
      <w:numFmt w:val="bullet"/>
      <w:lvlText w:val="o"/>
      <w:lvlJc w:val="left"/>
      <w:pPr>
        <w:ind w:left="1080" w:hanging="360"/>
      </w:pPr>
      <w:rPr>
        <w:rFonts w:ascii="Courier New" w:hAnsi="Courier New" w:hint="default"/>
      </w:rPr>
    </w:lvl>
    <w:lvl w:ilvl="2" w:tplc="D4ECDA92">
      <w:start w:val="1"/>
      <w:numFmt w:val="bullet"/>
      <w:lvlText w:val=""/>
      <w:lvlJc w:val="left"/>
      <w:pPr>
        <w:ind w:left="1800" w:hanging="360"/>
      </w:pPr>
      <w:rPr>
        <w:rFonts w:ascii="Wingdings" w:hAnsi="Wingdings" w:hint="default"/>
      </w:rPr>
    </w:lvl>
    <w:lvl w:ilvl="3" w:tplc="A64649B4">
      <w:start w:val="1"/>
      <w:numFmt w:val="bullet"/>
      <w:lvlText w:val=""/>
      <w:lvlJc w:val="left"/>
      <w:pPr>
        <w:ind w:left="2520" w:hanging="360"/>
      </w:pPr>
      <w:rPr>
        <w:rFonts w:ascii="Symbol" w:hAnsi="Symbol" w:hint="default"/>
      </w:rPr>
    </w:lvl>
    <w:lvl w:ilvl="4" w:tplc="D3202988">
      <w:start w:val="1"/>
      <w:numFmt w:val="bullet"/>
      <w:lvlText w:val="o"/>
      <w:lvlJc w:val="left"/>
      <w:pPr>
        <w:ind w:left="3240" w:hanging="360"/>
      </w:pPr>
      <w:rPr>
        <w:rFonts w:ascii="Courier New" w:hAnsi="Courier New" w:hint="default"/>
      </w:rPr>
    </w:lvl>
    <w:lvl w:ilvl="5" w:tplc="8CD2D7F4">
      <w:start w:val="1"/>
      <w:numFmt w:val="bullet"/>
      <w:lvlText w:val=""/>
      <w:lvlJc w:val="left"/>
      <w:pPr>
        <w:ind w:left="3960" w:hanging="360"/>
      </w:pPr>
      <w:rPr>
        <w:rFonts w:ascii="Wingdings" w:hAnsi="Wingdings" w:hint="default"/>
      </w:rPr>
    </w:lvl>
    <w:lvl w:ilvl="6" w:tplc="2416B7C2">
      <w:start w:val="1"/>
      <w:numFmt w:val="bullet"/>
      <w:lvlText w:val=""/>
      <w:lvlJc w:val="left"/>
      <w:pPr>
        <w:ind w:left="4680" w:hanging="360"/>
      </w:pPr>
      <w:rPr>
        <w:rFonts w:ascii="Symbol" w:hAnsi="Symbol" w:hint="default"/>
      </w:rPr>
    </w:lvl>
    <w:lvl w:ilvl="7" w:tplc="29865694">
      <w:start w:val="1"/>
      <w:numFmt w:val="bullet"/>
      <w:lvlText w:val="o"/>
      <w:lvlJc w:val="left"/>
      <w:pPr>
        <w:ind w:left="5400" w:hanging="360"/>
      </w:pPr>
      <w:rPr>
        <w:rFonts w:ascii="Courier New" w:hAnsi="Courier New" w:hint="default"/>
      </w:rPr>
    </w:lvl>
    <w:lvl w:ilvl="8" w:tplc="BCE2AA06">
      <w:start w:val="1"/>
      <w:numFmt w:val="bullet"/>
      <w:lvlText w:val=""/>
      <w:lvlJc w:val="left"/>
      <w:pPr>
        <w:ind w:left="6120" w:hanging="360"/>
      </w:pPr>
      <w:rPr>
        <w:rFonts w:ascii="Wingdings" w:hAnsi="Wingdings" w:hint="default"/>
      </w:rPr>
    </w:lvl>
  </w:abstractNum>
  <w:abstractNum w:abstractNumId="15" w15:restartNumberingAfterBreak="0">
    <w:nsid w:val="539B256A"/>
    <w:multiLevelType w:val="hybridMultilevel"/>
    <w:tmpl w:val="01961D72"/>
    <w:lvl w:ilvl="0" w:tplc="F2D224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4B46E9"/>
    <w:multiLevelType w:val="hybridMultilevel"/>
    <w:tmpl w:val="6F2EB8A0"/>
    <w:lvl w:ilvl="0" w:tplc="5A1E8E78">
      <w:start w:val="1"/>
      <w:numFmt w:val="bullet"/>
      <w:lvlText w:val=""/>
      <w:lvlJc w:val="left"/>
      <w:pPr>
        <w:ind w:left="720" w:hanging="360"/>
      </w:pPr>
      <w:rPr>
        <w:rFonts w:ascii="Symbol" w:hAnsi="Symbol" w:hint="default"/>
      </w:rPr>
    </w:lvl>
    <w:lvl w:ilvl="1" w:tplc="084C8606">
      <w:start w:val="1"/>
      <w:numFmt w:val="bullet"/>
      <w:lvlText w:val="o"/>
      <w:lvlJc w:val="left"/>
      <w:pPr>
        <w:ind w:left="1440" w:hanging="360"/>
      </w:pPr>
      <w:rPr>
        <w:rFonts w:ascii="Courier New" w:hAnsi="Courier New" w:hint="default"/>
      </w:rPr>
    </w:lvl>
    <w:lvl w:ilvl="2" w:tplc="17CE95DE">
      <w:start w:val="1"/>
      <w:numFmt w:val="bullet"/>
      <w:lvlText w:val=""/>
      <w:lvlJc w:val="left"/>
      <w:pPr>
        <w:ind w:left="2160" w:hanging="360"/>
      </w:pPr>
      <w:rPr>
        <w:rFonts w:ascii="Wingdings" w:hAnsi="Wingdings" w:hint="default"/>
      </w:rPr>
    </w:lvl>
    <w:lvl w:ilvl="3" w:tplc="F86AC5E4">
      <w:start w:val="1"/>
      <w:numFmt w:val="bullet"/>
      <w:lvlText w:val=""/>
      <w:lvlJc w:val="left"/>
      <w:pPr>
        <w:ind w:left="2880" w:hanging="360"/>
      </w:pPr>
      <w:rPr>
        <w:rFonts w:ascii="Symbol" w:hAnsi="Symbol" w:hint="default"/>
      </w:rPr>
    </w:lvl>
    <w:lvl w:ilvl="4" w:tplc="6306433E">
      <w:start w:val="1"/>
      <w:numFmt w:val="bullet"/>
      <w:lvlText w:val="o"/>
      <w:lvlJc w:val="left"/>
      <w:pPr>
        <w:ind w:left="3600" w:hanging="360"/>
      </w:pPr>
      <w:rPr>
        <w:rFonts w:ascii="Courier New" w:hAnsi="Courier New" w:hint="default"/>
      </w:rPr>
    </w:lvl>
    <w:lvl w:ilvl="5" w:tplc="26502DD8">
      <w:start w:val="1"/>
      <w:numFmt w:val="bullet"/>
      <w:lvlText w:val=""/>
      <w:lvlJc w:val="left"/>
      <w:pPr>
        <w:ind w:left="4320" w:hanging="360"/>
      </w:pPr>
      <w:rPr>
        <w:rFonts w:ascii="Wingdings" w:hAnsi="Wingdings" w:hint="default"/>
      </w:rPr>
    </w:lvl>
    <w:lvl w:ilvl="6" w:tplc="447A842A">
      <w:start w:val="1"/>
      <w:numFmt w:val="bullet"/>
      <w:lvlText w:val=""/>
      <w:lvlJc w:val="left"/>
      <w:pPr>
        <w:ind w:left="5040" w:hanging="360"/>
      </w:pPr>
      <w:rPr>
        <w:rFonts w:ascii="Symbol" w:hAnsi="Symbol" w:hint="default"/>
      </w:rPr>
    </w:lvl>
    <w:lvl w:ilvl="7" w:tplc="D93EC12A">
      <w:start w:val="1"/>
      <w:numFmt w:val="bullet"/>
      <w:lvlText w:val="o"/>
      <w:lvlJc w:val="left"/>
      <w:pPr>
        <w:ind w:left="5760" w:hanging="360"/>
      </w:pPr>
      <w:rPr>
        <w:rFonts w:ascii="Courier New" w:hAnsi="Courier New" w:hint="default"/>
      </w:rPr>
    </w:lvl>
    <w:lvl w:ilvl="8" w:tplc="189C6E66">
      <w:start w:val="1"/>
      <w:numFmt w:val="bullet"/>
      <w:lvlText w:val=""/>
      <w:lvlJc w:val="left"/>
      <w:pPr>
        <w:ind w:left="6480" w:hanging="360"/>
      </w:pPr>
      <w:rPr>
        <w:rFonts w:ascii="Wingdings" w:hAnsi="Wingdings" w:hint="default"/>
      </w:rPr>
    </w:lvl>
  </w:abstractNum>
  <w:abstractNum w:abstractNumId="17" w15:restartNumberingAfterBreak="0">
    <w:nsid w:val="5F693BC6"/>
    <w:multiLevelType w:val="hybridMultilevel"/>
    <w:tmpl w:val="986A89B2"/>
    <w:lvl w:ilvl="0" w:tplc="E6B40F20">
      <w:start w:val="1"/>
      <w:numFmt w:val="bullet"/>
      <w:lvlText w:val=""/>
      <w:lvlJc w:val="left"/>
      <w:pPr>
        <w:ind w:left="720" w:hanging="360"/>
      </w:pPr>
      <w:rPr>
        <w:rFonts w:ascii="Symbol" w:hAnsi="Symbol" w:hint="default"/>
      </w:rPr>
    </w:lvl>
    <w:lvl w:ilvl="1" w:tplc="9DA09A80">
      <w:start w:val="1"/>
      <w:numFmt w:val="bullet"/>
      <w:lvlText w:val="o"/>
      <w:lvlJc w:val="left"/>
      <w:pPr>
        <w:ind w:left="1440" w:hanging="360"/>
      </w:pPr>
      <w:rPr>
        <w:rFonts w:ascii="Courier New" w:hAnsi="Courier New" w:hint="default"/>
      </w:rPr>
    </w:lvl>
    <w:lvl w:ilvl="2" w:tplc="96F84B4C">
      <w:start w:val="1"/>
      <w:numFmt w:val="bullet"/>
      <w:lvlText w:val=""/>
      <w:lvlJc w:val="left"/>
      <w:pPr>
        <w:ind w:left="2160" w:hanging="360"/>
      </w:pPr>
      <w:rPr>
        <w:rFonts w:ascii="Wingdings" w:hAnsi="Wingdings" w:hint="default"/>
      </w:rPr>
    </w:lvl>
    <w:lvl w:ilvl="3" w:tplc="F9EED932">
      <w:start w:val="1"/>
      <w:numFmt w:val="bullet"/>
      <w:lvlText w:val=""/>
      <w:lvlJc w:val="left"/>
      <w:pPr>
        <w:ind w:left="2880" w:hanging="360"/>
      </w:pPr>
      <w:rPr>
        <w:rFonts w:ascii="Symbol" w:hAnsi="Symbol" w:hint="default"/>
      </w:rPr>
    </w:lvl>
    <w:lvl w:ilvl="4" w:tplc="E6D2A316">
      <w:start w:val="1"/>
      <w:numFmt w:val="bullet"/>
      <w:lvlText w:val="o"/>
      <w:lvlJc w:val="left"/>
      <w:pPr>
        <w:ind w:left="3600" w:hanging="360"/>
      </w:pPr>
      <w:rPr>
        <w:rFonts w:ascii="Courier New" w:hAnsi="Courier New" w:hint="default"/>
      </w:rPr>
    </w:lvl>
    <w:lvl w:ilvl="5" w:tplc="2CDC4114">
      <w:start w:val="1"/>
      <w:numFmt w:val="bullet"/>
      <w:lvlText w:val=""/>
      <w:lvlJc w:val="left"/>
      <w:pPr>
        <w:ind w:left="4320" w:hanging="360"/>
      </w:pPr>
      <w:rPr>
        <w:rFonts w:ascii="Wingdings" w:hAnsi="Wingdings" w:hint="default"/>
      </w:rPr>
    </w:lvl>
    <w:lvl w:ilvl="6" w:tplc="E90ABFA8">
      <w:start w:val="1"/>
      <w:numFmt w:val="bullet"/>
      <w:lvlText w:val=""/>
      <w:lvlJc w:val="left"/>
      <w:pPr>
        <w:ind w:left="5040" w:hanging="360"/>
      </w:pPr>
      <w:rPr>
        <w:rFonts w:ascii="Symbol" w:hAnsi="Symbol" w:hint="default"/>
      </w:rPr>
    </w:lvl>
    <w:lvl w:ilvl="7" w:tplc="265853FC">
      <w:start w:val="1"/>
      <w:numFmt w:val="bullet"/>
      <w:lvlText w:val="o"/>
      <w:lvlJc w:val="left"/>
      <w:pPr>
        <w:ind w:left="5760" w:hanging="360"/>
      </w:pPr>
      <w:rPr>
        <w:rFonts w:ascii="Courier New" w:hAnsi="Courier New" w:hint="default"/>
      </w:rPr>
    </w:lvl>
    <w:lvl w:ilvl="8" w:tplc="5B262EFC">
      <w:start w:val="1"/>
      <w:numFmt w:val="bullet"/>
      <w:lvlText w:val=""/>
      <w:lvlJc w:val="left"/>
      <w:pPr>
        <w:ind w:left="6480" w:hanging="360"/>
      </w:pPr>
      <w:rPr>
        <w:rFonts w:ascii="Wingdings" w:hAnsi="Wingdings" w:hint="default"/>
      </w:rPr>
    </w:lvl>
  </w:abstractNum>
  <w:abstractNum w:abstractNumId="18" w15:restartNumberingAfterBreak="0">
    <w:nsid w:val="6945CB09"/>
    <w:multiLevelType w:val="hybridMultilevel"/>
    <w:tmpl w:val="FD125644"/>
    <w:lvl w:ilvl="0" w:tplc="D26E6C72">
      <w:start w:val="1"/>
      <w:numFmt w:val="bullet"/>
      <w:lvlText w:val=""/>
      <w:lvlJc w:val="left"/>
      <w:pPr>
        <w:ind w:left="360" w:hanging="360"/>
      </w:pPr>
      <w:rPr>
        <w:rFonts w:ascii="Symbol" w:hAnsi="Symbol" w:hint="default"/>
      </w:rPr>
    </w:lvl>
    <w:lvl w:ilvl="1" w:tplc="C2BE72FC">
      <w:start w:val="1"/>
      <w:numFmt w:val="bullet"/>
      <w:lvlText w:val="o"/>
      <w:lvlJc w:val="left"/>
      <w:pPr>
        <w:ind w:left="1080" w:hanging="360"/>
      </w:pPr>
      <w:rPr>
        <w:rFonts w:ascii="Courier New" w:hAnsi="Courier New" w:hint="default"/>
      </w:rPr>
    </w:lvl>
    <w:lvl w:ilvl="2" w:tplc="D16828D0">
      <w:start w:val="1"/>
      <w:numFmt w:val="bullet"/>
      <w:lvlText w:val=""/>
      <w:lvlJc w:val="left"/>
      <w:pPr>
        <w:ind w:left="1800" w:hanging="360"/>
      </w:pPr>
      <w:rPr>
        <w:rFonts w:ascii="Wingdings" w:hAnsi="Wingdings" w:hint="default"/>
      </w:rPr>
    </w:lvl>
    <w:lvl w:ilvl="3" w:tplc="16AC3EE6">
      <w:start w:val="1"/>
      <w:numFmt w:val="bullet"/>
      <w:lvlText w:val=""/>
      <w:lvlJc w:val="left"/>
      <w:pPr>
        <w:ind w:left="2520" w:hanging="360"/>
      </w:pPr>
      <w:rPr>
        <w:rFonts w:ascii="Symbol" w:hAnsi="Symbol" w:hint="default"/>
      </w:rPr>
    </w:lvl>
    <w:lvl w:ilvl="4" w:tplc="4FD074AA">
      <w:start w:val="1"/>
      <w:numFmt w:val="bullet"/>
      <w:lvlText w:val="o"/>
      <w:lvlJc w:val="left"/>
      <w:pPr>
        <w:ind w:left="3240" w:hanging="360"/>
      </w:pPr>
      <w:rPr>
        <w:rFonts w:ascii="Courier New" w:hAnsi="Courier New" w:hint="default"/>
      </w:rPr>
    </w:lvl>
    <w:lvl w:ilvl="5" w:tplc="F79CE3C4">
      <w:start w:val="1"/>
      <w:numFmt w:val="bullet"/>
      <w:lvlText w:val=""/>
      <w:lvlJc w:val="left"/>
      <w:pPr>
        <w:ind w:left="3960" w:hanging="360"/>
      </w:pPr>
      <w:rPr>
        <w:rFonts w:ascii="Wingdings" w:hAnsi="Wingdings" w:hint="default"/>
      </w:rPr>
    </w:lvl>
    <w:lvl w:ilvl="6" w:tplc="798C8DFA">
      <w:start w:val="1"/>
      <w:numFmt w:val="bullet"/>
      <w:lvlText w:val=""/>
      <w:lvlJc w:val="left"/>
      <w:pPr>
        <w:ind w:left="4680" w:hanging="360"/>
      </w:pPr>
      <w:rPr>
        <w:rFonts w:ascii="Symbol" w:hAnsi="Symbol" w:hint="default"/>
      </w:rPr>
    </w:lvl>
    <w:lvl w:ilvl="7" w:tplc="1A245CB2">
      <w:start w:val="1"/>
      <w:numFmt w:val="bullet"/>
      <w:lvlText w:val="o"/>
      <w:lvlJc w:val="left"/>
      <w:pPr>
        <w:ind w:left="5400" w:hanging="360"/>
      </w:pPr>
      <w:rPr>
        <w:rFonts w:ascii="Courier New" w:hAnsi="Courier New" w:hint="default"/>
      </w:rPr>
    </w:lvl>
    <w:lvl w:ilvl="8" w:tplc="6D2CB3AE">
      <w:start w:val="1"/>
      <w:numFmt w:val="bullet"/>
      <w:lvlText w:val=""/>
      <w:lvlJc w:val="left"/>
      <w:pPr>
        <w:ind w:left="6120" w:hanging="360"/>
      </w:pPr>
      <w:rPr>
        <w:rFonts w:ascii="Wingdings" w:hAnsi="Wingdings" w:hint="default"/>
      </w:rPr>
    </w:lvl>
  </w:abstractNum>
  <w:abstractNum w:abstractNumId="19" w15:restartNumberingAfterBreak="0">
    <w:nsid w:val="6D459955"/>
    <w:multiLevelType w:val="hybridMultilevel"/>
    <w:tmpl w:val="0D5C01A6"/>
    <w:lvl w:ilvl="0" w:tplc="B5D0736E">
      <w:start w:val="1"/>
      <w:numFmt w:val="bullet"/>
      <w:lvlText w:val=""/>
      <w:lvlJc w:val="left"/>
      <w:pPr>
        <w:ind w:left="360" w:hanging="360"/>
      </w:pPr>
      <w:rPr>
        <w:rFonts w:ascii="Symbol" w:hAnsi="Symbol" w:hint="default"/>
      </w:rPr>
    </w:lvl>
    <w:lvl w:ilvl="1" w:tplc="AF969752">
      <w:start w:val="1"/>
      <w:numFmt w:val="bullet"/>
      <w:lvlText w:val="o"/>
      <w:lvlJc w:val="left"/>
      <w:pPr>
        <w:ind w:left="1080" w:hanging="360"/>
      </w:pPr>
      <w:rPr>
        <w:rFonts w:ascii="Courier New" w:hAnsi="Courier New" w:hint="default"/>
      </w:rPr>
    </w:lvl>
    <w:lvl w:ilvl="2" w:tplc="CE926B3C">
      <w:start w:val="1"/>
      <w:numFmt w:val="bullet"/>
      <w:lvlText w:val=""/>
      <w:lvlJc w:val="left"/>
      <w:pPr>
        <w:ind w:left="1800" w:hanging="360"/>
      </w:pPr>
      <w:rPr>
        <w:rFonts w:ascii="Wingdings" w:hAnsi="Wingdings" w:hint="default"/>
      </w:rPr>
    </w:lvl>
    <w:lvl w:ilvl="3" w:tplc="700025B4">
      <w:start w:val="1"/>
      <w:numFmt w:val="bullet"/>
      <w:lvlText w:val=""/>
      <w:lvlJc w:val="left"/>
      <w:pPr>
        <w:ind w:left="2520" w:hanging="360"/>
      </w:pPr>
      <w:rPr>
        <w:rFonts w:ascii="Symbol" w:hAnsi="Symbol" w:hint="default"/>
      </w:rPr>
    </w:lvl>
    <w:lvl w:ilvl="4" w:tplc="C688D660">
      <w:start w:val="1"/>
      <w:numFmt w:val="bullet"/>
      <w:lvlText w:val="o"/>
      <w:lvlJc w:val="left"/>
      <w:pPr>
        <w:ind w:left="3240" w:hanging="360"/>
      </w:pPr>
      <w:rPr>
        <w:rFonts w:ascii="Courier New" w:hAnsi="Courier New" w:hint="default"/>
      </w:rPr>
    </w:lvl>
    <w:lvl w:ilvl="5" w:tplc="D746341E">
      <w:start w:val="1"/>
      <w:numFmt w:val="bullet"/>
      <w:lvlText w:val=""/>
      <w:lvlJc w:val="left"/>
      <w:pPr>
        <w:ind w:left="3960" w:hanging="360"/>
      </w:pPr>
      <w:rPr>
        <w:rFonts w:ascii="Wingdings" w:hAnsi="Wingdings" w:hint="default"/>
      </w:rPr>
    </w:lvl>
    <w:lvl w:ilvl="6" w:tplc="C1DE10B4">
      <w:start w:val="1"/>
      <w:numFmt w:val="bullet"/>
      <w:lvlText w:val=""/>
      <w:lvlJc w:val="left"/>
      <w:pPr>
        <w:ind w:left="4680" w:hanging="360"/>
      </w:pPr>
      <w:rPr>
        <w:rFonts w:ascii="Symbol" w:hAnsi="Symbol" w:hint="default"/>
      </w:rPr>
    </w:lvl>
    <w:lvl w:ilvl="7" w:tplc="35FEB96A">
      <w:start w:val="1"/>
      <w:numFmt w:val="bullet"/>
      <w:lvlText w:val="o"/>
      <w:lvlJc w:val="left"/>
      <w:pPr>
        <w:ind w:left="5400" w:hanging="360"/>
      </w:pPr>
      <w:rPr>
        <w:rFonts w:ascii="Courier New" w:hAnsi="Courier New" w:hint="default"/>
      </w:rPr>
    </w:lvl>
    <w:lvl w:ilvl="8" w:tplc="A9303A10">
      <w:start w:val="1"/>
      <w:numFmt w:val="bullet"/>
      <w:lvlText w:val=""/>
      <w:lvlJc w:val="left"/>
      <w:pPr>
        <w:ind w:left="6120" w:hanging="360"/>
      </w:pPr>
      <w:rPr>
        <w:rFonts w:ascii="Wingdings" w:hAnsi="Wingdings" w:hint="default"/>
      </w:rPr>
    </w:lvl>
  </w:abstractNum>
  <w:abstractNum w:abstractNumId="20" w15:restartNumberingAfterBreak="0">
    <w:nsid w:val="749D74E7"/>
    <w:multiLevelType w:val="hybridMultilevel"/>
    <w:tmpl w:val="C14AD97A"/>
    <w:lvl w:ilvl="0" w:tplc="D0C0CE28">
      <w:start w:val="1"/>
      <w:numFmt w:val="bullet"/>
      <w:lvlText w:val=""/>
      <w:lvlJc w:val="left"/>
      <w:pPr>
        <w:ind w:left="360" w:hanging="360"/>
      </w:pPr>
      <w:rPr>
        <w:rFonts w:ascii="Symbol" w:hAnsi="Symbol" w:hint="default"/>
      </w:rPr>
    </w:lvl>
    <w:lvl w:ilvl="1" w:tplc="5D70FF9E">
      <w:start w:val="1"/>
      <w:numFmt w:val="bullet"/>
      <w:lvlText w:val="o"/>
      <w:lvlJc w:val="left"/>
      <w:pPr>
        <w:ind w:left="1080" w:hanging="360"/>
      </w:pPr>
      <w:rPr>
        <w:rFonts w:ascii="Courier New" w:hAnsi="Courier New" w:hint="default"/>
      </w:rPr>
    </w:lvl>
    <w:lvl w:ilvl="2" w:tplc="05AA83E6">
      <w:start w:val="1"/>
      <w:numFmt w:val="bullet"/>
      <w:lvlText w:val=""/>
      <w:lvlJc w:val="left"/>
      <w:pPr>
        <w:ind w:left="1800" w:hanging="360"/>
      </w:pPr>
      <w:rPr>
        <w:rFonts w:ascii="Wingdings" w:hAnsi="Wingdings" w:hint="default"/>
      </w:rPr>
    </w:lvl>
    <w:lvl w:ilvl="3" w:tplc="AF92E72A">
      <w:start w:val="1"/>
      <w:numFmt w:val="bullet"/>
      <w:lvlText w:val=""/>
      <w:lvlJc w:val="left"/>
      <w:pPr>
        <w:ind w:left="2520" w:hanging="360"/>
      </w:pPr>
      <w:rPr>
        <w:rFonts w:ascii="Symbol" w:hAnsi="Symbol" w:hint="default"/>
      </w:rPr>
    </w:lvl>
    <w:lvl w:ilvl="4" w:tplc="EF761ADE">
      <w:start w:val="1"/>
      <w:numFmt w:val="bullet"/>
      <w:lvlText w:val="o"/>
      <w:lvlJc w:val="left"/>
      <w:pPr>
        <w:ind w:left="3240" w:hanging="360"/>
      </w:pPr>
      <w:rPr>
        <w:rFonts w:ascii="Courier New" w:hAnsi="Courier New" w:hint="default"/>
      </w:rPr>
    </w:lvl>
    <w:lvl w:ilvl="5" w:tplc="3678FC30">
      <w:start w:val="1"/>
      <w:numFmt w:val="bullet"/>
      <w:lvlText w:val=""/>
      <w:lvlJc w:val="left"/>
      <w:pPr>
        <w:ind w:left="3960" w:hanging="360"/>
      </w:pPr>
      <w:rPr>
        <w:rFonts w:ascii="Wingdings" w:hAnsi="Wingdings" w:hint="default"/>
      </w:rPr>
    </w:lvl>
    <w:lvl w:ilvl="6" w:tplc="6FD26CB0">
      <w:start w:val="1"/>
      <w:numFmt w:val="bullet"/>
      <w:lvlText w:val=""/>
      <w:lvlJc w:val="left"/>
      <w:pPr>
        <w:ind w:left="4680" w:hanging="360"/>
      </w:pPr>
      <w:rPr>
        <w:rFonts w:ascii="Symbol" w:hAnsi="Symbol" w:hint="default"/>
      </w:rPr>
    </w:lvl>
    <w:lvl w:ilvl="7" w:tplc="36FEF940">
      <w:start w:val="1"/>
      <w:numFmt w:val="bullet"/>
      <w:lvlText w:val="o"/>
      <w:lvlJc w:val="left"/>
      <w:pPr>
        <w:ind w:left="5400" w:hanging="360"/>
      </w:pPr>
      <w:rPr>
        <w:rFonts w:ascii="Courier New" w:hAnsi="Courier New" w:hint="default"/>
      </w:rPr>
    </w:lvl>
    <w:lvl w:ilvl="8" w:tplc="9EEC53AA">
      <w:start w:val="1"/>
      <w:numFmt w:val="bullet"/>
      <w:lvlText w:val=""/>
      <w:lvlJc w:val="left"/>
      <w:pPr>
        <w:ind w:left="6120" w:hanging="360"/>
      </w:pPr>
      <w:rPr>
        <w:rFonts w:ascii="Wingdings" w:hAnsi="Wingdings" w:hint="default"/>
      </w:rPr>
    </w:lvl>
  </w:abstractNum>
  <w:abstractNum w:abstractNumId="21" w15:restartNumberingAfterBreak="0">
    <w:nsid w:val="78220FB7"/>
    <w:multiLevelType w:val="hybridMultilevel"/>
    <w:tmpl w:val="00F62ED6"/>
    <w:lvl w:ilvl="0" w:tplc="1CCC1C26">
      <w:start w:val="1"/>
      <w:numFmt w:val="bullet"/>
      <w:lvlText w:val=""/>
      <w:lvlJc w:val="left"/>
      <w:pPr>
        <w:ind w:left="360" w:hanging="360"/>
      </w:pPr>
      <w:rPr>
        <w:rFonts w:ascii="Symbol" w:hAnsi="Symbol" w:hint="default"/>
      </w:rPr>
    </w:lvl>
    <w:lvl w:ilvl="1" w:tplc="22CA0244">
      <w:start w:val="1"/>
      <w:numFmt w:val="bullet"/>
      <w:lvlText w:val="o"/>
      <w:lvlJc w:val="left"/>
      <w:pPr>
        <w:ind w:left="1080" w:hanging="360"/>
      </w:pPr>
      <w:rPr>
        <w:rFonts w:ascii="Courier New" w:hAnsi="Courier New" w:hint="default"/>
      </w:rPr>
    </w:lvl>
    <w:lvl w:ilvl="2" w:tplc="41A6DE90">
      <w:start w:val="1"/>
      <w:numFmt w:val="bullet"/>
      <w:lvlText w:val=""/>
      <w:lvlJc w:val="left"/>
      <w:pPr>
        <w:ind w:left="1800" w:hanging="360"/>
      </w:pPr>
      <w:rPr>
        <w:rFonts w:ascii="Wingdings" w:hAnsi="Wingdings" w:hint="default"/>
      </w:rPr>
    </w:lvl>
    <w:lvl w:ilvl="3" w:tplc="B590EEF8">
      <w:start w:val="1"/>
      <w:numFmt w:val="bullet"/>
      <w:lvlText w:val=""/>
      <w:lvlJc w:val="left"/>
      <w:pPr>
        <w:ind w:left="2520" w:hanging="360"/>
      </w:pPr>
      <w:rPr>
        <w:rFonts w:ascii="Symbol" w:hAnsi="Symbol" w:hint="default"/>
      </w:rPr>
    </w:lvl>
    <w:lvl w:ilvl="4" w:tplc="24F0532C">
      <w:start w:val="1"/>
      <w:numFmt w:val="bullet"/>
      <w:lvlText w:val="o"/>
      <w:lvlJc w:val="left"/>
      <w:pPr>
        <w:ind w:left="3240" w:hanging="360"/>
      </w:pPr>
      <w:rPr>
        <w:rFonts w:ascii="Courier New" w:hAnsi="Courier New" w:hint="default"/>
      </w:rPr>
    </w:lvl>
    <w:lvl w:ilvl="5" w:tplc="572E0A6C">
      <w:start w:val="1"/>
      <w:numFmt w:val="bullet"/>
      <w:lvlText w:val=""/>
      <w:lvlJc w:val="left"/>
      <w:pPr>
        <w:ind w:left="3960" w:hanging="360"/>
      </w:pPr>
      <w:rPr>
        <w:rFonts w:ascii="Wingdings" w:hAnsi="Wingdings" w:hint="default"/>
      </w:rPr>
    </w:lvl>
    <w:lvl w:ilvl="6" w:tplc="198A4020">
      <w:start w:val="1"/>
      <w:numFmt w:val="bullet"/>
      <w:lvlText w:val=""/>
      <w:lvlJc w:val="left"/>
      <w:pPr>
        <w:ind w:left="4680" w:hanging="360"/>
      </w:pPr>
      <w:rPr>
        <w:rFonts w:ascii="Symbol" w:hAnsi="Symbol" w:hint="default"/>
      </w:rPr>
    </w:lvl>
    <w:lvl w:ilvl="7" w:tplc="5A967F22">
      <w:start w:val="1"/>
      <w:numFmt w:val="bullet"/>
      <w:lvlText w:val="o"/>
      <w:lvlJc w:val="left"/>
      <w:pPr>
        <w:ind w:left="5400" w:hanging="360"/>
      </w:pPr>
      <w:rPr>
        <w:rFonts w:ascii="Courier New" w:hAnsi="Courier New" w:hint="default"/>
      </w:rPr>
    </w:lvl>
    <w:lvl w:ilvl="8" w:tplc="E2E2B478">
      <w:start w:val="1"/>
      <w:numFmt w:val="bullet"/>
      <w:lvlText w:val=""/>
      <w:lvlJc w:val="left"/>
      <w:pPr>
        <w:ind w:left="6120" w:hanging="360"/>
      </w:pPr>
      <w:rPr>
        <w:rFonts w:ascii="Wingdings" w:hAnsi="Wingdings" w:hint="default"/>
      </w:rPr>
    </w:lvl>
  </w:abstractNum>
  <w:abstractNum w:abstractNumId="22" w15:restartNumberingAfterBreak="0">
    <w:nsid w:val="78411BE9"/>
    <w:multiLevelType w:val="hybridMultilevel"/>
    <w:tmpl w:val="D0DE5600"/>
    <w:lvl w:ilvl="0" w:tplc="F2D224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F17C28"/>
    <w:multiLevelType w:val="hybridMultilevel"/>
    <w:tmpl w:val="E1D6679A"/>
    <w:lvl w:ilvl="0" w:tplc="FCF6F108">
      <w:start w:val="1"/>
      <w:numFmt w:val="bullet"/>
      <w:lvlText w:val=""/>
      <w:lvlJc w:val="left"/>
      <w:pPr>
        <w:ind w:left="360" w:hanging="360"/>
      </w:pPr>
      <w:rPr>
        <w:rFonts w:ascii="Symbol" w:hAnsi="Symbol" w:hint="default"/>
      </w:rPr>
    </w:lvl>
    <w:lvl w:ilvl="1" w:tplc="68668288">
      <w:start w:val="1"/>
      <w:numFmt w:val="bullet"/>
      <w:lvlText w:val="o"/>
      <w:lvlJc w:val="left"/>
      <w:pPr>
        <w:ind w:left="1080" w:hanging="360"/>
      </w:pPr>
      <w:rPr>
        <w:rFonts w:ascii="Courier New" w:hAnsi="Courier New" w:hint="default"/>
      </w:rPr>
    </w:lvl>
    <w:lvl w:ilvl="2" w:tplc="31B666B2">
      <w:start w:val="1"/>
      <w:numFmt w:val="bullet"/>
      <w:lvlText w:val=""/>
      <w:lvlJc w:val="left"/>
      <w:pPr>
        <w:ind w:left="1800" w:hanging="360"/>
      </w:pPr>
      <w:rPr>
        <w:rFonts w:ascii="Wingdings" w:hAnsi="Wingdings" w:hint="default"/>
      </w:rPr>
    </w:lvl>
    <w:lvl w:ilvl="3" w:tplc="4A669442">
      <w:start w:val="1"/>
      <w:numFmt w:val="bullet"/>
      <w:lvlText w:val=""/>
      <w:lvlJc w:val="left"/>
      <w:pPr>
        <w:ind w:left="2520" w:hanging="360"/>
      </w:pPr>
      <w:rPr>
        <w:rFonts w:ascii="Symbol" w:hAnsi="Symbol" w:hint="default"/>
      </w:rPr>
    </w:lvl>
    <w:lvl w:ilvl="4" w:tplc="2A5467C6">
      <w:start w:val="1"/>
      <w:numFmt w:val="bullet"/>
      <w:lvlText w:val="o"/>
      <w:lvlJc w:val="left"/>
      <w:pPr>
        <w:ind w:left="3240" w:hanging="360"/>
      </w:pPr>
      <w:rPr>
        <w:rFonts w:ascii="Courier New" w:hAnsi="Courier New" w:hint="default"/>
      </w:rPr>
    </w:lvl>
    <w:lvl w:ilvl="5" w:tplc="74C2D8CA">
      <w:start w:val="1"/>
      <w:numFmt w:val="bullet"/>
      <w:lvlText w:val=""/>
      <w:lvlJc w:val="left"/>
      <w:pPr>
        <w:ind w:left="3960" w:hanging="360"/>
      </w:pPr>
      <w:rPr>
        <w:rFonts w:ascii="Wingdings" w:hAnsi="Wingdings" w:hint="default"/>
      </w:rPr>
    </w:lvl>
    <w:lvl w:ilvl="6" w:tplc="3606FBDA">
      <w:start w:val="1"/>
      <w:numFmt w:val="bullet"/>
      <w:lvlText w:val=""/>
      <w:lvlJc w:val="left"/>
      <w:pPr>
        <w:ind w:left="4680" w:hanging="360"/>
      </w:pPr>
      <w:rPr>
        <w:rFonts w:ascii="Symbol" w:hAnsi="Symbol" w:hint="default"/>
      </w:rPr>
    </w:lvl>
    <w:lvl w:ilvl="7" w:tplc="A6C092B2">
      <w:start w:val="1"/>
      <w:numFmt w:val="bullet"/>
      <w:lvlText w:val="o"/>
      <w:lvlJc w:val="left"/>
      <w:pPr>
        <w:ind w:left="5400" w:hanging="360"/>
      </w:pPr>
      <w:rPr>
        <w:rFonts w:ascii="Courier New" w:hAnsi="Courier New" w:hint="default"/>
      </w:rPr>
    </w:lvl>
    <w:lvl w:ilvl="8" w:tplc="56C896C4">
      <w:start w:val="1"/>
      <w:numFmt w:val="bullet"/>
      <w:lvlText w:val=""/>
      <w:lvlJc w:val="left"/>
      <w:pPr>
        <w:ind w:left="6120" w:hanging="360"/>
      </w:pPr>
      <w:rPr>
        <w:rFonts w:ascii="Wingdings" w:hAnsi="Wingdings" w:hint="default"/>
      </w:rPr>
    </w:lvl>
  </w:abstractNum>
  <w:num w:numId="1" w16cid:durableId="1598170657">
    <w:abstractNumId w:val="21"/>
  </w:num>
  <w:num w:numId="2" w16cid:durableId="1610428821">
    <w:abstractNumId w:val="11"/>
  </w:num>
  <w:num w:numId="3" w16cid:durableId="442582126">
    <w:abstractNumId w:val="1"/>
  </w:num>
  <w:num w:numId="4" w16cid:durableId="675503391">
    <w:abstractNumId w:val="19"/>
  </w:num>
  <w:num w:numId="5" w16cid:durableId="1666014525">
    <w:abstractNumId w:val="18"/>
  </w:num>
  <w:num w:numId="6" w16cid:durableId="2121488794">
    <w:abstractNumId w:val="14"/>
  </w:num>
  <w:num w:numId="7" w16cid:durableId="1868636678">
    <w:abstractNumId w:val="4"/>
  </w:num>
  <w:num w:numId="8" w16cid:durableId="144713088">
    <w:abstractNumId w:val="17"/>
  </w:num>
  <w:num w:numId="9" w16cid:durableId="1227686571">
    <w:abstractNumId w:val="23"/>
  </w:num>
  <w:num w:numId="10" w16cid:durableId="1359504767">
    <w:abstractNumId w:val="20"/>
  </w:num>
  <w:num w:numId="11" w16cid:durableId="1806653944">
    <w:abstractNumId w:val="5"/>
  </w:num>
  <w:num w:numId="12" w16cid:durableId="1082222754">
    <w:abstractNumId w:val="7"/>
  </w:num>
  <w:num w:numId="13" w16cid:durableId="1044065043">
    <w:abstractNumId w:val="15"/>
  </w:num>
  <w:num w:numId="14" w16cid:durableId="1180774591">
    <w:abstractNumId w:val="22"/>
  </w:num>
  <w:num w:numId="15" w16cid:durableId="1851991108">
    <w:abstractNumId w:val="6"/>
  </w:num>
  <w:num w:numId="16" w16cid:durableId="715394421">
    <w:abstractNumId w:val="12"/>
  </w:num>
  <w:num w:numId="17" w16cid:durableId="139811090">
    <w:abstractNumId w:val="8"/>
  </w:num>
  <w:num w:numId="18" w16cid:durableId="1707213280">
    <w:abstractNumId w:val="13"/>
  </w:num>
  <w:num w:numId="19" w16cid:durableId="71121097">
    <w:abstractNumId w:val="2"/>
  </w:num>
  <w:num w:numId="20" w16cid:durableId="511186652">
    <w:abstractNumId w:val="0"/>
  </w:num>
  <w:num w:numId="21" w16cid:durableId="2052992498">
    <w:abstractNumId w:val="3"/>
  </w:num>
  <w:num w:numId="22" w16cid:durableId="1797866227">
    <w:abstractNumId w:val="10"/>
  </w:num>
  <w:num w:numId="23" w16cid:durableId="1330674146">
    <w:abstractNumId w:val="9"/>
  </w:num>
  <w:num w:numId="24" w16cid:durableId="1522352431">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ma Alashram">
    <w15:presenceInfo w15:providerId="AD" w15:userId="S::dima@tidalimpact.io::31e91e67-48ed-449f-b0b4-2a7c09136501"/>
  </w15:person>
  <w15:person w15:author="Fenja Erpel">
    <w15:presenceInfo w15:providerId="AD" w15:userId="S::fenja@tidalimpact.io::534cfa81-3735-4fbb-967e-3080452ee8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E9015C"/>
    <w:rsid w:val="000119D9"/>
    <w:rsid w:val="00021623"/>
    <w:rsid w:val="00022AB8"/>
    <w:rsid w:val="0002306D"/>
    <w:rsid w:val="000238B5"/>
    <w:rsid w:val="00030F95"/>
    <w:rsid w:val="00033272"/>
    <w:rsid w:val="00042345"/>
    <w:rsid w:val="0004540E"/>
    <w:rsid w:val="0004A98E"/>
    <w:rsid w:val="000556CF"/>
    <w:rsid w:val="00064682"/>
    <w:rsid w:val="00072F38"/>
    <w:rsid w:val="00082D06"/>
    <w:rsid w:val="00090560"/>
    <w:rsid w:val="000B2D30"/>
    <w:rsid w:val="000B4294"/>
    <w:rsid w:val="000B7F02"/>
    <w:rsid w:val="000D55B8"/>
    <w:rsid w:val="000D64CF"/>
    <w:rsid w:val="000F3A46"/>
    <w:rsid w:val="001016A6"/>
    <w:rsid w:val="00106050"/>
    <w:rsid w:val="00113EA4"/>
    <w:rsid w:val="0011650A"/>
    <w:rsid w:val="00124132"/>
    <w:rsid w:val="00131737"/>
    <w:rsid w:val="00134824"/>
    <w:rsid w:val="0015C0E1"/>
    <w:rsid w:val="00174323"/>
    <w:rsid w:val="00182414"/>
    <w:rsid w:val="0019097F"/>
    <w:rsid w:val="001A1E38"/>
    <w:rsid w:val="001A417D"/>
    <w:rsid w:val="001A6B2F"/>
    <w:rsid w:val="001B7261"/>
    <w:rsid w:val="001C5D08"/>
    <w:rsid w:val="001D2E7F"/>
    <w:rsid w:val="001E1046"/>
    <w:rsid w:val="001F5B0B"/>
    <w:rsid w:val="00217DA0"/>
    <w:rsid w:val="00221042"/>
    <w:rsid w:val="00221E4D"/>
    <w:rsid w:val="00223746"/>
    <w:rsid w:val="00224D8D"/>
    <w:rsid w:val="002264A7"/>
    <w:rsid w:val="00227A8B"/>
    <w:rsid w:val="00234D98"/>
    <w:rsid w:val="002514CB"/>
    <w:rsid w:val="002658A1"/>
    <w:rsid w:val="0027369D"/>
    <w:rsid w:val="002A14E2"/>
    <w:rsid w:val="002A7D30"/>
    <w:rsid w:val="002B5A6D"/>
    <w:rsid w:val="002B770D"/>
    <w:rsid w:val="002C3273"/>
    <w:rsid w:val="002C3676"/>
    <w:rsid w:val="002C42C8"/>
    <w:rsid w:val="002C4D8F"/>
    <w:rsid w:val="002C5454"/>
    <w:rsid w:val="002E1038"/>
    <w:rsid w:val="002F1C22"/>
    <w:rsid w:val="002F1C6B"/>
    <w:rsid w:val="0030459D"/>
    <w:rsid w:val="003064F1"/>
    <w:rsid w:val="00306CC3"/>
    <w:rsid w:val="00324FE8"/>
    <w:rsid w:val="00343339"/>
    <w:rsid w:val="00349288"/>
    <w:rsid w:val="0035126D"/>
    <w:rsid w:val="00356BC6"/>
    <w:rsid w:val="00362426"/>
    <w:rsid w:val="003624BB"/>
    <w:rsid w:val="00362FA8"/>
    <w:rsid w:val="003654CA"/>
    <w:rsid w:val="00370383"/>
    <w:rsid w:val="0037330B"/>
    <w:rsid w:val="00376F85"/>
    <w:rsid w:val="0038073C"/>
    <w:rsid w:val="003807A2"/>
    <w:rsid w:val="00392C0E"/>
    <w:rsid w:val="00393A8B"/>
    <w:rsid w:val="00395E8A"/>
    <w:rsid w:val="003CC595"/>
    <w:rsid w:val="003D3C00"/>
    <w:rsid w:val="003DC764"/>
    <w:rsid w:val="003E0317"/>
    <w:rsid w:val="003E098B"/>
    <w:rsid w:val="003E55D9"/>
    <w:rsid w:val="004178DE"/>
    <w:rsid w:val="0042627D"/>
    <w:rsid w:val="0042716F"/>
    <w:rsid w:val="0042956F"/>
    <w:rsid w:val="00444582"/>
    <w:rsid w:val="004510C2"/>
    <w:rsid w:val="00451E0B"/>
    <w:rsid w:val="00456C57"/>
    <w:rsid w:val="00464C2D"/>
    <w:rsid w:val="00467122"/>
    <w:rsid w:val="00485A12"/>
    <w:rsid w:val="00487D32"/>
    <w:rsid w:val="00493908"/>
    <w:rsid w:val="004A1204"/>
    <w:rsid w:val="004B4D21"/>
    <w:rsid w:val="004C4834"/>
    <w:rsid w:val="004C7783"/>
    <w:rsid w:val="004F5657"/>
    <w:rsid w:val="004F5CE6"/>
    <w:rsid w:val="005050E9"/>
    <w:rsid w:val="00510047"/>
    <w:rsid w:val="00510E9D"/>
    <w:rsid w:val="00525D4A"/>
    <w:rsid w:val="00540A8F"/>
    <w:rsid w:val="005486BA"/>
    <w:rsid w:val="00552AF0"/>
    <w:rsid w:val="00565855"/>
    <w:rsid w:val="005706BE"/>
    <w:rsid w:val="0058017B"/>
    <w:rsid w:val="00585EAF"/>
    <w:rsid w:val="0059075B"/>
    <w:rsid w:val="005917B0"/>
    <w:rsid w:val="00594E0B"/>
    <w:rsid w:val="005A05C5"/>
    <w:rsid w:val="005A553F"/>
    <w:rsid w:val="005D078A"/>
    <w:rsid w:val="00600F1C"/>
    <w:rsid w:val="006013E2"/>
    <w:rsid w:val="00604602"/>
    <w:rsid w:val="00604662"/>
    <w:rsid w:val="00620676"/>
    <w:rsid w:val="00633324"/>
    <w:rsid w:val="006357EC"/>
    <w:rsid w:val="0064020D"/>
    <w:rsid w:val="00642C33"/>
    <w:rsid w:val="00653768"/>
    <w:rsid w:val="0065648E"/>
    <w:rsid w:val="006704C6"/>
    <w:rsid w:val="00686341"/>
    <w:rsid w:val="006A36DF"/>
    <w:rsid w:val="006A58A4"/>
    <w:rsid w:val="006B2C8D"/>
    <w:rsid w:val="006B42ED"/>
    <w:rsid w:val="006C5B49"/>
    <w:rsid w:val="006E1473"/>
    <w:rsid w:val="00707AAF"/>
    <w:rsid w:val="007140D5"/>
    <w:rsid w:val="007375CE"/>
    <w:rsid w:val="00744CB0"/>
    <w:rsid w:val="00745FFA"/>
    <w:rsid w:val="007465A1"/>
    <w:rsid w:val="0076237A"/>
    <w:rsid w:val="0078015C"/>
    <w:rsid w:val="00786E4D"/>
    <w:rsid w:val="007C7390"/>
    <w:rsid w:val="007D6D9A"/>
    <w:rsid w:val="007E6C43"/>
    <w:rsid w:val="007F640E"/>
    <w:rsid w:val="00811561"/>
    <w:rsid w:val="0081255C"/>
    <w:rsid w:val="00816A21"/>
    <w:rsid w:val="008367ED"/>
    <w:rsid w:val="00843F09"/>
    <w:rsid w:val="008454FB"/>
    <w:rsid w:val="008500E8"/>
    <w:rsid w:val="008550DA"/>
    <w:rsid w:val="00865189"/>
    <w:rsid w:val="00872273"/>
    <w:rsid w:val="00882E3F"/>
    <w:rsid w:val="00885644"/>
    <w:rsid w:val="008909F5"/>
    <w:rsid w:val="0089710A"/>
    <w:rsid w:val="008A59AE"/>
    <w:rsid w:val="008B3748"/>
    <w:rsid w:val="008D2C89"/>
    <w:rsid w:val="009007A5"/>
    <w:rsid w:val="009044E7"/>
    <w:rsid w:val="00936E00"/>
    <w:rsid w:val="0093725F"/>
    <w:rsid w:val="0094476A"/>
    <w:rsid w:val="00956DB5"/>
    <w:rsid w:val="00957576"/>
    <w:rsid w:val="00957A4D"/>
    <w:rsid w:val="00957C63"/>
    <w:rsid w:val="0096454B"/>
    <w:rsid w:val="00966102"/>
    <w:rsid w:val="00970716"/>
    <w:rsid w:val="009B135E"/>
    <w:rsid w:val="009B6F27"/>
    <w:rsid w:val="009C4F72"/>
    <w:rsid w:val="009C68B1"/>
    <w:rsid w:val="009D113E"/>
    <w:rsid w:val="009D4B2F"/>
    <w:rsid w:val="009E6056"/>
    <w:rsid w:val="009F2FDF"/>
    <w:rsid w:val="00A004DC"/>
    <w:rsid w:val="00A00525"/>
    <w:rsid w:val="00A04CAD"/>
    <w:rsid w:val="00A05A34"/>
    <w:rsid w:val="00A11E7D"/>
    <w:rsid w:val="00A12548"/>
    <w:rsid w:val="00A12F1E"/>
    <w:rsid w:val="00A20806"/>
    <w:rsid w:val="00A2331A"/>
    <w:rsid w:val="00A4301D"/>
    <w:rsid w:val="00A52519"/>
    <w:rsid w:val="00A66E05"/>
    <w:rsid w:val="00A91106"/>
    <w:rsid w:val="00A96E14"/>
    <w:rsid w:val="00AA3B91"/>
    <w:rsid w:val="00AA792F"/>
    <w:rsid w:val="00AE1867"/>
    <w:rsid w:val="00AE39C8"/>
    <w:rsid w:val="00B06097"/>
    <w:rsid w:val="00B16490"/>
    <w:rsid w:val="00B254A8"/>
    <w:rsid w:val="00B26A79"/>
    <w:rsid w:val="00B4206A"/>
    <w:rsid w:val="00B42FC2"/>
    <w:rsid w:val="00B433F1"/>
    <w:rsid w:val="00B5570B"/>
    <w:rsid w:val="00B6298A"/>
    <w:rsid w:val="00B63EE0"/>
    <w:rsid w:val="00B73714"/>
    <w:rsid w:val="00B8737D"/>
    <w:rsid w:val="00B9041E"/>
    <w:rsid w:val="00B90428"/>
    <w:rsid w:val="00B95819"/>
    <w:rsid w:val="00B971FD"/>
    <w:rsid w:val="00BA3D51"/>
    <w:rsid w:val="00BA4E97"/>
    <w:rsid w:val="00BA6ECE"/>
    <w:rsid w:val="00BB2097"/>
    <w:rsid w:val="00BB7389"/>
    <w:rsid w:val="00BD3CF6"/>
    <w:rsid w:val="00BD7824"/>
    <w:rsid w:val="00BE3CD7"/>
    <w:rsid w:val="00BE5702"/>
    <w:rsid w:val="00C14909"/>
    <w:rsid w:val="00C15AD0"/>
    <w:rsid w:val="00C42721"/>
    <w:rsid w:val="00C53226"/>
    <w:rsid w:val="00C53906"/>
    <w:rsid w:val="00C6096D"/>
    <w:rsid w:val="00C6742C"/>
    <w:rsid w:val="00C8050C"/>
    <w:rsid w:val="00C836CC"/>
    <w:rsid w:val="00C85200"/>
    <w:rsid w:val="00C87980"/>
    <w:rsid w:val="00C9260A"/>
    <w:rsid w:val="00C93E59"/>
    <w:rsid w:val="00C93EEC"/>
    <w:rsid w:val="00CA0319"/>
    <w:rsid w:val="00CA575E"/>
    <w:rsid w:val="00CA7C30"/>
    <w:rsid w:val="00CB7173"/>
    <w:rsid w:val="00CD1BC5"/>
    <w:rsid w:val="00CF6AC7"/>
    <w:rsid w:val="00CF6F6B"/>
    <w:rsid w:val="00CF7505"/>
    <w:rsid w:val="00D0202B"/>
    <w:rsid w:val="00D03A87"/>
    <w:rsid w:val="00D042FE"/>
    <w:rsid w:val="00D35F78"/>
    <w:rsid w:val="00D40F07"/>
    <w:rsid w:val="00DA1673"/>
    <w:rsid w:val="00DA1EF9"/>
    <w:rsid w:val="00DB1F0D"/>
    <w:rsid w:val="00DE4D3A"/>
    <w:rsid w:val="00DE5850"/>
    <w:rsid w:val="00DF2B19"/>
    <w:rsid w:val="00DFDB22"/>
    <w:rsid w:val="00E04629"/>
    <w:rsid w:val="00E058B1"/>
    <w:rsid w:val="00E249F5"/>
    <w:rsid w:val="00E26768"/>
    <w:rsid w:val="00E42B23"/>
    <w:rsid w:val="00E43CDD"/>
    <w:rsid w:val="00E54746"/>
    <w:rsid w:val="00E64E66"/>
    <w:rsid w:val="00E700E4"/>
    <w:rsid w:val="00E73F21"/>
    <w:rsid w:val="00E76826"/>
    <w:rsid w:val="00E76B7F"/>
    <w:rsid w:val="00E80C5E"/>
    <w:rsid w:val="00E836D2"/>
    <w:rsid w:val="00ED49BC"/>
    <w:rsid w:val="00EE08FE"/>
    <w:rsid w:val="00EE7D41"/>
    <w:rsid w:val="00EF17D7"/>
    <w:rsid w:val="00F12E9B"/>
    <w:rsid w:val="00F14C36"/>
    <w:rsid w:val="00F20AF4"/>
    <w:rsid w:val="00F3550F"/>
    <w:rsid w:val="00F40E9E"/>
    <w:rsid w:val="00F4164A"/>
    <w:rsid w:val="00F54B8E"/>
    <w:rsid w:val="00F72667"/>
    <w:rsid w:val="00F77DE5"/>
    <w:rsid w:val="00F90296"/>
    <w:rsid w:val="00FA59B2"/>
    <w:rsid w:val="00FC7EE9"/>
    <w:rsid w:val="00FD4AF4"/>
    <w:rsid w:val="00FE14AC"/>
    <w:rsid w:val="0110E07D"/>
    <w:rsid w:val="0118CF16"/>
    <w:rsid w:val="011E1A8E"/>
    <w:rsid w:val="0120E4A4"/>
    <w:rsid w:val="012742EE"/>
    <w:rsid w:val="014C5B75"/>
    <w:rsid w:val="0152132F"/>
    <w:rsid w:val="015A792C"/>
    <w:rsid w:val="0187E44C"/>
    <w:rsid w:val="0192872D"/>
    <w:rsid w:val="019A96B4"/>
    <w:rsid w:val="01A0D4BB"/>
    <w:rsid w:val="01BEFF46"/>
    <w:rsid w:val="01D146D5"/>
    <w:rsid w:val="01E535CF"/>
    <w:rsid w:val="01E61614"/>
    <w:rsid w:val="01EE6666"/>
    <w:rsid w:val="01F58158"/>
    <w:rsid w:val="01FB064E"/>
    <w:rsid w:val="02038109"/>
    <w:rsid w:val="023632BD"/>
    <w:rsid w:val="025C6DAB"/>
    <w:rsid w:val="0269CE13"/>
    <w:rsid w:val="0269D0FE"/>
    <w:rsid w:val="0277A34D"/>
    <w:rsid w:val="02806D18"/>
    <w:rsid w:val="028BE0C7"/>
    <w:rsid w:val="0299AF9B"/>
    <w:rsid w:val="02AA38CB"/>
    <w:rsid w:val="02B8F210"/>
    <w:rsid w:val="02B91FA8"/>
    <w:rsid w:val="02D82C12"/>
    <w:rsid w:val="02E56129"/>
    <w:rsid w:val="02F5AA4D"/>
    <w:rsid w:val="030FC462"/>
    <w:rsid w:val="033453E7"/>
    <w:rsid w:val="033EC4EA"/>
    <w:rsid w:val="03620133"/>
    <w:rsid w:val="03679C56"/>
    <w:rsid w:val="037CF0EB"/>
    <w:rsid w:val="03862F49"/>
    <w:rsid w:val="0393A622"/>
    <w:rsid w:val="039C5A12"/>
    <w:rsid w:val="039DB995"/>
    <w:rsid w:val="03BF1CBB"/>
    <w:rsid w:val="03CE48CC"/>
    <w:rsid w:val="03D4B9A3"/>
    <w:rsid w:val="03FAF5E4"/>
    <w:rsid w:val="04047F2C"/>
    <w:rsid w:val="041EEAFD"/>
    <w:rsid w:val="04308F9F"/>
    <w:rsid w:val="0455C870"/>
    <w:rsid w:val="045BEF11"/>
    <w:rsid w:val="046D2FA4"/>
    <w:rsid w:val="04816DBD"/>
    <w:rsid w:val="048D952E"/>
    <w:rsid w:val="048DC266"/>
    <w:rsid w:val="04B088AE"/>
    <w:rsid w:val="04B8DE30"/>
    <w:rsid w:val="04BED916"/>
    <w:rsid w:val="04D68F4B"/>
    <w:rsid w:val="04DCF34C"/>
    <w:rsid w:val="04E7F720"/>
    <w:rsid w:val="053E6744"/>
    <w:rsid w:val="05605C9D"/>
    <w:rsid w:val="057AFE07"/>
    <w:rsid w:val="05CA4155"/>
    <w:rsid w:val="05EF4517"/>
    <w:rsid w:val="060D9A8B"/>
    <w:rsid w:val="061730E5"/>
    <w:rsid w:val="063C8E72"/>
    <w:rsid w:val="063DCD56"/>
    <w:rsid w:val="068F42DA"/>
    <w:rsid w:val="06A05415"/>
    <w:rsid w:val="06C03EB4"/>
    <w:rsid w:val="06C57345"/>
    <w:rsid w:val="06CCF6EC"/>
    <w:rsid w:val="06E0223E"/>
    <w:rsid w:val="06F50BD9"/>
    <w:rsid w:val="06F80DFF"/>
    <w:rsid w:val="0709F3BE"/>
    <w:rsid w:val="070D2161"/>
    <w:rsid w:val="0730AAE5"/>
    <w:rsid w:val="074B3089"/>
    <w:rsid w:val="07721FF8"/>
    <w:rsid w:val="07749419"/>
    <w:rsid w:val="077887D4"/>
    <w:rsid w:val="07A65FAF"/>
    <w:rsid w:val="07AC1255"/>
    <w:rsid w:val="07B990FA"/>
    <w:rsid w:val="07BE3422"/>
    <w:rsid w:val="07C9E8DC"/>
    <w:rsid w:val="07E4C453"/>
    <w:rsid w:val="07E74DF6"/>
    <w:rsid w:val="07EEAECE"/>
    <w:rsid w:val="07F3CC09"/>
    <w:rsid w:val="080EDDDC"/>
    <w:rsid w:val="08127577"/>
    <w:rsid w:val="0812CC29"/>
    <w:rsid w:val="08134941"/>
    <w:rsid w:val="08241921"/>
    <w:rsid w:val="083673A5"/>
    <w:rsid w:val="08425821"/>
    <w:rsid w:val="0843C93A"/>
    <w:rsid w:val="0849393E"/>
    <w:rsid w:val="0850B90F"/>
    <w:rsid w:val="0852AD69"/>
    <w:rsid w:val="085368D3"/>
    <w:rsid w:val="0865C1FA"/>
    <w:rsid w:val="0870B216"/>
    <w:rsid w:val="087875B4"/>
    <w:rsid w:val="087969CC"/>
    <w:rsid w:val="088A1C7D"/>
    <w:rsid w:val="0892D58D"/>
    <w:rsid w:val="0898A6A4"/>
    <w:rsid w:val="089AB858"/>
    <w:rsid w:val="08AC5609"/>
    <w:rsid w:val="08B5A9FB"/>
    <w:rsid w:val="08BFAC06"/>
    <w:rsid w:val="08D6B5AB"/>
    <w:rsid w:val="08F62954"/>
    <w:rsid w:val="08F6E6F1"/>
    <w:rsid w:val="0907CBD1"/>
    <w:rsid w:val="092A5728"/>
    <w:rsid w:val="0936B310"/>
    <w:rsid w:val="09595400"/>
    <w:rsid w:val="0963BD0E"/>
    <w:rsid w:val="09662D71"/>
    <w:rsid w:val="096B1A04"/>
    <w:rsid w:val="09876F35"/>
    <w:rsid w:val="09D2BC7A"/>
    <w:rsid w:val="09DDB5A3"/>
    <w:rsid w:val="09FC6933"/>
    <w:rsid w:val="0A004B19"/>
    <w:rsid w:val="0A00C8F1"/>
    <w:rsid w:val="0A0268C6"/>
    <w:rsid w:val="0A0F6DDA"/>
    <w:rsid w:val="0A14317A"/>
    <w:rsid w:val="0A19FCAD"/>
    <w:rsid w:val="0A252F7A"/>
    <w:rsid w:val="0A45A190"/>
    <w:rsid w:val="0A646EAC"/>
    <w:rsid w:val="0A6BE797"/>
    <w:rsid w:val="0A717043"/>
    <w:rsid w:val="0A8777FC"/>
    <w:rsid w:val="0A96955A"/>
    <w:rsid w:val="0AABD5B5"/>
    <w:rsid w:val="0AB0BF36"/>
    <w:rsid w:val="0AB6E008"/>
    <w:rsid w:val="0ACF3081"/>
    <w:rsid w:val="0AD68EA3"/>
    <w:rsid w:val="0AE9A40E"/>
    <w:rsid w:val="0B2F80B5"/>
    <w:rsid w:val="0B39148B"/>
    <w:rsid w:val="0B44B668"/>
    <w:rsid w:val="0B7B6FF8"/>
    <w:rsid w:val="0B89822E"/>
    <w:rsid w:val="0B9B5B09"/>
    <w:rsid w:val="0B9CE153"/>
    <w:rsid w:val="0BB4C3B1"/>
    <w:rsid w:val="0BC9A2B0"/>
    <w:rsid w:val="0BD88BE9"/>
    <w:rsid w:val="0BDE0136"/>
    <w:rsid w:val="0BE4C672"/>
    <w:rsid w:val="0C214648"/>
    <w:rsid w:val="0C34B57B"/>
    <w:rsid w:val="0C501890"/>
    <w:rsid w:val="0C52B4FE"/>
    <w:rsid w:val="0C53229C"/>
    <w:rsid w:val="0C54B55C"/>
    <w:rsid w:val="0C5EDF82"/>
    <w:rsid w:val="0C7226D6"/>
    <w:rsid w:val="0C952B38"/>
    <w:rsid w:val="0CA857B9"/>
    <w:rsid w:val="0CB907D4"/>
    <w:rsid w:val="0CBBD42D"/>
    <w:rsid w:val="0CBC75AE"/>
    <w:rsid w:val="0CC3D13E"/>
    <w:rsid w:val="0CC61CBF"/>
    <w:rsid w:val="0CCF8BBD"/>
    <w:rsid w:val="0CDB32A4"/>
    <w:rsid w:val="0CDCD020"/>
    <w:rsid w:val="0D35DCA6"/>
    <w:rsid w:val="0D36BEA8"/>
    <w:rsid w:val="0D371528"/>
    <w:rsid w:val="0D6AC57C"/>
    <w:rsid w:val="0D72E6CD"/>
    <w:rsid w:val="0D76E552"/>
    <w:rsid w:val="0D793866"/>
    <w:rsid w:val="0D86B98F"/>
    <w:rsid w:val="0D8E51B3"/>
    <w:rsid w:val="0D9F260A"/>
    <w:rsid w:val="0DA5B0B9"/>
    <w:rsid w:val="0DBF6D41"/>
    <w:rsid w:val="0DE5B65A"/>
    <w:rsid w:val="0DF4D61A"/>
    <w:rsid w:val="0DF50111"/>
    <w:rsid w:val="0DFFD7EF"/>
    <w:rsid w:val="0E2CCE30"/>
    <w:rsid w:val="0E5F8314"/>
    <w:rsid w:val="0E6A2B2E"/>
    <w:rsid w:val="0E6E1D2B"/>
    <w:rsid w:val="0E769E41"/>
    <w:rsid w:val="0E8500BB"/>
    <w:rsid w:val="0E92C605"/>
    <w:rsid w:val="0EAA48E6"/>
    <w:rsid w:val="0EDBC5F8"/>
    <w:rsid w:val="0EECD161"/>
    <w:rsid w:val="0EFB6FDF"/>
    <w:rsid w:val="0EFCD189"/>
    <w:rsid w:val="0F045E68"/>
    <w:rsid w:val="0F2A8B93"/>
    <w:rsid w:val="0F317437"/>
    <w:rsid w:val="0F3C9178"/>
    <w:rsid w:val="0F5AC708"/>
    <w:rsid w:val="0F6D160E"/>
    <w:rsid w:val="0F74AE7A"/>
    <w:rsid w:val="0F7EB8AF"/>
    <w:rsid w:val="0FAE5954"/>
    <w:rsid w:val="0FD677D3"/>
    <w:rsid w:val="10262497"/>
    <w:rsid w:val="1027FD7E"/>
    <w:rsid w:val="1052B404"/>
    <w:rsid w:val="105B3527"/>
    <w:rsid w:val="107CA33D"/>
    <w:rsid w:val="1082009A"/>
    <w:rsid w:val="11108F68"/>
    <w:rsid w:val="11471D72"/>
    <w:rsid w:val="11653276"/>
    <w:rsid w:val="1170C8F2"/>
    <w:rsid w:val="1172BA6F"/>
    <w:rsid w:val="11A48D57"/>
    <w:rsid w:val="11A839E8"/>
    <w:rsid w:val="11D68A83"/>
    <w:rsid w:val="11E7ABE9"/>
    <w:rsid w:val="11E91CFD"/>
    <w:rsid w:val="11EB01B2"/>
    <w:rsid w:val="11ED34A1"/>
    <w:rsid w:val="11FFEFED"/>
    <w:rsid w:val="1216533C"/>
    <w:rsid w:val="121F663B"/>
    <w:rsid w:val="12241600"/>
    <w:rsid w:val="1227D74F"/>
    <w:rsid w:val="1227FB79"/>
    <w:rsid w:val="123CA59B"/>
    <w:rsid w:val="123D8591"/>
    <w:rsid w:val="124B46DC"/>
    <w:rsid w:val="1269436C"/>
    <w:rsid w:val="12698FD3"/>
    <w:rsid w:val="12742356"/>
    <w:rsid w:val="1288411D"/>
    <w:rsid w:val="1290EEA6"/>
    <w:rsid w:val="12C3952E"/>
    <w:rsid w:val="12D229C1"/>
    <w:rsid w:val="12E2A285"/>
    <w:rsid w:val="12FA8F66"/>
    <w:rsid w:val="1300C653"/>
    <w:rsid w:val="13015586"/>
    <w:rsid w:val="130CACBA"/>
    <w:rsid w:val="131C61E6"/>
    <w:rsid w:val="1327DB83"/>
    <w:rsid w:val="1328EB20"/>
    <w:rsid w:val="134FE3B5"/>
    <w:rsid w:val="1364B707"/>
    <w:rsid w:val="13858A9F"/>
    <w:rsid w:val="13DED517"/>
    <w:rsid w:val="13E2A7E2"/>
    <w:rsid w:val="13F38865"/>
    <w:rsid w:val="13F89002"/>
    <w:rsid w:val="13FCC829"/>
    <w:rsid w:val="1405B924"/>
    <w:rsid w:val="140E33F3"/>
    <w:rsid w:val="14136C70"/>
    <w:rsid w:val="1439B306"/>
    <w:rsid w:val="143A1E3A"/>
    <w:rsid w:val="143A3EC7"/>
    <w:rsid w:val="143B092A"/>
    <w:rsid w:val="144F14C3"/>
    <w:rsid w:val="14622E0B"/>
    <w:rsid w:val="146DB81F"/>
    <w:rsid w:val="14A749C8"/>
    <w:rsid w:val="14AB1187"/>
    <w:rsid w:val="14AB88A3"/>
    <w:rsid w:val="14C8E2D6"/>
    <w:rsid w:val="14DBABDF"/>
    <w:rsid w:val="14DBE1C4"/>
    <w:rsid w:val="15304D74"/>
    <w:rsid w:val="155E421C"/>
    <w:rsid w:val="1565B83D"/>
    <w:rsid w:val="157DDDBC"/>
    <w:rsid w:val="15878E57"/>
    <w:rsid w:val="158C74C2"/>
    <w:rsid w:val="15905143"/>
    <w:rsid w:val="159BCBD4"/>
    <w:rsid w:val="15A3983F"/>
    <w:rsid w:val="15A5D64C"/>
    <w:rsid w:val="15B1BED6"/>
    <w:rsid w:val="15C73637"/>
    <w:rsid w:val="15DDCFB1"/>
    <w:rsid w:val="1602A2FC"/>
    <w:rsid w:val="16367A10"/>
    <w:rsid w:val="1637E1B2"/>
    <w:rsid w:val="164AA87F"/>
    <w:rsid w:val="164EFEB6"/>
    <w:rsid w:val="168D03FF"/>
    <w:rsid w:val="168EEE9E"/>
    <w:rsid w:val="168FF7CF"/>
    <w:rsid w:val="1693A040"/>
    <w:rsid w:val="16A2F960"/>
    <w:rsid w:val="16B0C16C"/>
    <w:rsid w:val="16B4086D"/>
    <w:rsid w:val="16CD2C22"/>
    <w:rsid w:val="16D1C523"/>
    <w:rsid w:val="16D97546"/>
    <w:rsid w:val="16EE471F"/>
    <w:rsid w:val="16EFCDE1"/>
    <w:rsid w:val="1707B24F"/>
    <w:rsid w:val="17111BF7"/>
    <w:rsid w:val="17229F49"/>
    <w:rsid w:val="172531D0"/>
    <w:rsid w:val="172B5C71"/>
    <w:rsid w:val="173DFFFA"/>
    <w:rsid w:val="174230F4"/>
    <w:rsid w:val="1747E115"/>
    <w:rsid w:val="174B0AC1"/>
    <w:rsid w:val="178CED6A"/>
    <w:rsid w:val="178F2381"/>
    <w:rsid w:val="17AB05B1"/>
    <w:rsid w:val="17ADABCA"/>
    <w:rsid w:val="17B98DD9"/>
    <w:rsid w:val="17C7F7C3"/>
    <w:rsid w:val="17CDE13F"/>
    <w:rsid w:val="17D94A29"/>
    <w:rsid w:val="17DAAC60"/>
    <w:rsid w:val="17DF1828"/>
    <w:rsid w:val="180553F1"/>
    <w:rsid w:val="181ED786"/>
    <w:rsid w:val="1835DADA"/>
    <w:rsid w:val="184AF742"/>
    <w:rsid w:val="184CF810"/>
    <w:rsid w:val="187D319F"/>
    <w:rsid w:val="1882380B"/>
    <w:rsid w:val="1898350E"/>
    <w:rsid w:val="189B3702"/>
    <w:rsid w:val="189DAAFF"/>
    <w:rsid w:val="18A297CB"/>
    <w:rsid w:val="18AEA6EE"/>
    <w:rsid w:val="18B10209"/>
    <w:rsid w:val="18B14E0F"/>
    <w:rsid w:val="18B87D3E"/>
    <w:rsid w:val="18D008A7"/>
    <w:rsid w:val="18E42FC7"/>
    <w:rsid w:val="18E5833F"/>
    <w:rsid w:val="190D6040"/>
    <w:rsid w:val="190D6204"/>
    <w:rsid w:val="192EEF18"/>
    <w:rsid w:val="193CEDA9"/>
    <w:rsid w:val="195A4E09"/>
    <w:rsid w:val="195A65AD"/>
    <w:rsid w:val="198E0188"/>
    <w:rsid w:val="19934184"/>
    <w:rsid w:val="19A16FB2"/>
    <w:rsid w:val="19B05E68"/>
    <w:rsid w:val="19D05CE1"/>
    <w:rsid w:val="19E62CE0"/>
    <w:rsid w:val="19FC038C"/>
    <w:rsid w:val="1A176F8F"/>
    <w:rsid w:val="1A477C59"/>
    <w:rsid w:val="1A4D6A46"/>
    <w:rsid w:val="1A5D5BCA"/>
    <w:rsid w:val="1A5ECF63"/>
    <w:rsid w:val="1A7380AA"/>
    <w:rsid w:val="1A7F93FE"/>
    <w:rsid w:val="1A8842FA"/>
    <w:rsid w:val="1A94ED1C"/>
    <w:rsid w:val="1A9B8801"/>
    <w:rsid w:val="1A9C5B2A"/>
    <w:rsid w:val="1AA3E86C"/>
    <w:rsid w:val="1AA7BFFF"/>
    <w:rsid w:val="1AC17F3C"/>
    <w:rsid w:val="1AEDB8AC"/>
    <w:rsid w:val="1B200AEF"/>
    <w:rsid w:val="1B25F8CE"/>
    <w:rsid w:val="1B3C7BC2"/>
    <w:rsid w:val="1B416769"/>
    <w:rsid w:val="1B509B20"/>
    <w:rsid w:val="1B538200"/>
    <w:rsid w:val="1B750FB7"/>
    <w:rsid w:val="1B811395"/>
    <w:rsid w:val="1BA9081E"/>
    <w:rsid w:val="1BEE6299"/>
    <w:rsid w:val="1BF4C545"/>
    <w:rsid w:val="1C0098D8"/>
    <w:rsid w:val="1C032769"/>
    <w:rsid w:val="1C033E7D"/>
    <w:rsid w:val="1C26E645"/>
    <w:rsid w:val="1C2B1E04"/>
    <w:rsid w:val="1C344C58"/>
    <w:rsid w:val="1C440C5A"/>
    <w:rsid w:val="1C48E805"/>
    <w:rsid w:val="1C61A22B"/>
    <w:rsid w:val="1C88BBBB"/>
    <w:rsid w:val="1C917EFC"/>
    <w:rsid w:val="1CA0B745"/>
    <w:rsid w:val="1CB30B5C"/>
    <w:rsid w:val="1CD4BDAB"/>
    <w:rsid w:val="1CE0DCBD"/>
    <w:rsid w:val="1CF71FD7"/>
    <w:rsid w:val="1D0FB9EF"/>
    <w:rsid w:val="1D400100"/>
    <w:rsid w:val="1D40F233"/>
    <w:rsid w:val="1D553EA4"/>
    <w:rsid w:val="1D59936E"/>
    <w:rsid w:val="1D693464"/>
    <w:rsid w:val="1D7E82F0"/>
    <w:rsid w:val="1D82B4E5"/>
    <w:rsid w:val="1D856B7B"/>
    <w:rsid w:val="1D8AB091"/>
    <w:rsid w:val="1D8DCC74"/>
    <w:rsid w:val="1D95B827"/>
    <w:rsid w:val="1D9671A0"/>
    <w:rsid w:val="1D9B4019"/>
    <w:rsid w:val="1DB5C057"/>
    <w:rsid w:val="1DC17973"/>
    <w:rsid w:val="1DFACCA4"/>
    <w:rsid w:val="1E074A9D"/>
    <w:rsid w:val="1E1380BA"/>
    <w:rsid w:val="1E32C5D6"/>
    <w:rsid w:val="1E351BC6"/>
    <w:rsid w:val="1E443381"/>
    <w:rsid w:val="1E4443E3"/>
    <w:rsid w:val="1E47DD97"/>
    <w:rsid w:val="1E8F735E"/>
    <w:rsid w:val="1E9DCF98"/>
    <w:rsid w:val="1EAF93E8"/>
    <w:rsid w:val="1EB8503E"/>
    <w:rsid w:val="1EC009E0"/>
    <w:rsid w:val="1EC055B9"/>
    <w:rsid w:val="1ED8568E"/>
    <w:rsid w:val="1EE9E2F4"/>
    <w:rsid w:val="1EFAE519"/>
    <w:rsid w:val="1F16E28C"/>
    <w:rsid w:val="1F42031F"/>
    <w:rsid w:val="1F6BFA2E"/>
    <w:rsid w:val="1F832552"/>
    <w:rsid w:val="1F967A29"/>
    <w:rsid w:val="1F9B6392"/>
    <w:rsid w:val="1FC31489"/>
    <w:rsid w:val="1FC35CE5"/>
    <w:rsid w:val="1FF758A8"/>
    <w:rsid w:val="204CA1B2"/>
    <w:rsid w:val="20595A42"/>
    <w:rsid w:val="2061E4F1"/>
    <w:rsid w:val="2067CDBE"/>
    <w:rsid w:val="20769AC1"/>
    <w:rsid w:val="207C7AB2"/>
    <w:rsid w:val="20A1B845"/>
    <w:rsid w:val="20C09DF0"/>
    <w:rsid w:val="20CCF560"/>
    <w:rsid w:val="20CF9B1D"/>
    <w:rsid w:val="20DE8FA8"/>
    <w:rsid w:val="20EEBA06"/>
    <w:rsid w:val="210F99DD"/>
    <w:rsid w:val="21238180"/>
    <w:rsid w:val="21407C40"/>
    <w:rsid w:val="214133D1"/>
    <w:rsid w:val="21479BE9"/>
    <w:rsid w:val="214D37F5"/>
    <w:rsid w:val="214EDBC3"/>
    <w:rsid w:val="2158AE03"/>
    <w:rsid w:val="215A97CD"/>
    <w:rsid w:val="21746ECA"/>
    <w:rsid w:val="217F104D"/>
    <w:rsid w:val="219470F1"/>
    <w:rsid w:val="2199C85E"/>
    <w:rsid w:val="21A6FD54"/>
    <w:rsid w:val="21ACC901"/>
    <w:rsid w:val="220DD963"/>
    <w:rsid w:val="2210319C"/>
    <w:rsid w:val="22227B23"/>
    <w:rsid w:val="2255D719"/>
    <w:rsid w:val="225E2263"/>
    <w:rsid w:val="22791D43"/>
    <w:rsid w:val="22B08124"/>
    <w:rsid w:val="22CBC498"/>
    <w:rsid w:val="22D431D8"/>
    <w:rsid w:val="22D4A3F8"/>
    <w:rsid w:val="22D4CF08"/>
    <w:rsid w:val="22D74556"/>
    <w:rsid w:val="22DF4AD6"/>
    <w:rsid w:val="22F01602"/>
    <w:rsid w:val="231A3F23"/>
    <w:rsid w:val="233E5BC9"/>
    <w:rsid w:val="23438EBF"/>
    <w:rsid w:val="234C92CD"/>
    <w:rsid w:val="23502CF7"/>
    <w:rsid w:val="23867648"/>
    <w:rsid w:val="23B8A56D"/>
    <w:rsid w:val="23B910BF"/>
    <w:rsid w:val="23C72EC7"/>
    <w:rsid w:val="23CB0990"/>
    <w:rsid w:val="23D75F50"/>
    <w:rsid w:val="24006A48"/>
    <w:rsid w:val="24145058"/>
    <w:rsid w:val="2461E619"/>
    <w:rsid w:val="2497402E"/>
    <w:rsid w:val="24A5B087"/>
    <w:rsid w:val="24A64513"/>
    <w:rsid w:val="24B3A05D"/>
    <w:rsid w:val="24E43B6D"/>
    <w:rsid w:val="24E680F0"/>
    <w:rsid w:val="25170913"/>
    <w:rsid w:val="25250B05"/>
    <w:rsid w:val="252A3510"/>
    <w:rsid w:val="252E60C7"/>
    <w:rsid w:val="2533EC38"/>
    <w:rsid w:val="253BEDE5"/>
    <w:rsid w:val="2542FF72"/>
    <w:rsid w:val="255C6E3C"/>
    <w:rsid w:val="25645BE4"/>
    <w:rsid w:val="257B61BA"/>
    <w:rsid w:val="257C53DA"/>
    <w:rsid w:val="25915A45"/>
    <w:rsid w:val="25AD18D5"/>
    <w:rsid w:val="25B94936"/>
    <w:rsid w:val="25C0F4CD"/>
    <w:rsid w:val="25C675DF"/>
    <w:rsid w:val="25D09AF5"/>
    <w:rsid w:val="25E49CB2"/>
    <w:rsid w:val="25F21326"/>
    <w:rsid w:val="25F6019C"/>
    <w:rsid w:val="25FF48A0"/>
    <w:rsid w:val="26019571"/>
    <w:rsid w:val="2613373B"/>
    <w:rsid w:val="261C472F"/>
    <w:rsid w:val="261C73C1"/>
    <w:rsid w:val="261DBCF9"/>
    <w:rsid w:val="26253BA7"/>
    <w:rsid w:val="2634D1D9"/>
    <w:rsid w:val="265A6770"/>
    <w:rsid w:val="26615EE4"/>
    <w:rsid w:val="268E66CE"/>
    <w:rsid w:val="2695D60D"/>
    <w:rsid w:val="26CEB1F5"/>
    <w:rsid w:val="26D13DC4"/>
    <w:rsid w:val="26E6A6CF"/>
    <w:rsid w:val="2732A666"/>
    <w:rsid w:val="27523BFB"/>
    <w:rsid w:val="275BBE1E"/>
    <w:rsid w:val="276752EA"/>
    <w:rsid w:val="27732CAB"/>
    <w:rsid w:val="27744AD6"/>
    <w:rsid w:val="27A4B549"/>
    <w:rsid w:val="27C5DD7E"/>
    <w:rsid w:val="27CBADD4"/>
    <w:rsid w:val="27F3E5D0"/>
    <w:rsid w:val="28393177"/>
    <w:rsid w:val="2845288C"/>
    <w:rsid w:val="28475053"/>
    <w:rsid w:val="287A8C13"/>
    <w:rsid w:val="288C9693"/>
    <w:rsid w:val="28AE24EE"/>
    <w:rsid w:val="28B6D6AF"/>
    <w:rsid w:val="28C579CF"/>
    <w:rsid w:val="28CF5E3F"/>
    <w:rsid w:val="28D84F6E"/>
    <w:rsid w:val="28EF4624"/>
    <w:rsid w:val="29113B70"/>
    <w:rsid w:val="2914D1A0"/>
    <w:rsid w:val="292B168E"/>
    <w:rsid w:val="292D42DF"/>
    <w:rsid w:val="294BA9BE"/>
    <w:rsid w:val="2979ED1D"/>
    <w:rsid w:val="298B1091"/>
    <w:rsid w:val="29964C33"/>
    <w:rsid w:val="29975C29"/>
    <w:rsid w:val="2998C512"/>
    <w:rsid w:val="299DA55C"/>
    <w:rsid w:val="29A59228"/>
    <w:rsid w:val="29B5BBBB"/>
    <w:rsid w:val="29F51997"/>
    <w:rsid w:val="2A02A976"/>
    <w:rsid w:val="2A14C4D2"/>
    <w:rsid w:val="2A31CBD9"/>
    <w:rsid w:val="2A6A7F45"/>
    <w:rsid w:val="2A6B4DD2"/>
    <w:rsid w:val="2A70898E"/>
    <w:rsid w:val="2A7EDA89"/>
    <w:rsid w:val="2A85B035"/>
    <w:rsid w:val="2A8C803F"/>
    <w:rsid w:val="2A9AA461"/>
    <w:rsid w:val="2AB7FB0B"/>
    <w:rsid w:val="2AC4BF9B"/>
    <w:rsid w:val="2AF0CA2A"/>
    <w:rsid w:val="2AFE85E9"/>
    <w:rsid w:val="2B0FA567"/>
    <w:rsid w:val="2B17436D"/>
    <w:rsid w:val="2B19BFA9"/>
    <w:rsid w:val="2B249EA7"/>
    <w:rsid w:val="2B70F3D8"/>
    <w:rsid w:val="2B7893EB"/>
    <w:rsid w:val="2B8A81AE"/>
    <w:rsid w:val="2BA76DFB"/>
    <w:rsid w:val="2BB4B32A"/>
    <w:rsid w:val="2BE12ABF"/>
    <w:rsid w:val="2BE71BE2"/>
    <w:rsid w:val="2BED1346"/>
    <w:rsid w:val="2BFC03F8"/>
    <w:rsid w:val="2C00DF6A"/>
    <w:rsid w:val="2C07B94F"/>
    <w:rsid w:val="2C1B12B6"/>
    <w:rsid w:val="2C3DB777"/>
    <w:rsid w:val="2C6AC2A4"/>
    <w:rsid w:val="2C78C3F5"/>
    <w:rsid w:val="2C8AE94B"/>
    <w:rsid w:val="2C8CF095"/>
    <w:rsid w:val="2C8FF7FB"/>
    <w:rsid w:val="2C993A73"/>
    <w:rsid w:val="2C9B8637"/>
    <w:rsid w:val="2C9EA824"/>
    <w:rsid w:val="2CB09674"/>
    <w:rsid w:val="2CB1F553"/>
    <w:rsid w:val="2CB511DA"/>
    <w:rsid w:val="2CBEDACC"/>
    <w:rsid w:val="2CBF2B0C"/>
    <w:rsid w:val="2CC00FDC"/>
    <w:rsid w:val="2CCB08D6"/>
    <w:rsid w:val="2CDB095B"/>
    <w:rsid w:val="2CF42E6E"/>
    <w:rsid w:val="2CF5817E"/>
    <w:rsid w:val="2CFE6CBA"/>
    <w:rsid w:val="2D103D54"/>
    <w:rsid w:val="2D2A3BC0"/>
    <w:rsid w:val="2D2CD048"/>
    <w:rsid w:val="2D405EF7"/>
    <w:rsid w:val="2D547773"/>
    <w:rsid w:val="2D62B540"/>
    <w:rsid w:val="2D74D18A"/>
    <w:rsid w:val="2DACF38D"/>
    <w:rsid w:val="2DBDFDEA"/>
    <w:rsid w:val="2DC86C4E"/>
    <w:rsid w:val="2DEA001E"/>
    <w:rsid w:val="2DEEC9FF"/>
    <w:rsid w:val="2E051668"/>
    <w:rsid w:val="2E10B4CC"/>
    <w:rsid w:val="2E58B161"/>
    <w:rsid w:val="2E5C6831"/>
    <w:rsid w:val="2E6A3541"/>
    <w:rsid w:val="2E7A9664"/>
    <w:rsid w:val="2E88AB25"/>
    <w:rsid w:val="2E8BF83F"/>
    <w:rsid w:val="2E9E50A1"/>
    <w:rsid w:val="2EA1079E"/>
    <w:rsid w:val="2EAD8323"/>
    <w:rsid w:val="2ED72A5D"/>
    <w:rsid w:val="2EE91426"/>
    <w:rsid w:val="2EF59008"/>
    <w:rsid w:val="2EF7C415"/>
    <w:rsid w:val="2F04A8F1"/>
    <w:rsid w:val="2F066CE3"/>
    <w:rsid w:val="2F20504B"/>
    <w:rsid w:val="2F4D44F9"/>
    <w:rsid w:val="2F56469A"/>
    <w:rsid w:val="2F5979B0"/>
    <w:rsid w:val="2F762AC1"/>
    <w:rsid w:val="2F7AB004"/>
    <w:rsid w:val="2F943DA2"/>
    <w:rsid w:val="2FD9D6A9"/>
    <w:rsid w:val="2FE91D82"/>
    <w:rsid w:val="304DC65C"/>
    <w:rsid w:val="305B5135"/>
    <w:rsid w:val="306BFAF3"/>
    <w:rsid w:val="308B52BB"/>
    <w:rsid w:val="30CB9F45"/>
    <w:rsid w:val="30D0CD5D"/>
    <w:rsid w:val="30D50FF7"/>
    <w:rsid w:val="30FB63A7"/>
    <w:rsid w:val="312A471A"/>
    <w:rsid w:val="3133C8E5"/>
    <w:rsid w:val="31427EC1"/>
    <w:rsid w:val="31511B80"/>
    <w:rsid w:val="31536FD9"/>
    <w:rsid w:val="315CB9F9"/>
    <w:rsid w:val="315D6D77"/>
    <w:rsid w:val="316088F4"/>
    <w:rsid w:val="317AA961"/>
    <w:rsid w:val="317C6072"/>
    <w:rsid w:val="317E5CA8"/>
    <w:rsid w:val="3189ECAB"/>
    <w:rsid w:val="3199510D"/>
    <w:rsid w:val="31A123B6"/>
    <w:rsid w:val="31A58534"/>
    <w:rsid w:val="31AFD7EE"/>
    <w:rsid w:val="31B0EBEF"/>
    <w:rsid w:val="31C79F41"/>
    <w:rsid w:val="31D4E54F"/>
    <w:rsid w:val="31D8DB11"/>
    <w:rsid w:val="31F5B4EA"/>
    <w:rsid w:val="32036EF1"/>
    <w:rsid w:val="321E57E8"/>
    <w:rsid w:val="323AB1A5"/>
    <w:rsid w:val="323B4F29"/>
    <w:rsid w:val="32454D29"/>
    <w:rsid w:val="32925203"/>
    <w:rsid w:val="32A26549"/>
    <w:rsid w:val="32B486A5"/>
    <w:rsid w:val="32B6FECC"/>
    <w:rsid w:val="3305E35D"/>
    <w:rsid w:val="3310D62B"/>
    <w:rsid w:val="333C830F"/>
    <w:rsid w:val="334296FD"/>
    <w:rsid w:val="33436352"/>
    <w:rsid w:val="33504762"/>
    <w:rsid w:val="33807FAF"/>
    <w:rsid w:val="338A33EE"/>
    <w:rsid w:val="339B924A"/>
    <w:rsid w:val="33A1C3E1"/>
    <w:rsid w:val="33A35AC5"/>
    <w:rsid w:val="33C2EEBC"/>
    <w:rsid w:val="33D22710"/>
    <w:rsid w:val="33D8D5D5"/>
    <w:rsid w:val="33DFF49D"/>
    <w:rsid w:val="33EE97F3"/>
    <w:rsid w:val="33F45DF9"/>
    <w:rsid w:val="33FFFF0A"/>
    <w:rsid w:val="342FA5D5"/>
    <w:rsid w:val="344686E1"/>
    <w:rsid w:val="34565C6A"/>
    <w:rsid w:val="3459A647"/>
    <w:rsid w:val="345CA10D"/>
    <w:rsid w:val="345DDBC4"/>
    <w:rsid w:val="3486F3BC"/>
    <w:rsid w:val="348B8B08"/>
    <w:rsid w:val="3491336A"/>
    <w:rsid w:val="3493A130"/>
    <w:rsid w:val="34D48F55"/>
    <w:rsid w:val="34F495F4"/>
    <w:rsid w:val="34F58E9C"/>
    <w:rsid w:val="3519218A"/>
    <w:rsid w:val="35282ABD"/>
    <w:rsid w:val="3528BB09"/>
    <w:rsid w:val="3549CB23"/>
    <w:rsid w:val="3553A305"/>
    <w:rsid w:val="355AB644"/>
    <w:rsid w:val="358D0063"/>
    <w:rsid w:val="359711B4"/>
    <w:rsid w:val="359A661A"/>
    <w:rsid w:val="35A0E2E1"/>
    <w:rsid w:val="35AFBE4D"/>
    <w:rsid w:val="35C8D5B9"/>
    <w:rsid w:val="35DBBED9"/>
    <w:rsid w:val="35FB593A"/>
    <w:rsid w:val="36086785"/>
    <w:rsid w:val="3639409E"/>
    <w:rsid w:val="364A4A16"/>
    <w:rsid w:val="368B5C21"/>
    <w:rsid w:val="3698E55E"/>
    <w:rsid w:val="369931C9"/>
    <w:rsid w:val="36C552EC"/>
    <w:rsid w:val="36E03499"/>
    <w:rsid w:val="36F300DC"/>
    <w:rsid w:val="371E02A4"/>
    <w:rsid w:val="3730185E"/>
    <w:rsid w:val="3746BF93"/>
    <w:rsid w:val="37513E5C"/>
    <w:rsid w:val="37651B34"/>
    <w:rsid w:val="377D989D"/>
    <w:rsid w:val="377E6729"/>
    <w:rsid w:val="377FB397"/>
    <w:rsid w:val="378BCD90"/>
    <w:rsid w:val="37A58C05"/>
    <w:rsid w:val="37B9DB96"/>
    <w:rsid w:val="37E72C30"/>
    <w:rsid w:val="37EFC74B"/>
    <w:rsid w:val="37F2BED4"/>
    <w:rsid w:val="37F2C196"/>
    <w:rsid w:val="3802DECF"/>
    <w:rsid w:val="3833AAEC"/>
    <w:rsid w:val="38470899"/>
    <w:rsid w:val="38581D7D"/>
    <w:rsid w:val="388DF2E4"/>
    <w:rsid w:val="38D7920C"/>
    <w:rsid w:val="390F55DF"/>
    <w:rsid w:val="394496B4"/>
    <w:rsid w:val="39454E78"/>
    <w:rsid w:val="394E287C"/>
    <w:rsid w:val="39594CDD"/>
    <w:rsid w:val="3967178B"/>
    <w:rsid w:val="396824AF"/>
    <w:rsid w:val="397B28B6"/>
    <w:rsid w:val="39B69601"/>
    <w:rsid w:val="39C3A518"/>
    <w:rsid w:val="39D3B974"/>
    <w:rsid w:val="39E25584"/>
    <w:rsid w:val="39E25F16"/>
    <w:rsid w:val="3A09E36D"/>
    <w:rsid w:val="3A0B4CAA"/>
    <w:rsid w:val="3A0F31B2"/>
    <w:rsid w:val="3A2D6E12"/>
    <w:rsid w:val="3A30CF3E"/>
    <w:rsid w:val="3A3A55D5"/>
    <w:rsid w:val="3A772C0D"/>
    <w:rsid w:val="3A7C4169"/>
    <w:rsid w:val="3A85585B"/>
    <w:rsid w:val="3A8FEAA3"/>
    <w:rsid w:val="3A98DBA1"/>
    <w:rsid w:val="3AB4E027"/>
    <w:rsid w:val="3AD2E9DB"/>
    <w:rsid w:val="3B10A664"/>
    <w:rsid w:val="3B19557E"/>
    <w:rsid w:val="3B240BC6"/>
    <w:rsid w:val="3B70415C"/>
    <w:rsid w:val="3B74BD7A"/>
    <w:rsid w:val="3B7C99E0"/>
    <w:rsid w:val="3B967E9C"/>
    <w:rsid w:val="3BA5DBB7"/>
    <w:rsid w:val="3BB465D2"/>
    <w:rsid w:val="3BC5CCF9"/>
    <w:rsid w:val="3BC89A5C"/>
    <w:rsid w:val="3BD93126"/>
    <w:rsid w:val="3BD9BE3E"/>
    <w:rsid w:val="3BDC434A"/>
    <w:rsid w:val="3BE22FAF"/>
    <w:rsid w:val="3C105055"/>
    <w:rsid w:val="3C15B248"/>
    <w:rsid w:val="3C1BA214"/>
    <w:rsid w:val="3C68E174"/>
    <w:rsid w:val="3C694470"/>
    <w:rsid w:val="3C714E17"/>
    <w:rsid w:val="3C7E3F07"/>
    <w:rsid w:val="3C9D4E71"/>
    <w:rsid w:val="3CA899B6"/>
    <w:rsid w:val="3CCB84C9"/>
    <w:rsid w:val="3CDFF68D"/>
    <w:rsid w:val="3CF4A85E"/>
    <w:rsid w:val="3D0A07D7"/>
    <w:rsid w:val="3D2242D8"/>
    <w:rsid w:val="3D5F6503"/>
    <w:rsid w:val="3D6DD605"/>
    <w:rsid w:val="3D723AEE"/>
    <w:rsid w:val="3D7E1C68"/>
    <w:rsid w:val="3DCA68E7"/>
    <w:rsid w:val="3DD5C6D3"/>
    <w:rsid w:val="3DDAA540"/>
    <w:rsid w:val="3DF46323"/>
    <w:rsid w:val="3DFF7CA9"/>
    <w:rsid w:val="3E2D7BCD"/>
    <w:rsid w:val="3E310494"/>
    <w:rsid w:val="3E3192C0"/>
    <w:rsid w:val="3E35BE38"/>
    <w:rsid w:val="3E42C43B"/>
    <w:rsid w:val="3E4D536B"/>
    <w:rsid w:val="3E57CD62"/>
    <w:rsid w:val="3E7A4577"/>
    <w:rsid w:val="3EA42FCB"/>
    <w:rsid w:val="3EC0EDE9"/>
    <w:rsid w:val="3EC19498"/>
    <w:rsid w:val="3ECCA8A9"/>
    <w:rsid w:val="3ECEB944"/>
    <w:rsid w:val="3ED5C69A"/>
    <w:rsid w:val="3ED98248"/>
    <w:rsid w:val="3EE2A7CB"/>
    <w:rsid w:val="3EE4091F"/>
    <w:rsid w:val="3F147C05"/>
    <w:rsid w:val="3F43DEC8"/>
    <w:rsid w:val="3F533A03"/>
    <w:rsid w:val="3F5476A9"/>
    <w:rsid w:val="3F801467"/>
    <w:rsid w:val="3F8D6DB6"/>
    <w:rsid w:val="3FC50670"/>
    <w:rsid w:val="3FC5286B"/>
    <w:rsid w:val="3FC5E321"/>
    <w:rsid w:val="3FD2F1E6"/>
    <w:rsid w:val="3FDB3424"/>
    <w:rsid w:val="3FE654F5"/>
    <w:rsid w:val="3FF584A1"/>
    <w:rsid w:val="40026751"/>
    <w:rsid w:val="400B1234"/>
    <w:rsid w:val="401D291C"/>
    <w:rsid w:val="40207A3F"/>
    <w:rsid w:val="4027E636"/>
    <w:rsid w:val="4038A871"/>
    <w:rsid w:val="4043B4EA"/>
    <w:rsid w:val="40553FF8"/>
    <w:rsid w:val="40776973"/>
    <w:rsid w:val="4096FA52"/>
    <w:rsid w:val="40990CAD"/>
    <w:rsid w:val="40B64AD9"/>
    <w:rsid w:val="412444F3"/>
    <w:rsid w:val="4155AECC"/>
    <w:rsid w:val="4156235E"/>
    <w:rsid w:val="41572A33"/>
    <w:rsid w:val="41586627"/>
    <w:rsid w:val="415F34A3"/>
    <w:rsid w:val="416A40CE"/>
    <w:rsid w:val="41948AFE"/>
    <w:rsid w:val="41978DE1"/>
    <w:rsid w:val="41A84867"/>
    <w:rsid w:val="41B36DAE"/>
    <w:rsid w:val="41EEF576"/>
    <w:rsid w:val="41F1749B"/>
    <w:rsid w:val="41FBB257"/>
    <w:rsid w:val="42048527"/>
    <w:rsid w:val="420766A7"/>
    <w:rsid w:val="421078F8"/>
    <w:rsid w:val="421B5655"/>
    <w:rsid w:val="4220B453"/>
    <w:rsid w:val="42365F11"/>
    <w:rsid w:val="423B7AB7"/>
    <w:rsid w:val="423DCB69"/>
    <w:rsid w:val="42471405"/>
    <w:rsid w:val="424EBB47"/>
    <w:rsid w:val="4259F4A6"/>
    <w:rsid w:val="4297D60F"/>
    <w:rsid w:val="42A9E1F2"/>
    <w:rsid w:val="42B09403"/>
    <w:rsid w:val="42BC187C"/>
    <w:rsid w:val="42C4861E"/>
    <w:rsid w:val="42C60D1F"/>
    <w:rsid w:val="42EBB0B0"/>
    <w:rsid w:val="42ECB215"/>
    <w:rsid w:val="42F11967"/>
    <w:rsid w:val="42FA421D"/>
    <w:rsid w:val="431C3560"/>
    <w:rsid w:val="43229C77"/>
    <w:rsid w:val="4323ED43"/>
    <w:rsid w:val="433B7276"/>
    <w:rsid w:val="434A9704"/>
    <w:rsid w:val="4359B178"/>
    <w:rsid w:val="435E9C90"/>
    <w:rsid w:val="43661AA5"/>
    <w:rsid w:val="437A3F26"/>
    <w:rsid w:val="43801DDF"/>
    <w:rsid w:val="438F87FA"/>
    <w:rsid w:val="4392B638"/>
    <w:rsid w:val="43AE05B1"/>
    <w:rsid w:val="43C3A778"/>
    <w:rsid w:val="43D133E2"/>
    <w:rsid w:val="43EAF957"/>
    <w:rsid w:val="4418DB9F"/>
    <w:rsid w:val="443223E5"/>
    <w:rsid w:val="443659EC"/>
    <w:rsid w:val="443A0E08"/>
    <w:rsid w:val="443E6F38"/>
    <w:rsid w:val="4447919D"/>
    <w:rsid w:val="444B483B"/>
    <w:rsid w:val="444F23F0"/>
    <w:rsid w:val="4456F1FA"/>
    <w:rsid w:val="445741C1"/>
    <w:rsid w:val="44608AF5"/>
    <w:rsid w:val="4481408E"/>
    <w:rsid w:val="4483FBE3"/>
    <w:rsid w:val="44883A84"/>
    <w:rsid w:val="448CEC27"/>
    <w:rsid w:val="449ED247"/>
    <w:rsid w:val="44A8CBD0"/>
    <w:rsid w:val="44AC8C36"/>
    <w:rsid w:val="44BC6AFB"/>
    <w:rsid w:val="44D6C1D2"/>
    <w:rsid w:val="44F0C367"/>
    <w:rsid w:val="44F7D20E"/>
    <w:rsid w:val="452DBA7F"/>
    <w:rsid w:val="4538B9A7"/>
    <w:rsid w:val="4553D5DA"/>
    <w:rsid w:val="45555C97"/>
    <w:rsid w:val="4558F638"/>
    <w:rsid w:val="45608DB1"/>
    <w:rsid w:val="4577E99E"/>
    <w:rsid w:val="4578A26A"/>
    <w:rsid w:val="458236BD"/>
    <w:rsid w:val="458A32B3"/>
    <w:rsid w:val="4595F459"/>
    <w:rsid w:val="45B22892"/>
    <w:rsid w:val="45BB0ABE"/>
    <w:rsid w:val="45C9C0E7"/>
    <w:rsid w:val="45D39502"/>
    <w:rsid w:val="45E4DD88"/>
    <w:rsid w:val="45EE32C8"/>
    <w:rsid w:val="45F3181C"/>
    <w:rsid w:val="464D08CA"/>
    <w:rsid w:val="46532236"/>
    <w:rsid w:val="46588D55"/>
    <w:rsid w:val="4661A7F1"/>
    <w:rsid w:val="46649A48"/>
    <w:rsid w:val="46702D92"/>
    <w:rsid w:val="4685320E"/>
    <w:rsid w:val="4693E611"/>
    <w:rsid w:val="469A2B6F"/>
    <w:rsid w:val="469B152D"/>
    <w:rsid w:val="469D592E"/>
    <w:rsid w:val="46A90F17"/>
    <w:rsid w:val="470A1C5D"/>
    <w:rsid w:val="472C034D"/>
    <w:rsid w:val="472E8295"/>
    <w:rsid w:val="475C13A3"/>
    <w:rsid w:val="478D96E1"/>
    <w:rsid w:val="479463F5"/>
    <w:rsid w:val="47A05FCC"/>
    <w:rsid w:val="47A19B81"/>
    <w:rsid w:val="47BCDDA4"/>
    <w:rsid w:val="47C37477"/>
    <w:rsid w:val="47CEB877"/>
    <w:rsid w:val="47EEBC2F"/>
    <w:rsid w:val="4804AACC"/>
    <w:rsid w:val="4804C7B0"/>
    <w:rsid w:val="480F1FA5"/>
    <w:rsid w:val="48185B00"/>
    <w:rsid w:val="482B27E0"/>
    <w:rsid w:val="48575AF2"/>
    <w:rsid w:val="4869EE07"/>
    <w:rsid w:val="486B2CA2"/>
    <w:rsid w:val="486CA9DB"/>
    <w:rsid w:val="48AFFF7D"/>
    <w:rsid w:val="49220B57"/>
    <w:rsid w:val="492BDAD9"/>
    <w:rsid w:val="493D2603"/>
    <w:rsid w:val="4945314F"/>
    <w:rsid w:val="4970F0B7"/>
    <w:rsid w:val="4992D3FC"/>
    <w:rsid w:val="49AC0AC8"/>
    <w:rsid w:val="49B2B1B0"/>
    <w:rsid w:val="49CA9ED2"/>
    <w:rsid w:val="49DEB0A6"/>
    <w:rsid w:val="49FA884C"/>
    <w:rsid w:val="49FCAFEC"/>
    <w:rsid w:val="4A15BF9C"/>
    <w:rsid w:val="4A1984F7"/>
    <w:rsid w:val="4A2B84F2"/>
    <w:rsid w:val="4A349852"/>
    <w:rsid w:val="4A3D6DFD"/>
    <w:rsid w:val="4A4173E0"/>
    <w:rsid w:val="4A42619E"/>
    <w:rsid w:val="4A4338E4"/>
    <w:rsid w:val="4A493451"/>
    <w:rsid w:val="4A545057"/>
    <w:rsid w:val="4A693962"/>
    <w:rsid w:val="4A8A1535"/>
    <w:rsid w:val="4A8C3C81"/>
    <w:rsid w:val="4AA63843"/>
    <w:rsid w:val="4AAB8ACC"/>
    <w:rsid w:val="4ACA4790"/>
    <w:rsid w:val="4ADC882A"/>
    <w:rsid w:val="4AE1D837"/>
    <w:rsid w:val="4AE6E118"/>
    <w:rsid w:val="4AEC12E6"/>
    <w:rsid w:val="4AEE8752"/>
    <w:rsid w:val="4AF0A2EA"/>
    <w:rsid w:val="4B195EE8"/>
    <w:rsid w:val="4B2BC881"/>
    <w:rsid w:val="4B322035"/>
    <w:rsid w:val="4B48FC86"/>
    <w:rsid w:val="4B50ADF3"/>
    <w:rsid w:val="4B5D0AF7"/>
    <w:rsid w:val="4B5DD066"/>
    <w:rsid w:val="4B5E6E43"/>
    <w:rsid w:val="4B78535B"/>
    <w:rsid w:val="4B7F8E07"/>
    <w:rsid w:val="4B9B2FB7"/>
    <w:rsid w:val="4BA756DD"/>
    <w:rsid w:val="4BBFAA39"/>
    <w:rsid w:val="4BEC3035"/>
    <w:rsid w:val="4BF0CC9F"/>
    <w:rsid w:val="4C1465D5"/>
    <w:rsid w:val="4C39BC05"/>
    <w:rsid w:val="4C54BFE1"/>
    <w:rsid w:val="4C799662"/>
    <w:rsid w:val="4CDC1F8C"/>
    <w:rsid w:val="4CE9241B"/>
    <w:rsid w:val="4CEF0B4B"/>
    <w:rsid w:val="4CF565F9"/>
    <w:rsid w:val="4CFE1112"/>
    <w:rsid w:val="4D1B7F1B"/>
    <w:rsid w:val="4D2C3FA4"/>
    <w:rsid w:val="4D4EAE7C"/>
    <w:rsid w:val="4D5AF261"/>
    <w:rsid w:val="4D61595B"/>
    <w:rsid w:val="4D68E5CD"/>
    <w:rsid w:val="4D7243CB"/>
    <w:rsid w:val="4D75EF09"/>
    <w:rsid w:val="4D7C7A40"/>
    <w:rsid w:val="4D8D2C5F"/>
    <w:rsid w:val="4D9A6F22"/>
    <w:rsid w:val="4DA61E95"/>
    <w:rsid w:val="4DBD6D41"/>
    <w:rsid w:val="4DCEF114"/>
    <w:rsid w:val="4DD9C5BC"/>
    <w:rsid w:val="4DDBAD5C"/>
    <w:rsid w:val="4DEBA3D3"/>
    <w:rsid w:val="4DF925EC"/>
    <w:rsid w:val="4DF945C0"/>
    <w:rsid w:val="4E002F88"/>
    <w:rsid w:val="4E0D3154"/>
    <w:rsid w:val="4E1398D2"/>
    <w:rsid w:val="4E144F51"/>
    <w:rsid w:val="4E2780DB"/>
    <w:rsid w:val="4E3A921D"/>
    <w:rsid w:val="4E3AA9C1"/>
    <w:rsid w:val="4E498CED"/>
    <w:rsid w:val="4E4E8FA3"/>
    <w:rsid w:val="4E579E48"/>
    <w:rsid w:val="4E64C477"/>
    <w:rsid w:val="4E664E4B"/>
    <w:rsid w:val="4E6CF12A"/>
    <w:rsid w:val="4E740CAD"/>
    <w:rsid w:val="4E989DAC"/>
    <w:rsid w:val="4EAA5520"/>
    <w:rsid w:val="4EB94864"/>
    <w:rsid w:val="4ECE4EA2"/>
    <w:rsid w:val="4F0D90FB"/>
    <w:rsid w:val="4F212ED0"/>
    <w:rsid w:val="4F4475D5"/>
    <w:rsid w:val="4F50516E"/>
    <w:rsid w:val="4F6A979A"/>
    <w:rsid w:val="4F71865E"/>
    <w:rsid w:val="4FB35F20"/>
    <w:rsid w:val="4FBF228E"/>
    <w:rsid w:val="4FD894A2"/>
    <w:rsid w:val="4FD9C3E5"/>
    <w:rsid w:val="4FFC9C1E"/>
    <w:rsid w:val="5003DFA7"/>
    <w:rsid w:val="5040C698"/>
    <w:rsid w:val="5061361A"/>
    <w:rsid w:val="506FD7C0"/>
    <w:rsid w:val="50772A6E"/>
    <w:rsid w:val="509C8EE6"/>
    <w:rsid w:val="50D71973"/>
    <w:rsid w:val="50FA8F94"/>
    <w:rsid w:val="50FE5A7D"/>
    <w:rsid w:val="5129B50E"/>
    <w:rsid w:val="5150609E"/>
    <w:rsid w:val="516B4001"/>
    <w:rsid w:val="5175384B"/>
    <w:rsid w:val="517B389B"/>
    <w:rsid w:val="5194AC86"/>
    <w:rsid w:val="51A53465"/>
    <w:rsid w:val="51C7BCFB"/>
    <w:rsid w:val="51CC369B"/>
    <w:rsid w:val="51D30A11"/>
    <w:rsid w:val="51E3793C"/>
    <w:rsid w:val="51E3CD1C"/>
    <w:rsid w:val="51FD0ADA"/>
    <w:rsid w:val="52042587"/>
    <w:rsid w:val="5211EAD9"/>
    <w:rsid w:val="52145B67"/>
    <w:rsid w:val="522C874D"/>
    <w:rsid w:val="52300D35"/>
    <w:rsid w:val="523320EC"/>
    <w:rsid w:val="5259EFCD"/>
    <w:rsid w:val="526983AC"/>
    <w:rsid w:val="5269A02C"/>
    <w:rsid w:val="52869421"/>
    <w:rsid w:val="528B2D71"/>
    <w:rsid w:val="52D61630"/>
    <w:rsid w:val="531991CF"/>
    <w:rsid w:val="5384E2E5"/>
    <w:rsid w:val="5386FA19"/>
    <w:rsid w:val="538B1FE1"/>
    <w:rsid w:val="538CF4CC"/>
    <w:rsid w:val="53A9186B"/>
    <w:rsid w:val="53BBB2E9"/>
    <w:rsid w:val="53DCE3BF"/>
    <w:rsid w:val="53E2A82B"/>
    <w:rsid w:val="53EF301F"/>
    <w:rsid w:val="53F64E07"/>
    <w:rsid w:val="5420A009"/>
    <w:rsid w:val="54595F5C"/>
    <w:rsid w:val="545ACCC0"/>
    <w:rsid w:val="54615D2C"/>
    <w:rsid w:val="54647033"/>
    <w:rsid w:val="547B69F1"/>
    <w:rsid w:val="549C67AD"/>
    <w:rsid w:val="54AC387D"/>
    <w:rsid w:val="54AE4D78"/>
    <w:rsid w:val="54B6D0B6"/>
    <w:rsid w:val="54C9F527"/>
    <w:rsid w:val="54E4D581"/>
    <w:rsid w:val="55048091"/>
    <w:rsid w:val="551019C0"/>
    <w:rsid w:val="5515BF4B"/>
    <w:rsid w:val="5517945B"/>
    <w:rsid w:val="553E25B7"/>
    <w:rsid w:val="55732D0C"/>
    <w:rsid w:val="557524B2"/>
    <w:rsid w:val="5582CD80"/>
    <w:rsid w:val="55869F4E"/>
    <w:rsid w:val="55AD8ADB"/>
    <w:rsid w:val="55B590CD"/>
    <w:rsid w:val="55DE1DB6"/>
    <w:rsid w:val="55E95B64"/>
    <w:rsid w:val="55FA3E2C"/>
    <w:rsid w:val="560009DE"/>
    <w:rsid w:val="5627D312"/>
    <w:rsid w:val="56366812"/>
    <w:rsid w:val="563C1E66"/>
    <w:rsid w:val="5640DD2A"/>
    <w:rsid w:val="566687E5"/>
    <w:rsid w:val="566A494D"/>
    <w:rsid w:val="5684C754"/>
    <w:rsid w:val="569D8F37"/>
    <w:rsid w:val="56A1DFDD"/>
    <w:rsid w:val="56A7013F"/>
    <w:rsid w:val="56A885B0"/>
    <w:rsid w:val="56AA581F"/>
    <w:rsid w:val="56CEA8DD"/>
    <w:rsid w:val="56D096A2"/>
    <w:rsid w:val="56EE71AB"/>
    <w:rsid w:val="57053252"/>
    <w:rsid w:val="570A9805"/>
    <w:rsid w:val="571DE15D"/>
    <w:rsid w:val="5721A7CD"/>
    <w:rsid w:val="5735B615"/>
    <w:rsid w:val="5735F121"/>
    <w:rsid w:val="573DC077"/>
    <w:rsid w:val="5741A660"/>
    <w:rsid w:val="5744EEA1"/>
    <w:rsid w:val="574DAAB8"/>
    <w:rsid w:val="575B8798"/>
    <w:rsid w:val="57CED541"/>
    <w:rsid w:val="57E21631"/>
    <w:rsid w:val="57E7D375"/>
    <w:rsid w:val="57EBEC2E"/>
    <w:rsid w:val="5810BEB5"/>
    <w:rsid w:val="581D7E8F"/>
    <w:rsid w:val="58211955"/>
    <w:rsid w:val="5829A06E"/>
    <w:rsid w:val="582A673A"/>
    <w:rsid w:val="5835B0F9"/>
    <w:rsid w:val="584B6BE1"/>
    <w:rsid w:val="584F203F"/>
    <w:rsid w:val="5854A010"/>
    <w:rsid w:val="585B78A0"/>
    <w:rsid w:val="5881DBFA"/>
    <w:rsid w:val="5882EA17"/>
    <w:rsid w:val="58861010"/>
    <w:rsid w:val="588FD1C2"/>
    <w:rsid w:val="58AAE685"/>
    <w:rsid w:val="58AB66A6"/>
    <w:rsid w:val="58AD1EA1"/>
    <w:rsid w:val="58DBD8A4"/>
    <w:rsid w:val="58F1FF55"/>
    <w:rsid w:val="5906252F"/>
    <w:rsid w:val="590A132D"/>
    <w:rsid w:val="5927CAEC"/>
    <w:rsid w:val="594E0C5A"/>
    <w:rsid w:val="5957EBB3"/>
    <w:rsid w:val="5957F618"/>
    <w:rsid w:val="595B89B2"/>
    <w:rsid w:val="596B428B"/>
    <w:rsid w:val="59816A38"/>
    <w:rsid w:val="598AB1AD"/>
    <w:rsid w:val="59A97ABE"/>
    <w:rsid w:val="59CA4C8E"/>
    <w:rsid w:val="59CC9C6C"/>
    <w:rsid w:val="59DB9073"/>
    <w:rsid w:val="59E2E6CC"/>
    <w:rsid w:val="59EB8685"/>
    <w:rsid w:val="59EC16DD"/>
    <w:rsid w:val="59EDBC8C"/>
    <w:rsid w:val="5A011989"/>
    <w:rsid w:val="5A0E3AA0"/>
    <w:rsid w:val="5A123E83"/>
    <w:rsid w:val="5A1CA1B9"/>
    <w:rsid w:val="5A1CAC82"/>
    <w:rsid w:val="5A3FA6CF"/>
    <w:rsid w:val="5A6C7422"/>
    <w:rsid w:val="5A6FF5FF"/>
    <w:rsid w:val="5A7EA531"/>
    <w:rsid w:val="5A965F8B"/>
    <w:rsid w:val="5A9B5DD1"/>
    <w:rsid w:val="5AA1B5A8"/>
    <w:rsid w:val="5AA794D2"/>
    <w:rsid w:val="5ABC8757"/>
    <w:rsid w:val="5AD86D92"/>
    <w:rsid w:val="5B455FE4"/>
    <w:rsid w:val="5B4D6CF6"/>
    <w:rsid w:val="5B60A724"/>
    <w:rsid w:val="5BAFB1BD"/>
    <w:rsid w:val="5BB2C23D"/>
    <w:rsid w:val="5BC2CD87"/>
    <w:rsid w:val="5BCA647A"/>
    <w:rsid w:val="5BD00C34"/>
    <w:rsid w:val="5BEAC5AF"/>
    <w:rsid w:val="5BFDF410"/>
    <w:rsid w:val="5C007EA8"/>
    <w:rsid w:val="5C0C62EE"/>
    <w:rsid w:val="5C3C4389"/>
    <w:rsid w:val="5C6A606F"/>
    <w:rsid w:val="5C79748F"/>
    <w:rsid w:val="5CAC2B97"/>
    <w:rsid w:val="5CC42648"/>
    <w:rsid w:val="5CC78228"/>
    <w:rsid w:val="5CE5B16A"/>
    <w:rsid w:val="5D01C635"/>
    <w:rsid w:val="5D1087D6"/>
    <w:rsid w:val="5D139701"/>
    <w:rsid w:val="5D61068D"/>
    <w:rsid w:val="5D6B3E1C"/>
    <w:rsid w:val="5D8CEDC6"/>
    <w:rsid w:val="5D97C1EC"/>
    <w:rsid w:val="5D9F5053"/>
    <w:rsid w:val="5DAC6A17"/>
    <w:rsid w:val="5DAD3BD2"/>
    <w:rsid w:val="5DB00506"/>
    <w:rsid w:val="5DB02F1B"/>
    <w:rsid w:val="5DC72E63"/>
    <w:rsid w:val="5DF89DC3"/>
    <w:rsid w:val="5DFFC27D"/>
    <w:rsid w:val="5E0EE437"/>
    <w:rsid w:val="5E19AF56"/>
    <w:rsid w:val="5E2137DB"/>
    <w:rsid w:val="5E34D854"/>
    <w:rsid w:val="5E4BCE6E"/>
    <w:rsid w:val="5E8295DA"/>
    <w:rsid w:val="5E8AC790"/>
    <w:rsid w:val="5EA74393"/>
    <w:rsid w:val="5EAD27D1"/>
    <w:rsid w:val="5EBC0C97"/>
    <w:rsid w:val="5ECD3A65"/>
    <w:rsid w:val="5EEB52EB"/>
    <w:rsid w:val="5EF5D2F6"/>
    <w:rsid w:val="5EFB1864"/>
    <w:rsid w:val="5F16D01A"/>
    <w:rsid w:val="5F3059B1"/>
    <w:rsid w:val="5F5F6228"/>
    <w:rsid w:val="5F658BAB"/>
    <w:rsid w:val="5F66D77B"/>
    <w:rsid w:val="5F679964"/>
    <w:rsid w:val="5F6B458A"/>
    <w:rsid w:val="5F74A443"/>
    <w:rsid w:val="5F7C9025"/>
    <w:rsid w:val="5FA125AE"/>
    <w:rsid w:val="5FAEABFD"/>
    <w:rsid w:val="5FB02A1B"/>
    <w:rsid w:val="5FC4CE87"/>
    <w:rsid w:val="5FC8FAEE"/>
    <w:rsid w:val="5FD1CF81"/>
    <w:rsid w:val="5FFEBB10"/>
    <w:rsid w:val="60326576"/>
    <w:rsid w:val="604D254A"/>
    <w:rsid w:val="60551230"/>
    <w:rsid w:val="60578F7F"/>
    <w:rsid w:val="60605F7B"/>
    <w:rsid w:val="608D356A"/>
    <w:rsid w:val="6093B719"/>
    <w:rsid w:val="60CEAAE9"/>
    <w:rsid w:val="60E965ED"/>
    <w:rsid w:val="60FBD3E7"/>
    <w:rsid w:val="6105CEC0"/>
    <w:rsid w:val="6116EE52"/>
    <w:rsid w:val="611F2C8B"/>
    <w:rsid w:val="612CAE49"/>
    <w:rsid w:val="613B1454"/>
    <w:rsid w:val="61714793"/>
    <w:rsid w:val="61730CD2"/>
    <w:rsid w:val="6178F54A"/>
    <w:rsid w:val="617DE48F"/>
    <w:rsid w:val="61ABDDE7"/>
    <w:rsid w:val="61D1FA6D"/>
    <w:rsid w:val="61DE6CE2"/>
    <w:rsid w:val="62155B08"/>
    <w:rsid w:val="624BAFA1"/>
    <w:rsid w:val="6258DCA6"/>
    <w:rsid w:val="627AB0EA"/>
    <w:rsid w:val="627FC135"/>
    <w:rsid w:val="62840D8E"/>
    <w:rsid w:val="6299A84E"/>
    <w:rsid w:val="6299DE05"/>
    <w:rsid w:val="62A2F5A9"/>
    <w:rsid w:val="62C21FE0"/>
    <w:rsid w:val="62C8E103"/>
    <w:rsid w:val="62CA8C96"/>
    <w:rsid w:val="62D2018F"/>
    <w:rsid w:val="62D56B39"/>
    <w:rsid w:val="62D707F5"/>
    <w:rsid w:val="62E423FE"/>
    <w:rsid w:val="62E9015C"/>
    <w:rsid w:val="630FA03E"/>
    <w:rsid w:val="633B49A1"/>
    <w:rsid w:val="635555B9"/>
    <w:rsid w:val="635FB0BD"/>
    <w:rsid w:val="636E8C69"/>
    <w:rsid w:val="637E8233"/>
    <w:rsid w:val="6391FAA3"/>
    <w:rsid w:val="6398F2A1"/>
    <w:rsid w:val="639D7F50"/>
    <w:rsid w:val="63A0A84A"/>
    <w:rsid w:val="63C11775"/>
    <w:rsid w:val="63CAFF65"/>
    <w:rsid w:val="63CE2246"/>
    <w:rsid w:val="63D5E6CA"/>
    <w:rsid w:val="63DBB80A"/>
    <w:rsid w:val="640D04F7"/>
    <w:rsid w:val="641017DE"/>
    <w:rsid w:val="6414EA31"/>
    <w:rsid w:val="642A8751"/>
    <w:rsid w:val="64352A99"/>
    <w:rsid w:val="644D121A"/>
    <w:rsid w:val="6459C95D"/>
    <w:rsid w:val="6470EBE2"/>
    <w:rsid w:val="64841F2B"/>
    <w:rsid w:val="6495C4EC"/>
    <w:rsid w:val="64AA8081"/>
    <w:rsid w:val="64ACA11C"/>
    <w:rsid w:val="64BBF9EF"/>
    <w:rsid w:val="64DE7EDE"/>
    <w:rsid w:val="64FAA13D"/>
    <w:rsid w:val="6501C74F"/>
    <w:rsid w:val="650394FB"/>
    <w:rsid w:val="653445F3"/>
    <w:rsid w:val="6580EC25"/>
    <w:rsid w:val="6585E525"/>
    <w:rsid w:val="65ADE469"/>
    <w:rsid w:val="65B7C9A7"/>
    <w:rsid w:val="65CA7D77"/>
    <w:rsid w:val="65CCEA5F"/>
    <w:rsid w:val="65FC0409"/>
    <w:rsid w:val="66187AF6"/>
    <w:rsid w:val="662DFF9C"/>
    <w:rsid w:val="667CA28E"/>
    <w:rsid w:val="66B8A636"/>
    <w:rsid w:val="66C6026C"/>
    <w:rsid w:val="66CABF8C"/>
    <w:rsid w:val="66CE5239"/>
    <w:rsid w:val="66DE700C"/>
    <w:rsid w:val="66E4583A"/>
    <w:rsid w:val="66EB662B"/>
    <w:rsid w:val="66FEEAEF"/>
    <w:rsid w:val="6703B1A4"/>
    <w:rsid w:val="670CD3BD"/>
    <w:rsid w:val="6718107E"/>
    <w:rsid w:val="671E261E"/>
    <w:rsid w:val="672DCB53"/>
    <w:rsid w:val="673234A5"/>
    <w:rsid w:val="67440F51"/>
    <w:rsid w:val="674E9DB4"/>
    <w:rsid w:val="6756E6FF"/>
    <w:rsid w:val="67715635"/>
    <w:rsid w:val="6781944A"/>
    <w:rsid w:val="67922492"/>
    <w:rsid w:val="67963413"/>
    <w:rsid w:val="67A3D551"/>
    <w:rsid w:val="67BA4CD2"/>
    <w:rsid w:val="67BBF7BB"/>
    <w:rsid w:val="67E4AB93"/>
    <w:rsid w:val="67FDB56D"/>
    <w:rsid w:val="681118C6"/>
    <w:rsid w:val="685694DD"/>
    <w:rsid w:val="6859C1FC"/>
    <w:rsid w:val="68683115"/>
    <w:rsid w:val="689AB17E"/>
    <w:rsid w:val="68A54CC0"/>
    <w:rsid w:val="68C83A6A"/>
    <w:rsid w:val="68CCD9A7"/>
    <w:rsid w:val="68D5443F"/>
    <w:rsid w:val="68DF5622"/>
    <w:rsid w:val="68E35673"/>
    <w:rsid w:val="68F88FF3"/>
    <w:rsid w:val="6904984F"/>
    <w:rsid w:val="69076A2F"/>
    <w:rsid w:val="690B22C8"/>
    <w:rsid w:val="6924712E"/>
    <w:rsid w:val="69582BCB"/>
    <w:rsid w:val="696B00D9"/>
    <w:rsid w:val="69775898"/>
    <w:rsid w:val="69AE6E4B"/>
    <w:rsid w:val="69E281FA"/>
    <w:rsid w:val="69E935D1"/>
    <w:rsid w:val="69EB102F"/>
    <w:rsid w:val="69EE4E64"/>
    <w:rsid w:val="6A01896A"/>
    <w:rsid w:val="6A1202AF"/>
    <w:rsid w:val="6A1B72D2"/>
    <w:rsid w:val="6A2950FF"/>
    <w:rsid w:val="6A79ABDF"/>
    <w:rsid w:val="6A820862"/>
    <w:rsid w:val="6A85C86E"/>
    <w:rsid w:val="6AAF261A"/>
    <w:rsid w:val="6AC87283"/>
    <w:rsid w:val="6AD577EC"/>
    <w:rsid w:val="6AEF66A7"/>
    <w:rsid w:val="6B018C6D"/>
    <w:rsid w:val="6B0549B5"/>
    <w:rsid w:val="6B06FE85"/>
    <w:rsid w:val="6B23C7CB"/>
    <w:rsid w:val="6B3B2DF2"/>
    <w:rsid w:val="6B4ED08A"/>
    <w:rsid w:val="6B5C9E19"/>
    <w:rsid w:val="6B6318CE"/>
    <w:rsid w:val="6B636C1A"/>
    <w:rsid w:val="6B66B6ED"/>
    <w:rsid w:val="6B6CC1F4"/>
    <w:rsid w:val="6B7D7639"/>
    <w:rsid w:val="6B86B77E"/>
    <w:rsid w:val="6BA97FE4"/>
    <w:rsid w:val="6BC8731A"/>
    <w:rsid w:val="6BF0DA92"/>
    <w:rsid w:val="6C075E01"/>
    <w:rsid w:val="6C30DCA0"/>
    <w:rsid w:val="6C3AD669"/>
    <w:rsid w:val="6C5CDEA1"/>
    <w:rsid w:val="6C93708D"/>
    <w:rsid w:val="6C9441AE"/>
    <w:rsid w:val="6C9A3882"/>
    <w:rsid w:val="6C9E1E6C"/>
    <w:rsid w:val="6CAACACA"/>
    <w:rsid w:val="6CBA458F"/>
    <w:rsid w:val="6CF023DF"/>
    <w:rsid w:val="6CF56346"/>
    <w:rsid w:val="6D02825D"/>
    <w:rsid w:val="6D0864EA"/>
    <w:rsid w:val="6D139337"/>
    <w:rsid w:val="6D22469A"/>
    <w:rsid w:val="6D2402F6"/>
    <w:rsid w:val="6D317CCD"/>
    <w:rsid w:val="6D4ECD4D"/>
    <w:rsid w:val="6D77171E"/>
    <w:rsid w:val="6D7BBA8C"/>
    <w:rsid w:val="6D88BCA1"/>
    <w:rsid w:val="6D89FFA9"/>
    <w:rsid w:val="6DB9C356"/>
    <w:rsid w:val="6DC5EDA7"/>
    <w:rsid w:val="6DDA2F3E"/>
    <w:rsid w:val="6DE97395"/>
    <w:rsid w:val="6DFBB30A"/>
    <w:rsid w:val="6E038005"/>
    <w:rsid w:val="6E06F697"/>
    <w:rsid w:val="6E28DB6A"/>
    <w:rsid w:val="6E6F8A27"/>
    <w:rsid w:val="6E710EA2"/>
    <w:rsid w:val="6E913644"/>
    <w:rsid w:val="6E91ECBE"/>
    <w:rsid w:val="6E9B088E"/>
    <w:rsid w:val="6EA28839"/>
    <w:rsid w:val="6EAFBD92"/>
    <w:rsid w:val="6EB3C1F9"/>
    <w:rsid w:val="6EB684DB"/>
    <w:rsid w:val="6EC37A47"/>
    <w:rsid w:val="6EC5DA73"/>
    <w:rsid w:val="6EFD1840"/>
    <w:rsid w:val="6F07C130"/>
    <w:rsid w:val="6F0E8C16"/>
    <w:rsid w:val="6F2644AF"/>
    <w:rsid w:val="6F28D7F0"/>
    <w:rsid w:val="6F44A714"/>
    <w:rsid w:val="6F4FFEFC"/>
    <w:rsid w:val="6F53FA3A"/>
    <w:rsid w:val="6F54D391"/>
    <w:rsid w:val="6F81A628"/>
    <w:rsid w:val="6F96AF01"/>
    <w:rsid w:val="6FA1BF25"/>
    <w:rsid w:val="6FA5AAD8"/>
    <w:rsid w:val="6FCFC92D"/>
    <w:rsid w:val="6FF46811"/>
    <w:rsid w:val="6FF4ADDA"/>
    <w:rsid w:val="70019654"/>
    <w:rsid w:val="701B52D8"/>
    <w:rsid w:val="701D4E46"/>
    <w:rsid w:val="702E0237"/>
    <w:rsid w:val="703D8A54"/>
    <w:rsid w:val="7064AC08"/>
    <w:rsid w:val="706BDE76"/>
    <w:rsid w:val="708297AF"/>
    <w:rsid w:val="709A6BE4"/>
    <w:rsid w:val="70C0700B"/>
    <w:rsid w:val="70CD2713"/>
    <w:rsid w:val="70DD3398"/>
    <w:rsid w:val="70E66868"/>
    <w:rsid w:val="70F5E17D"/>
    <w:rsid w:val="711CDB79"/>
    <w:rsid w:val="712CC77B"/>
    <w:rsid w:val="71463C06"/>
    <w:rsid w:val="716068F8"/>
    <w:rsid w:val="71717586"/>
    <w:rsid w:val="717A6EBD"/>
    <w:rsid w:val="7189EA76"/>
    <w:rsid w:val="719EF2DD"/>
    <w:rsid w:val="71F75294"/>
    <w:rsid w:val="72054B33"/>
    <w:rsid w:val="7218CA8E"/>
    <w:rsid w:val="72197301"/>
    <w:rsid w:val="721AF1F8"/>
    <w:rsid w:val="72404662"/>
    <w:rsid w:val="72437C75"/>
    <w:rsid w:val="7252549F"/>
    <w:rsid w:val="72AADC0C"/>
    <w:rsid w:val="72CA3142"/>
    <w:rsid w:val="72CAB18E"/>
    <w:rsid w:val="72DBE124"/>
    <w:rsid w:val="72E78A02"/>
    <w:rsid w:val="72EF9FF5"/>
    <w:rsid w:val="72F1029F"/>
    <w:rsid w:val="72FBCA27"/>
    <w:rsid w:val="73079CC3"/>
    <w:rsid w:val="730C989A"/>
    <w:rsid w:val="7351688B"/>
    <w:rsid w:val="7353DB1E"/>
    <w:rsid w:val="73619ADE"/>
    <w:rsid w:val="736F4D3E"/>
    <w:rsid w:val="7375BA4A"/>
    <w:rsid w:val="739332DF"/>
    <w:rsid w:val="739F315F"/>
    <w:rsid w:val="73A037C0"/>
    <w:rsid w:val="73B8AD48"/>
    <w:rsid w:val="73BEE6A8"/>
    <w:rsid w:val="73BEEC8C"/>
    <w:rsid w:val="73CB48E7"/>
    <w:rsid w:val="73CC715B"/>
    <w:rsid w:val="73CF26BD"/>
    <w:rsid w:val="73D86A39"/>
    <w:rsid w:val="73DF43C0"/>
    <w:rsid w:val="73E6A600"/>
    <w:rsid w:val="73EEB6E7"/>
    <w:rsid w:val="73EEBF26"/>
    <w:rsid w:val="7409AB67"/>
    <w:rsid w:val="74379457"/>
    <w:rsid w:val="74452161"/>
    <w:rsid w:val="745763D6"/>
    <w:rsid w:val="745FA684"/>
    <w:rsid w:val="745FF31F"/>
    <w:rsid w:val="746C6DE7"/>
    <w:rsid w:val="747380B6"/>
    <w:rsid w:val="74760E95"/>
    <w:rsid w:val="7489C987"/>
    <w:rsid w:val="74AB5193"/>
    <w:rsid w:val="74F50A01"/>
    <w:rsid w:val="7508B6BE"/>
    <w:rsid w:val="751A66BB"/>
    <w:rsid w:val="75207C1E"/>
    <w:rsid w:val="752EF79E"/>
    <w:rsid w:val="7532A5C7"/>
    <w:rsid w:val="7533CD00"/>
    <w:rsid w:val="75356FBE"/>
    <w:rsid w:val="7546C0F4"/>
    <w:rsid w:val="75513AB7"/>
    <w:rsid w:val="757A475A"/>
    <w:rsid w:val="757BA171"/>
    <w:rsid w:val="757CE5CB"/>
    <w:rsid w:val="75BE7B1B"/>
    <w:rsid w:val="75C01883"/>
    <w:rsid w:val="75C8D586"/>
    <w:rsid w:val="75D2CAE4"/>
    <w:rsid w:val="76741A23"/>
    <w:rsid w:val="768C3918"/>
    <w:rsid w:val="7692B154"/>
    <w:rsid w:val="76A6A623"/>
    <w:rsid w:val="76CCCB02"/>
    <w:rsid w:val="76DFE501"/>
    <w:rsid w:val="76FCD725"/>
    <w:rsid w:val="770852B8"/>
    <w:rsid w:val="7727AFE2"/>
    <w:rsid w:val="773E8867"/>
    <w:rsid w:val="7751BFE9"/>
    <w:rsid w:val="7769BF49"/>
    <w:rsid w:val="776C29F8"/>
    <w:rsid w:val="777C897F"/>
    <w:rsid w:val="777EDA8D"/>
    <w:rsid w:val="7781D9A2"/>
    <w:rsid w:val="778CC4F1"/>
    <w:rsid w:val="7794696A"/>
    <w:rsid w:val="77B33ADD"/>
    <w:rsid w:val="77C720B0"/>
    <w:rsid w:val="78039CB6"/>
    <w:rsid w:val="780F33B2"/>
    <w:rsid w:val="7810D1F5"/>
    <w:rsid w:val="7838760F"/>
    <w:rsid w:val="783B8513"/>
    <w:rsid w:val="78449B50"/>
    <w:rsid w:val="785FF29E"/>
    <w:rsid w:val="78662E30"/>
    <w:rsid w:val="78696BAD"/>
    <w:rsid w:val="787D4799"/>
    <w:rsid w:val="78BCC1F2"/>
    <w:rsid w:val="78BE7DAB"/>
    <w:rsid w:val="78E88B04"/>
    <w:rsid w:val="78FA318E"/>
    <w:rsid w:val="79179B67"/>
    <w:rsid w:val="79257C56"/>
    <w:rsid w:val="79292DA8"/>
    <w:rsid w:val="793907C3"/>
    <w:rsid w:val="793F850C"/>
    <w:rsid w:val="7987E175"/>
    <w:rsid w:val="799A7168"/>
    <w:rsid w:val="79C10A53"/>
    <w:rsid w:val="79DEB186"/>
    <w:rsid w:val="79E04801"/>
    <w:rsid w:val="79F4A0DC"/>
    <w:rsid w:val="7A007BAF"/>
    <w:rsid w:val="7A22ACEF"/>
    <w:rsid w:val="7A3388D4"/>
    <w:rsid w:val="7A5A5DA5"/>
    <w:rsid w:val="7A74C8D9"/>
    <w:rsid w:val="7A8B24E4"/>
    <w:rsid w:val="7AB14C36"/>
    <w:rsid w:val="7ADEC514"/>
    <w:rsid w:val="7AE6B626"/>
    <w:rsid w:val="7AEAEF1C"/>
    <w:rsid w:val="7AF221E3"/>
    <w:rsid w:val="7AF2F062"/>
    <w:rsid w:val="7AF8FD24"/>
    <w:rsid w:val="7AF90B84"/>
    <w:rsid w:val="7B22B82C"/>
    <w:rsid w:val="7B82E997"/>
    <w:rsid w:val="7B981570"/>
    <w:rsid w:val="7BA517BD"/>
    <w:rsid w:val="7BD935A0"/>
    <w:rsid w:val="7BEC9664"/>
    <w:rsid w:val="7C1E0C08"/>
    <w:rsid w:val="7C2BF926"/>
    <w:rsid w:val="7C3364B6"/>
    <w:rsid w:val="7C42EF2E"/>
    <w:rsid w:val="7C6B4AD0"/>
    <w:rsid w:val="7C874447"/>
    <w:rsid w:val="7C9D988F"/>
    <w:rsid w:val="7CA70477"/>
    <w:rsid w:val="7CBCBD9E"/>
    <w:rsid w:val="7CCA1AFF"/>
    <w:rsid w:val="7CCAE4E6"/>
    <w:rsid w:val="7CD4821F"/>
    <w:rsid w:val="7CDD9E37"/>
    <w:rsid w:val="7CEAABC4"/>
    <w:rsid w:val="7CEFDD6B"/>
    <w:rsid w:val="7CF647B7"/>
    <w:rsid w:val="7CF8B8EC"/>
    <w:rsid w:val="7D0B9E06"/>
    <w:rsid w:val="7D111962"/>
    <w:rsid w:val="7D45B5BE"/>
    <w:rsid w:val="7D468F92"/>
    <w:rsid w:val="7D5A915B"/>
    <w:rsid w:val="7D70CE76"/>
    <w:rsid w:val="7D8829C2"/>
    <w:rsid w:val="7DD8AD4F"/>
    <w:rsid w:val="7DE00888"/>
    <w:rsid w:val="7DE14265"/>
    <w:rsid w:val="7DF2D2CD"/>
    <w:rsid w:val="7E49055D"/>
    <w:rsid w:val="7E525B55"/>
    <w:rsid w:val="7E55A094"/>
    <w:rsid w:val="7E5725EA"/>
    <w:rsid w:val="7E5D60D2"/>
    <w:rsid w:val="7E66B8B4"/>
    <w:rsid w:val="7E69CB04"/>
    <w:rsid w:val="7E71DE24"/>
    <w:rsid w:val="7E98EFFF"/>
    <w:rsid w:val="7E9CAEC6"/>
    <w:rsid w:val="7EAC788E"/>
    <w:rsid w:val="7EBA48B0"/>
    <w:rsid w:val="7EE9308A"/>
    <w:rsid w:val="7EEAE2FF"/>
    <w:rsid w:val="7EEE50B0"/>
    <w:rsid w:val="7F177622"/>
    <w:rsid w:val="7F18E59F"/>
    <w:rsid w:val="7F229D89"/>
    <w:rsid w:val="7F2A7758"/>
    <w:rsid w:val="7F2B1F16"/>
    <w:rsid w:val="7F3607AA"/>
    <w:rsid w:val="7F550BFC"/>
    <w:rsid w:val="7F5651AE"/>
    <w:rsid w:val="7F66EACE"/>
    <w:rsid w:val="7F777D4A"/>
    <w:rsid w:val="7F7C134C"/>
    <w:rsid w:val="7F821BA2"/>
    <w:rsid w:val="7F8D05B0"/>
    <w:rsid w:val="7F94189F"/>
    <w:rsid w:val="7F968BBA"/>
    <w:rsid w:val="7F96B4A3"/>
    <w:rsid w:val="7F974C05"/>
    <w:rsid w:val="7FB1E758"/>
    <w:rsid w:val="7FBDDE88"/>
    <w:rsid w:val="7FDDE74F"/>
    <w:rsid w:val="7FEBA5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015C"/>
  <w15:chartTrackingRefBased/>
  <w15:docId w15:val="{DE809753-0BC4-4E74-BC4C-27C66702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link w:val="Heading2Char"/>
    <w:uiPriority w:val="9"/>
    <w:qFormat/>
    <w:rsid w:val="531991CF"/>
    <w:pPr>
      <w:outlineLvl w:val="1"/>
    </w:pPr>
    <w:rPr>
      <w:rFonts w:ascii="Calibri" w:eastAsia="Calibri" w:hAnsi="Calibri" w:cs="Calibri"/>
      <w:b/>
      <w:bCs/>
      <w:color w:val="0F9ED5"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B7389"/>
    <w:pPr>
      <w:ind w:left="720"/>
      <w:contextualSpacing/>
    </w:pPr>
  </w:style>
  <w:style w:type="character" w:styleId="Strong">
    <w:name w:val="Strong"/>
    <w:basedOn w:val="DefaultParagraphFont"/>
    <w:uiPriority w:val="22"/>
    <w:qFormat/>
    <w:rsid w:val="00A04CAD"/>
    <w:rPr>
      <w:b/>
      <w:bCs/>
    </w:rPr>
  </w:style>
  <w:style w:type="paragraph" w:styleId="NormalWeb">
    <w:name w:val="Normal (Web)"/>
    <w:basedOn w:val="Normal"/>
    <w:uiPriority w:val="99"/>
    <w:unhideWhenUsed/>
    <w:rsid w:val="00392C0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022AB8"/>
    <w:rPr>
      <w:rFonts w:ascii="Calibri" w:eastAsia="Calibri" w:hAnsi="Calibri" w:cs="Calibri"/>
      <w:b/>
      <w:bCs/>
      <w:color w:val="0F9ED5" w:themeColor="accent4"/>
    </w:rPr>
  </w:style>
  <w:style w:type="character" w:styleId="Hyperlink">
    <w:name w:val="Hyperlink"/>
    <w:basedOn w:val="DefaultParagraphFont"/>
    <w:uiPriority w:val="99"/>
    <w:unhideWhenUsed/>
    <w:rsid w:val="00134824"/>
    <w:rPr>
      <w:color w:val="467886"/>
      <w:u w:val="single"/>
    </w:rPr>
  </w:style>
  <w:style w:type="character" w:customStyle="1" w:styleId="Heading1Char">
    <w:name w:val="Heading 1 Char"/>
    <w:basedOn w:val="DefaultParagraphFont"/>
    <w:link w:val="Heading1"/>
    <w:uiPriority w:val="9"/>
    <w:rsid w:val="002658A1"/>
    <w:rPr>
      <w:rFonts w:asciiTheme="majorHAnsi" w:eastAsiaTheme="majorEastAsia" w:hAnsiTheme="majorHAnsi" w:cstheme="majorBidi"/>
      <w:color w:val="0F4761" w:themeColor="accent1" w:themeShade="BF"/>
      <w:sz w:val="40"/>
      <w:szCs w:val="40"/>
    </w:rPr>
  </w:style>
  <w:style w:type="table" w:styleId="GridTable4-Accent1">
    <w:name w:val="Grid Table 4 Accent 1"/>
    <w:basedOn w:val="TableNormal"/>
    <w:uiPriority w:val="49"/>
    <w:rsid w:val="002658A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OC1">
    <w:name w:val="toc 1"/>
    <w:basedOn w:val="Normal"/>
    <w:next w:val="Normal"/>
    <w:uiPriority w:val="39"/>
    <w:unhideWhenUsed/>
    <w:rsid w:val="002658A1"/>
    <w:pPr>
      <w:spacing w:after="100"/>
    </w:pPr>
  </w:style>
  <w:style w:type="paragraph" w:styleId="TOC2">
    <w:name w:val="toc 2"/>
    <w:basedOn w:val="Normal"/>
    <w:next w:val="Normal"/>
    <w:uiPriority w:val="39"/>
    <w:unhideWhenUsed/>
    <w:rsid w:val="002658A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3A5EB5D1-60EA-415F-8F20-32D013043BA1}">
    <t:Anchor>
      <t:Comment id="1967577381"/>
    </t:Anchor>
    <t:History>
      <t:Event id="{D7BDE66C-974B-4B98-A989-2E6C555B1BCF}" time="2025-10-10T08:05:41.055Z">
        <t:Attribution userId="S::hamza@tidalimpact.io::3ac5f286-5458-4e95-bd49-e915af58ce6d" userProvider="AD" userName="Hamza Al-Haboubi"/>
        <t:Anchor>
          <t:Comment id="1967577381"/>
        </t:Anchor>
        <t:Create/>
      </t:Event>
      <t:Event id="{5521EF59-4375-46C1-9568-ABC4770870C4}" time="2025-10-10T08:05:41.055Z">
        <t:Attribution userId="S::hamza@tidalimpact.io::3ac5f286-5458-4e95-bd49-e915af58ce6d" userProvider="AD" userName="Hamza Al-Haboubi"/>
        <t:Anchor>
          <t:Comment id="1967577381"/>
        </t:Anchor>
        <t:Assign userId="S::fenja@tidalimpact.io::534cfa81-3735-4fbb-967e-3080452ee87b" userProvider="AD" userName="Fenja Erpel"/>
      </t:Event>
      <t:Event id="{49D4D8A3-1F64-4CDC-BFE6-1E17E84AD93D}" time="2025-10-10T08:05:41.055Z">
        <t:Attribution userId="S::hamza@tidalimpact.io::3ac5f286-5458-4e95-bd49-e915af58ce6d" userProvider="AD" userName="Hamza Al-Haboubi"/>
        <t:Anchor>
          <t:Comment id="1967577381"/>
        </t:Anchor>
        <t:SetTitle title="@Fenja Erpel - this section needs to be mapped out clearly (preferably as a stand alone section) highlighting the Decisions requiring escalation, along with the Local Execution Autonomy (i.e. Country Managers), QRM Oversight, Committee role vs day-to-…"/>
      </t:Event>
    </t:History>
  </t:Task>
  <t:Task id="{CE36EC41-082C-403B-B9B2-5549DDCAFEF5}">
    <t:Anchor>
      <t:Comment id="925867743"/>
    </t:Anchor>
    <t:History>
      <t:Event id="{69927186-1480-4B95-9D0A-2B535C77B4DD}" time="2025-10-16T14:24:30.563Z">
        <t:Attribution userId="S::dima@tidalimpact.io::31e91e67-48ed-449f-b0b4-2a7c09136501" userProvider="AD" userName="Dima Alashram"/>
        <t:Anchor>
          <t:Comment id="925867743"/>
        </t:Anchor>
        <t:Create/>
      </t:Event>
      <t:Event id="{F29744F2-8379-47E4-ADE9-65391E1109BF}" time="2025-10-16T14:24:30.563Z">
        <t:Attribution userId="S::dima@tidalimpact.io::31e91e67-48ed-449f-b0b4-2a7c09136501" userProvider="AD" userName="Dima Alashram"/>
        <t:Anchor>
          <t:Comment id="925867743"/>
        </t:Anchor>
        <t:Assign userId="S::fenja@tidalimpact.io::534cfa81-3735-4fbb-967e-3080452ee87b" userProvider="AD" userName="Fenja Erpel"/>
      </t:Event>
      <t:Event id="{C9ECE3E3-A5BB-43AF-88F3-B59E8DF63CE3}" time="2025-10-16T14:24:30.563Z">
        <t:Attribution userId="S::dima@tidalimpact.io::31e91e67-48ed-449f-b0b4-2a7c09136501" userProvider="AD" userName="Dima Alashram"/>
        <t:Anchor>
          <t:Comment id="925867743"/>
        </t:Anchor>
        <t:SetTitle title="@Fenja Erpel I see this as a point under &quot;responsibilities&quot;. No need for it to be a point on its on on &quot;reporting&quot;."/>
      </t:Event>
      <t:Event id="{AFC868C4-7DC9-4DE6-A277-D3BC58B141A9}" time="2025-10-17T07:01:31.812Z">
        <t:Attribution userId="S::fenja@tidalimpact.io::534cfa81-3735-4fbb-967e-3080452ee87b" userProvider="AD" userName="Fenja Erpel"/>
        <t:Progress percentComplete="100"/>
      </t:Event>
    </t:History>
  </t:Task>
  <t:Task id="{4948674A-D331-4589-A278-D383C2CD3D45}">
    <t:Anchor>
      <t:Comment id="649007089"/>
    </t:Anchor>
    <t:History>
      <t:Event id="{13A04284-1BFB-491D-8B2B-73B307BA648D}" time="2025-10-10T08:12:07.228Z">
        <t:Attribution userId="S::hamza@tidalimpact.io::3ac5f286-5458-4e95-bd49-e915af58ce6d" userProvider="AD" userName="Hamza Al-Haboubi"/>
        <t:Anchor>
          <t:Comment id="649007089"/>
        </t:Anchor>
        <t:Create/>
      </t:Event>
      <t:Event id="{E625CEC5-B2AC-4E68-B362-3BB2A0ADF098}" time="2025-10-10T08:12:07.228Z">
        <t:Attribution userId="S::hamza@tidalimpact.io::3ac5f286-5458-4e95-bd49-e915af58ce6d" userProvider="AD" userName="Hamza Al-Haboubi"/>
        <t:Anchor>
          <t:Comment id="649007089"/>
        </t:Anchor>
        <t:Assign userId="S::fenja@tidalimpact.io::534cfa81-3735-4fbb-967e-3080452ee87b" userProvider="AD" userName="Fenja Erpel"/>
      </t:Event>
      <t:Event id="{86ECCC1D-AA3E-4345-8664-5302035FB94A}" time="2025-10-10T08:12:07.228Z">
        <t:Attribution userId="S::hamza@tidalimpact.io::3ac5f286-5458-4e95-bd49-e915af58ce6d" userProvider="AD" userName="Hamza Al-Haboubi"/>
        <t:Anchor>
          <t:Comment id="649007089"/>
        </t:Anchor>
        <t:SetTitle title="@Fenja Erpel - we would need a section here to clearly highlight the roles and responsibilities of the key stakeholders : 1- CEO (Executive sponsor and accountability owner) 2- Managing Director (Committee Chair &amp; Cross-Functional Leader) 3- COO (…"/>
      </t:Event>
      <t:Event id="{D311304D-EC67-4D4B-8490-77106DCD689E}" time="2025-10-13T08:55:16.341Z">
        <t:Attribution userId="S::fenja@tidalimpact.io::534cfa81-3735-4fbb-967e-3080452ee87b" userProvider="AD" userName="Fenja Erpel"/>
        <t:Progress percentComplete="100"/>
      </t:Event>
    </t:History>
  </t:Task>
  <t:Task id="{58CCAC70-7AC6-42A9-9EEC-9C94BA086781}">
    <t:Anchor>
      <t:Comment id="1097433749"/>
    </t:Anchor>
    <t:History>
      <t:Event id="{50DFF68D-37FD-473B-9809-6F9D875E3389}" time="2025-10-10T08:05:41.055Z">
        <t:Attribution userId="S::hamza@tidalimpact.io::3ac5f286-5458-4e95-bd49-e915af58ce6d" userProvider="AD" userName="Hamza Al-Haboubi"/>
        <t:Anchor>
          <t:Comment id="1097433749"/>
        </t:Anchor>
        <t:Create/>
      </t:Event>
      <t:Event id="{5AB56C4F-40FF-485D-A86D-1946529EC623}" time="2025-10-10T08:05:41.055Z">
        <t:Attribution userId="S::hamza@tidalimpact.io::3ac5f286-5458-4e95-bd49-e915af58ce6d" userProvider="AD" userName="Hamza Al-Haboubi"/>
        <t:Anchor>
          <t:Comment id="1097433749"/>
        </t:Anchor>
        <t:Assign userId="S::fenja@tidalimpact.io::534cfa81-3735-4fbb-967e-3080452ee87b" userProvider="AD" userName="Fenja Erpel"/>
      </t:Event>
      <t:Event id="{387FEE7A-4E6B-47FD-9EB6-91FEB5A246A6}" time="2025-10-10T08:05:41.055Z">
        <t:Attribution userId="S::hamza@tidalimpact.io::3ac5f286-5458-4e95-bd49-e915af58ce6d" userProvider="AD" userName="Hamza Al-Haboubi"/>
        <t:Anchor>
          <t:Comment id="1097433749"/>
        </t:Anchor>
        <t:SetTitle title="@Fenja Erpel - this section needs to be mapped out clearly (preferably as a stand alone section) highlighting the Decisions requiring escalation, along with the Local Execution Autonomy (i.e. Country Managers), QRM Oversight, Committee role vs day-to-…"/>
      </t:Event>
      <t:Event id="{4767C49A-0F65-42BE-A0A7-2F1A637765DF}" time="2025-10-13T08:18:57.476Z">
        <t:Attribution userId="S::fenja@tidalimpact.io::534cfa81-3735-4fbb-967e-3080452ee87b" userProvider="AD" userName="Fenja Erpe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342bc-5ea3-46a3-8a1b-6ef827aeaa2b">
      <Terms xmlns="http://schemas.microsoft.com/office/infopath/2007/PartnerControls"/>
    </lcf76f155ced4ddcb4097134ff3c332f>
    <TaxCatchAll xmlns="8789b640-a50b-46d7-bede-b1279f9ba0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87F2299A4FA48ABCA7C80A4FB96F0" ma:contentTypeVersion="16" ma:contentTypeDescription="Create a new document." ma:contentTypeScope="" ma:versionID="1a5eb1111c9e7829f0d1fb8f1d80ab01">
  <xsd:schema xmlns:xsd="http://www.w3.org/2001/XMLSchema" xmlns:xs="http://www.w3.org/2001/XMLSchema" xmlns:p="http://schemas.microsoft.com/office/2006/metadata/properties" xmlns:ns2="4a3342bc-5ea3-46a3-8a1b-6ef827aeaa2b" xmlns:ns3="8789b640-a50b-46d7-bede-b1279f9ba093" targetNamespace="http://schemas.microsoft.com/office/2006/metadata/properties" ma:root="true" ma:fieldsID="368533ff689da999eee108480b916aaa" ns2:_="" ns3:_="">
    <xsd:import namespace="4a3342bc-5ea3-46a3-8a1b-6ef827aeaa2b"/>
    <xsd:import namespace="8789b640-a50b-46d7-bede-b1279f9ba0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342bc-5ea3-46a3-8a1b-6ef827aea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145900-dbc6-4663-a7e6-20385cc4b8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9b640-a50b-46d7-bede-b1279f9ba0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a59d0a-2d69-471a-82f5-57cef48c967c}" ma:internalName="TaxCatchAll" ma:showField="CatchAllData" ma:web="8789b640-a50b-46d7-bede-b1279f9ba0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9D788-1375-4777-86E9-F571A0B9C731}">
  <ds:schemaRefs>
    <ds:schemaRef ds:uri="http://schemas.microsoft.com/sharepoint/v3/contenttype/forms"/>
  </ds:schemaRefs>
</ds:datastoreItem>
</file>

<file path=customXml/itemProps2.xml><?xml version="1.0" encoding="utf-8"?>
<ds:datastoreItem xmlns:ds="http://schemas.openxmlformats.org/officeDocument/2006/customXml" ds:itemID="{535FAB0B-C445-4842-B82C-BE3F8DA30456}">
  <ds:schemaRefs>
    <ds:schemaRef ds:uri="http://schemas.microsoft.com/office/2006/metadata/properties"/>
    <ds:schemaRef ds:uri="http://schemas.microsoft.com/office/infopath/2007/PartnerControls"/>
    <ds:schemaRef ds:uri="4a3342bc-5ea3-46a3-8a1b-6ef827aeaa2b"/>
    <ds:schemaRef ds:uri="8789b640-a50b-46d7-bede-b1279f9ba093"/>
  </ds:schemaRefs>
</ds:datastoreItem>
</file>

<file path=customXml/itemProps3.xml><?xml version="1.0" encoding="utf-8"?>
<ds:datastoreItem xmlns:ds="http://schemas.openxmlformats.org/officeDocument/2006/customXml" ds:itemID="{1C7F1B97-151F-4E47-BC29-8D429D1D7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342bc-5ea3-46a3-8a1b-6ef827aeaa2b"/>
    <ds:schemaRef ds:uri="8789b640-a50b-46d7-bede-b1279f9ba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4808</Words>
  <Characters>27407</Characters>
  <Application>Microsoft Office Word</Application>
  <DocSecurity>0</DocSecurity>
  <Lines>228</Lines>
  <Paragraphs>64</Paragraphs>
  <ScaleCrop>false</ScaleCrop>
  <Company/>
  <LinksUpToDate>false</LinksUpToDate>
  <CharactersWithSpaces>32151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Fenja Erpel</dc:creator>
  <cp:keywords/>
  <dc:description/>
  <cp:lastModifiedBy>Edwin Ramos</cp:lastModifiedBy>
  <cp:revision>2</cp:revision>
  <cp:lastPrinted>2025-12-16T06:36:00Z</cp:lastPrinted>
  <dcterms:created xsi:type="dcterms:W3CDTF">2025-12-16T10:27:00Z</dcterms:created>
  <dcterms:modified xsi:type="dcterms:W3CDTF">2025-12-16T10:27:00Z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0x0101005CF87F2299A4FA48ABCA7C80A4FB96F0</vt:lpwstr>
  </property>
  <property fmtid="{D5CDD505-2E9C-101B-9397-08002B2CF9AE}" pid="3" name="MediaServiceImageTags">
    <vt:lpwstr/>
  </property>
</Properties>
</file>