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297D4DD0" w14:textId="77777777" w:rsidTr="00980C86">
        <w:tc>
          <w:tcPr>
            <w:tcW w:w="1980" w:type="dxa"/>
          </w:tcPr>
          <w:p w14:paraId="621D65FF"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15F52EAF" w14:textId="3AD66DC8" w:rsidR="00107122" w:rsidRPr="00107122" w:rsidRDefault="00107122" w:rsidP="00107122">
            <w:pPr>
              <w:spacing w:before="120" w:after="120"/>
              <w:ind w:left="72" w:right="162"/>
              <w:jc w:val="both"/>
              <w:rPr>
                <w:rFonts w:ascii="Calibri" w:hAnsi="Calibri"/>
              </w:rPr>
            </w:pPr>
            <w:r w:rsidRPr="00107122">
              <w:rPr>
                <w:rFonts w:ascii="Calibri" w:hAnsi="Calibri"/>
              </w:rPr>
              <w:t>The purpose of this procedure is to define how SMSA identifies, analyzes, evaluates, treats, accepts, monitors and reviews information security risks within the approved ISMS scope.</w:t>
            </w:r>
            <w:r>
              <w:rPr>
                <w:rFonts w:ascii="Calibri" w:hAnsi="Calibri"/>
              </w:rPr>
              <w:t xml:space="preserve"> </w:t>
            </w:r>
            <w:r w:rsidRPr="00107122">
              <w:rPr>
                <w:rFonts w:ascii="Calibri" w:hAnsi="Calibri"/>
              </w:rPr>
              <w:t>This procedure helps ensure that risks affecting the confidentiality, integrity and availability of SMSA information assets are managed in a structured, consistent and auditable manner.</w:t>
            </w:r>
          </w:p>
          <w:p w14:paraId="1CDEC6CC" w14:textId="16F3ACFC" w:rsidR="003050B7" w:rsidRPr="00BD5243" w:rsidRDefault="00107122" w:rsidP="00107122">
            <w:pPr>
              <w:spacing w:before="120" w:after="120"/>
              <w:ind w:left="72" w:right="162"/>
              <w:jc w:val="both"/>
              <w:rPr>
                <w:rFonts w:ascii="Calibri" w:hAnsi="Calibri"/>
              </w:rPr>
            </w:pPr>
            <w:r w:rsidRPr="00107122">
              <w:rPr>
                <w:rFonts w:ascii="Calibri" w:hAnsi="Calibri"/>
              </w:rPr>
              <w:t>This procedure forms part of SMSA’s Information Security Management System (ISMS) and supports ISO/IEC 27001:2022 and ISO/IEC 27005:2022 requirements.</w:t>
            </w:r>
          </w:p>
        </w:tc>
      </w:tr>
      <w:tr w:rsidR="003050B7" w:rsidRPr="002928E9" w14:paraId="04E41481" w14:textId="77777777" w:rsidTr="00980C86">
        <w:tc>
          <w:tcPr>
            <w:tcW w:w="1980" w:type="dxa"/>
          </w:tcPr>
          <w:p w14:paraId="471EE5E6" w14:textId="77777777" w:rsidR="003050B7" w:rsidRPr="0067374D" w:rsidRDefault="004E7314" w:rsidP="003050B7">
            <w:pPr>
              <w:spacing w:before="120" w:after="120"/>
              <w:rPr>
                <w:rFonts w:ascii="Calibri" w:hAnsi="Calibri"/>
                <w:b/>
                <w:bCs/>
              </w:rPr>
            </w:pPr>
            <w:r w:rsidRPr="0067374D">
              <w:rPr>
                <w:rFonts w:ascii="Calibri" w:hAnsi="Calibri"/>
                <w:b/>
                <w:bCs/>
              </w:rPr>
              <w:t xml:space="preserve">Reference No. </w:t>
            </w:r>
          </w:p>
        </w:tc>
        <w:tc>
          <w:tcPr>
            <w:tcW w:w="8640" w:type="dxa"/>
          </w:tcPr>
          <w:p w14:paraId="320CDB6D" w14:textId="77777777" w:rsidR="00107122" w:rsidRPr="00107122" w:rsidRDefault="00107122" w:rsidP="00107122">
            <w:pPr>
              <w:spacing w:before="120" w:after="120"/>
              <w:ind w:left="72" w:right="162"/>
              <w:jc w:val="both"/>
              <w:rPr>
                <w:rFonts w:ascii="Calibri" w:hAnsi="Calibri"/>
              </w:rPr>
            </w:pPr>
            <w:r w:rsidRPr="00107122">
              <w:rPr>
                <w:rFonts w:ascii="Calibri" w:hAnsi="Calibri"/>
              </w:rPr>
              <w:t>ISO/IEC 27001:2022 – Clause 6.1.2 Information security risk assessment.</w:t>
            </w:r>
          </w:p>
          <w:p w14:paraId="324AC435" w14:textId="77777777" w:rsidR="00107122" w:rsidRPr="00107122" w:rsidRDefault="00107122" w:rsidP="00107122">
            <w:pPr>
              <w:spacing w:before="120" w:after="120"/>
              <w:ind w:left="72" w:right="162"/>
              <w:jc w:val="both"/>
              <w:rPr>
                <w:rFonts w:ascii="Calibri" w:hAnsi="Calibri"/>
              </w:rPr>
            </w:pPr>
            <w:r w:rsidRPr="00107122">
              <w:rPr>
                <w:rFonts w:ascii="Calibri" w:hAnsi="Calibri"/>
              </w:rPr>
              <w:t>ISO/IEC 27001:2022 – Clause 6.1.3 Information security risk treatment.</w:t>
            </w:r>
          </w:p>
          <w:p w14:paraId="7955F666" w14:textId="77777777" w:rsidR="00107122" w:rsidRPr="00107122" w:rsidRDefault="00107122" w:rsidP="00107122">
            <w:pPr>
              <w:spacing w:before="120" w:after="120"/>
              <w:ind w:left="72" w:right="162"/>
              <w:jc w:val="both"/>
              <w:rPr>
                <w:rFonts w:ascii="Calibri" w:hAnsi="Calibri"/>
              </w:rPr>
            </w:pPr>
            <w:r w:rsidRPr="00107122">
              <w:rPr>
                <w:rFonts w:ascii="Calibri" w:hAnsi="Calibri"/>
              </w:rPr>
              <w:t>ISO/IEC 27005:2022 – Information security risk management.</w:t>
            </w:r>
          </w:p>
          <w:p w14:paraId="07669162" w14:textId="6BE28283" w:rsidR="003050B7" w:rsidRPr="0067374D" w:rsidRDefault="00107122" w:rsidP="00107122">
            <w:pPr>
              <w:spacing w:before="120" w:after="120"/>
              <w:ind w:left="72" w:right="162"/>
              <w:jc w:val="both"/>
              <w:rPr>
                <w:rFonts w:ascii="Calibri" w:hAnsi="Calibri"/>
              </w:rPr>
            </w:pPr>
            <w:r w:rsidRPr="00107122">
              <w:rPr>
                <w:rFonts w:ascii="Calibri" w:hAnsi="Calibri"/>
              </w:rPr>
              <w:t>ISO/IEC 27001:2022 Annex A controls, where selected as risk treatment controls.</w:t>
            </w:r>
          </w:p>
        </w:tc>
      </w:tr>
      <w:tr w:rsidR="003050B7" w:rsidRPr="002928E9" w14:paraId="2C388583" w14:textId="77777777" w:rsidTr="00980C86">
        <w:tc>
          <w:tcPr>
            <w:tcW w:w="1980" w:type="dxa"/>
          </w:tcPr>
          <w:p w14:paraId="3CF3394F"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1AEB9BEB" w14:textId="1C79C72C" w:rsidR="00107122" w:rsidRDefault="00107122" w:rsidP="00107122">
            <w:pPr>
              <w:spacing w:after="0"/>
              <w:ind w:right="162"/>
              <w:jc w:val="both"/>
              <w:rPr>
                <w:rFonts w:ascii="Calibri" w:hAnsi="Calibri" w:cs="Tahoma"/>
              </w:rPr>
            </w:pPr>
            <w:r w:rsidRPr="00107122">
              <w:rPr>
                <w:rFonts w:ascii="Calibri" w:hAnsi="Calibri" w:cs="Tahoma"/>
              </w:rPr>
              <w:t>This procedure applies to information security risks affecting information assets, systems, processes, services and activities within the approved ISMS scope.</w:t>
            </w:r>
            <w:r>
              <w:rPr>
                <w:rFonts w:ascii="Calibri" w:hAnsi="Calibri" w:cs="Tahoma"/>
              </w:rPr>
              <w:t xml:space="preserve"> </w:t>
            </w:r>
            <w:r w:rsidRPr="00107122">
              <w:rPr>
                <w:rFonts w:ascii="Calibri" w:hAnsi="Calibri" w:cs="Tahoma"/>
              </w:rPr>
              <w:t>Where the ISMS scope is limited to IT operations, this procedure applies to IT</w:t>
            </w:r>
            <w:r w:rsidR="00D379BD">
              <w:rPr>
                <w:rFonts w:ascii="Calibri" w:hAnsi="Calibri" w:cs="Tahoma"/>
              </w:rPr>
              <w:t xml:space="preserve"> </w:t>
            </w:r>
            <w:r w:rsidRPr="00107122">
              <w:rPr>
                <w:rFonts w:ascii="Calibri" w:hAnsi="Calibri" w:cs="Tahoma"/>
              </w:rPr>
              <w:t>related information security risks, including:</w:t>
            </w:r>
          </w:p>
          <w:p w14:paraId="235585B1" w14:textId="77777777" w:rsidR="00107122" w:rsidRPr="00107122" w:rsidRDefault="00107122" w:rsidP="00107122">
            <w:pPr>
              <w:spacing w:after="0"/>
              <w:ind w:right="162"/>
              <w:jc w:val="both"/>
              <w:rPr>
                <w:rFonts w:ascii="Calibri" w:hAnsi="Calibri" w:cs="Tahoma"/>
              </w:rPr>
            </w:pPr>
          </w:p>
          <w:p w14:paraId="4CBA5ADD" w14:textId="0AE7BD40" w:rsidR="00107122" w:rsidRPr="00107122" w:rsidRDefault="00107122">
            <w:pPr>
              <w:numPr>
                <w:ilvl w:val="0"/>
                <w:numId w:val="2"/>
              </w:numPr>
              <w:spacing w:after="0"/>
              <w:ind w:right="162"/>
              <w:jc w:val="both"/>
              <w:rPr>
                <w:rFonts w:ascii="Calibri" w:hAnsi="Calibri" w:cs="Tahoma"/>
              </w:rPr>
            </w:pPr>
            <w:r w:rsidRPr="00107122">
              <w:rPr>
                <w:rFonts w:ascii="Calibri" w:hAnsi="Calibri" w:cs="Tahoma"/>
              </w:rPr>
              <w:t>On</w:t>
            </w:r>
            <w:r w:rsidR="00D379BD">
              <w:rPr>
                <w:rFonts w:ascii="Calibri" w:hAnsi="Calibri" w:cs="Tahoma"/>
              </w:rPr>
              <w:t xml:space="preserve"> </w:t>
            </w:r>
            <w:r w:rsidRPr="00107122">
              <w:rPr>
                <w:rFonts w:ascii="Calibri" w:hAnsi="Calibri" w:cs="Tahoma"/>
              </w:rPr>
              <w:t>premise infrastructure and data centers.</w:t>
            </w:r>
          </w:p>
          <w:p w14:paraId="243CA674" w14:textId="77777777" w:rsidR="00107122" w:rsidRPr="00107122" w:rsidRDefault="00107122">
            <w:pPr>
              <w:numPr>
                <w:ilvl w:val="0"/>
                <w:numId w:val="2"/>
              </w:numPr>
              <w:spacing w:after="0"/>
              <w:ind w:right="162"/>
              <w:jc w:val="both"/>
              <w:rPr>
                <w:rFonts w:ascii="Calibri" w:hAnsi="Calibri" w:cs="Tahoma"/>
              </w:rPr>
            </w:pPr>
            <w:r w:rsidRPr="00107122">
              <w:rPr>
                <w:rFonts w:ascii="Calibri" w:hAnsi="Calibri" w:cs="Tahoma"/>
              </w:rPr>
              <w:t>Cloud platforms and cloud backup environments.</w:t>
            </w:r>
          </w:p>
          <w:p w14:paraId="45CA85A2" w14:textId="77777777" w:rsidR="00107122" w:rsidRPr="00107122" w:rsidRDefault="00107122">
            <w:pPr>
              <w:numPr>
                <w:ilvl w:val="0"/>
                <w:numId w:val="2"/>
              </w:numPr>
              <w:spacing w:after="0"/>
              <w:ind w:right="162"/>
              <w:jc w:val="both"/>
              <w:rPr>
                <w:rFonts w:ascii="Calibri" w:hAnsi="Calibri" w:cs="Tahoma"/>
              </w:rPr>
            </w:pPr>
            <w:r w:rsidRPr="00107122">
              <w:rPr>
                <w:rFonts w:ascii="Calibri" w:hAnsi="Calibri" w:cs="Tahoma"/>
              </w:rPr>
              <w:t>Networks, applications and information assets.</w:t>
            </w:r>
          </w:p>
          <w:p w14:paraId="05757B5C" w14:textId="77777777" w:rsidR="00107122" w:rsidRPr="00107122" w:rsidRDefault="00107122">
            <w:pPr>
              <w:numPr>
                <w:ilvl w:val="0"/>
                <w:numId w:val="2"/>
              </w:numPr>
              <w:spacing w:after="0"/>
              <w:ind w:right="162"/>
              <w:jc w:val="both"/>
              <w:rPr>
                <w:rFonts w:ascii="Calibri" w:hAnsi="Calibri" w:cs="Tahoma"/>
              </w:rPr>
            </w:pPr>
            <w:r w:rsidRPr="00107122">
              <w:rPr>
                <w:rFonts w:ascii="Calibri" w:hAnsi="Calibri" w:cs="Tahoma"/>
              </w:rPr>
              <w:t>IT personnel and outsourced IT services.</w:t>
            </w:r>
          </w:p>
          <w:p w14:paraId="070A344B" w14:textId="1E32DFAD" w:rsidR="00107122" w:rsidRDefault="00107122">
            <w:pPr>
              <w:numPr>
                <w:ilvl w:val="0"/>
                <w:numId w:val="2"/>
              </w:numPr>
              <w:spacing w:after="0"/>
              <w:ind w:right="162"/>
              <w:jc w:val="both"/>
              <w:rPr>
                <w:rFonts w:ascii="Calibri" w:hAnsi="Calibri" w:cs="Tahoma"/>
              </w:rPr>
            </w:pPr>
            <w:r w:rsidRPr="00107122">
              <w:rPr>
                <w:rFonts w:ascii="Calibri" w:hAnsi="Calibri" w:cs="Tahoma"/>
              </w:rPr>
              <w:t>Supplier</w:t>
            </w:r>
            <w:r w:rsidR="00D379BD">
              <w:rPr>
                <w:rFonts w:ascii="Calibri" w:hAnsi="Calibri" w:cs="Tahoma"/>
              </w:rPr>
              <w:t xml:space="preserve"> </w:t>
            </w:r>
            <w:r w:rsidRPr="00107122">
              <w:rPr>
                <w:rFonts w:ascii="Calibri" w:hAnsi="Calibri" w:cs="Tahoma"/>
              </w:rPr>
              <w:t>managed IT systems and services where they affect SMSA information security.</w:t>
            </w:r>
          </w:p>
          <w:p w14:paraId="6AFF7A61" w14:textId="77777777" w:rsidR="00107122" w:rsidRPr="00107122" w:rsidRDefault="00107122" w:rsidP="00107122">
            <w:pPr>
              <w:spacing w:after="0"/>
              <w:ind w:right="162"/>
              <w:jc w:val="both"/>
              <w:rPr>
                <w:rFonts w:ascii="Calibri" w:hAnsi="Calibri" w:cs="Tahoma"/>
              </w:rPr>
            </w:pPr>
          </w:p>
          <w:p w14:paraId="1B552350" w14:textId="2EE3FDF8" w:rsidR="003050B7" w:rsidRPr="00BD5243" w:rsidRDefault="00107122" w:rsidP="00107122">
            <w:pPr>
              <w:spacing w:after="0"/>
              <w:ind w:right="162"/>
              <w:jc w:val="both"/>
              <w:rPr>
                <w:rStyle w:val="Strong"/>
                <w:rFonts w:ascii="Calibri" w:hAnsi="Calibri" w:cs="Tahoma"/>
                <w:b w:val="0"/>
                <w:bCs w:val="0"/>
              </w:rPr>
            </w:pPr>
            <w:r w:rsidRPr="00107122">
              <w:rPr>
                <w:rFonts w:ascii="Calibri" w:hAnsi="Calibri" w:cs="Tahoma"/>
              </w:rPr>
              <w:t>If the ISMS scope expands, this procedure shall apply to the expanded boundary.</w:t>
            </w:r>
            <w:r>
              <w:rPr>
                <w:rFonts w:ascii="Calibri" w:hAnsi="Calibri" w:cs="Tahoma"/>
              </w:rPr>
              <w:t xml:space="preserve"> </w:t>
            </w:r>
            <w:r w:rsidRPr="00107122">
              <w:rPr>
                <w:rFonts w:ascii="Calibri" w:hAnsi="Calibri" w:cs="Tahoma"/>
              </w:rPr>
              <w:t>Enterprise / IMS risks outside the ISMS scope shall be managed through SMSA’s enterprise risk management process. Where such risks affect information security, they shall remain visible to ISMS governance.</w:t>
            </w:r>
          </w:p>
        </w:tc>
      </w:tr>
      <w:tr w:rsidR="00BD5243" w:rsidRPr="002928E9" w14:paraId="5D8F6CDC" w14:textId="77777777" w:rsidTr="00980C86">
        <w:tc>
          <w:tcPr>
            <w:tcW w:w="1980" w:type="dxa"/>
          </w:tcPr>
          <w:p w14:paraId="4A6760D0" w14:textId="5B7B5F97" w:rsidR="00BD5243" w:rsidRDefault="00107122" w:rsidP="003050B7">
            <w:pPr>
              <w:spacing w:before="120" w:after="120"/>
              <w:rPr>
                <w:rFonts w:ascii="Calibri" w:hAnsi="Calibri"/>
                <w:b/>
                <w:bCs/>
              </w:rPr>
            </w:pPr>
            <w:r>
              <w:rPr>
                <w:rFonts w:ascii="Calibri" w:hAnsi="Calibri"/>
                <w:b/>
                <w:bCs/>
              </w:rPr>
              <w:t>Responsibilities</w:t>
            </w:r>
          </w:p>
        </w:tc>
        <w:tc>
          <w:tcPr>
            <w:tcW w:w="8640" w:type="dxa"/>
          </w:tcPr>
          <w:p w14:paraId="5617F50E" w14:textId="77777777" w:rsidR="00107122" w:rsidRPr="00107122" w:rsidRDefault="00107122" w:rsidP="00107122">
            <w:pPr>
              <w:ind w:right="162"/>
              <w:jc w:val="both"/>
              <w:rPr>
                <w:rFonts w:ascii="Calibri" w:hAnsi="Calibri" w:cs="Tahoma"/>
              </w:rPr>
            </w:pPr>
            <w:r w:rsidRPr="00107122">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7020FFB0" w14:textId="77777777" w:rsidR="00107122" w:rsidRPr="00107122" w:rsidRDefault="00107122" w:rsidP="00107122">
            <w:pPr>
              <w:ind w:right="162"/>
              <w:jc w:val="both"/>
              <w:rPr>
                <w:rFonts w:ascii="Calibri" w:hAnsi="Calibri" w:cs="Tahoma"/>
              </w:rPr>
            </w:pPr>
            <w:r w:rsidRPr="00107122">
              <w:rPr>
                <w:rFonts w:ascii="Calibri" w:hAnsi="Calibri" w:cs="Tahoma"/>
                <w:b/>
                <w:bCs/>
              </w:rPr>
              <w:t>Chief Technology Officer (CTO):</w:t>
            </w:r>
          </w:p>
          <w:p w14:paraId="3CFDE877" w14:textId="77777777" w:rsidR="00107122" w:rsidRPr="00107122" w:rsidRDefault="00107122">
            <w:pPr>
              <w:numPr>
                <w:ilvl w:val="0"/>
                <w:numId w:val="3"/>
              </w:numPr>
              <w:spacing w:after="0"/>
              <w:ind w:right="162"/>
              <w:jc w:val="both"/>
              <w:rPr>
                <w:rFonts w:ascii="Calibri" w:hAnsi="Calibri" w:cs="Tahoma"/>
              </w:rPr>
            </w:pPr>
            <w:r w:rsidRPr="00107122">
              <w:rPr>
                <w:rFonts w:ascii="Calibri" w:hAnsi="Calibri" w:cs="Tahoma"/>
              </w:rPr>
              <w:t>Approve acceptance of High residual risks.</w:t>
            </w:r>
          </w:p>
          <w:p w14:paraId="73CBFBDD" w14:textId="77777777" w:rsidR="00107122" w:rsidRPr="00107122" w:rsidRDefault="00107122">
            <w:pPr>
              <w:numPr>
                <w:ilvl w:val="0"/>
                <w:numId w:val="3"/>
              </w:numPr>
              <w:spacing w:after="0"/>
              <w:ind w:right="162"/>
              <w:jc w:val="both"/>
              <w:rPr>
                <w:rFonts w:ascii="Calibri" w:hAnsi="Calibri" w:cs="Tahoma"/>
              </w:rPr>
            </w:pPr>
            <w:r w:rsidRPr="00107122">
              <w:rPr>
                <w:rFonts w:ascii="Calibri" w:hAnsi="Calibri" w:cs="Tahoma"/>
              </w:rPr>
              <w:t>Approve residual risks that may significantly affect legal or regulatory compliance, personal data, privacy, or business critical systems.</w:t>
            </w:r>
          </w:p>
          <w:p w14:paraId="738A36EE" w14:textId="77777777" w:rsidR="00107122" w:rsidRPr="00107122" w:rsidRDefault="00107122">
            <w:pPr>
              <w:numPr>
                <w:ilvl w:val="0"/>
                <w:numId w:val="3"/>
              </w:numPr>
              <w:spacing w:after="0"/>
              <w:ind w:right="162"/>
              <w:jc w:val="both"/>
              <w:rPr>
                <w:rFonts w:ascii="Calibri" w:hAnsi="Calibri" w:cs="Tahoma"/>
              </w:rPr>
            </w:pPr>
            <w:r w:rsidRPr="00107122">
              <w:rPr>
                <w:rFonts w:ascii="Calibri" w:hAnsi="Calibri" w:cs="Tahoma"/>
              </w:rPr>
              <w:t>Review material ISMS risks escalated by the National IT Manager.</w:t>
            </w:r>
          </w:p>
          <w:p w14:paraId="186A4D29" w14:textId="77777777" w:rsidR="00107122" w:rsidRDefault="00107122">
            <w:pPr>
              <w:numPr>
                <w:ilvl w:val="0"/>
                <w:numId w:val="3"/>
              </w:numPr>
              <w:spacing w:after="0"/>
              <w:ind w:right="162"/>
              <w:jc w:val="both"/>
              <w:rPr>
                <w:rFonts w:ascii="Calibri" w:hAnsi="Calibri" w:cs="Tahoma"/>
              </w:rPr>
            </w:pPr>
            <w:r w:rsidRPr="00107122">
              <w:rPr>
                <w:rFonts w:ascii="Calibri" w:hAnsi="Calibri" w:cs="Tahoma"/>
              </w:rPr>
              <w:t>Provide direction where major risk treatment decisions require senior management approval.</w:t>
            </w:r>
          </w:p>
          <w:p w14:paraId="1389FDD4" w14:textId="77777777" w:rsidR="00107122" w:rsidRPr="00107122" w:rsidRDefault="00107122" w:rsidP="00107122">
            <w:pPr>
              <w:spacing w:after="0"/>
              <w:ind w:left="720" w:right="162"/>
              <w:jc w:val="both"/>
              <w:rPr>
                <w:rFonts w:ascii="Calibri" w:hAnsi="Calibri" w:cs="Tahoma"/>
              </w:rPr>
            </w:pPr>
          </w:p>
          <w:p w14:paraId="411EEBBF" w14:textId="77777777" w:rsidR="00107122" w:rsidRPr="00107122" w:rsidRDefault="00107122" w:rsidP="00107122">
            <w:pPr>
              <w:ind w:right="162"/>
              <w:jc w:val="both"/>
              <w:rPr>
                <w:rFonts w:ascii="Calibri" w:hAnsi="Calibri" w:cs="Tahoma"/>
              </w:rPr>
            </w:pPr>
            <w:r w:rsidRPr="00107122">
              <w:rPr>
                <w:rFonts w:ascii="Calibri" w:hAnsi="Calibri" w:cs="Tahoma"/>
                <w:b/>
                <w:bCs/>
              </w:rPr>
              <w:t>National IT Manager:</w:t>
            </w:r>
          </w:p>
          <w:p w14:paraId="5A46CDA9" w14:textId="77777777" w:rsidR="00107122" w:rsidRPr="00107122" w:rsidRDefault="00107122">
            <w:pPr>
              <w:numPr>
                <w:ilvl w:val="0"/>
                <w:numId w:val="4"/>
              </w:numPr>
              <w:spacing w:after="0"/>
              <w:ind w:right="162"/>
              <w:jc w:val="both"/>
              <w:rPr>
                <w:rFonts w:ascii="Calibri" w:hAnsi="Calibri" w:cs="Tahoma"/>
              </w:rPr>
            </w:pPr>
            <w:r w:rsidRPr="00107122">
              <w:rPr>
                <w:rFonts w:ascii="Calibri" w:hAnsi="Calibri" w:cs="Tahoma"/>
              </w:rPr>
              <w:t>Ensure ISMS risks are identified, assessed, treated and reviewed.</w:t>
            </w:r>
          </w:p>
          <w:p w14:paraId="694CACFA" w14:textId="77777777" w:rsidR="00107122" w:rsidRPr="00107122" w:rsidRDefault="00107122">
            <w:pPr>
              <w:numPr>
                <w:ilvl w:val="0"/>
                <w:numId w:val="4"/>
              </w:numPr>
              <w:spacing w:after="0"/>
              <w:ind w:right="162"/>
              <w:jc w:val="both"/>
              <w:rPr>
                <w:rFonts w:ascii="Calibri" w:hAnsi="Calibri" w:cs="Tahoma"/>
              </w:rPr>
            </w:pPr>
            <w:r w:rsidRPr="00107122">
              <w:rPr>
                <w:rFonts w:ascii="Calibri" w:hAnsi="Calibri" w:cs="Tahoma"/>
              </w:rPr>
              <w:t>Ensure the ISMS Risk Register is maintained.</w:t>
            </w:r>
          </w:p>
          <w:p w14:paraId="3D94D1D4" w14:textId="77777777" w:rsidR="00107122" w:rsidRPr="00107122" w:rsidRDefault="00107122">
            <w:pPr>
              <w:numPr>
                <w:ilvl w:val="0"/>
                <w:numId w:val="4"/>
              </w:numPr>
              <w:spacing w:after="0"/>
              <w:ind w:right="162"/>
              <w:jc w:val="both"/>
              <w:rPr>
                <w:rFonts w:ascii="Calibri" w:hAnsi="Calibri" w:cs="Tahoma"/>
              </w:rPr>
            </w:pPr>
            <w:r w:rsidRPr="00107122">
              <w:rPr>
                <w:rFonts w:ascii="Calibri" w:hAnsi="Calibri" w:cs="Tahoma"/>
              </w:rPr>
              <w:lastRenderedPageBreak/>
              <w:t>Review Medium risks and approve acceptance where applicable.</w:t>
            </w:r>
          </w:p>
          <w:p w14:paraId="11429825" w14:textId="77777777" w:rsidR="00107122" w:rsidRPr="00107122" w:rsidRDefault="00107122">
            <w:pPr>
              <w:numPr>
                <w:ilvl w:val="0"/>
                <w:numId w:val="4"/>
              </w:numPr>
              <w:spacing w:after="0"/>
              <w:ind w:right="162"/>
              <w:jc w:val="both"/>
              <w:rPr>
                <w:rFonts w:ascii="Calibri" w:hAnsi="Calibri" w:cs="Tahoma"/>
              </w:rPr>
            </w:pPr>
            <w:r w:rsidRPr="00107122">
              <w:rPr>
                <w:rFonts w:ascii="Calibri" w:hAnsi="Calibri" w:cs="Tahoma"/>
              </w:rPr>
              <w:t>Escalate High risks to the CTO.</w:t>
            </w:r>
          </w:p>
          <w:p w14:paraId="42D38D05" w14:textId="77777777" w:rsidR="00107122" w:rsidRPr="00107122" w:rsidRDefault="00107122">
            <w:pPr>
              <w:numPr>
                <w:ilvl w:val="0"/>
                <w:numId w:val="4"/>
              </w:numPr>
              <w:spacing w:after="0"/>
              <w:ind w:right="162"/>
              <w:jc w:val="both"/>
              <w:rPr>
                <w:rFonts w:ascii="Calibri" w:hAnsi="Calibri" w:cs="Tahoma"/>
              </w:rPr>
            </w:pPr>
            <w:r w:rsidRPr="00107122">
              <w:rPr>
                <w:rFonts w:ascii="Calibri" w:hAnsi="Calibri" w:cs="Tahoma"/>
              </w:rPr>
              <w:t>Ensure risk treatment actions are followed up with risk owners.</w:t>
            </w:r>
          </w:p>
          <w:p w14:paraId="48D5E0E4" w14:textId="77777777" w:rsidR="00107122" w:rsidRPr="00107122" w:rsidRDefault="00107122">
            <w:pPr>
              <w:numPr>
                <w:ilvl w:val="0"/>
                <w:numId w:val="4"/>
              </w:numPr>
              <w:spacing w:after="0"/>
              <w:ind w:right="162"/>
              <w:jc w:val="both"/>
              <w:rPr>
                <w:rFonts w:ascii="Calibri" w:hAnsi="Calibri" w:cs="Tahoma"/>
              </w:rPr>
            </w:pPr>
            <w:r w:rsidRPr="00107122">
              <w:rPr>
                <w:rFonts w:ascii="Calibri" w:hAnsi="Calibri" w:cs="Tahoma"/>
              </w:rPr>
              <w:t>Ensure risk reviews are performed as planned.</w:t>
            </w:r>
          </w:p>
          <w:p w14:paraId="50217021" w14:textId="77777777" w:rsidR="00107122" w:rsidRPr="00107122" w:rsidRDefault="00107122">
            <w:pPr>
              <w:numPr>
                <w:ilvl w:val="0"/>
                <w:numId w:val="4"/>
              </w:numPr>
              <w:spacing w:after="0"/>
              <w:ind w:right="162"/>
              <w:jc w:val="both"/>
              <w:rPr>
                <w:rFonts w:ascii="Calibri" w:hAnsi="Calibri" w:cs="Tahoma"/>
              </w:rPr>
            </w:pPr>
            <w:r w:rsidRPr="00107122">
              <w:rPr>
                <w:rFonts w:ascii="Calibri" w:hAnsi="Calibri" w:cs="Tahoma"/>
              </w:rPr>
              <w:t>Ensure ISMS risk records, treatment records, acceptance records and review evidence are maintained.</w:t>
            </w:r>
          </w:p>
          <w:p w14:paraId="2DD79202" w14:textId="77777777" w:rsidR="00107122" w:rsidRDefault="00107122">
            <w:pPr>
              <w:numPr>
                <w:ilvl w:val="0"/>
                <w:numId w:val="4"/>
              </w:numPr>
              <w:spacing w:after="0"/>
              <w:ind w:right="162"/>
              <w:jc w:val="both"/>
              <w:rPr>
                <w:rFonts w:ascii="Calibri" w:hAnsi="Calibri" w:cs="Tahoma"/>
              </w:rPr>
            </w:pPr>
            <w:r w:rsidRPr="00107122">
              <w:rPr>
                <w:rFonts w:ascii="Calibri" w:hAnsi="Calibri" w:cs="Tahoma"/>
              </w:rPr>
              <w:t>Report significant risks and treatment progress during ISMS review meetings where required.</w:t>
            </w:r>
          </w:p>
          <w:p w14:paraId="364ED134" w14:textId="77777777" w:rsidR="00107122" w:rsidRPr="00107122" w:rsidRDefault="00107122" w:rsidP="00107122">
            <w:pPr>
              <w:spacing w:after="0"/>
              <w:ind w:left="720" w:right="162"/>
              <w:jc w:val="both"/>
              <w:rPr>
                <w:rFonts w:ascii="Calibri" w:hAnsi="Calibri" w:cs="Tahoma"/>
              </w:rPr>
            </w:pPr>
          </w:p>
          <w:p w14:paraId="42091F68" w14:textId="77777777" w:rsidR="00107122" w:rsidRPr="00107122" w:rsidRDefault="00107122" w:rsidP="00107122">
            <w:pPr>
              <w:ind w:right="162"/>
              <w:jc w:val="both"/>
              <w:rPr>
                <w:rFonts w:ascii="Calibri" w:hAnsi="Calibri" w:cs="Tahoma"/>
              </w:rPr>
            </w:pPr>
            <w:r w:rsidRPr="00107122">
              <w:rPr>
                <w:rFonts w:ascii="Calibri" w:hAnsi="Calibri" w:cs="Tahoma"/>
                <w:b/>
                <w:bCs/>
              </w:rPr>
              <w:t>IT Department (ITD):</w:t>
            </w:r>
          </w:p>
          <w:p w14:paraId="7306B9F6" w14:textId="77777777" w:rsidR="00107122" w:rsidRPr="00107122" w:rsidRDefault="00107122">
            <w:pPr>
              <w:numPr>
                <w:ilvl w:val="0"/>
                <w:numId w:val="5"/>
              </w:numPr>
              <w:spacing w:after="0"/>
              <w:ind w:right="162"/>
              <w:jc w:val="both"/>
              <w:rPr>
                <w:rFonts w:ascii="Calibri" w:hAnsi="Calibri" w:cs="Tahoma"/>
              </w:rPr>
            </w:pPr>
            <w:r w:rsidRPr="00107122">
              <w:rPr>
                <w:rFonts w:ascii="Calibri" w:hAnsi="Calibri" w:cs="Tahoma"/>
              </w:rPr>
              <w:t>Identify information security risks affecting IT systems, applications, infrastructure, cloud services, suppliers and information assets.</w:t>
            </w:r>
          </w:p>
          <w:p w14:paraId="641902C2" w14:textId="77777777" w:rsidR="00107122" w:rsidRPr="00107122" w:rsidRDefault="00107122">
            <w:pPr>
              <w:numPr>
                <w:ilvl w:val="0"/>
                <w:numId w:val="5"/>
              </w:numPr>
              <w:spacing w:after="0"/>
              <w:ind w:right="162"/>
              <w:jc w:val="both"/>
              <w:rPr>
                <w:rFonts w:ascii="Calibri" w:hAnsi="Calibri" w:cs="Tahoma"/>
              </w:rPr>
            </w:pPr>
            <w:r w:rsidRPr="00107122">
              <w:rPr>
                <w:rFonts w:ascii="Calibri" w:hAnsi="Calibri" w:cs="Tahoma"/>
              </w:rPr>
              <w:t>Support asset owners and system owners in assessing risks.</w:t>
            </w:r>
          </w:p>
          <w:p w14:paraId="2E8BB800" w14:textId="77777777" w:rsidR="00107122" w:rsidRPr="00107122" w:rsidRDefault="00107122">
            <w:pPr>
              <w:numPr>
                <w:ilvl w:val="0"/>
                <w:numId w:val="5"/>
              </w:numPr>
              <w:spacing w:after="0"/>
              <w:ind w:right="162"/>
              <w:jc w:val="both"/>
              <w:rPr>
                <w:rFonts w:ascii="Calibri" w:hAnsi="Calibri" w:cs="Tahoma"/>
              </w:rPr>
            </w:pPr>
            <w:r w:rsidRPr="00107122">
              <w:rPr>
                <w:rFonts w:ascii="Calibri" w:hAnsi="Calibri" w:cs="Tahoma"/>
              </w:rPr>
              <w:t>Implement and maintain approved risk treatment controls.</w:t>
            </w:r>
          </w:p>
          <w:p w14:paraId="411EA494" w14:textId="77777777" w:rsidR="00107122" w:rsidRPr="00107122" w:rsidRDefault="00107122">
            <w:pPr>
              <w:numPr>
                <w:ilvl w:val="0"/>
                <w:numId w:val="5"/>
              </w:numPr>
              <w:spacing w:after="0"/>
              <w:ind w:right="162"/>
              <w:jc w:val="both"/>
              <w:rPr>
                <w:rFonts w:ascii="Calibri" w:hAnsi="Calibri" w:cs="Tahoma"/>
              </w:rPr>
            </w:pPr>
            <w:r w:rsidRPr="00107122">
              <w:rPr>
                <w:rFonts w:ascii="Calibri" w:hAnsi="Calibri" w:cs="Tahoma"/>
              </w:rPr>
              <w:t>Provide evidence of implemented controls where required.</w:t>
            </w:r>
          </w:p>
          <w:p w14:paraId="4F9C8DAB" w14:textId="77777777" w:rsidR="00107122" w:rsidRPr="00107122" w:rsidRDefault="00107122">
            <w:pPr>
              <w:numPr>
                <w:ilvl w:val="0"/>
                <w:numId w:val="5"/>
              </w:numPr>
              <w:spacing w:after="0"/>
              <w:ind w:right="162"/>
              <w:jc w:val="both"/>
              <w:rPr>
                <w:rFonts w:ascii="Calibri" w:hAnsi="Calibri" w:cs="Tahoma"/>
              </w:rPr>
            </w:pPr>
            <w:r w:rsidRPr="00107122">
              <w:rPr>
                <w:rFonts w:ascii="Calibri" w:hAnsi="Calibri" w:cs="Tahoma"/>
              </w:rPr>
              <w:t>Report new risks, changed risks, incidents, vulnerabilities, supplier issues, audit findings and control weaknesses.</w:t>
            </w:r>
          </w:p>
          <w:p w14:paraId="43F3B309" w14:textId="77777777" w:rsidR="00107122" w:rsidRDefault="00107122">
            <w:pPr>
              <w:numPr>
                <w:ilvl w:val="0"/>
                <w:numId w:val="5"/>
              </w:numPr>
              <w:spacing w:after="0"/>
              <w:ind w:right="162"/>
              <w:jc w:val="both"/>
              <w:rPr>
                <w:rFonts w:ascii="Calibri" w:hAnsi="Calibri" w:cs="Tahoma"/>
              </w:rPr>
            </w:pPr>
            <w:r w:rsidRPr="00107122">
              <w:rPr>
                <w:rFonts w:ascii="Calibri" w:hAnsi="Calibri" w:cs="Tahoma"/>
              </w:rPr>
              <w:t>Update risk treatment status and control evidence where applicable.</w:t>
            </w:r>
          </w:p>
          <w:p w14:paraId="24B8569C" w14:textId="77777777" w:rsidR="00107122" w:rsidRPr="00107122" w:rsidRDefault="00107122" w:rsidP="00107122">
            <w:pPr>
              <w:spacing w:after="0"/>
              <w:ind w:left="720" w:right="162"/>
              <w:jc w:val="both"/>
              <w:rPr>
                <w:rFonts w:ascii="Calibri" w:hAnsi="Calibri" w:cs="Tahoma"/>
              </w:rPr>
            </w:pPr>
          </w:p>
          <w:p w14:paraId="772838E8" w14:textId="77777777" w:rsidR="00107122" w:rsidRPr="00107122" w:rsidRDefault="00107122" w:rsidP="00107122">
            <w:pPr>
              <w:ind w:right="162"/>
              <w:jc w:val="both"/>
              <w:rPr>
                <w:rFonts w:ascii="Calibri" w:hAnsi="Calibri" w:cs="Tahoma"/>
              </w:rPr>
            </w:pPr>
            <w:r w:rsidRPr="00107122">
              <w:rPr>
                <w:rFonts w:ascii="Calibri" w:hAnsi="Calibri" w:cs="Tahoma"/>
                <w:b/>
                <w:bCs/>
              </w:rPr>
              <w:t>Risk Owner:</w:t>
            </w:r>
          </w:p>
          <w:p w14:paraId="5D1C17E9" w14:textId="77777777" w:rsidR="00107122" w:rsidRPr="00107122" w:rsidRDefault="00107122">
            <w:pPr>
              <w:numPr>
                <w:ilvl w:val="0"/>
                <w:numId w:val="6"/>
              </w:numPr>
              <w:spacing w:after="0"/>
              <w:ind w:right="162"/>
              <w:jc w:val="both"/>
              <w:rPr>
                <w:rFonts w:ascii="Calibri" w:hAnsi="Calibri" w:cs="Tahoma"/>
              </w:rPr>
            </w:pPr>
            <w:r w:rsidRPr="00107122">
              <w:rPr>
                <w:rFonts w:ascii="Calibri" w:hAnsi="Calibri" w:cs="Tahoma"/>
              </w:rPr>
              <w:t>Monitor the assigned risk.</w:t>
            </w:r>
          </w:p>
          <w:p w14:paraId="19CE3AC3" w14:textId="77777777" w:rsidR="00107122" w:rsidRPr="00107122" w:rsidRDefault="00107122">
            <w:pPr>
              <w:numPr>
                <w:ilvl w:val="0"/>
                <w:numId w:val="6"/>
              </w:numPr>
              <w:spacing w:after="0"/>
              <w:ind w:right="162"/>
              <w:jc w:val="both"/>
              <w:rPr>
                <w:rFonts w:ascii="Calibri" w:hAnsi="Calibri" w:cs="Tahoma"/>
              </w:rPr>
            </w:pPr>
            <w:r w:rsidRPr="00107122">
              <w:rPr>
                <w:rFonts w:ascii="Calibri" w:hAnsi="Calibri" w:cs="Tahoma"/>
              </w:rPr>
              <w:t>Ensure approved risk treatment actions are implemented.</w:t>
            </w:r>
          </w:p>
          <w:p w14:paraId="17B0FAA6" w14:textId="77777777" w:rsidR="00107122" w:rsidRPr="00107122" w:rsidRDefault="00107122">
            <w:pPr>
              <w:numPr>
                <w:ilvl w:val="0"/>
                <w:numId w:val="6"/>
              </w:numPr>
              <w:spacing w:after="0"/>
              <w:ind w:right="162"/>
              <w:jc w:val="both"/>
              <w:rPr>
                <w:rFonts w:ascii="Calibri" w:hAnsi="Calibri" w:cs="Tahoma"/>
              </w:rPr>
            </w:pPr>
            <w:r w:rsidRPr="00107122">
              <w:rPr>
                <w:rFonts w:ascii="Calibri" w:hAnsi="Calibri" w:cs="Tahoma"/>
              </w:rPr>
              <w:t>Report the status of the assigned risk during review cycles.</w:t>
            </w:r>
          </w:p>
          <w:p w14:paraId="7B8C616E" w14:textId="77777777" w:rsidR="00107122" w:rsidRPr="00107122" w:rsidRDefault="00107122">
            <w:pPr>
              <w:numPr>
                <w:ilvl w:val="0"/>
                <w:numId w:val="6"/>
              </w:numPr>
              <w:spacing w:after="0"/>
              <w:ind w:right="162"/>
              <w:jc w:val="both"/>
              <w:rPr>
                <w:rFonts w:ascii="Calibri" w:hAnsi="Calibri" w:cs="Tahoma"/>
              </w:rPr>
            </w:pPr>
            <w:r w:rsidRPr="00107122">
              <w:rPr>
                <w:rFonts w:ascii="Calibri" w:hAnsi="Calibri" w:cs="Tahoma"/>
              </w:rPr>
              <w:t>Ensure controls remain effective over time.</w:t>
            </w:r>
          </w:p>
          <w:p w14:paraId="5382C2D4" w14:textId="77777777" w:rsidR="00107122" w:rsidRPr="00107122" w:rsidRDefault="00107122">
            <w:pPr>
              <w:numPr>
                <w:ilvl w:val="0"/>
                <w:numId w:val="6"/>
              </w:numPr>
              <w:spacing w:after="0"/>
              <w:ind w:right="162"/>
              <w:jc w:val="both"/>
              <w:rPr>
                <w:rFonts w:ascii="Calibri" w:hAnsi="Calibri" w:cs="Tahoma"/>
              </w:rPr>
            </w:pPr>
            <w:r w:rsidRPr="00107122">
              <w:rPr>
                <w:rFonts w:ascii="Calibri" w:hAnsi="Calibri" w:cs="Tahoma"/>
              </w:rPr>
              <w:t>Escalate delays, control weaknesses, or changes that may affect the risk.</w:t>
            </w:r>
          </w:p>
          <w:p w14:paraId="5A79213F" w14:textId="77777777" w:rsidR="00107122" w:rsidRDefault="00107122">
            <w:pPr>
              <w:numPr>
                <w:ilvl w:val="0"/>
                <w:numId w:val="6"/>
              </w:numPr>
              <w:spacing w:after="0"/>
              <w:ind w:right="162"/>
              <w:jc w:val="both"/>
              <w:rPr>
                <w:rFonts w:ascii="Calibri" w:hAnsi="Calibri" w:cs="Tahoma"/>
              </w:rPr>
            </w:pPr>
            <w:r w:rsidRPr="00107122">
              <w:rPr>
                <w:rFonts w:ascii="Calibri" w:hAnsi="Calibri" w:cs="Tahoma"/>
              </w:rPr>
              <w:t>Review accepted risks before the expiry or review date.</w:t>
            </w:r>
          </w:p>
          <w:p w14:paraId="17F10A6E" w14:textId="77777777" w:rsidR="00107122" w:rsidRPr="00107122" w:rsidRDefault="00107122" w:rsidP="00107122">
            <w:pPr>
              <w:spacing w:after="0"/>
              <w:ind w:right="162"/>
              <w:jc w:val="both"/>
              <w:rPr>
                <w:rFonts w:ascii="Calibri" w:hAnsi="Calibri" w:cs="Tahoma"/>
              </w:rPr>
            </w:pPr>
          </w:p>
          <w:p w14:paraId="73FD4CBE" w14:textId="77777777" w:rsidR="00107122" w:rsidRPr="00107122" w:rsidRDefault="00107122" w:rsidP="00107122">
            <w:pPr>
              <w:ind w:right="162"/>
              <w:jc w:val="both"/>
              <w:rPr>
                <w:rFonts w:ascii="Calibri" w:hAnsi="Calibri" w:cs="Tahoma"/>
              </w:rPr>
            </w:pPr>
            <w:r w:rsidRPr="00107122">
              <w:rPr>
                <w:rFonts w:ascii="Calibri" w:hAnsi="Calibri" w:cs="Tahoma"/>
              </w:rPr>
              <w:t>The Risk Owner is normally the system owner, asset owner, process owner, or department responsible for the affected information asset or activity.</w:t>
            </w:r>
          </w:p>
          <w:p w14:paraId="57761394" w14:textId="77777777" w:rsidR="00107122" w:rsidRPr="00107122" w:rsidRDefault="00107122" w:rsidP="00107122">
            <w:pPr>
              <w:ind w:right="162"/>
              <w:jc w:val="both"/>
              <w:rPr>
                <w:rFonts w:ascii="Calibri" w:hAnsi="Calibri" w:cs="Tahoma"/>
              </w:rPr>
            </w:pPr>
            <w:r w:rsidRPr="00107122">
              <w:rPr>
                <w:rFonts w:ascii="Calibri" w:hAnsi="Calibri" w:cs="Tahoma"/>
                <w:b/>
                <w:bCs/>
              </w:rPr>
              <w:t>System Owners / Application Owners:</w:t>
            </w:r>
          </w:p>
          <w:p w14:paraId="67D9E6A9" w14:textId="77777777" w:rsidR="00107122" w:rsidRPr="00107122" w:rsidRDefault="00107122">
            <w:pPr>
              <w:numPr>
                <w:ilvl w:val="0"/>
                <w:numId w:val="7"/>
              </w:numPr>
              <w:spacing w:after="0"/>
              <w:ind w:right="162"/>
              <w:jc w:val="both"/>
              <w:rPr>
                <w:rFonts w:ascii="Calibri" w:hAnsi="Calibri" w:cs="Tahoma"/>
              </w:rPr>
            </w:pPr>
            <w:r w:rsidRPr="00107122">
              <w:rPr>
                <w:rFonts w:ascii="Calibri" w:hAnsi="Calibri" w:cs="Tahoma"/>
              </w:rPr>
              <w:t>Support risk identification and risk assessment for their systems or applications.</w:t>
            </w:r>
          </w:p>
          <w:p w14:paraId="2D72CFB1" w14:textId="77777777" w:rsidR="00107122" w:rsidRPr="00107122" w:rsidRDefault="00107122">
            <w:pPr>
              <w:numPr>
                <w:ilvl w:val="0"/>
                <w:numId w:val="7"/>
              </w:numPr>
              <w:spacing w:after="0"/>
              <w:ind w:right="162"/>
              <w:jc w:val="both"/>
              <w:rPr>
                <w:rFonts w:ascii="Calibri" w:hAnsi="Calibri" w:cs="Tahoma"/>
              </w:rPr>
            </w:pPr>
            <w:r w:rsidRPr="00107122">
              <w:rPr>
                <w:rFonts w:ascii="Calibri" w:hAnsi="Calibri" w:cs="Tahoma"/>
              </w:rPr>
              <w:t>Confirm business impact, system criticality, data involved and operational impact.</w:t>
            </w:r>
          </w:p>
          <w:p w14:paraId="28967B2A" w14:textId="77777777" w:rsidR="00107122" w:rsidRPr="00107122" w:rsidRDefault="00107122">
            <w:pPr>
              <w:numPr>
                <w:ilvl w:val="0"/>
                <w:numId w:val="7"/>
              </w:numPr>
              <w:spacing w:after="0"/>
              <w:ind w:right="162"/>
              <w:jc w:val="both"/>
              <w:rPr>
                <w:rFonts w:ascii="Calibri" w:hAnsi="Calibri" w:cs="Tahoma"/>
              </w:rPr>
            </w:pPr>
            <w:r w:rsidRPr="00107122">
              <w:rPr>
                <w:rFonts w:ascii="Calibri" w:hAnsi="Calibri" w:cs="Tahoma"/>
              </w:rPr>
              <w:t>Support selection and implementation of treatment actions.</w:t>
            </w:r>
          </w:p>
          <w:p w14:paraId="2FFFC723" w14:textId="77777777" w:rsidR="00107122" w:rsidRPr="00107122" w:rsidRDefault="00107122">
            <w:pPr>
              <w:numPr>
                <w:ilvl w:val="0"/>
                <w:numId w:val="7"/>
              </w:numPr>
              <w:spacing w:after="0"/>
              <w:ind w:right="162"/>
              <w:jc w:val="both"/>
              <w:rPr>
                <w:rFonts w:ascii="Calibri" w:hAnsi="Calibri" w:cs="Tahoma"/>
              </w:rPr>
            </w:pPr>
            <w:r w:rsidRPr="00107122">
              <w:rPr>
                <w:rFonts w:ascii="Calibri" w:hAnsi="Calibri" w:cs="Tahoma"/>
              </w:rPr>
              <w:t>Confirm whether residual risk can be accepted within the approved authority level.</w:t>
            </w:r>
          </w:p>
          <w:p w14:paraId="02874B22" w14:textId="77777777" w:rsidR="00107122" w:rsidRDefault="00107122">
            <w:pPr>
              <w:numPr>
                <w:ilvl w:val="0"/>
                <w:numId w:val="7"/>
              </w:numPr>
              <w:spacing w:after="0"/>
              <w:ind w:right="162"/>
              <w:jc w:val="both"/>
              <w:rPr>
                <w:rFonts w:ascii="Calibri" w:hAnsi="Calibri" w:cs="Tahoma"/>
              </w:rPr>
            </w:pPr>
            <w:r w:rsidRPr="00107122">
              <w:rPr>
                <w:rFonts w:ascii="Calibri" w:hAnsi="Calibri" w:cs="Tahoma"/>
              </w:rPr>
              <w:t>Support periodic review of risks related to their systems or applications.</w:t>
            </w:r>
          </w:p>
          <w:p w14:paraId="50C5A1C7" w14:textId="77777777" w:rsidR="00107122" w:rsidRPr="00107122" w:rsidRDefault="00107122" w:rsidP="00107122">
            <w:pPr>
              <w:spacing w:after="0"/>
              <w:ind w:left="720" w:right="162"/>
              <w:jc w:val="both"/>
              <w:rPr>
                <w:rFonts w:ascii="Calibri" w:hAnsi="Calibri" w:cs="Tahoma"/>
              </w:rPr>
            </w:pPr>
          </w:p>
          <w:p w14:paraId="1B59FA6C" w14:textId="77777777" w:rsidR="00107122" w:rsidRPr="00107122" w:rsidRDefault="00107122" w:rsidP="00107122">
            <w:pPr>
              <w:ind w:right="162"/>
              <w:jc w:val="both"/>
              <w:rPr>
                <w:rFonts w:ascii="Calibri" w:hAnsi="Calibri" w:cs="Tahoma"/>
              </w:rPr>
            </w:pPr>
            <w:r w:rsidRPr="00107122">
              <w:rPr>
                <w:rFonts w:ascii="Calibri" w:hAnsi="Calibri" w:cs="Tahoma"/>
                <w:b/>
                <w:bCs/>
              </w:rPr>
              <w:t>Quality &amp; Risk Management (QRM):</w:t>
            </w:r>
          </w:p>
          <w:p w14:paraId="65E8B503" w14:textId="77777777" w:rsidR="00107122" w:rsidRPr="00107122" w:rsidRDefault="00107122">
            <w:pPr>
              <w:numPr>
                <w:ilvl w:val="0"/>
                <w:numId w:val="8"/>
              </w:numPr>
              <w:spacing w:after="0"/>
              <w:ind w:right="162"/>
              <w:jc w:val="both"/>
              <w:rPr>
                <w:rFonts w:ascii="Calibri" w:hAnsi="Calibri" w:cs="Tahoma"/>
              </w:rPr>
            </w:pPr>
            <w:r w:rsidRPr="00107122">
              <w:rPr>
                <w:rFonts w:ascii="Calibri" w:hAnsi="Calibri" w:cs="Tahoma"/>
              </w:rPr>
              <w:t>Assure the integrity of approved ISMS policies and procedures with the existing management system.</w:t>
            </w:r>
          </w:p>
          <w:p w14:paraId="2B751247" w14:textId="77777777" w:rsidR="00107122" w:rsidRPr="00107122" w:rsidRDefault="00107122">
            <w:pPr>
              <w:numPr>
                <w:ilvl w:val="0"/>
                <w:numId w:val="8"/>
              </w:numPr>
              <w:spacing w:after="0"/>
              <w:ind w:right="162"/>
              <w:jc w:val="both"/>
              <w:rPr>
                <w:rFonts w:ascii="Calibri" w:hAnsi="Calibri" w:cs="Tahoma"/>
              </w:rPr>
            </w:pPr>
            <w:r w:rsidRPr="00107122">
              <w:rPr>
                <w:rFonts w:ascii="Calibri" w:hAnsi="Calibri" w:cs="Tahoma"/>
              </w:rPr>
              <w:t>Support ISMS risk methodology governance where applicable.</w:t>
            </w:r>
          </w:p>
          <w:p w14:paraId="454AEDA2" w14:textId="77777777" w:rsidR="00107122" w:rsidRPr="00107122" w:rsidRDefault="00107122">
            <w:pPr>
              <w:numPr>
                <w:ilvl w:val="0"/>
                <w:numId w:val="8"/>
              </w:numPr>
              <w:spacing w:after="0"/>
              <w:ind w:right="162"/>
              <w:jc w:val="both"/>
              <w:rPr>
                <w:rFonts w:ascii="Calibri" w:hAnsi="Calibri" w:cs="Tahoma"/>
              </w:rPr>
            </w:pPr>
            <w:r w:rsidRPr="00107122">
              <w:rPr>
                <w:rFonts w:ascii="Calibri" w:hAnsi="Calibri" w:cs="Tahoma"/>
              </w:rPr>
              <w:t>Ensure ISMS risk assessment, internal audit, management review and document control activities are carried out as required.</w:t>
            </w:r>
          </w:p>
          <w:p w14:paraId="668B3066" w14:textId="77777777" w:rsidR="00107122" w:rsidRPr="00107122" w:rsidRDefault="00107122">
            <w:pPr>
              <w:numPr>
                <w:ilvl w:val="0"/>
                <w:numId w:val="8"/>
              </w:numPr>
              <w:spacing w:after="0"/>
              <w:ind w:right="162"/>
              <w:jc w:val="both"/>
              <w:rPr>
                <w:rFonts w:ascii="Calibri" w:hAnsi="Calibri" w:cs="Tahoma"/>
              </w:rPr>
            </w:pPr>
            <w:r w:rsidRPr="00107122">
              <w:rPr>
                <w:rFonts w:ascii="Calibri" w:hAnsi="Calibri" w:cs="Tahoma"/>
              </w:rPr>
              <w:t xml:space="preserve">Review effectiveness of risk management through internal audit or compliance </w:t>
            </w:r>
            <w:r w:rsidRPr="00107122">
              <w:rPr>
                <w:rFonts w:ascii="Calibri" w:hAnsi="Calibri" w:cs="Tahoma"/>
              </w:rPr>
              <w:lastRenderedPageBreak/>
              <w:t>review where applicable.</w:t>
            </w:r>
          </w:p>
          <w:p w14:paraId="04CC9D03" w14:textId="77777777" w:rsidR="00107122" w:rsidRDefault="00107122">
            <w:pPr>
              <w:numPr>
                <w:ilvl w:val="0"/>
                <w:numId w:val="8"/>
              </w:numPr>
              <w:spacing w:after="0"/>
              <w:ind w:right="162"/>
              <w:jc w:val="both"/>
              <w:rPr>
                <w:rFonts w:ascii="Calibri" w:hAnsi="Calibri" w:cs="Tahoma"/>
              </w:rPr>
            </w:pPr>
            <w:r w:rsidRPr="00107122">
              <w:rPr>
                <w:rFonts w:ascii="Calibri" w:hAnsi="Calibri" w:cs="Tahoma"/>
              </w:rPr>
              <w:t>Monitor corrective actions related to ISMS risk findings, audit findings and incidents.</w:t>
            </w:r>
          </w:p>
          <w:p w14:paraId="1D8713EC" w14:textId="77777777" w:rsidR="00107122" w:rsidRPr="00107122" w:rsidRDefault="00107122" w:rsidP="00107122">
            <w:pPr>
              <w:spacing w:after="0"/>
              <w:ind w:left="720" w:right="162"/>
              <w:jc w:val="both"/>
              <w:rPr>
                <w:rFonts w:ascii="Calibri" w:hAnsi="Calibri" w:cs="Tahoma"/>
              </w:rPr>
            </w:pPr>
          </w:p>
          <w:p w14:paraId="38B03B68" w14:textId="77777777" w:rsidR="00107122" w:rsidRPr="00107122" w:rsidRDefault="00107122" w:rsidP="00107122">
            <w:pPr>
              <w:ind w:right="162"/>
              <w:jc w:val="both"/>
              <w:rPr>
                <w:rFonts w:ascii="Calibri" w:hAnsi="Calibri" w:cs="Tahoma"/>
              </w:rPr>
            </w:pPr>
            <w:r w:rsidRPr="00107122">
              <w:rPr>
                <w:rFonts w:ascii="Calibri" w:hAnsi="Calibri" w:cs="Tahoma"/>
                <w:b/>
                <w:bCs/>
              </w:rPr>
              <w:t>Department Heads:</w:t>
            </w:r>
          </w:p>
          <w:p w14:paraId="5BE3CAEA" w14:textId="77777777" w:rsidR="00107122" w:rsidRPr="00107122" w:rsidRDefault="00107122">
            <w:pPr>
              <w:numPr>
                <w:ilvl w:val="0"/>
                <w:numId w:val="9"/>
              </w:numPr>
              <w:spacing w:after="0"/>
              <w:ind w:right="162"/>
              <w:jc w:val="both"/>
              <w:rPr>
                <w:rFonts w:ascii="Calibri" w:hAnsi="Calibri" w:cs="Tahoma"/>
              </w:rPr>
            </w:pPr>
            <w:r w:rsidRPr="00107122">
              <w:rPr>
                <w:rFonts w:ascii="Calibri" w:hAnsi="Calibri" w:cs="Tahoma"/>
              </w:rPr>
              <w:t>Support identification of information security risks affecting their function where applicable.</w:t>
            </w:r>
          </w:p>
          <w:p w14:paraId="4CEC4D72" w14:textId="77777777" w:rsidR="00107122" w:rsidRPr="00107122" w:rsidRDefault="00107122">
            <w:pPr>
              <w:numPr>
                <w:ilvl w:val="0"/>
                <w:numId w:val="9"/>
              </w:numPr>
              <w:spacing w:after="0"/>
              <w:ind w:right="162"/>
              <w:jc w:val="both"/>
              <w:rPr>
                <w:rFonts w:ascii="Calibri" w:hAnsi="Calibri" w:cs="Tahoma"/>
              </w:rPr>
            </w:pPr>
            <w:r w:rsidRPr="00107122">
              <w:rPr>
                <w:rFonts w:ascii="Calibri" w:hAnsi="Calibri" w:cs="Tahoma"/>
              </w:rPr>
              <w:t>Provide business impact, priority and approval support where their systems, services, or processes are affected.</w:t>
            </w:r>
          </w:p>
          <w:p w14:paraId="2063F179" w14:textId="77777777" w:rsidR="00107122" w:rsidRPr="00107122" w:rsidRDefault="00107122">
            <w:pPr>
              <w:numPr>
                <w:ilvl w:val="0"/>
                <w:numId w:val="9"/>
              </w:numPr>
              <w:spacing w:after="0"/>
              <w:ind w:right="162"/>
              <w:jc w:val="both"/>
              <w:rPr>
                <w:rFonts w:ascii="Calibri" w:hAnsi="Calibri" w:cs="Tahoma"/>
              </w:rPr>
            </w:pPr>
            <w:r w:rsidRPr="00107122">
              <w:rPr>
                <w:rFonts w:ascii="Calibri" w:hAnsi="Calibri" w:cs="Tahoma"/>
              </w:rPr>
              <w:t>Support risk treatment actions assigned to their function.</w:t>
            </w:r>
          </w:p>
          <w:p w14:paraId="35336761" w14:textId="77777777" w:rsidR="00107122" w:rsidRDefault="00107122">
            <w:pPr>
              <w:numPr>
                <w:ilvl w:val="0"/>
                <w:numId w:val="9"/>
              </w:numPr>
              <w:spacing w:after="0"/>
              <w:ind w:right="162"/>
              <w:jc w:val="both"/>
              <w:rPr>
                <w:rFonts w:ascii="Calibri" w:hAnsi="Calibri" w:cs="Tahoma"/>
              </w:rPr>
            </w:pPr>
            <w:r w:rsidRPr="00107122">
              <w:rPr>
                <w:rFonts w:ascii="Calibri" w:hAnsi="Calibri" w:cs="Tahoma"/>
              </w:rPr>
              <w:t>Ensure employees and contractors under their function follow approved information security controls.</w:t>
            </w:r>
          </w:p>
          <w:p w14:paraId="25D9DE71" w14:textId="77777777" w:rsidR="00107122" w:rsidRPr="00107122" w:rsidRDefault="00107122" w:rsidP="00107122">
            <w:pPr>
              <w:spacing w:after="0"/>
              <w:ind w:left="720" w:right="162"/>
              <w:jc w:val="both"/>
              <w:rPr>
                <w:rFonts w:ascii="Calibri" w:hAnsi="Calibri" w:cs="Tahoma"/>
              </w:rPr>
            </w:pPr>
          </w:p>
          <w:p w14:paraId="1011C577" w14:textId="77777777" w:rsidR="00107122" w:rsidRPr="00107122" w:rsidRDefault="00107122" w:rsidP="00107122">
            <w:pPr>
              <w:ind w:right="162"/>
              <w:jc w:val="both"/>
              <w:rPr>
                <w:rFonts w:ascii="Calibri" w:hAnsi="Calibri" w:cs="Tahoma"/>
              </w:rPr>
            </w:pPr>
            <w:r w:rsidRPr="00107122">
              <w:rPr>
                <w:rFonts w:ascii="Calibri" w:hAnsi="Calibri" w:cs="Tahoma"/>
                <w:b/>
                <w:bCs/>
              </w:rPr>
              <w:t>Employees and Contractors:</w:t>
            </w:r>
          </w:p>
          <w:p w14:paraId="14D115D0" w14:textId="77777777" w:rsidR="00107122" w:rsidRPr="00107122" w:rsidRDefault="00107122">
            <w:pPr>
              <w:numPr>
                <w:ilvl w:val="0"/>
                <w:numId w:val="10"/>
              </w:numPr>
              <w:spacing w:after="0"/>
              <w:ind w:right="162"/>
              <w:jc w:val="both"/>
              <w:rPr>
                <w:rFonts w:ascii="Calibri" w:hAnsi="Calibri" w:cs="Tahoma"/>
              </w:rPr>
            </w:pPr>
            <w:r w:rsidRPr="00107122">
              <w:rPr>
                <w:rFonts w:ascii="Calibri" w:hAnsi="Calibri" w:cs="Tahoma"/>
              </w:rPr>
              <w:t>Report suspected information security risks, weaknesses, incidents, vulnerabilities, or control failures to ITD or QRM where applicable.</w:t>
            </w:r>
          </w:p>
          <w:p w14:paraId="343E8D27" w14:textId="77777777" w:rsidR="00107122" w:rsidRPr="00107122" w:rsidRDefault="00107122">
            <w:pPr>
              <w:numPr>
                <w:ilvl w:val="0"/>
                <w:numId w:val="10"/>
              </w:numPr>
              <w:spacing w:after="0"/>
              <w:ind w:right="162"/>
              <w:jc w:val="both"/>
              <w:rPr>
                <w:rFonts w:ascii="Calibri" w:hAnsi="Calibri" w:cs="Tahoma"/>
              </w:rPr>
            </w:pPr>
            <w:r w:rsidRPr="00107122">
              <w:rPr>
                <w:rFonts w:ascii="Calibri" w:hAnsi="Calibri" w:cs="Tahoma"/>
              </w:rPr>
              <w:t>Follow approved information security controls and risk treatment actions.</w:t>
            </w:r>
          </w:p>
          <w:p w14:paraId="5EB9DAAC" w14:textId="77777777" w:rsidR="00107122" w:rsidRDefault="00107122">
            <w:pPr>
              <w:numPr>
                <w:ilvl w:val="0"/>
                <w:numId w:val="10"/>
              </w:numPr>
              <w:spacing w:after="0"/>
              <w:ind w:right="162"/>
              <w:jc w:val="both"/>
              <w:rPr>
                <w:rFonts w:ascii="Calibri" w:hAnsi="Calibri" w:cs="Tahoma"/>
              </w:rPr>
            </w:pPr>
            <w:r w:rsidRPr="00107122">
              <w:rPr>
                <w:rFonts w:ascii="Calibri" w:hAnsi="Calibri" w:cs="Tahoma"/>
              </w:rPr>
              <w:t>Support risk assessment and corrective actions where required.</w:t>
            </w:r>
          </w:p>
          <w:p w14:paraId="157B91F0" w14:textId="77777777" w:rsidR="00107122" w:rsidRPr="00107122" w:rsidRDefault="00107122" w:rsidP="00107122">
            <w:pPr>
              <w:spacing w:after="0"/>
              <w:ind w:left="720" w:right="162"/>
              <w:jc w:val="both"/>
              <w:rPr>
                <w:rFonts w:ascii="Calibri" w:hAnsi="Calibri" w:cs="Tahoma"/>
              </w:rPr>
            </w:pPr>
          </w:p>
          <w:p w14:paraId="1B06D998" w14:textId="77777777" w:rsidR="00107122" w:rsidRPr="00107122" w:rsidRDefault="00107122" w:rsidP="00107122">
            <w:pPr>
              <w:ind w:right="162"/>
              <w:jc w:val="both"/>
              <w:rPr>
                <w:rFonts w:ascii="Calibri" w:hAnsi="Calibri" w:cs="Tahoma"/>
              </w:rPr>
            </w:pPr>
            <w:r w:rsidRPr="00107122">
              <w:rPr>
                <w:rFonts w:ascii="Calibri" w:hAnsi="Calibri" w:cs="Tahoma"/>
                <w:b/>
                <w:bCs/>
              </w:rPr>
              <w:t>Third Parties / Vendors:</w:t>
            </w:r>
          </w:p>
          <w:p w14:paraId="70D65F47" w14:textId="77777777" w:rsidR="00107122" w:rsidRPr="00107122" w:rsidRDefault="00107122">
            <w:pPr>
              <w:numPr>
                <w:ilvl w:val="0"/>
                <w:numId w:val="11"/>
              </w:numPr>
              <w:spacing w:after="0"/>
              <w:ind w:right="162"/>
              <w:jc w:val="both"/>
              <w:rPr>
                <w:rFonts w:ascii="Calibri" w:hAnsi="Calibri" w:cs="Tahoma"/>
              </w:rPr>
            </w:pPr>
            <w:r w:rsidRPr="00107122">
              <w:rPr>
                <w:rFonts w:ascii="Calibri" w:hAnsi="Calibri" w:cs="Tahoma"/>
              </w:rPr>
              <w:t>Report risks, weaknesses, incidents, vulnerabilities, or control failures that may affect SMSA information, systems, services, or operations.</w:t>
            </w:r>
          </w:p>
          <w:p w14:paraId="6B12166F" w14:textId="77777777" w:rsidR="00107122" w:rsidRPr="00107122" w:rsidRDefault="00107122">
            <w:pPr>
              <w:numPr>
                <w:ilvl w:val="0"/>
                <w:numId w:val="11"/>
              </w:numPr>
              <w:spacing w:after="0"/>
              <w:ind w:right="162"/>
              <w:jc w:val="both"/>
              <w:rPr>
                <w:rFonts w:ascii="Calibri" w:hAnsi="Calibri" w:cs="Tahoma"/>
              </w:rPr>
            </w:pPr>
            <w:r w:rsidRPr="00107122">
              <w:rPr>
                <w:rFonts w:ascii="Calibri" w:hAnsi="Calibri" w:cs="Tahoma"/>
              </w:rPr>
              <w:t>Support risk assessment, treatment, remediation and evidence collection where applicable.</w:t>
            </w:r>
          </w:p>
          <w:p w14:paraId="2FF3930A" w14:textId="77777777" w:rsidR="00107122" w:rsidRDefault="00107122">
            <w:pPr>
              <w:numPr>
                <w:ilvl w:val="0"/>
                <w:numId w:val="11"/>
              </w:numPr>
              <w:spacing w:after="0"/>
              <w:ind w:right="162"/>
              <w:jc w:val="both"/>
              <w:rPr>
                <w:rFonts w:ascii="Calibri" w:hAnsi="Calibri" w:cs="Tahoma"/>
              </w:rPr>
            </w:pPr>
            <w:r w:rsidRPr="00107122">
              <w:rPr>
                <w:rFonts w:ascii="Calibri" w:hAnsi="Calibri" w:cs="Tahoma"/>
              </w:rPr>
              <w:t>Provide supplier reports, security evidence, remediation evidence, or other required records when requested.</w:t>
            </w:r>
          </w:p>
          <w:p w14:paraId="27612270" w14:textId="77777777" w:rsidR="00107122" w:rsidRPr="00107122" w:rsidRDefault="00107122" w:rsidP="00107122">
            <w:pPr>
              <w:spacing w:after="0"/>
              <w:ind w:left="720" w:right="162"/>
              <w:jc w:val="both"/>
              <w:rPr>
                <w:rFonts w:ascii="Calibri" w:hAnsi="Calibri" w:cs="Tahoma"/>
              </w:rPr>
            </w:pPr>
          </w:p>
          <w:p w14:paraId="7AF9D5E3" w14:textId="5832B826" w:rsidR="006E6005" w:rsidRPr="008A3959" w:rsidRDefault="00107122" w:rsidP="00107122">
            <w:pPr>
              <w:ind w:right="162"/>
              <w:jc w:val="both"/>
              <w:rPr>
                <w:rFonts w:ascii="Calibri" w:hAnsi="Calibri" w:cs="Tahoma"/>
              </w:rPr>
            </w:pPr>
            <w:r w:rsidRPr="00107122">
              <w:rPr>
                <w:rFonts w:ascii="Calibri" w:hAnsi="Calibri" w:cs="Tahoma"/>
                <w:b/>
                <w:bCs/>
              </w:rPr>
              <w:t>CTO / Managing Director:</w:t>
            </w:r>
            <w:r w:rsidRPr="00107122">
              <w:rPr>
                <w:rFonts w:ascii="Calibri" w:hAnsi="Calibri" w:cs="Tahoma"/>
              </w:rPr>
              <w:t xml:space="preserve"> Approval of any exception to this procedure where required.</w:t>
            </w:r>
          </w:p>
        </w:tc>
      </w:tr>
      <w:tr w:rsidR="00BD5243" w:rsidRPr="002928E9" w14:paraId="58BE0EE9" w14:textId="77777777" w:rsidTr="00980C86">
        <w:tc>
          <w:tcPr>
            <w:tcW w:w="1980" w:type="dxa"/>
          </w:tcPr>
          <w:p w14:paraId="4E8B595B" w14:textId="6A3848E9" w:rsidR="00BD5243" w:rsidRDefault="00107122" w:rsidP="003050B7">
            <w:pPr>
              <w:spacing w:before="120" w:after="120"/>
              <w:rPr>
                <w:rFonts w:ascii="Calibri" w:hAnsi="Calibri"/>
                <w:b/>
                <w:bCs/>
              </w:rPr>
            </w:pPr>
            <w:r>
              <w:rPr>
                <w:rFonts w:ascii="Calibri" w:hAnsi="Calibri"/>
                <w:b/>
                <w:bCs/>
              </w:rPr>
              <w:lastRenderedPageBreak/>
              <w:t>Definitions</w:t>
            </w:r>
          </w:p>
        </w:tc>
        <w:tc>
          <w:tcPr>
            <w:tcW w:w="8640" w:type="dxa"/>
          </w:tcPr>
          <w:p w14:paraId="0699A760" w14:textId="77777777" w:rsidR="00D379BD" w:rsidRPr="00D379BD" w:rsidRDefault="00D379BD" w:rsidP="00D379BD">
            <w:pPr>
              <w:ind w:right="162"/>
              <w:jc w:val="both"/>
              <w:rPr>
                <w:rFonts w:ascii="Calibri" w:hAnsi="Calibri" w:cs="Tahoma"/>
              </w:rPr>
            </w:pPr>
            <w:r w:rsidRPr="00D379BD">
              <w:rPr>
                <w:rFonts w:ascii="Calibri" w:hAnsi="Calibri" w:cs="Tahoma"/>
                <w:b/>
                <w:bCs/>
              </w:rPr>
              <w:t>Information Security Risk:</w:t>
            </w:r>
            <w:r w:rsidRPr="00D379BD">
              <w:rPr>
                <w:rFonts w:ascii="Calibri" w:hAnsi="Calibri" w:cs="Tahoma"/>
              </w:rPr>
              <w:t xml:space="preserve"> The possibility that a threat may exploit a vulnerability and cause harm to the confidentiality, integrity, or availability of SMSA information, systems, services, or operations.</w:t>
            </w:r>
          </w:p>
          <w:p w14:paraId="4FB6BFB4" w14:textId="77777777" w:rsidR="00D379BD" w:rsidRPr="00D379BD" w:rsidRDefault="00D379BD" w:rsidP="00D379BD">
            <w:pPr>
              <w:ind w:right="162"/>
              <w:jc w:val="both"/>
              <w:rPr>
                <w:rFonts w:ascii="Calibri" w:hAnsi="Calibri" w:cs="Tahoma"/>
              </w:rPr>
            </w:pPr>
            <w:r w:rsidRPr="00D379BD">
              <w:rPr>
                <w:rFonts w:ascii="Calibri" w:hAnsi="Calibri" w:cs="Tahoma"/>
                <w:b/>
                <w:bCs/>
              </w:rPr>
              <w:t>Asset:</w:t>
            </w:r>
            <w:r w:rsidRPr="00D379BD">
              <w:rPr>
                <w:rFonts w:ascii="Calibri" w:hAnsi="Calibri" w:cs="Tahoma"/>
              </w:rPr>
              <w:t xml:space="preserve"> Anything that has value to SMSA and needs protection, such as information, applications, databases, servers, cloud services, networks, devices, processes, or services.</w:t>
            </w:r>
          </w:p>
          <w:p w14:paraId="30E52E37" w14:textId="77777777" w:rsidR="00D379BD" w:rsidRPr="00D379BD" w:rsidRDefault="00D379BD" w:rsidP="00D379BD">
            <w:pPr>
              <w:ind w:right="162"/>
              <w:jc w:val="both"/>
              <w:rPr>
                <w:rFonts w:ascii="Calibri" w:hAnsi="Calibri" w:cs="Tahoma"/>
              </w:rPr>
            </w:pPr>
            <w:r w:rsidRPr="00D379BD">
              <w:rPr>
                <w:rFonts w:ascii="Calibri" w:hAnsi="Calibri" w:cs="Tahoma"/>
                <w:b/>
                <w:bCs/>
              </w:rPr>
              <w:t>Threat:</w:t>
            </w:r>
            <w:r w:rsidRPr="00D379BD">
              <w:rPr>
                <w:rFonts w:ascii="Calibri" w:hAnsi="Calibri" w:cs="Tahoma"/>
              </w:rPr>
              <w:t xml:space="preserve"> A potential cause of an unwanted incident, such as cyberattack, human error, system failure, supplier failure, malware, theft, or natural event.</w:t>
            </w:r>
          </w:p>
          <w:p w14:paraId="632AB4F1" w14:textId="77777777" w:rsidR="00D379BD" w:rsidRPr="00D379BD" w:rsidRDefault="00D379BD" w:rsidP="00D379BD">
            <w:pPr>
              <w:ind w:right="162"/>
              <w:jc w:val="both"/>
              <w:rPr>
                <w:rFonts w:ascii="Calibri" w:hAnsi="Calibri" w:cs="Tahoma"/>
              </w:rPr>
            </w:pPr>
            <w:r w:rsidRPr="00D379BD">
              <w:rPr>
                <w:rFonts w:ascii="Calibri" w:hAnsi="Calibri" w:cs="Tahoma"/>
                <w:b/>
                <w:bCs/>
              </w:rPr>
              <w:t>Vulnerability:</w:t>
            </w:r>
            <w:r w:rsidRPr="00D379BD">
              <w:rPr>
                <w:rFonts w:ascii="Calibri" w:hAnsi="Calibri" w:cs="Tahoma"/>
              </w:rPr>
              <w:t xml:space="preserve"> A weakness that may be exploited by a threat.</w:t>
            </w:r>
          </w:p>
          <w:p w14:paraId="786C6DE5" w14:textId="77777777" w:rsidR="00D379BD" w:rsidRPr="00D379BD" w:rsidRDefault="00D379BD" w:rsidP="00D379BD">
            <w:pPr>
              <w:ind w:right="162"/>
              <w:jc w:val="both"/>
              <w:rPr>
                <w:rFonts w:ascii="Calibri" w:hAnsi="Calibri" w:cs="Tahoma"/>
              </w:rPr>
            </w:pPr>
            <w:r w:rsidRPr="00D379BD">
              <w:rPr>
                <w:rFonts w:ascii="Calibri" w:hAnsi="Calibri" w:cs="Tahoma"/>
                <w:b/>
                <w:bCs/>
              </w:rPr>
              <w:t>Risk Scenario:</w:t>
            </w:r>
            <w:r w:rsidRPr="00D379BD">
              <w:rPr>
                <w:rFonts w:ascii="Calibri" w:hAnsi="Calibri" w:cs="Tahoma"/>
              </w:rPr>
              <w:t xml:space="preserve"> A clear description of how a threat may exploit a vulnerability and what impact it may cause.</w:t>
            </w:r>
          </w:p>
          <w:p w14:paraId="72C0DD0E" w14:textId="77777777" w:rsidR="00D379BD" w:rsidRPr="00D379BD" w:rsidRDefault="00D379BD" w:rsidP="00D379BD">
            <w:pPr>
              <w:ind w:right="162"/>
              <w:jc w:val="both"/>
              <w:rPr>
                <w:rFonts w:ascii="Calibri" w:hAnsi="Calibri" w:cs="Tahoma"/>
              </w:rPr>
            </w:pPr>
            <w:r w:rsidRPr="00D379BD">
              <w:rPr>
                <w:rFonts w:ascii="Calibri" w:hAnsi="Calibri" w:cs="Tahoma"/>
                <w:b/>
                <w:bCs/>
              </w:rPr>
              <w:t>Inherent Risk:</w:t>
            </w:r>
            <w:r w:rsidRPr="00D379BD">
              <w:rPr>
                <w:rFonts w:ascii="Calibri" w:hAnsi="Calibri" w:cs="Tahoma"/>
              </w:rPr>
              <w:t xml:space="preserve"> The level of risk before existing or planned controls are considered.</w:t>
            </w:r>
          </w:p>
          <w:p w14:paraId="6BED4D75" w14:textId="77777777" w:rsidR="00D379BD" w:rsidRPr="00D379BD" w:rsidRDefault="00D379BD" w:rsidP="00D379BD">
            <w:pPr>
              <w:ind w:right="162"/>
              <w:jc w:val="both"/>
              <w:rPr>
                <w:rFonts w:ascii="Calibri" w:hAnsi="Calibri" w:cs="Tahoma"/>
              </w:rPr>
            </w:pPr>
            <w:r w:rsidRPr="00D379BD">
              <w:rPr>
                <w:rFonts w:ascii="Calibri" w:hAnsi="Calibri" w:cs="Tahoma"/>
                <w:b/>
                <w:bCs/>
              </w:rPr>
              <w:t>Residual Risk:</w:t>
            </w:r>
            <w:r w:rsidRPr="00D379BD">
              <w:rPr>
                <w:rFonts w:ascii="Calibri" w:hAnsi="Calibri" w:cs="Tahoma"/>
              </w:rPr>
              <w:t xml:space="preserve"> The level of risk remaining after controls are implemented or considered.</w:t>
            </w:r>
          </w:p>
          <w:p w14:paraId="09C16696" w14:textId="77777777" w:rsidR="00D379BD" w:rsidRPr="00D379BD" w:rsidRDefault="00D379BD" w:rsidP="00D379BD">
            <w:pPr>
              <w:ind w:right="162"/>
              <w:jc w:val="both"/>
              <w:rPr>
                <w:rFonts w:ascii="Calibri" w:hAnsi="Calibri" w:cs="Tahoma"/>
              </w:rPr>
            </w:pPr>
            <w:r w:rsidRPr="00D379BD">
              <w:rPr>
                <w:rFonts w:ascii="Calibri" w:hAnsi="Calibri" w:cs="Tahoma"/>
                <w:b/>
                <w:bCs/>
              </w:rPr>
              <w:lastRenderedPageBreak/>
              <w:t>Risk Owner:</w:t>
            </w:r>
            <w:r w:rsidRPr="00D379BD">
              <w:rPr>
                <w:rFonts w:ascii="Calibri" w:hAnsi="Calibri" w:cs="Tahoma"/>
              </w:rPr>
              <w:t xml:space="preserve"> The person responsible for monitoring the assigned risk and ensuring treatment actions are followed up.</w:t>
            </w:r>
          </w:p>
          <w:p w14:paraId="5B893D51" w14:textId="77777777" w:rsidR="00D379BD" w:rsidRPr="00D379BD" w:rsidRDefault="00D379BD" w:rsidP="00D379BD">
            <w:pPr>
              <w:ind w:right="162"/>
              <w:jc w:val="both"/>
              <w:rPr>
                <w:rFonts w:ascii="Calibri" w:hAnsi="Calibri" w:cs="Tahoma"/>
              </w:rPr>
            </w:pPr>
            <w:r w:rsidRPr="00D379BD">
              <w:rPr>
                <w:rFonts w:ascii="Calibri" w:hAnsi="Calibri" w:cs="Tahoma"/>
                <w:b/>
                <w:bCs/>
              </w:rPr>
              <w:t>Risk Treatment:</w:t>
            </w:r>
            <w:r w:rsidRPr="00D379BD">
              <w:rPr>
                <w:rFonts w:ascii="Calibri" w:hAnsi="Calibri" w:cs="Tahoma"/>
              </w:rPr>
              <w:t xml:space="preserve"> The action taken to manage a risk. This may include avoiding, reducing, transferring, or accepting the risk.</w:t>
            </w:r>
          </w:p>
          <w:p w14:paraId="3B022870" w14:textId="77777777" w:rsidR="00D379BD" w:rsidRPr="00D379BD" w:rsidRDefault="00D379BD" w:rsidP="00D379BD">
            <w:pPr>
              <w:ind w:right="162"/>
              <w:jc w:val="both"/>
              <w:rPr>
                <w:rFonts w:ascii="Calibri" w:hAnsi="Calibri" w:cs="Tahoma"/>
              </w:rPr>
            </w:pPr>
            <w:r w:rsidRPr="00D379BD">
              <w:rPr>
                <w:rFonts w:ascii="Calibri" w:hAnsi="Calibri" w:cs="Tahoma"/>
                <w:b/>
                <w:bCs/>
              </w:rPr>
              <w:t>Risk Acceptance:</w:t>
            </w:r>
            <w:r w:rsidRPr="00D379BD">
              <w:rPr>
                <w:rFonts w:ascii="Calibri" w:hAnsi="Calibri" w:cs="Tahoma"/>
              </w:rPr>
              <w:t xml:space="preserve"> Formal approval to accept a risk for a defined period, with justification, owner, review date and approval record.</w:t>
            </w:r>
          </w:p>
          <w:p w14:paraId="5CD62CA0" w14:textId="77777777" w:rsidR="00D379BD" w:rsidRPr="00D379BD" w:rsidRDefault="00D379BD" w:rsidP="00D379BD">
            <w:pPr>
              <w:ind w:right="162"/>
              <w:jc w:val="both"/>
              <w:rPr>
                <w:rFonts w:ascii="Calibri" w:hAnsi="Calibri" w:cs="Tahoma"/>
              </w:rPr>
            </w:pPr>
            <w:r w:rsidRPr="00D379BD">
              <w:rPr>
                <w:rFonts w:ascii="Calibri" w:hAnsi="Calibri" w:cs="Tahoma"/>
                <w:b/>
                <w:bCs/>
              </w:rPr>
              <w:t>Risk Register:</w:t>
            </w:r>
            <w:r w:rsidRPr="00D379BD">
              <w:rPr>
                <w:rFonts w:ascii="Calibri" w:hAnsi="Calibri" w:cs="Tahoma"/>
              </w:rPr>
              <w:t xml:space="preserve"> The approved record used to document </w:t>
            </w:r>
            <w:proofErr w:type="gramStart"/>
            <w:r w:rsidRPr="00D379BD">
              <w:rPr>
                <w:rFonts w:ascii="Calibri" w:hAnsi="Calibri" w:cs="Tahoma"/>
              </w:rPr>
              <w:t>identified</w:t>
            </w:r>
            <w:proofErr w:type="gramEnd"/>
            <w:r w:rsidRPr="00D379BD">
              <w:rPr>
                <w:rFonts w:ascii="Calibri" w:hAnsi="Calibri" w:cs="Tahoma"/>
              </w:rPr>
              <w:t xml:space="preserve"> risks, risk scores, treatment actions, owners, approvals, status and review details.</w:t>
            </w:r>
          </w:p>
          <w:p w14:paraId="1F7ACB19" w14:textId="77777777" w:rsidR="00D379BD" w:rsidRPr="00D379BD" w:rsidRDefault="00D379BD" w:rsidP="00D379BD">
            <w:pPr>
              <w:ind w:right="162"/>
              <w:jc w:val="both"/>
              <w:rPr>
                <w:rFonts w:ascii="Calibri" w:hAnsi="Calibri" w:cs="Tahoma"/>
              </w:rPr>
            </w:pPr>
            <w:r w:rsidRPr="00D379BD">
              <w:rPr>
                <w:rFonts w:ascii="Calibri" w:hAnsi="Calibri" w:cs="Tahoma"/>
                <w:b/>
                <w:bCs/>
              </w:rPr>
              <w:t>Statement of Applicability:</w:t>
            </w:r>
            <w:r w:rsidRPr="00D379BD">
              <w:rPr>
                <w:rFonts w:ascii="Calibri" w:hAnsi="Calibri" w:cs="Tahoma"/>
              </w:rPr>
              <w:t xml:space="preserve"> The ISMS document that records applicable ISO/IEC 27001:2022 Annex A controls, justification, implementation status and exclusion where applicable.</w:t>
            </w:r>
          </w:p>
          <w:p w14:paraId="52EFE8AD" w14:textId="699EE4D4" w:rsidR="00BD5243" w:rsidRPr="00BD5243" w:rsidRDefault="00D379BD" w:rsidP="00D379BD">
            <w:pPr>
              <w:ind w:right="162"/>
              <w:jc w:val="both"/>
              <w:rPr>
                <w:rFonts w:ascii="Calibri" w:hAnsi="Calibri" w:cs="Tahoma"/>
              </w:rPr>
            </w:pPr>
            <w:r w:rsidRPr="00D379BD">
              <w:rPr>
                <w:rFonts w:ascii="Calibri" w:hAnsi="Calibri" w:cs="Tahoma"/>
                <w:b/>
                <w:bCs/>
              </w:rPr>
              <w:t>Critical IT System:</w:t>
            </w:r>
            <w:r w:rsidRPr="00D379BD">
              <w:rPr>
                <w:rFonts w:ascii="Calibri" w:hAnsi="Calibri" w:cs="Tahoma"/>
              </w:rPr>
              <w:t xml:space="preserve"> An IT system, application, service, infrastructure, or platform that is important to SMSA operations, customer service, legal or contractual requirements, information security, or business continuity. If the system is unavailable, compromised, or not recovered on time, it may cause major operational, customer, financial, legal, regulatory, or reputational impact.</w:t>
            </w:r>
          </w:p>
        </w:tc>
      </w:tr>
      <w:tr w:rsidR="003050B7" w:rsidRPr="002928E9" w14:paraId="435B4C37" w14:textId="77777777" w:rsidTr="00980C86">
        <w:tc>
          <w:tcPr>
            <w:tcW w:w="1980" w:type="dxa"/>
          </w:tcPr>
          <w:p w14:paraId="1F228AD4"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2F7C46E0" w14:textId="77777777" w:rsidR="00D379BD" w:rsidRPr="00D379BD" w:rsidRDefault="00D379BD" w:rsidP="00D379BD">
            <w:pPr>
              <w:ind w:right="162"/>
              <w:jc w:val="both"/>
              <w:rPr>
                <w:rFonts w:ascii="Calibri" w:hAnsi="Calibri" w:cs="Tahoma"/>
                <w:b/>
                <w:bCs/>
              </w:rPr>
            </w:pPr>
            <w:r w:rsidRPr="00D379BD">
              <w:rPr>
                <w:rFonts w:ascii="Calibri" w:hAnsi="Calibri" w:cs="Tahoma"/>
                <w:b/>
                <w:bCs/>
              </w:rPr>
              <w:t>1. Risk Management Principles</w:t>
            </w:r>
          </w:p>
          <w:p w14:paraId="1FAD94D2" w14:textId="00F00ABC" w:rsidR="00D379BD" w:rsidRPr="00D379BD" w:rsidRDefault="00D379BD" w:rsidP="00D379BD">
            <w:pPr>
              <w:ind w:right="162"/>
              <w:jc w:val="both"/>
              <w:rPr>
                <w:rFonts w:ascii="Calibri" w:hAnsi="Calibri" w:cs="Tahoma"/>
              </w:rPr>
            </w:pPr>
            <w:r w:rsidRPr="00D379BD">
              <w:rPr>
                <w:rFonts w:ascii="Calibri" w:hAnsi="Calibri" w:cs="Tahoma"/>
              </w:rPr>
              <w:t xml:space="preserve">SMSA shall manage information security risks using an </w:t>
            </w:r>
            <w:proofErr w:type="gramStart"/>
            <w:r w:rsidRPr="00D379BD">
              <w:rPr>
                <w:rFonts w:ascii="Calibri" w:hAnsi="Calibri" w:cs="Tahoma"/>
              </w:rPr>
              <w:t>asset</w:t>
            </w:r>
            <w:r>
              <w:rPr>
                <w:rFonts w:ascii="Calibri" w:hAnsi="Calibri" w:cs="Tahoma"/>
              </w:rPr>
              <w:t xml:space="preserve"> </w:t>
            </w:r>
            <w:r w:rsidRPr="00D379BD">
              <w:rPr>
                <w:rFonts w:ascii="Calibri" w:hAnsi="Calibri" w:cs="Tahoma"/>
              </w:rPr>
              <w:t>based</w:t>
            </w:r>
            <w:proofErr w:type="gramEnd"/>
            <w:r w:rsidRPr="00D379BD">
              <w:rPr>
                <w:rFonts w:ascii="Calibri" w:hAnsi="Calibri" w:cs="Tahoma"/>
              </w:rPr>
              <w:t xml:space="preserve"> risk assessment method, supported by </w:t>
            </w:r>
            <w:proofErr w:type="gramStart"/>
            <w:r w:rsidRPr="00D379BD">
              <w:rPr>
                <w:rFonts w:ascii="Calibri" w:hAnsi="Calibri" w:cs="Tahoma"/>
              </w:rPr>
              <w:t>event</w:t>
            </w:r>
            <w:r>
              <w:rPr>
                <w:rFonts w:ascii="Calibri" w:hAnsi="Calibri" w:cs="Tahoma"/>
              </w:rPr>
              <w:t xml:space="preserve"> </w:t>
            </w:r>
            <w:r w:rsidRPr="00D379BD">
              <w:rPr>
                <w:rFonts w:ascii="Calibri" w:hAnsi="Calibri" w:cs="Tahoma"/>
              </w:rPr>
              <w:t>based</w:t>
            </w:r>
            <w:proofErr w:type="gramEnd"/>
            <w:r w:rsidRPr="00D379BD">
              <w:rPr>
                <w:rFonts w:ascii="Calibri" w:hAnsi="Calibri" w:cs="Tahoma"/>
              </w:rPr>
              <w:t xml:space="preserve"> risk identification where required.</w:t>
            </w:r>
            <w:r>
              <w:rPr>
                <w:rFonts w:ascii="Calibri" w:hAnsi="Calibri" w:cs="Tahoma"/>
              </w:rPr>
              <w:t xml:space="preserve"> </w:t>
            </w:r>
            <w:r w:rsidRPr="00D379BD">
              <w:rPr>
                <w:rFonts w:ascii="Calibri" w:hAnsi="Calibri" w:cs="Tahoma"/>
              </w:rPr>
              <w:t>Each information security risk shall, where possible:</w:t>
            </w:r>
          </w:p>
          <w:p w14:paraId="6132FFB9" w14:textId="77777777" w:rsidR="00D379BD" w:rsidRPr="00D379BD" w:rsidRDefault="00D379BD">
            <w:pPr>
              <w:numPr>
                <w:ilvl w:val="0"/>
                <w:numId w:val="12"/>
              </w:numPr>
              <w:spacing w:after="0"/>
              <w:ind w:right="162"/>
              <w:jc w:val="both"/>
              <w:rPr>
                <w:rFonts w:ascii="Calibri" w:hAnsi="Calibri" w:cs="Tahoma"/>
              </w:rPr>
            </w:pPr>
            <w:r w:rsidRPr="00D379BD">
              <w:rPr>
                <w:rFonts w:ascii="Calibri" w:hAnsi="Calibri" w:cs="Tahoma"/>
              </w:rPr>
              <w:t>Be linked to an information asset, system, service, process, supplier, or activity.</w:t>
            </w:r>
          </w:p>
          <w:p w14:paraId="7C894853" w14:textId="77777777" w:rsidR="00D379BD" w:rsidRPr="00D379BD" w:rsidRDefault="00D379BD">
            <w:pPr>
              <w:numPr>
                <w:ilvl w:val="0"/>
                <w:numId w:val="12"/>
              </w:numPr>
              <w:spacing w:after="0"/>
              <w:ind w:right="162"/>
              <w:jc w:val="both"/>
              <w:rPr>
                <w:rFonts w:ascii="Calibri" w:hAnsi="Calibri" w:cs="Tahoma"/>
              </w:rPr>
            </w:pPr>
            <w:r w:rsidRPr="00D379BD">
              <w:rPr>
                <w:rFonts w:ascii="Calibri" w:hAnsi="Calibri" w:cs="Tahoma"/>
              </w:rPr>
              <w:t>Describe the threat.</w:t>
            </w:r>
          </w:p>
          <w:p w14:paraId="39A89C7A" w14:textId="77777777" w:rsidR="00D379BD" w:rsidRPr="00D379BD" w:rsidRDefault="00D379BD">
            <w:pPr>
              <w:numPr>
                <w:ilvl w:val="0"/>
                <w:numId w:val="12"/>
              </w:numPr>
              <w:spacing w:after="0"/>
              <w:ind w:right="162"/>
              <w:jc w:val="both"/>
              <w:rPr>
                <w:rFonts w:ascii="Calibri" w:hAnsi="Calibri" w:cs="Tahoma"/>
              </w:rPr>
            </w:pPr>
            <w:r w:rsidRPr="00D379BD">
              <w:rPr>
                <w:rFonts w:ascii="Calibri" w:hAnsi="Calibri" w:cs="Tahoma"/>
              </w:rPr>
              <w:t>Describe the vulnerability or weakness.</w:t>
            </w:r>
          </w:p>
          <w:p w14:paraId="1487C5C5" w14:textId="77777777" w:rsidR="00D379BD" w:rsidRPr="00D379BD" w:rsidRDefault="00D379BD">
            <w:pPr>
              <w:numPr>
                <w:ilvl w:val="0"/>
                <w:numId w:val="12"/>
              </w:numPr>
              <w:spacing w:after="0"/>
              <w:ind w:right="162"/>
              <w:jc w:val="both"/>
              <w:rPr>
                <w:rFonts w:ascii="Calibri" w:hAnsi="Calibri" w:cs="Tahoma"/>
              </w:rPr>
            </w:pPr>
            <w:r w:rsidRPr="00D379BD">
              <w:rPr>
                <w:rFonts w:ascii="Calibri" w:hAnsi="Calibri" w:cs="Tahoma"/>
              </w:rPr>
              <w:t>Describe the possible impact.</w:t>
            </w:r>
          </w:p>
          <w:p w14:paraId="37BADB0D" w14:textId="77777777" w:rsidR="00D379BD" w:rsidRPr="00D379BD" w:rsidRDefault="00D379BD">
            <w:pPr>
              <w:numPr>
                <w:ilvl w:val="0"/>
                <w:numId w:val="12"/>
              </w:numPr>
              <w:spacing w:after="0"/>
              <w:ind w:right="162"/>
              <w:jc w:val="both"/>
              <w:rPr>
                <w:rFonts w:ascii="Calibri" w:hAnsi="Calibri" w:cs="Tahoma"/>
              </w:rPr>
            </w:pPr>
            <w:r w:rsidRPr="00D379BD">
              <w:rPr>
                <w:rFonts w:ascii="Calibri" w:hAnsi="Calibri" w:cs="Tahoma"/>
              </w:rPr>
              <w:t>Consider confidentiality, integrity and availability.</w:t>
            </w:r>
          </w:p>
          <w:p w14:paraId="16725C50" w14:textId="77777777" w:rsidR="00D379BD" w:rsidRPr="00D379BD" w:rsidRDefault="00D379BD">
            <w:pPr>
              <w:numPr>
                <w:ilvl w:val="0"/>
                <w:numId w:val="12"/>
              </w:numPr>
              <w:spacing w:after="0"/>
              <w:ind w:right="162"/>
              <w:jc w:val="both"/>
              <w:rPr>
                <w:rFonts w:ascii="Calibri" w:hAnsi="Calibri" w:cs="Tahoma"/>
              </w:rPr>
            </w:pPr>
            <w:r w:rsidRPr="00D379BD">
              <w:rPr>
                <w:rFonts w:ascii="Calibri" w:hAnsi="Calibri" w:cs="Tahoma"/>
              </w:rPr>
              <w:t>Have a risk owner.</w:t>
            </w:r>
          </w:p>
          <w:p w14:paraId="3C4C33B1" w14:textId="77777777" w:rsidR="00D379BD" w:rsidRPr="00D379BD" w:rsidRDefault="00D379BD">
            <w:pPr>
              <w:numPr>
                <w:ilvl w:val="0"/>
                <w:numId w:val="12"/>
              </w:numPr>
              <w:spacing w:after="0"/>
              <w:ind w:right="162"/>
              <w:jc w:val="both"/>
              <w:rPr>
                <w:rFonts w:ascii="Calibri" w:hAnsi="Calibri" w:cs="Tahoma"/>
              </w:rPr>
            </w:pPr>
            <w:r w:rsidRPr="00D379BD">
              <w:rPr>
                <w:rFonts w:ascii="Calibri" w:hAnsi="Calibri" w:cs="Tahoma"/>
              </w:rPr>
              <w:t>Have a treatment decision.</w:t>
            </w:r>
          </w:p>
          <w:p w14:paraId="5267E3D8" w14:textId="0865BD52" w:rsidR="00D379BD" w:rsidRDefault="00D379BD">
            <w:pPr>
              <w:numPr>
                <w:ilvl w:val="0"/>
                <w:numId w:val="12"/>
              </w:numPr>
              <w:spacing w:after="0"/>
              <w:ind w:right="162"/>
              <w:jc w:val="both"/>
              <w:rPr>
                <w:rFonts w:ascii="Calibri" w:hAnsi="Calibri" w:cs="Tahoma"/>
              </w:rPr>
            </w:pPr>
            <w:r w:rsidRPr="00D379BD">
              <w:rPr>
                <w:rFonts w:ascii="Calibri" w:hAnsi="Calibri" w:cs="Tahoma"/>
              </w:rPr>
              <w:t>Have a review status.</w:t>
            </w:r>
          </w:p>
          <w:p w14:paraId="5E15480A" w14:textId="77777777" w:rsidR="00D379BD" w:rsidRPr="00D379BD" w:rsidRDefault="00D379BD" w:rsidP="00D379BD">
            <w:pPr>
              <w:spacing w:after="0"/>
              <w:ind w:left="720" w:right="162"/>
              <w:jc w:val="both"/>
              <w:rPr>
                <w:rFonts w:ascii="Calibri" w:hAnsi="Calibri" w:cs="Tahoma"/>
              </w:rPr>
            </w:pPr>
          </w:p>
          <w:p w14:paraId="769CA770" w14:textId="77777777" w:rsidR="00D379BD" w:rsidRPr="00D379BD" w:rsidRDefault="00D379BD" w:rsidP="00D379BD">
            <w:pPr>
              <w:ind w:right="162"/>
              <w:jc w:val="both"/>
              <w:rPr>
                <w:rFonts w:ascii="Calibri" w:hAnsi="Calibri" w:cs="Tahoma"/>
              </w:rPr>
            </w:pPr>
            <w:r w:rsidRPr="00D379BD">
              <w:rPr>
                <w:rFonts w:ascii="Calibri" w:hAnsi="Calibri" w:cs="Tahoma"/>
              </w:rPr>
              <w:t>Information security risks may be identified from:</w:t>
            </w:r>
          </w:p>
          <w:p w14:paraId="72D068F3"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Asset inventory reviews.</w:t>
            </w:r>
          </w:p>
          <w:p w14:paraId="40571675"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Security incidents and incident investigations.</w:t>
            </w:r>
          </w:p>
          <w:p w14:paraId="68055ACC"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Vulnerability assessments or technical reviews.</w:t>
            </w:r>
          </w:p>
          <w:p w14:paraId="30792B36"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Internal and external audit findings.</w:t>
            </w:r>
          </w:p>
          <w:p w14:paraId="337B8E0F" w14:textId="70C41F75"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 xml:space="preserve">Supplier and </w:t>
            </w:r>
            <w:proofErr w:type="gramStart"/>
            <w:r w:rsidRPr="00D379BD">
              <w:rPr>
                <w:rFonts w:ascii="Calibri" w:hAnsi="Calibri" w:cs="Tahoma"/>
              </w:rPr>
              <w:t>third</w:t>
            </w:r>
            <w:r>
              <w:rPr>
                <w:rFonts w:ascii="Calibri" w:hAnsi="Calibri" w:cs="Tahoma"/>
              </w:rPr>
              <w:t xml:space="preserve"> </w:t>
            </w:r>
            <w:r w:rsidRPr="00D379BD">
              <w:rPr>
                <w:rFonts w:ascii="Calibri" w:hAnsi="Calibri" w:cs="Tahoma"/>
              </w:rPr>
              <w:t>party</w:t>
            </w:r>
            <w:proofErr w:type="gramEnd"/>
            <w:r w:rsidRPr="00D379BD">
              <w:rPr>
                <w:rFonts w:ascii="Calibri" w:hAnsi="Calibri" w:cs="Tahoma"/>
              </w:rPr>
              <w:t xml:space="preserve"> assessments.</w:t>
            </w:r>
          </w:p>
          <w:p w14:paraId="2605AE51"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Change management activities.</w:t>
            </w:r>
          </w:p>
          <w:p w14:paraId="42FD1D3C"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Threat intelligence and emerging threat notifications.</w:t>
            </w:r>
          </w:p>
          <w:p w14:paraId="03576F67"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Regulatory or contractual compliance reviews.</w:t>
            </w:r>
          </w:p>
          <w:p w14:paraId="4C596569"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Cloud service reviews.</w:t>
            </w:r>
          </w:p>
          <w:p w14:paraId="1C944051"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Backup and recovery reviews.</w:t>
            </w:r>
          </w:p>
          <w:p w14:paraId="7E742EBA" w14:textId="77777777" w:rsidR="00D379BD" w:rsidRPr="00D379BD" w:rsidRDefault="00D379BD">
            <w:pPr>
              <w:numPr>
                <w:ilvl w:val="0"/>
                <w:numId w:val="13"/>
              </w:numPr>
              <w:spacing w:after="0"/>
              <w:ind w:right="162"/>
              <w:jc w:val="both"/>
              <w:rPr>
                <w:rFonts w:ascii="Calibri" w:hAnsi="Calibri" w:cs="Tahoma"/>
              </w:rPr>
            </w:pPr>
            <w:r w:rsidRPr="00D379BD">
              <w:rPr>
                <w:rFonts w:ascii="Calibri" w:hAnsi="Calibri" w:cs="Tahoma"/>
              </w:rPr>
              <w:t>Access reviews.</w:t>
            </w:r>
          </w:p>
          <w:p w14:paraId="68B39C79" w14:textId="7EE9721A" w:rsidR="00D379BD" w:rsidRDefault="00D379BD">
            <w:pPr>
              <w:numPr>
                <w:ilvl w:val="0"/>
                <w:numId w:val="13"/>
              </w:numPr>
              <w:spacing w:after="0"/>
              <w:ind w:right="162"/>
              <w:jc w:val="both"/>
              <w:rPr>
                <w:rFonts w:ascii="Calibri" w:hAnsi="Calibri" w:cs="Tahoma"/>
              </w:rPr>
            </w:pPr>
            <w:r w:rsidRPr="00D379BD">
              <w:rPr>
                <w:rFonts w:ascii="Calibri" w:hAnsi="Calibri" w:cs="Tahoma"/>
              </w:rPr>
              <w:lastRenderedPageBreak/>
              <w:t>Business or system changes.</w:t>
            </w:r>
          </w:p>
          <w:p w14:paraId="7D70D3D8" w14:textId="77777777" w:rsidR="00D379BD" w:rsidRPr="00D379BD" w:rsidRDefault="00D379BD" w:rsidP="00D379BD">
            <w:pPr>
              <w:spacing w:after="0"/>
              <w:ind w:left="720" w:right="162"/>
              <w:jc w:val="both"/>
              <w:rPr>
                <w:rFonts w:ascii="Calibri" w:hAnsi="Calibri" w:cs="Tahoma"/>
              </w:rPr>
            </w:pPr>
          </w:p>
          <w:p w14:paraId="4D86C697" w14:textId="77777777" w:rsidR="00D379BD" w:rsidRPr="00D379BD" w:rsidRDefault="00D379BD" w:rsidP="00D379BD">
            <w:pPr>
              <w:ind w:right="162"/>
              <w:jc w:val="both"/>
              <w:rPr>
                <w:rFonts w:ascii="Calibri" w:hAnsi="Calibri" w:cs="Tahoma"/>
                <w:b/>
                <w:bCs/>
              </w:rPr>
            </w:pPr>
            <w:r w:rsidRPr="00D379BD">
              <w:rPr>
                <w:rFonts w:ascii="Calibri" w:hAnsi="Calibri" w:cs="Tahoma"/>
                <w:b/>
                <w:bCs/>
              </w:rPr>
              <w:t>2. Risk Appetite</w:t>
            </w:r>
          </w:p>
          <w:p w14:paraId="56AFE91B" w14:textId="6EE972AC" w:rsidR="00D379BD" w:rsidRPr="00D379BD" w:rsidRDefault="00D379BD" w:rsidP="00D379BD">
            <w:pPr>
              <w:ind w:right="162"/>
              <w:jc w:val="both"/>
              <w:rPr>
                <w:rFonts w:ascii="Calibri" w:hAnsi="Calibri" w:cs="Tahoma"/>
              </w:rPr>
            </w:pPr>
            <w:r w:rsidRPr="00D379BD">
              <w:rPr>
                <w:rFonts w:ascii="Calibri" w:hAnsi="Calibri" w:cs="Tahoma"/>
              </w:rPr>
              <w:t xml:space="preserve">SMSA accepts Low risks with monitoring and accepts </w:t>
            </w:r>
            <w:proofErr w:type="gramStart"/>
            <w:r w:rsidRPr="00D379BD">
              <w:rPr>
                <w:rFonts w:ascii="Calibri" w:hAnsi="Calibri" w:cs="Tahoma"/>
              </w:rPr>
              <w:t>Medium</w:t>
            </w:r>
            <w:proofErr w:type="gramEnd"/>
            <w:r w:rsidRPr="00D379BD">
              <w:rPr>
                <w:rFonts w:ascii="Calibri" w:hAnsi="Calibri" w:cs="Tahoma"/>
              </w:rPr>
              <w:t xml:space="preserve"> risks only where they are reviewed and approved by the appropriate authority.</w:t>
            </w:r>
            <w:r>
              <w:rPr>
                <w:rFonts w:ascii="Calibri" w:hAnsi="Calibri" w:cs="Tahoma"/>
              </w:rPr>
              <w:t xml:space="preserve"> </w:t>
            </w:r>
            <w:r w:rsidRPr="00D379BD">
              <w:rPr>
                <w:rFonts w:ascii="Calibri" w:hAnsi="Calibri" w:cs="Tahoma"/>
              </w:rPr>
              <w:t>SMSA has very low tolerance for risks that may significantly affect:</w:t>
            </w:r>
          </w:p>
          <w:p w14:paraId="358EA5EC" w14:textId="77777777" w:rsidR="00D379BD" w:rsidRPr="00D379BD" w:rsidRDefault="00D379BD">
            <w:pPr>
              <w:numPr>
                <w:ilvl w:val="0"/>
                <w:numId w:val="14"/>
              </w:numPr>
              <w:spacing w:after="0"/>
              <w:ind w:right="162"/>
              <w:jc w:val="both"/>
              <w:rPr>
                <w:rFonts w:ascii="Calibri" w:hAnsi="Calibri" w:cs="Tahoma"/>
              </w:rPr>
            </w:pPr>
            <w:r w:rsidRPr="00D379BD">
              <w:rPr>
                <w:rFonts w:ascii="Calibri" w:hAnsi="Calibri" w:cs="Tahoma"/>
              </w:rPr>
              <w:t>Legal or regulatory compliance.</w:t>
            </w:r>
          </w:p>
          <w:p w14:paraId="3C8024E7" w14:textId="77777777" w:rsidR="00D379BD" w:rsidRPr="00D379BD" w:rsidRDefault="00D379BD">
            <w:pPr>
              <w:numPr>
                <w:ilvl w:val="0"/>
                <w:numId w:val="14"/>
              </w:numPr>
              <w:spacing w:after="0"/>
              <w:ind w:right="162"/>
              <w:jc w:val="both"/>
              <w:rPr>
                <w:rFonts w:ascii="Calibri" w:hAnsi="Calibri" w:cs="Tahoma"/>
              </w:rPr>
            </w:pPr>
            <w:r w:rsidRPr="00D379BD">
              <w:rPr>
                <w:rFonts w:ascii="Calibri" w:hAnsi="Calibri" w:cs="Tahoma"/>
              </w:rPr>
              <w:t>Personal data or privacy.</w:t>
            </w:r>
          </w:p>
          <w:p w14:paraId="1B14876A" w14:textId="77777777" w:rsidR="00D379BD" w:rsidRPr="00D379BD" w:rsidRDefault="00D379BD">
            <w:pPr>
              <w:numPr>
                <w:ilvl w:val="0"/>
                <w:numId w:val="14"/>
              </w:numPr>
              <w:spacing w:after="0"/>
              <w:ind w:right="162"/>
              <w:jc w:val="both"/>
              <w:rPr>
                <w:rFonts w:ascii="Calibri" w:hAnsi="Calibri" w:cs="Tahoma"/>
              </w:rPr>
            </w:pPr>
            <w:r w:rsidRPr="00D379BD">
              <w:rPr>
                <w:rFonts w:ascii="Calibri" w:hAnsi="Calibri" w:cs="Tahoma"/>
              </w:rPr>
              <w:t>Business critical systems.</w:t>
            </w:r>
          </w:p>
          <w:p w14:paraId="7D9BAAA5" w14:textId="77777777" w:rsidR="00D379BD" w:rsidRPr="00D379BD" w:rsidRDefault="00D379BD">
            <w:pPr>
              <w:numPr>
                <w:ilvl w:val="0"/>
                <w:numId w:val="14"/>
              </w:numPr>
              <w:spacing w:after="0"/>
              <w:ind w:right="162"/>
              <w:jc w:val="both"/>
              <w:rPr>
                <w:rFonts w:ascii="Calibri" w:hAnsi="Calibri" w:cs="Tahoma"/>
              </w:rPr>
            </w:pPr>
            <w:r w:rsidRPr="00D379BD">
              <w:rPr>
                <w:rFonts w:ascii="Calibri" w:hAnsi="Calibri" w:cs="Tahoma"/>
              </w:rPr>
              <w:t>Critical IT services.</w:t>
            </w:r>
          </w:p>
          <w:p w14:paraId="57EE8489" w14:textId="77777777" w:rsidR="00D379BD" w:rsidRPr="00D379BD" w:rsidRDefault="00D379BD">
            <w:pPr>
              <w:numPr>
                <w:ilvl w:val="0"/>
                <w:numId w:val="14"/>
              </w:numPr>
              <w:spacing w:after="0"/>
              <w:ind w:right="162"/>
              <w:jc w:val="both"/>
              <w:rPr>
                <w:rFonts w:ascii="Calibri" w:hAnsi="Calibri" w:cs="Tahoma"/>
              </w:rPr>
            </w:pPr>
            <w:r w:rsidRPr="00D379BD">
              <w:rPr>
                <w:rFonts w:ascii="Calibri" w:hAnsi="Calibri" w:cs="Tahoma"/>
              </w:rPr>
              <w:t>Customer data or confidential information.</w:t>
            </w:r>
          </w:p>
          <w:p w14:paraId="745F5AB3" w14:textId="77777777" w:rsidR="00D379BD" w:rsidRDefault="00D379BD">
            <w:pPr>
              <w:numPr>
                <w:ilvl w:val="0"/>
                <w:numId w:val="14"/>
              </w:numPr>
              <w:spacing w:after="0"/>
              <w:ind w:right="162"/>
              <w:jc w:val="both"/>
              <w:rPr>
                <w:rFonts w:ascii="Calibri" w:hAnsi="Calibri" w:cs="Tahoma"/>
              </w:rPr>
            </w:pPr>
            <w:r w:rsidRPr="00D379BD">
              <w:rPr>
                <w:rFonts w:ascii="Calibri" w:hAnsi="Calibri" w:cs="Tahoma"/>
              </w:rPr>
              <w:t>Major business operations.</w:t>
            </w:r>
          </w:p>
          <w:p w14:paraId="34F09332" w14:textId="77777777" w:rsidR="00D379BD" w:rsidRPr="00D379BD" w:rsidRDefault="00D379BD" w:rsidP="00D379BD">
            <w:pPr>
              <w:spacing w:after="0"/>
              <w:ind w:left="720" w:right="162"/>
              <w:jc w:val="both"/>
              <w:rPr>
                <w:rFonts w:ascii="Calibri" w:hAnsi="Calibri" w:cs="Tahoma"/>
              </w:rPr>
            </w:pPr>
          </w:p>
          <w:p w14:paraId="56CAD52D" w14:textId="1416A56D" w:rsidR="00D379BD" w:rsidRPr="00D379BD" w:rsidRDefault="00D379BD" w:rsidP="00D379BD">
            <w:pPr>
              <w:ind w:right="162"/>
              <w:jc w:val="both"/>
              <w:rPr>
                <w:rFonts w:ascii="Calibri" w:hAnsi="Calibri" w:cs="Tahoma"/>
              </w:rPr>
            </w:pPr>
            <w:r w:rsidRPr="00D379BD">
              <w:rPr>
                <w:rFonts w:ascii="Calibri" w:hAnsi="Calibri" w:cs="Tahoma"/>
              </w:rPr>
              <w:t>Any risk with an Impact score of 4 or 5 affecting legal compliance, personal data, privacy, or business critical systems shall be escalated to the CTO regardless of the calculated overall risk score.</w:t>
            </w:r>
            <w:r>
              <w:rPr>
                <w:rFonts w:ascii="Calibri" w:hAnsi="Calibri" w:cs="Tahoma"/>
              </w:rPr>
              <w:t xml:space="preserve"> </w:t>
            </w:r>
            <w:r w:rsidRPr="00D379BD">
              <w:rPr>
                <w:rFonts w:ascii="Calibri" w:hAnsi="Calibri" w:cs="Tahoma"/>
              </w:rPr>
              <w:t>Such risks shall not be accepted without formal justification, treatment plan, temporary controls where required, owner, expiry date, review date and approval.</w:t>
            </w:r>
          </w:p>
          <w:p w14:paraId="3E60FFEE" w14:textId="77777777" w:rsidR="00D379BD" w:rsidRPr="00D379BD" w:rsidRDefault="00D379BD" w:rsidP="00D379BD">
            <w:pPr>
              <w:ind w:right="162"/>
              <w:jc w:val="both"/>
              <w:rPr>
                <w:rFonts w:ascii="Calibri" w:hAnsi="Calibri" w:cs="Tahoma"/>
                <w:b/>
                <w:bCs/>
              </w:rPr>
            </w:pPr>
            <w:r w:rsidRPr="00D379BD">
              <w:rPr>
                <w:rFonts w:ascii="Calibri" w:hAnsi="Calibri" w:cs="Tahoma"/>
                <w:b/>
                <w:bCs/>
              </w:rPr>
              <w:t>3. Risk Management Lifecycle</w:t>
            </w:r>
          </w:p>
          <w:p w14:paraId="2A472C79" w14:textId="77777777" w:rsidR="00D379BD" w:rsidRPr="00D379BD" w:rsidRDefault="00D379BD" w:rsidP="00D379BD">
            <w:pPr>
              <w:ind w:right="162"/>
              <w:jc w:val="both"/>
              <w:rPr>
                <w:rFonts w:ascii="Calibri" w:hAnsi="Calibri" w:cs="Tahoma"/>
              </w:rPr>
            </w:pPr>
            <w:r w:rsidRPr="00D379BD">
              <w:rPr>
                <w:rFonts w:ascii="Calibri" w:hAnsi="Calibri" w:cs="Tahoma"/>
              </w:rPr>
              <w:t>The ISMS risk management lifecycle shall follow these steps:</w:t>
            </w:r>
          </w:p>
          <w:p w14:paraId="0781DDBA"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Identify assets, systems, services, processes, suppliers, or activities.</w:t>
            </w:r>
          </w:p>
          <w:p w14:paraId="1C23CBCA"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Identify threats and vulnerabilities.</w:t>
            </w:r>
          </w:p>
          <w:p w14:paraId="244DC619"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Define the risk scenario.</w:t>
            </w:r>
          </w:p>
          <w:p w14:paraId="56B56C05"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Analyze likelihood and impact.</w:t>
            </w:r>
          </w:p>
          <w:p w14:paraId="08FDEBD6"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Evaluate the risk level.</w:t>
            </w:r>
          </w:p>
          <w:p w14:paraId="104D396D"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Select risk treatment.</w:t>
            </w:r>
          </w:p>
          <w:p w14:paraId="7DA0C56A"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Implement treatment actions.</w:t>
            </w:r>
          </w:p>
          <w:p w14:paraId="1BC263E7"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Reassess residual risk.</w:t>
            </w:r>
          </w:p>
          <w:p w14:paraId="0B7F5A15" w14:textId="77777777" w:rsidR="00D379BD" w:rsidRPr="00D379BD" w:rsidRDefault="00D379BD">
            <w:pPr>
              <w:numPr>
                <w:ilvl w:val="0"/>
                <w:numId w:val="15"/>
              </w:numPr>
              <w:spacing w:after="0"/>
              <w:ind w:right="162"/>
              <w:jc w:val="both"/>
              <w:rPr>
                <w:rFonts w:ascii="Calibri" w:hAnsi="Calibri" w:cs="Tahoma"/>
              </w:rPr>
            </w:pPr>
            <w:r w:rsidRPr="00D379BD">
              <w:rPr>
                <w:rFonts w:ascii="Calibri" w:hAnsi="Calibri" w:cs="Tahoma"/>
              </w:rPr>
              <w:t>Accept residual risk where applicable.</w:t>
            </w:r>
          </w:p>
          <w:p w14:paraId="2FAF7DD8" w14:textId="77777777" w:rsidR="00D379BD" w:rsidRDefault="00D379BD">
            <w:pPr>
              <w:numPr>
                <w:ilvl w:val="0"/>
                <w:numId w:val="15"/>
              </w:numPr>
              <w:spacing w:after="0"/>
              <w:ind w:right="162"/>
              <w:jc w:val="both"/>
              <w:rPr>
                <w:rFonts w:ascii="Calibri" w:hAnsi="Calibri" w:cs="Tahoma"/>
              </w:rPr>
            </w:pPr>
            <w:r w:rsidRPr="00D379BD">
              <w:rPr>
                <w:rFonts w:ascii="Calibri" w:hAnsi="Calibri" w:cs="Tahoma"/>
              </w:rPr>
              <w:t>Monitor and review the risk.</w:t>
            </w:r>
          </w:p>
          <w:p w14:paraId="108EF979" w14:textId="77777777" w:rsidR="00D379BD" w:rsidRPr="00D379BD" w:rsidRDefault="00D379BD" w:rsidP="00D379BD">
            <w:pPr>
              <w:spacing w:after="0"/>
              <w:ind w:left="720" w:right="162"/>
              <w:jc w:val="both"/>
              <w:rPr>
                <w:rFonts w:ascii="Calibri" w:hAnsi="Calibri" w:cs="Tahoma"/>
              </w:rPr>
            </w:pPr>
          </w:p>
          <w:p w14:paraId="7A7B935E" w14:textId="77777777" w:rsidR="00D379BD" w:rsidRPr="00D379BD" w:rsidRDefault="00D379BD" w:rsidP="00D379BD">
            <w:pPr>
              <w:ind w:right="162"/>
              <w:jc w:val="both"/>
              <w:rPr>
                <w:rFonts w:ascii="Calibri" w:hAnsi="Calibri" w:cs="Tahoma"/>
              </w:rPr>
            </w:pPr>
            <w:r w:rsidRPr="00D379BD">
              <w:rPr>
                <w:rFonts w:ascii="Calibri" w:hAnsi="Calibri" w:cs="Tahoma"/>
              </w:rPr>
              <w:t>The lifecycle may be triggered by:</w:t>
            </w:r>
          </w:p>
          <w:p w14:paraId="71D17D6C"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New systems or services.</w:t>
            </w:r>
          </w:p>
          <w:p w14:paraId="0CC5973E"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Major changes.</w:t>
            </w:r>
          </w:p>
          <w:p w14:paraId="1347D482"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Security incidents.</w:t>
            </w:r>
          </w:p>
          <w:p w14:paraId="45B02E6E"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Audit findings.</w:t>
            </w:r>
          </w:p>
          <w:p w14:paraId="12F21C70"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Supplier changes.</w:t>
            </w:r>
          </w:p>
          <w:p w14:paraId="6D39AC6F"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Cloud service changes.</w:t>
            </w:r>
          </w:p>
          <w:p w14:paraId="5898FD8F"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Vulnerability findings.</w:t>
            </w:r>
          </w:p>
          <w:p w14:paraId="00442BB3"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Legal, regulatory, or contractual changes.</w:t>
            </w:r>
          </w:p>
          <w:p w14:paraId="524D0FD9" w14:textId="77777777" w:rsidR="00D379BD" w:rsidRPr="00D379BD" w:rsidRDefault="00D379BD">
            <w:pPr>
              <w:numPr>
                <w:ilvl w:val="0"/>
                <w:numId w:val="16"/>
              </w:numPr>
              <w:spacing w:after="0"/>
              <w:ind w:right="162"/>
              <w:jc w:val="both"/>
              <w:rPr>
                <w:rFonts w:ascii="Calibri" w:hAnsi="Calibri" w:cs="Tahoma"/>
              </w:rPr>
            </w:pPr>
            <w:r w:rsidRPr="00D379BD">
              <w:rPr>
                <w:rFonts w:ascii="Calibri" w:hAnsi="Calibri" w:cs="Tahoma"/>
              </w:rPr>
              <w:t>Quarterly scheduled review.</w:t>
            </w:r>
          </w:p>
          <w:p w14:paraId="6BD8C024" w14:textId="384D4576" w:rsidR="00D379BD" w:rsidRDefault="00D379BD">
            <w:pPr>
              <w:numPr>
                <w:ilvl w:val="0"/>
                <w:numId w:val="16"/>
              </w:numPr>
              <w:spacing w:after="0"/>
              <w:ind w:right="162"/>
              <w:jc w:val="both"/>
              <w:rPr>
                <w:rFonts w:ascii="Calibri" w:hAnsi="Calibri" w:cs="Tahoma"/>
              </w:rPr>
            </w:pPr>
            <w:r w:rsidRPr="00D379BD">
              <w:rPr>
                <w:rFonts w:ascii="Calibri" w:hAnsi="Calibri" w:cs="Tahoma"/>
              </w:rPr>
              <w:t>Annual ISMS risk reassessment.</w:t>
            </w:r>
          </w:p>
          <w:p w14:paraId="366DC48F" w14:textId="77777777" w:rsidR="00D379BD" w:rsidRPr="00D379BD" w:rsidRDefault="00D379BD" w:rsidP="00D379BD">
            <w:pPr>
              <w:spacing w:after="0"/>
              <w:ind w:left="720" w:right="162"/>
              <w:jc w:val="both"/>
              <w:rPr>
                <w:rFonts w:ascii="Calibri" w:hAnsi="Calibri" w:cs="Tahoma"/>
              </w:rPr>
            </w:pPr>
          </w:p>
          <w:p w14:paraId="75501BB0" w14:textId="77777777" w:rsidR="00D379BD" w:rsidRPr="00D379BD" w:rsidRDefault="00D379BD" w:rsidP="00D379BD">
            <w:pPr>
              <w:ind w:right="162"/>
              <w:jc w:val="both"/>
              <w:rPr>
                <w:rFonts w:ascii="Calibri" w:hAnsi="Calibri" w:cs="Tahoma"/>
                <w:b/>
                <w:bCs/>
              </w:rPr>
            </w:pPr>
            <w:r w:rsidRPr="00D379BD">
              <w:rPr>
                <w:rFonts w:ascii="Calibri" w:hAnsi="Calibri" w:cs="Tahoma"/>
                <w:b/>
                <w:bCs/>
              </w:rPr>
              <w:lastRenderedPageBreak/>
              <w:t>4. Risk Evaluation Criteria</w:t>
            </w:r>
          </w:p>
          <w:p w14:paraId="1D431D76" w14:textId="77777777" w:rsidR="00D379BD" w:rsidRPr="00D379BD" w:rsidRDefault="00D379BD" w:rsidP="00D379BD">
            <w:pPr>
              <w:ind w:right="162"/>
              <w:jc w:val="both"/>
              <w:rPr>
                <w:rFonts w:ascii="Calibri" w:hAnsi="Calibri" w:cs="Tahoma"/>
              </w:rPr>
            </w:pPr>
            <w:r w:rsidRPr="00D379BD">
              <w:rPr>
                <w:rFonts w:ascii="Calibri" w:hAnsi="Calibri" w:cs="Tahoma"/>
              </w:rPr>
              <w:t>Risk evaluation shall consider:</w:t>
            </w:r>
          </w:p>
          <w:p w14:paraId="32CDE859" w14:textId="77777777" w:rsidR="00D379BD" w:rsidRPr="00D379BD" w:rsidRDefault="00D379BD">
            <w:pPr>
              <w:numPr>
                <w:ilvl w:val="0"/>
                <w:numId w:val="17"/>
              </w:numPr>
              <w:spacing w:after="0"/>
              <w:ind w:right="162"/>
              <w:jc w:val="both"/>
              <w:rPr>
                <w:rFonts w:ascii="Calibri" w:hAnsi="Calibri" w:cs="Tahoma"/>
              </w:rPr>
            </w:pPr>
            <w:r w:rsidRPr="00D379BD">
              <w:rPr>
                <w:rFonts w:ascii="Calibri" w:hAnsi="Calibri" w:cs="Tahoma"/>
              </w:rPr>
              <w:t>Likelihood of occurrence.</w:t>
            </w:r>
          </w:p>
          <w:p w14:paraId="205765D1" w14:textId="77777777" w:rsidR="00D379BD" w:rsidRPr="00D379BD" w:rsidRDefault="00D379BD">
            <w:pPr>
              <w:numPr>
                <w:ilvl w:val="0"/>
                <w:numId w:val="17"/>
              </w:numPr>
              <w:spacing w:after="0"/>
              <w:ind w:right="162"/>
              <w:jc w:val="both"/>
              <w:rPr>
                <w:rFonts w:ascii="Calibri" w:hAnsi="Calibri" w:cs="Tahoma"/>
              </w:rPr>
            </w:pPr>
            <w:r w:rsidRPr="00D379BD">
              <w:rPr>
                <w:rFonts w:ascii="Calibri" w:hAnsi="Calibri" w:cs="Tahoma"/>
              </w:rPr>
              <w:t>Impact on confidentiality, integrity and availability.</w:t>
            </w:r>
          </w:p>
          <w:p w14:paraId="53E9C157" w14:textId="77777777" w:rsidR="00D379BD" w:rsidRPr="00D379BD" w:rsidRDefault="00D379BD">
            <w:pPr>
              <w:numPr>
                <w:ilvl w:val="0"/>
                <w:numId w:val="17"/>
              </w:numPr>
              <w:spacing w:after="0"/>
              <w:ind w:right="162"/>
              <w:jc w:val="both"/>
              <w:rPr>
                <w:rFonts w:ascii="Calibri" w:hAnsi="Calibri" w:cs="Tahoma"/>
              </w:rPr>
            </w:pPr>
            <w:r w:rsidRPr="00D379BD">
              <w:rPr>
                <w:rFonts w:ascii="Calibri" w:hAnsi="Calibri" w:cs="Tahoma"/>
              </w:rPr>
              <w:t>SMSA’s risk appetite.</w:t>
            </w:r>
          </w:p>
          <w:p w14:paraId="49AB0C35" w14:textId="77777777" w:rsidR="00D379BD" w:rsidRPr="00D379BD" w:rsidRDefault="00D379BD">
            <w:pPr>
              <w:numPr>
                <w:ilvl w:val="0"/>
                <w:numId w:val="17"/>
              </w:numPr>
              <w:spacing w:after="0"/>
              <w:ind w:right="162"/>
              <w:jc w:val="both"/>
              <w:rPr>
                <w:rFonts w:ascii="Calibri" w:hAnsi="Calibri" w:cs="Tahoma"/>
              </w:rPr>
            </w:pPr>
            <w:r w:rsidRPr="00D379BD">
              <w:rPr>
                <w:rFonts w:ascii="Calibri" w:hAnsi="Calibri" w:cs="Tahoma"/>
              </w:rPr>
              <w:t>Legal, regulatory and contractual obligations.</w:t>
            </w:r>
          </w:p>
          <w:p w14:paraId="420032C8" w14:textId="77777777" w:rsidR="00D379BD" w:rsidRPr="00D379BD" w:rsidRDefault="00D379BD">
            <w:pPr>
              <w:numPr>
                <w:ilvl w:val="0"/>
                <w:numId w:val="17"/>
              </w:numPr>
              <w:spacing w:after="0"/>
              <w:ind w:right="162"/>
              <w:jc w:val="both"/>
              <w:rPr>
                <w:rFonts w:ascii="Calibri" w:hAnsi="Calibri" w:cs="Tahoma"/>
              </w:rPr>
            </w:pPr>
            <w:r w:rsidRPr="00D379BD">
              <w:rPr>
                <w:rFonts w:ascii="Calibri" w:hAnsi="Calibri" w:cs="Tahoma"/>
              </w:rPr>
              <w:t>Business criticality of the affected information asset.</w:t>
            </w:r>
          </w:p>
          <w:p w14:paraId="1CA90138" w14:textId="77777777" w:rsidR="00D379BD" w:rsidRPr="00D379BD" w:rsidRDefault="00D379BD">
            <w:pPr>
              <w:numPr>
                <w:ilvl w:val="0"/>
                <w:numId w:val="17"/>
              </w:numPr>
              <w:spacing w:after="0"/>
              <w:ind w:right="162"/>
              <w:jc w:val="both"/>
              <w:rPr>
                <w:rFonts w:ascii="Calibri" w:hAnsi="Calibri" w:cs="Tahoma"/>
              </w:rPr>
            </w:pPr>
            <w:r w:rsidRPr="00D379BD">
              <w:rPr>
                <w:rFonts w:ascii="Calibri" w:hAnsi="Calibri" w:cs="Tahoma"/>
              </w:rPr>
              <w:t>Existing controls.</w:t>
            </w:r>
          </w:p>
          <w:p w14:paraId="1AA07DAA" w14:textId="72C066DD" w:rsidR="00D379BD" w:rsidRPr="00D379BD" w:rsidRDefault="00D379BD">
            <w:pPr>
              <w:numPr>
                <w:ilvl w:val="0"/>
                <w:numId w:val="17"/>
              </w:numPr>
              <w:spacing w:after="0"/>
              <w:ind w:right="162"/>
              <w:jc w:val="both"/>
              <w:rPr>
                <w:rFonts w:ascii="Calibri" w:hAnsi="Calibri" w:cs="Tahoma"/>
              </w:rPr>
            </w:pPr>
            <w:r w:rsidRPr="00D379BD">
              <w:rPr>
                <w:rFonts w:ascii="Calibri" w:hAnsi="Calibri" w:cs="Tahoma"/>
              </w:rPr>
              <w:t xml:space="preserve">Supplier or </w:t>
            </w:r>
            <w:proofErr w:type="gramStart"/>
            <w:r w:rsidRPr="00D379BD">
              <w:rPr>
                <w:rFonts w:ascii="Calibri" w:hAnsi="Calibri" w:cs="Tahoma"/>
              </w:rPr>
              <w:t>third</w:t>
            </w:r>
            <w:r>
              <w:rPr>
                <w:rFonts w:ascii="Calibri" w:hAnsi="Calibri" w:cs="Tahoma"/>
              </w:rPr>
              <w:t xml:space="preserve"> </w:t>
            </w:r>
            <w:r w:rsidRPr="00D379BD">
              <w:rPr>
                <w:rFonts w:ascii="Calibri" w:hAnsi="Calibri" w:cs="Tahoma"/>
              </w:rPr>
              <w:t>party</w:t>
            </w:r>
            <w:proofErr w:type="gramEnd"/>
            <w:r w:rsidRPr="00D379BD">
              <w:rPr>
                <w:rFonts w:ascii="Calibri" w:hAnsi="Calibri" w:cs="Tahoma"/>
              </w:rPr>
              <w:t xml:space="preserve"> dependency.</w:t>
            </w:r>
          </w:p>
          <w:p w14:paraId="4B321EDB" w14:textId="4234E3F6" w:rsidR="00D379BD" w:rsidRDefault="00D379BD">
            <w:pPr>
              <w:numPr>
                <w:ilvl w:val="0"/>
                <w:numId w:val="17"/>
              </w:numPr>
              <w:spacing w:after="0"/>
              <w:ind w:right="162"/>
              <w:jc w:val="both"/>
              <w:rPr>
                <w:rFonts w:ascii="Calibri" w:hAnsi="Calibri" w:cs="Tahoma"/>
              </w:rPr>
            </w:pPr>
            <w:r w:rsidRPr="00D379BD">
              <w:rPr>
                <w:rFonts w:ascii="Calibri" w:hAnsi="Calibri" w:cs="Tahoma"/>
              </w:rPr>
              <w:t>Customer, operational, financial and reputational impact.</w:t>
            </w:r>
          </w:p>
          <w:p w14:paraId="40B38134" w14:textId="77777777" w:rsidR="00D379BD" w:rsidRPr="00D379BD" w:rsidRDefault="00D379BD" w:rsidP="00D379BD">
            <w:pPr>
              <w:spacing w:after="0"/>
              <w:ind w:left="720" w:right="162"/>
              <w:jc w:val="both"/>
              <w:rPr>
                <w:rFonts w:ascii="Calibri" w:hAnsi="Calibri" w:cs="Tahoma"/>
              </w:rPr>
            </w:pPr>
          </w:p>
          <w:p w14:paraId="5CD68BA0" w14:textId="77777777" w:rsidR="00D379BD" w:rsidRPr="00D379BD" w:rsidRDefault="00D379BD" w:rsidP="00D379BD">
            <w:pPr>
              <w:ind w:right="162"/>
              <w:jc w:val="both"/>
              <w:rPr>
                <w:rFonts w:ascii="Calibri" w:hAnsi="Calibri" w:cs="Tahoma"/>
                <w:b/>
                <w:bCs/>
              </w:rPr>
            </w:pPr>
            <w:r w:rsidRPr="00D379BD">
              <w:rPr>
                <w:rFonts w:ascii="Calibri" w:hAnsi="Calibri" w:cs="Tahoma"/>
                <w:b/>
                <w:bCs/>
              </w:rPr>
              <w:t>5. Impact Assessment and Criteria – CIA Model</w:t>
            </w:r>
          </w:p>
          <w:p w14:paraId="2DB771B0" w14:textId="0E3A5132" w:rsidR="00D379BD" w:rsidRPr="00D379BD" w:rsidRDefault="00D379BD" w:rsidP="00D379BD">
            <w:pPr>
              <w:ind w:right="162"/>
              <w:jc w:val="both"/>
              <w:rPr>
                <w:rFonts w:ascii="Calibri" w:hAnsi="Calibri" w:cs="Tahoma"/>
              </w:rPr>
            </w:pPr>
            <w:r w:rsidRPr="00D379BD">
              <w:rPr>
                <w:rFonts w:ascii="Calibri" w:hAnsi="Calibri" w:cs="Tahoma"/>
              </w:rPr>
              <w:t xml:space="preserve">Impact shall be assessed based on the </w:t>
            </w:r>
            <w:proofErr w:type="gramStart"/>
            <w:r w:rsidRPr="00D379BD">
              <w:rPr>
                <w:rFonts w:ascii="Calibri" w:hAnsi="Calibri" w:cs="Tahoma"/>
              </w:rPr>
              <w:t>worst</w:t>
            </w:r>
            <w:r>
              <w:rPr>
                <w:rFonts w:ascii="Calibri" w:hAnsi="Calibri" w:cs="Tahoma"/>
              </w:rPr>
              <w:t xml:space="preserve"> </w:t>
            </w:r>
            <w:r w:rsidRPr="00D379BD">
              <w:rPr>
                <w:rFonts w:ascii="Calibri" w:hAnsi="Calibri" w:cs="Tahoma"/>
              </w:rPr>
              <w:t>case</w:t>
            </w:r>
            <w:proofErr w:type="gramEnd"/>
            <w:r w:rsidRPr="00D379BD">
              <w:rPr>
                <w:rFonts w:ascii="Calibri" w:hAnsi="Calibri" w:cs="Tahoma"/>
              </w:rPr>
              <w:t xml:space="preserve"> effect on:</w:t>
            </w:r>
          </w:p>
          <w:p w14:paraId="71912A60" w14:textId="77777777" w:rsidR="00D379BD" w:rsidRPr="00D379BD" w:rsidRDefault="00D379BD">
            <w:pPr>
              <w:numPr>
                <w:ilvl w:val="0"/>
                <w:numId w:val="18"/>
              </w:numPr>
              <w:spacing w:after="0"/>
              <w:ind w:right="162"/>
              <w:jc w:val="both"/>
              <w:rPr>
                <w:rFonts w:ascii="Calibri" w:hAnsi="Calibri" w:cs="Tahoma"/>
              </w:rPr>
            </w:pPr>
            <w:r w:rsidRPr="00D379BD">
              <w:rPr>
                <w:rFonts w:ascii="Calibri" w:hAnsi="Calibri" w:cs="Tahoma"/>
              </w:rPr>
              <w:t>Confidentiality.</w:t>
            </w:r>
          </w:p>
          <w:p w14:paraId="6913A2FA" w14:textId="77777777" w:rsidR="00D379BD" w:rsidRPr="00D379BD" w:rsidRDefault="00D379BD">
            <w:pPr>
              <w:numPr>
                <w:ilvl w:val="0"/>
                <w:numId w:val="18"/>
              </w:numPr>
              <w:spacing w:after="0"/>
              <w:ind w:right="162"/>
              <w:jc w:val="both"/>
              <w:rPr>
                <w:rFonts w:ascii="Calibri" w:hAnsi="Calibri" w:cs="Tahoma"/>
              </w:rPr>
            </w:pPr>
            <w:r w:rsidRPr="00D379BD">
              <w:rPr>
                <w:rFonts w:ascii="Calibri" w:hAnsi="Calibri" w:cs="Tahoma"/>
              </w:rPr>
              <w:t>Integrity.</w:t>
            </w:r>
          </w:p>
          <w:p w14:paraId="316045A2" w14:textId="77777777" w:rsidR="00D379BD" w:rsidRDefault="00D379BD">
            <w:pPr>
              <w:numPr>
                <w:ilvl w:val="0"/>
                <w:numId w:val="18"/>
              </w:numPr>
              <w:spacing w:after="0"/>
              <w:ind w:right="162"/>
              <w:jc w:val="both"/>
              <w:rPr>
                <w:rFonts w:ascii="Calibri" w:hAnsi="Calibri" w:cs="Tahoma"/>
              </w:rPr>
            </w:pPr>
            <w:r w:rsidRPr="00D379BD">
              <w:rPr>
                <w:rFonts w:ascii="Calibri" w:hAnsi="Calibri" w:cs="Tahoma"/>
              </w:rPr>
              <w:t>Availability.</w:t>
            </w:r>
          </w:p>
          <w:p w14:paraId="3E6D78DD" w14:textId="77777777" w:rsidR="00D379BD" w:rsidRPr="00D379BD" w:rsidRDefault="00D379BD" w:rsidP="00D379BD">
            <w:pPr>
              <w:spacing w:after="0"/>
              <w:ind w:left="720" w:right="162"/>
              <w:jc w:val="both"/>
              <w:rPr>
                <w:rFonts w:ascii="Calibri" w:hAnsi="Calibri" w:cs="Tahoma"/>
              </w:rPr>
            </w:pPr>
          </w:p>
          <w:p w14:paraId="4DF0B934" w14:textId="29C13D14" w:rsidR="00D379BD" w:rsidRPr="00D379BD" w:rsidRDefault="00D379BD" w:rsidP="00D379BD">
            <w:pPr>
              <w:ind w:right="162"/>
              <w:jc w:val="both"/>
              <w:rPr>
                <w:rFonts w:ascii="Calibri" w:hAnsi="Calibri" w:cs="Tahoma"/>
              </w:rPr>
            </w:pPr>
            <w:r w:rsidRPr="00D379BD">
              <w:rPr>
                <w:rFonts w:ascii="Calibri" w:hAnsi="Calibri" w:cs="Tahoma"/>
              </w:rPr>
              <w:t>Each dimension shall be scored from 1 to 5.</w:t>
            </w:r>
            <w:r>
              <w:rPr>
                <w:rFonts w:ascii="Calibri" w:hAnsi="Calibri" w:cs="Tahoma"/>
              </w:rPr>
              <w:t xml:space="preserve"> </w:t>
            </w:r>
            <w:r w:rsidRPr="00D379BD">
              <w:rPr>
                <w:rFonts w:ascii="Calibri" w:hAnsi="Calibri" w:cs="Tahoma"/>
              </w:rPr>
              <w:t>The highest CIA value shall determine the overall Impact score.</w:t>
            </w:r>
          </w:p>
          <w:tbl>
            <w:tblPr>
              <w:tblStyle w:val="TableGrid"/>
              <w:tblW w:w="0" w:type="auto"/>
              <w:tblLook w:val="04A0" w:firstRow="1" w:lastRow="0" w:firstColumn="1" w:lastColumn="0" w:noHBand="0" w:noVBand="1"/>
            </w:tblPr>
            <w:tblGrid>
              <w:gridCol w:w="1222"/>
              <w:gridCol w:w="1507"/>
              <w:gridCol w:w="5685"/>
            </w:tblGrid>
            <w:tr w:rsidR="00D379BD" w:rsidRPr="00D379BD" w14:paraId="0BDBBA82" w14:textId="77777777" w:rsidTr="00D379BD">
              <w:tc>
                <w:tcPr>
                  <w:tcW w:w="0" w:type="auto"/>
                  <w:hideMark/>
                </w:tcPr>
                <w:p w14:paraId="26FDE1E6" w14:textId="77777777" w:rsidR="00D379BD" w:rsidRPr="00D379BD" w:rsidRDefault="00D379BD" w:rsidP="00D379BD">
                  <w:pPr>
                    <w:spacing w:after="200"/>
                    <w:ind w:right="162"/>
                    <w:jc w:val="both"/>
                    <w:rPr>
                      <w:rFonts w:ascii="Calibri" w:hAnsi="Calibri" w:cs="Tahoma"/>
                      <w:b/>
                      <w:bCs/>
                    </w:rPr>
                  </w:pPr>
                  <w:r w:rsidRPr="00D379BD">
                    <w:rPr>
                      <w:rFonts w:ascii="Calibri" w:hAnsi="Calibri" w:cs="Tahoma"/>
                      <w:b/>
                      <w:bCs/>
                    </w:rPr>
                    <w:t>Impact Score</w:t>
                  </w:r>
                </w:p>
              </w:tc>
              <w:tc>
                <w:tcPr>
                  <w:tcW w:w="0" w:type="auto"/>
                  <w:hideMark/>
                </w:tcPr>
                <w:p w14:paraId="74CFFE82" w14:textId="77777777" w:rsidR="00D379BD" w:rsidRPr="00D379BD" w:rsidRDefault="00D379BD" w:rsidP="00D379BD">
                  <w:pPr>
                    <w:spacing w:after="200"/>
                    <w:ind w:right="162"/>
                    <w:jc w:val="both"/>
                    <w:rPr>
                      <w:rFonts w:ascii="Calibri" w:hAnsi="Calibri" w:cs="Tahoma"/>
                      <w:b/>
                      <w:bCs/>
                    </w:rPr>
                  </w:pPr>
                  <w:r w:rsidRPr="00D379BD">
                    <w:rPr>
                      <w:rFonts w:ascii="Calibri" w:hAnsi="Calibri" w:cs="Tahoma"/>
                      <w:b/>
                      <w:bCs/>
                    </w:rPr>
                    <w:t>Level</w:t>
                  </w:r>
                </w:p>
              </w:tc>
              <w:tc>
                <w:tcPr>
                  <w:tcW w:w="0" w:type="auto"/>
                  <w:hideMark/>
                </w:tcPr>
                <w:p w14:paraId="6A63A5C7" w14:textId="77777777" w:rsidR="00D379BD" w:rsidRPr="00D379BD" w:rsidRDefault="00D379BD" w:rsidP="00D379BD">
                  <w:pPr>
                    <w:spacing w:after="200"/>
                    <w:ind w:right="162"/>
                    <w:jc w:val="both"/>
                    <w:rPr>
                      <w:rFonts w:ascii="Calibri" w:hAnsi="Calibri" w:cs="Tahoma"/>
                      <w:b/>
                      <w:bCs/>
                    </w:rPr>
                  </w:pPr>
                  <w:r w:rsidRPr="00D379BD">
                    <w:rPr>
                      <w:rFonts w:ascii="Calibri" w:hAnsi="Calibri" w:cs="Tahoma"/>
                      <w:b/>
                      <w:bCs/>
                    </w:rPr>
                    <w:t>Criteria</w:t>
                  </w:r>
                </w:p>
              </w:tc>
            </w:tr>
            <w:tr w:rsidR="00D379BD" w:rsidRPr="00D379BD" w14:paraId="36620E1A" w14:textId="77777777" w:rsidTr="00D379BD">
              <w:tc>
                <w:tcPr>
                  <w:tcW w:w="0" w:type="auto"/>
                  <w:hideMark/>
                </w:tcPr>
                <w:p w14:paraId="078EC055" w14:textId="77777777" w:rsidR="00D379BD" w:rsidRPr="00D379BD" w:rsidRDefault="00D379BD" w:rsidP="00D379BD">
                  <w:pPr>
                    <w:spacing w:after="200"/>
                    <w:ind w:right="162"/>
                    <w:jc w:val="both"/>
                    <w:rPr>
                      <w:rFonts w:ascii="Calibri" w:hAnsi="Calibri" w:cs="Tahoma"/>
                    </w:rPr>
                  </w:pPr>
                  <w:r w:rsidRPr="00D379BD">
                    <w:rPr>
                      <w:rFonts w:ascii="Calibri" w:hAnsi="Calibri" w:cs="Tahoma"/>
                    </w:rPr>
                    <w:t>1</w:t>
                  </w:r>
                </w:p>
              </w:tc>
              <w:tc>
                <w:tcPr>
                  <w:tcW w:w="0" w:type="auto"/>
                  <w:hideMark/>
                </w:tcPr>
                <w:p w14:paraId="0A752BB6" w14:textId="77777777" w:rsidR="00D379BD" w:rsidRPr="00D379BD" w:rsidRDefault="00D379BD" w:rsidP="00D379BD">
                  <w:pPr>
                    <w:spacing w:after="200"/>
                    <w:ind w:right="162"/>
                    <w:jc w:val="both"/>
                    <w:rPr>
                      <w:rFonts w:ascii="Calibri" w:hAnsi="Calibri" w:cs="Tahoma"/>
                    </w:rPr>
                  </w:pPr>
                  <w:r w:rsidRPr="00D379BD">
                    <w:rPr>
                      <w:rFonts w:ascii="Calibri" w:hAnsi="Calibri" w:cs="Tahoma"/>
                    </w:rPr>
                    <w:t>Negligible</w:t>
                  </w:r>
                </w:p>
              </w:tc>
              <w:tc>
                <w:tcPr>
                  <w:tcW w:w="0" w:type="auto"/>
                  <w:hideMark/>
                </w:tcPr>
                <w:p w14:paraId="4C1AACC0" w14:textId="77777777" w:rsidR="00D379BD" w:rsidRPr="00D379BD" w:rsidRDefault="00D379BD" w:rsidP="00D379BD">
                  <w:pPr>
                    <w:spacing w:after="200"/>
                    <w:ind w:right="162"/>
                    <w:jc w:val="both"/>
                    <w:rPr>
                      <w:rFonts w:ascii="Calibri" w:hAnsi="Calibri" w:cs="Tahoma"/>
                    </w:rPr>
                  </w:pPr>
                  <w:r w:rsidRPr="00D379BD">
                    <w:rPr>
                      <w:rFonts w:ascii="Calibri" w:hAnsi="Calibri" w:cs="Tahoma"/>
                    </w:rPr>
                    <w:t>No sensitive data exposed. No data altered. No service disruption.</w:t>
                  </w:r>
                </w:p>
              </w:tc>
            </w:tr>
            <w:tr w:rsidR="00D379BD" w:rsidRPr="00D379BD" w14:paraId="3CCF278E" w14:textId="77777777" w:rsidTr="00D379BD">
              <w:tc>
                <w:tcPr>
                  <w:tcW w:w="0" w:type="auto"/>
                  <w:hideMark/>
                </w:tcPr>
                <w:p w14:paraId="6AC3D8CE" w14:textId="77777777" w:rsidR="00D379BD" w:rsidRPr="00D379BD" w:rsidRDefault="00D379BD" w:rsidP="00D379BD">
                  <w:pPr>
                    <w:spacing w:after="200"/>
                    <w:ind w:right="162"/>
                    <w:jc w:val="both"/>
                    <w:rPr>
                      <w:rFonts w:ascii="Calibri" w:hAnsi="Calibri" w:cs="Tahoma"/>
                    </w:rPr>
                  </w:pPr>
                  <w:r w:rsidRPr="00D379BD">
                    <w:rPr>
                      <w:rFonts w:ascii="Calibri" w:hAnsi="Calibri" w:cs="Tahoma"/>
                    </w:rPr>
                    <w:t>2</w:t>
                  </w:r>
                </w:p>
              </w:tc>
              <w:tc>
                <w:tcPr>
                  <w:tcW w:w="0" w:type="auto"/>
                  <w:hideMark/>
                </w:tcPr>
                <w:p w14:paraId="76613D1C" w14:textId="77777777" w:rsidR="00D379BD" w:rsidRPr="00D379BD" w:rsidRDefault="00D379BD" w:rsidP="00D379BD">
                  <w:pPr>
                    <w:spacing w:after="200"/>
                    <w:ind w:right="162"/>
                    <w:jc w:val="both"/>
                    <w:rPr>
                      <w:rFonts w:ascii="Calibri" w:hAnsi="Calibri" w:cs="Tahoma"/>
                    </w:rPr>
                  </w:pPr>
                  <w:r w:rsidRPr="00D379BD">
                    <w:rPr>
                      <w:rFonts w:ascii="Calibri" w:hAnsi="Calibri" w:cs="Tahoma"/>
                    </w:rPr>
                    <w:t>Minor</w:t>
                  </w:r>
                </w:p>
              </w:tc>
              <w:tc>
                <w:tcPr>
                  <w:tcW w:w="0" w:type="auto"/>
                  <w:hideMark/>
                </w:tcPr>
                <w:p w14:paraId="0B72590E" w14:textId="77777777" w:rsidR="00D379BD" w:rsidRPr="00D379BD" w:rsidRDefault="00D379BD" w:rsidP="00D379BD">
                  <w:pPr>
                    <w:spacing w:after="200"/>
                    <w:ind w:right="162"/>
                    <w:jc w:val="both"/>
                    <w:rPr>
                      <w:rFonts w:ascii="Calibri" w:hAnsi="Calibri" w:cs="Tahoma"/>
                    </w:rPr>
                  </w:pPr>
                  <w:r w:rsidRPr="00D379BD">
                    <w:rPr>
                      <w:rFonts w:ascii="Calibri" w:hAnsi="Calibri" w:cs="Tahoma"/>
                    </w:rPr>
                    <w:t>Internal data exposure only. Short disruption of less than 1 hour. No regulatory impact.</w:t>
                  </w:r>
                </w:p>
              </w:tc>
            </w:tr>
            <w:tr w:rsidR="00D379BD" w:rsidRPr="00D379BD" w14:paraId="2835D2A7" w14:textId="77777777" w:rsidTr="00D379BD">
              <w:tc>
                <w:tcPr>
                  <w:tcW w:w="0" w:type="auto"/>
                  <w:hideMark/>
                </w:tcPr>
                <w:p w14:paraId="722D58A3" w14:textId="77777777" w:rsidR="00D379BD" w:rsidRPr="00D379BD" w:rsidRDefault="00D379BD" w:rsidP="00D379BD">
                  <w:pPr>
                    <w:spacing w:after="200"/>
                    <w:ind w:right="162"/>
                    <w:jc w:val="both"/>
                    <w:rPr>
                      <w:rFonts w:ascii="Calibri" w:hAnsi="Calibri" w:cs="Tahoma"/>
                    </w:rPr>
                  </w:pPr>
                  <w:r w:rsidRPr="00D379BD">
                    <w:rPr>
                      <w:rFonts w:ascii="Calibri" w:hAnsi="Calibri" w:cs="Tahoma"/>
                    </w:rPr>
                    <w:t>3</w:t>
                  </w:r>
                </w:p>
              </w:tc>
              <w:tc>
                <w:tcPr>
                  <w:tcW w:w="0" w:type="auto"/>
                  <w:hideMark/>
                </w:tcPr>
                <w:p w14:paraId="50AE4E30" w14:textId="77777777" w:rsidR="00D379BD" w:rsidRPr="00D379BD" w:rsidRDefault="00D379BD" w:rsidP="00D379BD">
                  <w:pPr>
                    <w:spacing w:after="200"/>
                    <w:ind w:right="162"/>
                    <w:jc w:val="both"/>
                    <w:rPr>
                      <w:rFonts w:ascii="Calibri" w:hAnsi="Calibri" w:cs="Tahoma"/>
                    </w:rPr>
                  </w:pPr>
                  <w:r w:rsidRPr="00D379BD">
                    <w:rPr>
                      <w:rFonts w:ascii="Calibri" w:hAnsi="Calibri" w:cs="Tahoma"/>
                    </w:rPr>
                    <w:t>Moderate</w:t>
                  </w:r>
                </w:p>
              </w:tc>
              <w:tc>
                <w:tcPr>
                  <w:tcW w:w="0" w:type="auto"/>
                  <w:hideMark/>
                </w:tcPr>
                <w:p w14:paraId="49FA73B5" w14:textId="77777777" w:rsidR="00D379BD" w:rsidRPr="00D379BD" w:rsidRDefault="00D379BD" w:rsidP="00D379BD">
                  <w:pPr>
                    <w:spacing w:after="200"/>
                    <w:ind w:right="162"/>
                    <w:jc w:val="both"/>
                    <w:rPr>
                      <w:rFonts w:ascii="Calibri" w:hAnsi="Calibri" w:cs="Tahoma"/>
                    </w:rPr>
                  </w:pPr>
                  <w:r w:rsidRPr="00D379BD">
                    <w:rPr>
                      <w:rFonts w:ascii="Calibri" w:hAnsi="Calibri" w:cs="Tahoma"/>
                    </w:rPr>
                    <w:t>Limited customer or personal data exposure. Service disruption between 1 and 4 hours. Operational delay or SLA impact.</w:t>
                  </w:r>
                </w:p>
              </w:tc>
            </w:tr>
            <w:tr w:rsidR="00D379BD" w:rsidRPr="00D379BD" w14:paraId="711E72B8" w14:textId="77777777" w:rsidTr="00D379BD">
              <w:tc>
                <w:tcPr>
                  <w:tcW w:w="0" w:type="auto"/>
                  <w:hideMark/>
                </w:tcPr>
                <w:p w14:paraId="33DF19B9" w14:textId="77777777" w:rsidR="00D379BD" w:rsidRPr="00D379BD" w:rsidRDefault="00D379BD" w:rsidP="00D379BD">
                  <w:pPr>
                    <w:spacing w:after="200"/>
                    <w:ind w:right="162"/>
                    <w:jc w:val="both"/>
                    <w:rPr>
                      <w:rFonts w:ascii="Calibri" w:hAnsi="Calibri" w:cs="Tahoma"/>
                    </w:rPr>
                  </w:pPr>
                  <w:r w:rsidRPr="00D379BD">
                    <w:rPr>
                      <w:rFonts w:ascii="Calibri" w:hAnsi="Calibri" w:cs="Tahoma"/>
                    </w:rPr>
                    <w:t>4</w:t>
                  </w:r>
                </w:p>
              </w:tc>
              <w:tc>
                <w:tcPr>
                  <w:tcW w:w="0" w:type="auto"/>
                  <w:hideMark/>
                </w:tcPr>
                <w:p w14:paraId="10EAABDF" w14:textId="77777777" w:rsidR="00D379BD" w:rsidRPr="00D379BD" w:rsidRDefault="00D379BD" w:rsidP="00D379BD">
                  <w:pPr>
                    <w:spacing w:after="200"/>
                    <w:ind w:right="162"/>
                    <w:jc w:val="both"/>
                    <w:rPr>
                      <w:rFonts w:ascii="Calibri" w:hAnsi="Calibri" w:cs="Tahoma"/>
                    </w:rPr>
                  </w:pPr>
                  <w:r w:rsidRPr="00D379BD">
                    <w:rPr>
                      <w:rFonts w:ascii="Calibri" w:hAnsi="Calibri" w:cs="Tahoma"/>
                    </w:rPr>
                    <w:t>Major</w:t>
                  </w:r>
                </w:p>
              </w:tc>
              <w:tc>
                <w:tcPr>
                  <w:tcW w:w="0" w:type="auto"/>
                  <w:hideMark/>
                </w:tcPr>
                <w:p w14:paraId="15D03F70" w14:textId="77777777" w:rsidR="00D379BD" w:rsidRPr="00D379BD" w:rsidRDefault="00D379BD" w:rsidP="00D379BD">
                  <w:pPr>
                    <w:spacing w:after="200"/>
                    <w:ind w:right="162"/>
                    <w:jc w:val="both"/>
                    <w:rPr>
                      <w:rFonts w:ascii="Calibri" w:hAnsi="Calibri" w:cs="Tahoma"/>
                    </w:rPr>
                  </w:pPr>
                  <w:r w:rsidRPr="00D379BD">
                    <w:rPr>
                      <w:rFonts w:ascii="Calibri" w:hAnsi="Calibri" w:cs="Tahoma"/>
                    </w:rPr>
                    <w:t>Significant personal or customer data exposure. Prolonged outage of more than 4 hours. Regulatory notification likely. Revenue impact.</w:t>
                  </w:r>
                </w:p>
              </w:tc>
            </w:tr>
            <w:tr w:rsidR="00D379BD" w:rsidRPr="00D379BD" w14:paraId="4CEBE32F" w14:textId="77777777" w:rsidTr="00D379BD">
              <w:tc>
                <w:tcPr>
                  <w:tcW w:w="0" w:type="auto"/>
                  <w:hideMark/>
                </w:tcPr>
                <w:p w14:paraId="3823DE2D" w14:textId="77777777" w:rsidR="00D379BD" w:rsidRPr="00D379BD" w:rsidRDefault="00D379BD" w:rsidP="00D379BD">
                  <w:pPr>
                    <w:spacing w:after="200"/>
                    <w:ind w:right="162"/>
                    <w:jc w:val="both"/>
                    <w:rPr>
                      <w:rFonts w:ascii="Calibri" w:hAnsi="Calibri" w:cs="Tahoma"/>
                    </w:rPr>
                  </w:pPr>
                  <w:r w:rsidRPr="00D379BD">
                    <w:rPr>
                      <w:rFonts w:ascii="Calibri" w:hAnsi="Calibri" w:cs="Tahoma"/>
                    </w:rPr>
                    <w:t>5</w:t>
                  </w:r>
                </w:p>
              </w:tc>
              <w:tc>
                <w:tcPr>
                  <w:tcW w:w="0" w:type="auto"/>
                  <w:hideMark/>
                </w:tcPr>
                <w:p w14:paraId="530F3C63" w14:textId="77777777" w:rsidR="00D379BD" w:rsidRPr="00D379BD" w:rsidRDefault="00D379BD" w:rsidP="00D379BD">
                  <w:pPr>
                    <w:spacing w:after="200"/>
                    <w:ind w:right="162"/>
                    <w:jc w:val="both"/>
                    <w:rPr>
                      <w:rFonts w:ascii="Calibri" w:hAnsi="Calibri" w:cs="Tahoma"/>
                    </w:rPr>
                  </w:pPr>
                  <w:r w:rsidRPr="00D379BD">
                    <w:rPr>
                      <w:rFonts w:ascii="Calibri" w:hAnsi="Calibri" w:cs="Tahoma"/>
                    </w:rPr>
                    <w:t>Catastrophic</w:t>
                  </w:r>
                </w:p>
              </w:tc>
              <w:tc>
                <w:tcPr>
                  <w:tcW w:w="0" w:type="auto"/>
                  <w:hideMark/>
                </w:tcPr>
                <w:p w14:paraId="0A8C8C37" w14:textId="77777777" w:rsidR="00D379BD" w:rsidRPr="00D379BD" w:rsidRDefault="00D379BD" w:rsidP="00D379BD">
                  <w:pPr>
                    <w:spacing w:after="200"/>
                    <w:ind w:right="162"/>
                    <w:jc w:val="both"/>
                    <w:rPr>
                      <w:rFonts w:ascii="Calibri" w:hAnsi="Calibri" w:cs="Tahoma"/>
                    </w:rPr>
                  </w:pPr>
                  <w:r w:rsidRPr="00D379BD">
                    <w:rPr>
                      <w:rFonts w:ascii="Calibri" w:hAnsi="Calibri" w:cs="Tahoma"/>
                    </w:rPr>
                    <w:t>Mass data breach. Business critical systems unavailable. Legal penalties. Severe reputational damage.</w:t>
                  </w:r>
                </w:p>
              </w:tc>
            </w:tr>
          </w:tbl>
          <w:p w14:paraId="2F488FEE" w14:textId="77777777" w:rsidR="00D379BD" w:rsidRDefault="00D379BD" w:rsidP="00D379BD">
            <w:pPr>
              <w:ind w:right="162"/>
              <w:jc w:val="both"/>
              <w:rPr>
                <w:rFonts w:ascii="Calibri" w:hAnsi="Calibri" w:cs="Tahoma"/>
              </w:rPr>
            </w:pPr>
          </w:p>
          <w:p w14:paraId="2C3F7610" w14:textId="77777777" w:rsidR="00D379BD" w:rsidRDefault="00D379BD" w:rsidP="00D379BD">
            <w:pPr>
              <w:ind w:right="162"/>
              <w:jc w:val="both"/>
              <w:rPr>
                <w:rFonts w:ascii="Calibri" w:hAnsi="Calibri" w:cs="Tahoma"/>
              </w:rPr>
            </w:pPr>
          </w:p>
          <w:p w14:paraId="50C291F7" w14:textId="77777777" w:rsidR="00D379BD" w:rsidRDefault="00D379BD" w:rsidP="00D379BD">
            <w:pPr>
              <w:ind w:right="162"/>
              <w:jc w:val="both"/>
              <w:rPr>
                <w:rFonts w:ascii="Calibri" w:hAnsi="Calibri" w:cs="Tahoma"/>
              </w:rPr>
            </w:pPr>
          </w:p>
          <w:p w14:paraId="50B73307" w14:textId="54D94C14" w:rsidR="00D379BD" w:rsidRPr="00D379BD" w:rsidRDefault="00D379BD" w:rsidP="00D379BD">
            <w:pPr>
              <w:ind w:right="162"/>
              <w:jc w:val="both"/>
              <w:rPr>
                <w:rFonts w:ascii="Calibri" w:hAnsi="Calibri" w:cs="Tahoma"/>
                <w:b/>
                <w:bCs/>
              </w:rPr>
            </w:pPr>
            <w:r w:rsidRPr="00D379BD">
              <w:rPr>
                <w:rFonts w:ascii="Calibri" w:hAnsi="Calibri" w:cs="Tahoma"/>
                <w:b/>
                <w:bCs/>
              </w:rPr>
              <w:lastRenderedPageBreak/>
              <w:t>6. Likelihood Criteria</w:t>
            </w:r>
          </w:p>
          <w:p w14:paraId="1F2D81B1" w14:textId="77777777" w:rsidR="00D379BD" w:rsidRPr="00D379BD" w:rsidRDefault="00D379BD" w:rsidP="00D379BD">
            <w:pPr>
              <w:ind w:right="162"/>
              <w:jc w:val="both"/>
              <w:rPr>
                <w:rFonts w:ascii="Calibri" w:hAnsi="Calibri" w:cs="Tahoma"/>
              </w:rPr>
            </w:pPr>
            <w:r w:rsidRPr="00D379BD">
              <w:rPr>
                <w:rFonts w:ascii="Calibri" w:hAnsi="Calibri" w:cs="Tahoma"/>
              </w:rPr>
              <w:t>Likelihood represents the probability of occurrence.</w:t>
            </w:r>
          </w:p>
          <w:tbl>
            <w:tblPr>
              <w:tblStyle w:val="TableGrid"/>
              <w:tblW w:w="0" w:type="auto"/>
              <w:tblLook w:val="04A0" w:firstRow="1" w:lastRow="0" w:firstColumn="1" w:lastColumn="0" w:noHBand="0" w:noVBand="1"/>
            </w:tblPr>
            <w:tblGrid>
              <w:gridCol w:w="1779"/>
              <w:gridCol w:w="1106"/>
              <w:gridCol w:w="5529"/>
            </w:tblGrid>
            <w:tr w:rsidR="00D379BD" w:rsidRPr="00D379BD" w14:paraId="6CF106B3" w14:textId="77777777" w:rsidTr="00D379BD">
              <w:tc>
                <w:tcPr>
                  <w:tcW w:w="0" w:type="auto"/>
                  <w:hideMark/>
                </w:tcPr>
                <w:p w14:paraId="2FD5173A" w14:textId="77777777" w:rsidR="00D379BD" w:rsidRPr="001218FC" w:rsidRDefault="00D379BD" w:rsidP="00D379BD">
                  <w:pPr>
                    <w:spacing w:after="200"/>
                    <w:ind w:right="162"/>
                    <w:jc w:val="both"/>
                    <w:rPr>
                      <w:rFonts w:ascii="Calibri" w:hAnsi="Calibri" w:cs="Tahoma"/>
                      <w:b/>
                      <w:bCs/>
                    </w:rPr>
                  </w:pPr>
                  <w:r w:rsidRPr="001218FC">
                    <w:rPr>
                      <w:rFonts w:ascii="Calibri" w:hAnsi="Calibri" w:cs="Tahoma"/>
                      <w:b/>
                      <w:bCs/>
                    </w:rPr>
                    <w:t>Likelihood Score</w:t>
                  </w:r>
                </w:p>
              </w:tc>
              <w:tc>
                <w:tcPr>
                  <w:tcW w:w="0" w:type="auto"/>
                  <w:hideMark/>
                </w:tcPr>
                <w:p w14:paraId="1CE8E131" w14:textId="77777777" w:rsidR="00D379BD" w:rsidRPr="001218FC" w:rsidRDefault="00D379BD" w:rsidP="00D379BD">
                  <w:pPr>
                    <w:spacing w:after="200"/>
                    <w:ind w:right="162"/>
                    <w:jc w:val="both"/>
                    <w:rPr>
                      <w:rFonts w:ascii="Calibri" w:hAnsi="Calibri" w:cs="Tahoma"/>
                      <w:b/>
                      <w:bCs/>
                    </w:rPr>
                  </w:pPr>
                  <w:r w:rsidRPr="001218FC">
                    <w:rPr>
                      <w:rFonts w:ascii="Calibri" w:hAnsi="Calibri" w:cs="Tahoma"/>
                      <w:b/>
                      <w:bCs/>
                    </w:rPr>
                    <w:t>Level</w:t>
                  </w:r>
                </w:p>
              </w:tc>
              <w:tc>
                <w:tcPr>
                  <w:tcW w:w="0" w:type="auto"/>
                  <w:hideMark/>
                </w:tcPr>
                <w:p w14:paraId="2D13D577" w14:textId="77777777" w:rsidR="00D379BD" w:rsidRPr="001218FC" w:rsidRDefault="00D379BD" w:rsidP="00D379BD">
                  <w:pPr>
                    <w:spacing w:after="200"/>
                    <w:ind w:right="162"/>
                    <w:jc w:val="both"/>
                    <w:rPr>
                      <w:rFonts w:ascii="Calibri" w:hAnsi="Calibri" w:cs="Tahoma"/>
                      <w:b/>
                      <w:bCs/>
                    </w:rPr>
                  </w:pPr>
                  <w:r w:rsidRPr="001218FC">
                    <w:rPr>
                      <w:rFonts w:ascii="Calibri" w:hAnsi="Calibri" w:cs="Tahoma"/>
                      <w:b/>
                      <w:bCs/>
                    </w:rPr>
                    <w:t>Criteria</w:t>
                  </w:r>
                </w:p>
              </w:tc>
            </w:tr>
            <w:tr w:rsidR="00D379BD" w:rsidRPr="00D379BD" w14:paraId="7B99CC07" w14:textId="77777777" w:rsidTr="00D379BD">
              <w:tc>
                <w:tcPr>
                  <w:tcW w:w="0" w:type="auto"/>
                  <w:hideMark/>
                </w:tcPr>
                <w:p w14:paraId="759B0460" w14:textId="77777777" w:rsidR="00D379BD" w:rsidRPr="00D379BD" w:rsidRDefault="00D379BD" w:rsidP="00D379BD">
                  <w:pPr>
                    <w:spacing w:after="200"/>
                    <w:ind w:right="162"/>
                    <w:jc w:val="both"/>
                    <w:rPr>
                      <w:rFonts w:ascii="Calibri" w:hAnsi="Calibri" w:cs="Tahoma"/>
                    </w:rPr>
                  </w:pPr>
                  <w:r w:rsidRPr="00D379BD">
                    <w:rPr>
                      <w:rFonts w:ascii="Calibri" w:hAnsi="Calibri" w:cs="Tahoma"/>
                    </w:rPr>
                    <w:t>1</w:t>
                  </w:r>
                </w:p>
              </w:tc>
              <w:tc>
                <w:tcPr>
                  <w:tcW w:w="0" w:type="auto"/>
                  <w:hideMark/>
                </w:tcPr>
                <w:p w14:paraId="5703C0BF" w14:textId="77777777" w:rsidR="00D379BD" w:rsidRPr="00D379BD" w:rsidRDefault="00D379BD" w:rsidP="00D379BD">
                  <w:pPr>
                    <w:spacing w:after="200"/>
                    <w:ind w:right="162"/>
                    <w:jc w:val="both"/>
                    <w:rPr>
                      <w:rFonts w:ascii="Calibri" w:hAnsi="Calibri" w:cs="Tahoma"/>
                    </w:rPr>
                  </w:pPr>
                  <w:r w:rsidRPr="00D379BD">
                    <w:rPr>
                      <w:rFonts w:ascii="Calibri" w:hAnsi="Calibri" w:cs="Tahoma"/>
                    </w:rPr>
                    <w:t>Rare</w:t>
                  </w:r>
                </w:p>
              </w:tc>
              <w:tc>
                <w:tcPr>
                  <w:tcW w:w="0" w:type="auto"/>
                  <w:hideMark/>
                </w:tcPr>
                <w:p w14:paraId="4606528D" w14:textId="77777777" w:rsidR="00D379BD" w:rsidRPr="00D379BD" w:rsidRDefault="00D379BD" w:rsidP="00D379BD">
                  <w:pPr>
                    <w:spacing w:after="200"/>
                    <w:ind w:right="162"/>
                    <w:jc w:val="both"/>
                    <w:rPr>
                      <w:rFonts w:ascii="Calibri" w:hAnsi="Calibri" w:cs="Tahoma"/>
                    </w:rPr>
                  </w:pPr>
                  <w:r w:rsidRPr="00D379BD">
                    <w:rPr>
                      <w:rFonts w:ascii="Calibri" w:hAnsi="Calibri" w:cs="Tahoma"/>
                    </w:rPr>
                    <w:t>Has not occurred and is expected less than once in 2 or more years.</w:t>
                  </w:r>
                </w:p>
              </w:tc>
            </w:tr>
            <w:tr w:rsidR="00D379BD" w:rsidRPr="00D379BD" w14:paraId="67DC47F7" w14:textId="77777777" w:rsidTr="00D379BD">
              <w:tc>
                <w:tcPr>
                  <w:tcW w:w="0" w:type="auto"/>
                  <w:hideMark/>
                </w:tcPr>
                <w:p w14:paraId="56351C75" w14:textId="77777777" w:rsidR="00D379BD" w:rsidRPr="00D379BD" w:rsidRDefault="00D379BD" w:rsidP="00D379BD">
                  <w:pPr>
                    <w:spacing w:after="200"/>
                    <w:ind w:right="162"/>
                    <w:jc w:val="both"/>
                    <w:rPr>
                      <w:rFonts w:ascii="Calibri" w:hAnsi="Calibri" w:cs="Tahoma"/>
                    </w:rPr>
                  </w:pPr>
                  <w:r w:rsidRPr="00D379BD">
                    <w:rPr>
                      <w:rFonts w:ascii="Calibri" w:hAnsi="Calibri" w:cs="Tahoma"/>
                    </w:rPr>
                    <w:t>2</w:t>
                  </w:r>
                </w:p>
              </w:tc>
              <w:tc>
                <w:tcPr>
                  <w:tcW w:w="0" w:type="auto"/>
                  <w:hideMark/>
                </w:tcPr>
                <w:p w14:paraId="4E918E58" w14:textId="77777777" w:rsidR="00D379BD" w:rsidRPr="00D379BD" w:rsidRDefault="00D379BD" w:rsidP="00D379BD">
                  <w:pPr>
                    <w:spacing w:after="200"/>
                    <w:ind w:right="162"/>
                    <w:jc w:val="both"/>
                    <w:rPr>
                      <w:rFonts w:ascii="Calibri" w:hAnsi="Calibri" w:cs="Tahoma"/>
                    </w:rPr>
                  </w:pPr>
                  <w:r w:rsidRPr="00D379BD">
                    <w:rPr>
                      <w:rFonts w:ascii="Calibri" w:hAnsi="Calibri" w:cs="Tahoma"/>
                    </w:rPr>
                    <w:t>Unlikely</w:t>
                  </w:r>
                </w:p>
              </w:tc>
              <w:tc>
                <w:tcPr>
                  <w:tcW w:w="0" w:type="auto"/>
                  <w:hideMark/>
                </w:tcPr>
                <w:p w14:paraId="410E97A4" w14:textId="77777777" w:rsidR="00D379BD" w:rsidRPr="00D379BD" w:rsidRDefault="00D379BD" w:rsidP="00D379BD">
                  <w:pPr>
                    <w:spacing w:after="200"/>
                    <w:ind w:right="162"/>
                    <w:jc w:val="both"/>
                    <w:rPr>
                      <w:rFonts w:ascii="Calibri" w:hAnsi="Calibri" w:cs="Tahoma"/>
                    </w:rPr>
                  </w:pPr>
                  <w:r w:rsidRPr="00D379BD">
                    <w:rPr>
                      <w:rFonts w:ascii="Calibri" w:hAnsi="Calibri" w:cs="Tahoma"/>
                    </w:rPr>
                    <w:t>May occur once within 1 to 2 years.</w:t>
                  </w:r>
                </w:p>
              </w:tc>
            </w:tr>
            <w:tr w:rsidR="00D379BD" w:rsidRPr="00D379BD" w14:paraId="2F696ED7" w14:textId="77777777" w:rsidTr="00D379BD">
              <w:tc>
                <w:tcPr>
                  <w:tcW w:w="0" w:type="auto"/>
                  <w:hideMark/>
                </w:tcPr>
                <w:p w14:paraId="08C1C353" w14:textId="77777777" w:rsidR="00D379BD" w:rsidRPr="00D379BD" w:rsidRDefault="00D379BD" w:rsidP="00D379BD">
                  <w:pPr>
                    <w:spacing w:after="200"/>
                    <w:ind w:right="162"/>
                    <w:jc w:val="both"/>
                    <w:rPr>
                      <w:rFonts w:ascii="Calibri" w:hAnsi="Calibri" w:cs="Tahoma"/>
                    </w:rPr>
                  </w:pPr>
                  <w:r w:rsidRPr="00D379BD">
                    <w:rPr>
                      <w:rFonts w:ascii="Calibri" w:hAnsi="Calibri" w:cs="Tahoma"/>
                    </w:rPr>
                    <w:t>3</w:t>
                  </w:r>
                </w:p>
              </w:tc>
              <w:tc>
                <w:tcPr>
                  <w:tcW w:w="0" w:type="auto"/>
                  <w:hideMark/>
                </w:tcPr>
                <w:p w14:paraId="0C6EEC8C" w14:textId="77777777" w:rsidR="00D379BD" w:rsidRPr="00D379BD" w:rsidRDefault="00D379BD" w:rsidP="00D379BD">
                  <w:pPr>
                    <w:spacing w:after="200"/>
                    <w:ind w:right="162"/>
                    <w:jc w:val="both"/>
                    <w:rPr>
                      <w:rFonts w:ascii="Calibri" w:hAnsi="Calibri" w:cs="Tahoma"/>
                    </w:rPr>
                  </w:pPr>
                  <w:r w:rsidRPr="00D379BD">
                    <w:rPr>
                      <w:rFonts w:ascii="Calibri" w:hAnsi="Calibri" w:cs="Tahoma"/>
                    </w:rPr>
                    <w:t>Possible</w:t>
                  </w:r>
                </w:p>
              </w:tc>
              <w:tc>
                <w:tcPr>
                  <w:tcW w:w="0" w:type="auto"/>
                  <w:hideMark/>
                </w:tcPr>
                <w:p w14:paraId="16755C7A" w14:textId="77777777" w:rsidR="00D379BD" w:rsidRPr="00D379BD" w:rsidRDefault="00D379BD" w:rsidP="00D379BD">
                  <w:pPr>
                    <w:spacing w:after="200"/>
                    <w:ind w:right="162"/>
                    <w:jc w:val="both"/>
                    <w:rPr>
                      <w:rFonts w:ascii="Calibri" w:hAnsi="Calibri" w:cs="Tahoma"/>
                    </w:rPr>
                  </w:pPr>
                  <w:r w:rsidRPr="00D379BD">
                    <w:rPr>
                      <w:rFonts w:ascii="Calibri" w:hAnsi="Calibri" w:cs="Tahoma"/>
                    </w:rPr>
                    <w:t>Could occur annually under normal operating conditions.</w:t>
                  </w:r>
                </w:p>
              </w:tc>
            </w:tr>
            <w:tr w:rsidR="00D379BD" w:rsidRPr="00D379BD" w14:paraId="2CB714CD" w14:textId="77777777" w:rsidTr="00D379BD">
              <w:tc>
                <w:tcPr>
                  <w:tcW w:w="0" w:type="auto"/>
                  <w:hideMark/>
                </w:tcPr>
                <w:p w14:paraId="7ACE029F" w14:textId="77777777" w:rsidR="00D379BD" w:rsidRPr="00D379BD" w:rsidRDefault="00D379BD" w:rsidP="00D379BD">
                  <w:pPr>
                    <w:spacing w:after="200"/>
                    <w:ind w:right="162"/>
                    <w:jc w:val="both"/>
                    <w:rPr>
                      <w:rFonts w:ascii="Calibri" w:hAnsi="Calibri" w:cs="Tahoma"/>
                    </w:rPr>
                  </w:pPr>
                  <w:r w:rsidRPr="00D379BD">
                    <w:rPr>
                      <w:rFonts w:ascii="Calibri" w:hAnsi="Calibri" w:cs="Tahoma"/>
                    </w:rPr>
                    <w:t>4</w:t>
                  </w:r>
                </w:p>
              </w:tc>
              <w:tc>
                <w:tcPr>
                  <w:tcW w:w="0" w:type="auto"/>
                  <w:hideMark/>
                </w:tcPr>
                <w:p w14:paraId="4C4789C5" w14:textId="77777777" w:rsidR="00D379BD" w:rsidRPr="00D379BD" w:rsidRDefault="00D379BD" w:rsidP="00D379BD">
                  <w:pPr>
                    <w:spacing w:after="200"/>
                    <w:ind w:right="162"/>
                    <w:jc w:val="both"/>
                    <w:rPr>
                      <w:rFonts w:ascii="Calibri" w:hAnsi="Calibri" w:cs="Tahoma"/>
                    </w:rPr>
                  </w:pPr>
                  <w:r w:rsidRPr="00D379BD">
                    <w:rPr>
                      <w:rFonts w:ascii="Calibri" w:hAnsi="Calibri" w:cs="Tahoma"/>
                    </w:rPr>
                    <w:t>Likely</w:t>
                  </w:r>
                </w:p>
              </w:tc>
              <w:tc>
                <w:tcPr>
                  <w:tcW w:w="0" w:type="auto"/>
                  <w:hideMark/>
                </w:tcPr>
                <w:p w14:paraId="6F7D15B8" w14:textId="77777777" w:rsidR="00D379BD" w:rsidRPr="00D379BD" w:rsidRDefault="00D379BD" w:rsidP="00D379BD">
                  <w:pPr>
                    <w:spacing w:after="200"/>
                    <w:ind w:right="162"/>
                    <w:jc w:val="both"/>
                    <w:rPr>
                      <w:rFonts w:ascii="Calibri" w:hAnsi="Calibri" w:cs="Tahoma"/>
                    </w:rPr>
                  </w:pPr>
                  <w:r w:rsidRPr="00D379BD">
                    <w:rPr>
                      <w:rFonts w:ascii="Calibri" w:hAnsi="Calibri" w:cs="Tahoma"/>
                    </w:rPr>
                    <w:t>Expected to occur multiple times per year.</w:t>
                  </w:r>
                </w:p>
              </w:tc>
            </w:tr>
            <w:tr w:rsidR="00D379BD" w:rsidRPr="00D379BD" w14:paraId="39F07008" w14:textId="77777777" w:rsidTr="00D379BD">
              <w:tc>
                <w:tcPr>
                  <w:tcW w:w="0" w:type="auto"/>
                  <w:hideMark/>
                </w:tcPr>
                <w:p w14:paraId="06A5D81D" w14:textId="77777777" w:rsidR="00D379BD" w:rsidRPr="00D379BD" w:rsidRDefault="00D379BD" w:rsidP="00D379BD">
                  <w:pPr>
                    <w:spacing w:after="200"/>
                    <w:ind w:right="162"/>
                    <w:jc w:val="both"/>
                    <w:rPr>
                      <w:rFonts w:ascii="Calibri" w:hAnsi="Calibri" w:cs="Tahoma"/>
                    </w:rPr>
                  </w:pPr>
                  <w:r w:rsidRPr="00D379BD">
                    <w:rPr>
                      <w:rFonts w:ascii="Calibri" w:hAnsi="Calibri" w:cs="Tahoma"/>
                    </w:rPr>
                    <w:t>5</w:t>
                  </w:r>
                </w:p>
              </w:tc>
              <w:tc>
                <w:tcPr>
                  <w:tcW w:w="0" w:type="auto"/>
                  <w:hideMark/>
                </w:tcPr>
                <w:p w14:paraId="236089A2" w14:textId="77777777" w:rsidR="00D379BD" w:rsidRPr="00D379BD" w:rsidRDefault="00D379BD" w:rsidP="00D379BD">
                  <w:pPr>
                    <w:spacing w:after="200"/>
                    <w:ind w:right="162"/>
                    <w:jc w:val="both"/>
                    <w:rPr>
                      <w:rFonts w:ascii="Calibri" w:hAnsi="Calibri" w:cs="Tahoma"/>
                    </w:rPr>
                  </w:pPr>
                  <w:r w:rsidRPr="00D379BD">
                    <w:rPr>
                      <w:rFonts w:ascii="Calibri" w:hAnsi="Calibri" w:cs="Tahoma"/>
                    </w:rPr>
                    <w:t>Certain</w:t>
                  </w:r>
                </w:p>
              </w:tc>
              <w:tc>
                <w:tcPr>
                  <w:tcW w:w="0" w:type="auto"/>
                  <w:hideMark/>
                </w:tcPr>
                <w:p w14:paraId="498CCF10" w14:textId="77777777" w:rsidR="00D379BD" w:rsidRPr="00D379BD" w:rsidRDefault="00D379BD" w:rsidP="00D379BD">
                  <w:pPr>
                    <w:spacing w:after="200"/>
                    <w:ind w:right="162"/>
                    <w:jc w:val="both"/>
                    <w:rPr>
                      <w:rFonts w:ascii="Calibri" w:hAnsi="Calibri" w:cs="Tahoma"/>
                    </w:rPr>
                  </w:pPr>
                  <w:r w:rsidRPr="00D379BD">
                    <w:rPr>
                      <w:rFonts w:ascii="Calibri" w:hAnsi="Calibri" w:cs="Tahoma"/>
                    </w:rPr>
                    <w:t>Occurs regularly or repeatedly.</w:t>
                  </w:r>
                </w:p>
              </w:tc>
            </w:tr>
          </w:tbl>
          <w:p w14:paraId="49EF637A" w14:textId="77777777" w:rsidR="00D379BD" w:rsidRDefault="00D379BD" w:rsidP="00D379BD">
            <w:pPr>
              <w:ind w:right="162"/>
              <w:jc w:val="both"/>
              <w:rPr>
                <w:rFonts w:ascii="Calibri" w:hAnsi="Calibri" w:cs="Tahoma"/>
              </w:rPr>
            </w:pPr>
          </w:p>
          <w:p w14:paraId="123C62D3" w14:textId="219AC7CA" w:rsidR="00D379BD" w:rsidRPr="00D379BD" w:rsidRDefault="00D379BD" w:rsidP="00D379BD">
            <w:pPr>
              <w:ind w:right="162"/>
              <w:jc w:val="both"/>
              <w:rPr>
                <w:rFonts w:ascii="Calibri" w:hAnsi="Calibri" w:cs="Tahoma"/>
                <w:b/>
                <w:bCs/>
              </w:rPr>
            </w:pPr>
            <w:r w:rsidRPr="00D379BD">
              <w:rPr>
                <w:rFonts w:ascii="Calibri" w:hAnsi="Calibri" w:cs="Tahoma"/>
                <w:b/>
                <w:bCs/>
              </w:rPr>
              <w:t>7. Risk Calculation</w:t>
            </w:r>
          </w:p>
          <w:p w14:paraId="31A7F9C4" w14:textId="77777777" w:rsidR="00D379BD" w:rsidRPr="00D379BD" w:rsidRDefault="00D379BD" w:rsidP="00D379BD">
            <w:pPr>
              <w:ind w:right="162"/>
              <w:jc w:val="both"/>
              <w:rPr>
                <w:rFonts w:ascii="Calibri" w:hAnsi="Calibri" w:cs="Tahoma"/>
              </w:rPr>
            </w:pPr>
            <w:r w:rsidRPr="00D379BD">
              <w:rPr>
                <w:rFonts w:ascii="Calibri" w:hAnsi="Calibri" w:cs="Tahoma"/>
              </w:rPr>
              <w:t>Risk score shall be calculated as follows:</w:t>
            </w:r>
          </w:p>
          <w:p w14:paraId="1425A820" w14:textId="77777777" w:rsidR="00D379BD" w:rsidRPr="00D379BD" w:rsidRDefault="00D379BD">
            <w:pPr>
              <w:numPr>
                <w:ilvl w:val="0"/>
                <w:numId w:val="19"/>
              </w:numPr>
              <w:spacing w:after="0"/>
              <w:ind w:right="162"/>
              <w:jc w:val="both"/>
              <w:rPr>
                <w:rFonts w:ascii="Calibri" w:hAnsi="Calibri" w:cs="Tahoma"/>
              </w:rPr>
            </w:pPr>
            <w:r w:rsidRPr="00D379BD">
              <w:rPr>
                <w:rFonts w:ascii="Calibri" w:hAnsi="Calibri" w:cs="Tahoma"/>
              </w:rPr>
              <w:t>Inherent Risk Score = Likelihood × Impact.</w:t>
            </w:r>
          </w:p>
          <w:p w14:paraId="03AF97E4" w14:textId="77777777" w:rsidR="00D379BD" w:rsidRPr="00D379BD" w:rsidRDefault="00D379BD">
            <w:pPr>
              <w:numPr>
                <w:ilvl w:val="0"/>
                <w:numId w:val="19"/>
              </w:numPr>
              <w:spacing w:after="0"/>
              <w:ind w:right="162"/>
              <w:jc w:val="both"/>
              <w:rPr>
                <w:rFonts w:ascii="Calibri" w:hAnsi="Calibri" w:cs="Tahoma"/>
              </w:rPr>
            </w:pPr>
            <w:r w:rsidRPr="00D379BD">
              <w:rPr>
                <w:rFonts w:ascii="Calibri" w:hAnsi="Calibri" w:cs="Tahoma"/>
              </w:rPr>
              <w:t>Residual Risk Score = Recalculated Likelihood × Impact after control implementation.</w:t>
            </w:r>
          </w:p>
          <w:p w14:paraId="0262A527" w14:textId="77777777" w:rsidR="00D379BD" w:rsidRDefault="00D379BD">
            <w:pPr>
              <w:numPr>
                <w:ilvl w:val="0"/>
                <w:numId w:val="19"/>
              </w:numPr>
              <w:spacing w:after="0"/>
              <w:ind w:right="162"/>
              <w:jc w:val="both"/>
              <w:rPr>
                <w:rFonts w:ascii="Calibri" w:hAnsi="Calibri" w:cs="Tahoma"/>
              </w:rPr>
            </w:pPr>
            <w:r w:rsidRPr="00D379BD">
              <w:rPr>
                <w:rFonts w:ascii="Calibri" w:hAnsi="Calibri" w:cs="Tahoma"/>
              </w:rPr>
              <w:t>Scoring shall be applied consistently for both inherent and residual risk.</w:t>
            </w:r>
          </w:p>
          <w:p w14:paraId="5173BF3B" w14:textId="77777777" w:rsidR="00D379BD" w:rsidRPr="00D379BD" w:rsidRDefault="00D379BD" w:rsidP="00D379BD">
            <w:pPr>
              <w:spacing w:after="0"/>
              <w:ind w:left="720" w:right="162"/>
              <w:jc w:val="both"/>
              <w:rPr>
                <w:rFonts w:ascii="Calibri" w:hAnsi="Calibri" w:cs="Tahoma"/>
              </w:rPr>
            </w:pPr>
          </w:p>
          <w:tbl>
            <w:tblPr>
              <w:tblStyle w:val="TableGrid"/>
              <w:tblW w:w="0" w:type="auto"/>
              <w:tblLook w:val="04A0" w:firstRow="1" w:lastRow="0" w:firstColumn="1" w:lastColumn="0" w:noHBand="0" w:noVBand="1"/>
            </w:tblPr>
            <w:tblGrid>
              <w:gridCol w:w="915"/>
              <w:gridCol w:w="1133"/>
              <w:gridCol w:w="6366"/>
            </w:tblGrid>
            <w:tr w:rsidR="00D379BD" w:rsidRPr="00D379BD" w14:paraId="78AC2390" w14:textId="77777777" w:rsidTr="00D379BD">
              <w:tc>
                <w:tcPr>
                  <w:tcW w:w="0" w:type="auto"/>
                  <w:hideMark/>
                </w:tcPr>
                <w:p w14:paraId="1D6679CD" w14:textId="77777777" w:rsidR="00D379BD" w:rsidRPr="00D379BD" w:rsidRDefault="00D379BD" w:rsidP="00D379BD">
                  <w:pPr>
                    <w:spacing w:after="200"/>
                    <w:ind w:right="162"/>
                    <w:jc w:val="both"/>
                    <w:rPr>
                      <w:rFonts w:ascii="Calibri" w:hAnsi="Calibri" w:cs="Tahoma"/>
                      <w:b/>
                      <w:bCs/>
                    </w:rPr>
                  </w:pPr>
                  <w:r w:rsidRPr="00D379BD">
                    <w:rPr>
                      <w:rFonts w:ascii="Calibri" w:hAnsi="Calibri" w:cs="Tahoma"/>
                      <w:b/>
                      <w:bCs/>
                    </w:rPr>
                    <w:t>Score</w:t>
                  </w:r>
                </w:p>
              </w:tc>
              <w:tc>
                <w:tcPr>
                  <w:tcW w:w="0" w:type="auto"/>
                  <w:hideMark/>
                </w:tcPr>
                <w:p w14:paraId="7F5B5C87" w14:textId="77777777" w:rsidR="00D379BD" w:rsidRPr="00D379BD" w:rsidRDefault="00D379BD" w:rsidP="00D379BD">
                  <w:pPr>
                    <w:spacing w:after="200"/>
                    <w:ind w:right="162"/>
                    <w:jc w:val="both"/>
                    <w:rPr>
                      <w:rFonts w:ascii="Calibri" w:hAnsi="Calibri" w:cs="Tahoma"/>
                      <w:b/>
                      <w:bCs/>
                    </w:rPr>
                  </w:pPr>
                  <w:r w:rsidRPr="00D379BD">
                    <w:rPr>
                      <w:rFonts w:ascii="Calibri" w:hAnsi="Calibri" w:cs="Tahoma"/>
                      <w:b/>
                      <w:bCs/>
                    </w:rPr>
                    <w:t>Level</w:t>
                  </w:r>
                </w:p>
              </w:tc>
              <w:tc>
                <w:tcPr>
                  <w:tcW w:w="0" w:type="auto"/>
                  <w:hideMark/>
                </w:tcPr>
                <w:p w14:paraId="6EF99A94" w14:textId="77777777" w:rsidR="00D379BD" w:rsidRPr="00D379BD" w:rsidRDefault="00D379BD" w:rsidP="00D379BD">
                  <w:pPr>
                    <w:spacing w:after="200"/>
                    <w:ind w:right="162"/>
                    <w:jc w:val="both"/>
                    <w:rPr>
                      <w:rFonts w:ascii="Calibri" w:hAnsi="Calibri" w:cs="Tahoma"/>
                      <w:b/>
                      <w:bCs/>
                    </w:rPr>
                  </w:pPr>
                  <w:r w:rsidRPr="00D379BD">
                    <w:rPr>
                      <w:rFonts w:ascii="Calibri" w:hAnsi="Calibri" w:cs="Tahoma"/>
                      <w:b/>
                      <w:bCs/>
                    </w:rPr>
                    <w:t>Treatment Requirement</w:t>
                  </w:r>
                </w:p>
              </w:tc>
            </w:tr>
            <w:tr w:rsidR="00D379BD" w:rsidRPr="00D379BD" w14:paraId="50752BD7" w14:textId="77777777" w:rsidTr="00D379BD">
              <w:tc>
                <w:tcPr>
                  <w:tcW w:w="0" w:type="auto"/>
                  <w:hideMark/>
                </w:tcPr>
                <w:p w14:paraId="7EDD38A1" w14:textId="77777777" w:rsidR="00D379BD" w:rsidRPr="00D379BD" w:rsidRDefault="00D379BD" w:rsidP="00D379BD">
                  <w:pPr>
                    <w:spacing w:after="200"/>
                    <w:ind w:right="162"/>
                    <w:jc w:val="both"/>
                    <w:rPr>
                      <w:rFonts w:ascii="Calibri" w:hAnsi="Calibri" w:cs="Tahoma"/>
                    </w:rPr>
                  </w:pPr>
                  <w:r w:rsidRPr="00D379BD">
                    <w:rPr>
                      <w:rFonts w:ascii="Calibri" w:hAnsi="Calibri" w:cs="Tahoma"/>
                    </w:rPr>
                    <w:t>1–6</w:t>
                  </w:r>
                </w:p>
              </w:tc>
              <w:tc>
                <w:tcPr>
                  <w:tcW w:w="0" w:type="auto"/>
                  <w:hideMark/>
                </w:tcPr>
                <w:p w14:paraId="07D2794B" w14:textId="77777777" w:rsidR="00D379BD" w:rsidRPr="00D379BD" w:rsidRDefault="00D379BD" w:rsidP="00D379BD">
                  <w:pPr>
                    <w:spacing w:after="200"/>
                    <w:ind w:right="162"/>
                    <w:jc w:val="both"/>
                    <w:rPr>
                      <w:rFonts w:ascii="Calibri" w:hAnsi="Calibri" w:cs="Tahoma"/>
                    </w:rPr>
                  </w:pPr>
                  <w:r w:rsidRPr="00D379BD">
                    <w:rPr>
                      <w:rFonts w:ascii="Calibri" w:hAnsi="Calibri" w:cs="Tahoma"/>
                    </w:rPr>
                    <w:t>Low</w:t>
                  </w:r>
                </w:p>
              </w:tc>
              <w:tc>
                <w:tcPr>
                  <w:tcW w:w="0" w:type="auto"/>
                  <w:hideMark/>
                </w:tcPr>
                <w:p w14:paraId="3083EF04" w14:textId="77777777" w:rsidR="00D379BD" w:rsidRPr="00D379BD" w:rsidRDefault="00D379BD" w:rsidP="00D379BD">
                  <w:pPr>
                    <w:spacing w:after="200"/>
                    <w:ind w:right="162"/>
                    <w:jc w:val="both"/>
                    <w:rPr>
                      <w:rFonts w:ascii="Calibri" w:hAnsi="Calibri" w:cs="Tahoma"/>
                    </w:rPr>
                  </w:pPr>
                  <w:r w:rsidRPr="00D379BD">
                    <w:rPr>
                      <w:rFonts w:ascii="Calibri" w:hAnsi="Calibri" w:cs="Tahoma"/>
                    </w:rPr>
                    <w:t>Acceptable; monitor.</w:t>
                  </w:r>
                </w:p>
              </w:tc>
            </w:tr>
            <w:tr w:rsidR="00D379BD" w:rsidRPr="00D379BD" w14:paraId="5271E5BF" w14:textId="77777777" w:rsidTr="00D379BD">
              <w:tc>
                <w:tcPr>
                  <w:tcW w:w="0" w:type="auto"/>
                  <w:hideMark/>
                </w:tcPr>
                <w:p w14:paraId="3A1FCA92" w14:textId="77777777" w:rsidR="00D379BD" w:rsidRPr="00D379BD" w:rsidRDefault="00D379BD" w:rsidP="00D379BD">
                  <w:pPr>
                    <w:spacing w:after="200"/>
                    <w:ind w:right="162"/>
                    <w:jc w:val="both"/>
                    <w:rPr>
                      <w:rFonts w:ascii="Calibri" w:hAnsi="Calibri" w:cs="Tahoma"/>
                    </w:rPr>
                  </w:pPr>
                  <w:r w:rsidRPr="00D379BD">
                    <w:rPr>
                      <w:rFonts w:ascii="Calibri" w:hAnsi="Calibri" w:cs="Tahoma"/>
                    </w:rPr>
                    <w:t>7–14</w:t>
                  </w:r>
                </w:p>
              </w:tc>
              <w:tc>
                <w:tcPr>
                  <w:tcW w:w="0" w:type="auto"/>
                  <w:hideMark/>
                </w:tcPr>
                <w:p w14:paraId="70AB195B" w14:textId="77777777" w:rsidR="00D379BD" w:rsidRPr="00D379BD" w:rsidRDefault="00D379BD" w:rsidP="00D379BD">
                  <w:pPr>
                    <w:spacing w:after="200"/>
                    <w:ind w:right="162"/>
                    <w:jc w:val="both"/>
                    <w:rPr>
                      <w:rFonts w:ascii="Calibri" w:hAnsi="Calibri" w:cs="Tahoma"/>
                    </w:rPr>
                  </w:pPr>
                  <w:r w:rsidRPr="00D379BD">
                    <w:rPr>
                      <w:rFonts w:ascii="Calibri" w:hAnsi="Calibri" w:cs="Tahoma"/>
                    </w:rPr>
                    <w:t>Medium</w:t>
                  </w:r>
                </w:p>
              </w:tc>
              <w:tc>
                <w:tcPr>
                  <w:tcW w:w="0" w:type="auto"/>
                  <w:hideMark/>
                </w:tcPr>
                <w:p w14:paraId="6EF89B7C" w14:textId="77777777" w:rsidR="00D379BD" w:rsidRPr="00D379BD" w:rsidRDefault="00D379BD" w:rsidP="00D379BD">
                  <w:pPr>
                    <w:spacing w:after="200"/>
                    <w:ind w:right="162"/>
                    <w:jc w:val="both"/>
                    <w:rPr>
                      <w:rFonts w:ascii="Calibri" w:hAnsi="Calibri" w:cs="Tahoma"/>
                    </w:rPr>
                  </w:pPr>
                  <w:r w:rsidRPr="00D379BD">
                    <w:rPr>
                      <w:rFonts w:ascii="Calibri" w:hAnsi="Calibri" w:cs="Tahoma"/>
                    </w:rPr>
                    <w:t>Treatment plan required within 90 days, or documented acceptance by the National IT Manager.</w:t>
                  </w:r>
                </w:p>
              </w:tc>
            </w:tr>
            <w:tr w:rsidR="00D379BD" w:rsidRPr="00D379BD" w14:paraId="72084A45" w14:textId="77777777" w:rsidTr="00D379BD">
              <w:tc>
                <w:tcPr>
                  <w:tcW w:w="0" w:type="auto"/>
                  <w:hideMark/>
                </w:tcPr>
                <w:p w14:paraId="7687BA68" w14:textId="77777777" w:rsidR="00D379BD" w:rsidRPr="00D379BD" w:rsidRDefault="00D379BD" w:rsidP="00D379BD">
                  <w:pPr>
                    <w:spacing w:after="200"/>
                    <w:ind w:right="162"/>
                    <w:jc w:val="both"/>
                    <w:rPr>
                      <w:rFonts w:ascii="Calibri" w:hAnsi="Calibri" w:cs="Tahoma"/>
                    </w:rPr>
                  </w:pPr>
                  <w:r w:rsidRPr="00D379BD">
                    <w:rPr>
                      <w:rFonts w:ascii="Calibri" w:hAnsi="Calibri" w:cs="Tahoma"/>
                    </w:rPr>
                    <w:t>15–25</w:t>
                  </w:r>
                </w:p>
              </w:tc>
              <w:tc>
                <w:tcPr>
                  <w:tcW w:w="0" w:type="auto"/>
                  <w:hideMark/>
                </w:tcPr>
                <w:p w14:paraId="500728CF" w14:textId="77777777" w:rsidR="00D379BD" w:rsidRPr="00D379BD" w:rsidRDefault="00D379BD" w:rsidP="00D379BD">
                  <w:pPr>
                    <w:spacing w:after="200"/>
                    <w:ind w:right="162"/>
                    <w:jc w:val="both"/>
                    <w:rPr>
                      <w:rFonts w:ascii="Calibri" w:hAnsi="Calibri" w:cs="Tahoma"/>
                    </w:rPr>
                  </w:pPr>
                  <w:r w:rsidRPr="00D379BD">
                    <w:rPr>
                      <w:rFonts w:ascii="Calibri" w:hAnsi="Calibri" w:cs="Tahoma"/>
                    </w:rPr>
                    <w:t>High</w:t>
                  </w:r>
                </w:p>
              </w:tc>
              <w:tc>
                <w:tcPr>
                  <w:tcW w:w="0" w:type="auto"/>
                  <w:hideMark/>
                </w:tcPr>
                <w:p w14:paraId="3DB55EF2" w14:textId="77777777" w:rsidR="00D379BD" w:rsidRPr="00D379BD" w:rsidRDefault="00D379BD" w:rsidP="00D379BD">
                  <w:pPr>
                    <w:spacing w:after="200"/>
                    <w:ind w:right="162"/>
                    <w:jc w:val="both"/>
                    <w:rPr>
                      <w:rFonts w:ascii="Calibri" w:hAnsi="Calibri" w:cs="Tahoma"/>
                    </w:rPr>
                  </w:pPr>
                  <w:r w:rsidRPr="00D379BD">
                    <w:rPr>
                      <w:rFonts w:ascii="Calibri" w:hAnsi="Calibri" w:cs="Tahoma"/>
                    </w:rPr>
                    <w:t>Immediate treatment required and escalation to the CTO.</w:t>
                  </w:r>
                </w:p>
              </w:tc>
            </w:tr>
          </w:tbl>
          <w:p w14:paraId="084A77E2" w14:textId="0D2BCDD1" w:rsidR="00D379BD" w:rsidRPr="00D379BD" w:rsidRDefault="00D379BD" w:rsidP="00D379BD">
            <w:pPr>
              <w:ind w:right="162"/>
              <w:jc w:val="both"/>
              <w:rPr>
                <w:rFonts w:ascii="Calibri" w:hAnsi="Calibri" w:cs="Tahoma"/>
              </w:rPr>
            </w:pPr>
            <w:r w:rsidRPr="00D379BD">
              <w:rPr>
                <w:rFonts w:ascii="Calibri" w:hAnsi="Calibri" w:cs="Tahoma"/>
              </w:rPr>
              <w:t>Residual High risks should not normally be accepted.</w:t>
            </w:r>
            <w:r>
              <w:rPr>
                <w:rFonts w:ascii="Calibri" w:hAnsi="Calibri" w:cs="Tahoma"/>
              </w:rPr>
              <w:t xml:space="preserve"> </w:t>
            </w:r>
            <w:r w:rsidRPr="00D379BD">
              <w:rPr>
                <w:rFonts w:ascii="Calibri" w:hAnsi="Calibri" w:cs="Tahoma"/>
              </w:rPr>
              <w:t>Where treatment is not immediately possible, temporary acceptance of a residual High risk shall require CTO approval, documented justification, treatment plan, temporary controls where required, owner, expiry date and review date.</w:t>
            </w:r>
          </w:p>
          <w:p w14:paraId="2BE5E142" w14:textId="77777777" w:rsidR="00D379BD" w:rsidRPr="00D379BD" w:rsidRDefault="00D379BD" w:rsidP="00D379BD">
            <w:pPr>
              <w:ind w:right="162"/>
              <w:jc w:val="both"/>
              <w:rPr>
                <w:rFonts w:ascii="Calibri" w:hAnsi="Calibri" w:cs="Tahoma"/>
                <w:b/>
                <w:bCs/>
              </w:rPr>
            </w:pPr>
            <w:r w:rsidRPr="00D379BD">
              <w:rPr>
                <w:rFonts w:ascii="Calibri" w:hAnsi="Calibri" w:cs="Tahoma"/>
                <w:b/>
                <w:bCs/>
              </w:rPr>
              <w:t>8. Risk Treatment Options</w:t>
            </w:r>
          </w:p>
          <w:p w14:paraId="2CFF77BF" w14:textId="77777777" w:rsidR="00D379BD" w:rsidRPr="00D379BD" w:rsidRDefault="00D379BD" w:rsidP="00D379BD">
            <w:pPr>
              <w:ind w:right="162"/>
              <w:jc w:val="both"/>
              <w:rPr>
                <w:rFonts w:ascii="Calibri" w:hAnsi="Calibri" w:cs="Tahoma"/>
              </w:rPr>
            </w:pPr>
            <w:r w:rsidRPr="00D379BD">
              <w:rPr>
                <w:rFonts w:ascii="Calibri" w:hAnsi="Calibri" w:cs="Tahoma"/>
              </w:rPr>
              <w:t>SMSA shall use one or more of the following risk treatment options:</w:t>
            </w:r>
          </w:p>
          <w:p w14:paraId="5FA19AE6" w14:textId="77777777" w:rsidR="00D379BD" w:rsidRPr="00D379BD" w:rsidRDefault="00D379BD">
            <w:pPr>
              <w:numPr>
                <w:ilvl w:val="0"/>
                <w:numId w:val="20"/>
              </w:numPr>
              <w:spacing w:after="0"/>
              <w:ind w:right="162"/>
              <w:jc w:val="both"/>
              <w:rPr>
                <w:rFonts w:ascii="Calibri" w:hAnsi="Calibri" w:cs="Tahoma"/>
              </w:rPr>
            </w:pPr>
            <w:r w:rsidRPr="00D379BD">
              <w:rPr>
                <w:rFonts w:ascii="Calibri" w:hAnsi="Calibri" w:cs="Tahoma"/>
                <w:b/>
                <w:bCs/>
              </w:rPr>
              <w:t>Avoid:</w:t>
            </w:r>
            <w:r w:rsidRPr="00D379BD">
              <w:rPr>
                <w:rFonts w:ascii="Calibri" w:hAnsi="Calibri" w:cs="Tahoma"/>
              </w:rPr>
              <w:t xml:space="preserve"> Stop or discontinue the activity causing the risk.</w:t>
            </w:r>
          </w:p>
          <w:p w14:paraId="55C05274" w14:textId="77777777" w:rsidR="00D379BD" w:rsidRPr="00D379BD" w:rsidRDefault="00D379BD">
            <w:pPr>
              <w:numPr>
                <w:ilvl w:val="0"/>
                <w:numId w:val="20"/>
              </w:numPr>
              <w:spacing w:after="0"/>
              <w:ind w:right="162"/>
              <w:jc w:val="both"/>
              <w:rPr>
                <w:rFonts w:ascii="Calibri" w:hAnsi="Calibri" w:cs="Tahoma"/>
              </w:rPr>
            </w:pPr>
            <w:r w:rsidRPr="00D379BD">
              <w:rPr>
                <w:rFonts w:ascii="Calibri" w:hAnsi="Calibri" w:cs="Tahoma"/>
                <w:b/>
                <w:bCs/>
              </w:rPr>
              <w:t>Reduce:</w:t>
            </w:r>
            <w:r w:rsidRPr="00D379BD">
              <w:rPr>
                <w:rFonts w:ascii="Calibri" w:hAnsi="Calibri" w:cs="Tahoma"/>
              </w:rPr>
              <w:t xml:space="preserve"> Implement or improve controls to lower likelihood or impact.</w:t>
            </w:r>
          </w:p>
          <w:p w14:paraId="4E28115E" w14:textId="77777777" w:rsidR="00D379BD" w:rsidRPr="00D379BD" w:rsidRDefault="00D379BD">
            <w:pPr>
              <w:numPr>
                <w:ilvl w:val="0"/>
                <w:numId w:val="20"/>
              </w:numPr>
              <w:spacing w:after="0"/>
              <w:ind w:right="162"/>
              <w:jc w:val="both"/>
              <w:rPr>
                <w:rFonts w:ascii="Calibri" w:hAnsi="Calibri" w:cs="Tahoma"/>
              </w:rPr>
            </w:pPr>
            <w:r w:rsidRPr="00D379BD">
              <w:rPr>
                <w:rFonts w:ascii="Calibri" w:hAnsi="Calibri" w:cs="Tahoma"/>
                <w:b/>
                <w:bCs/>
              </w:rPr>
              <w:t>Transfer:</w:t>
            </w:r>
            <w:r w:rsidRPr="00D379BD">
              <w:rPr>
                <w:rFonts w:ascii="Calibri" w:hAnsi="Calibri" w:cs="Tahoma"/>
              </w:rPr>
              <w:t xml:space="preserve"> Transfer part of the risk through contract, supplier arrangement, </w:t>
            </w:r>
            <w:r w:rsidRPr="00D379BD">
              <w:rPr>
                <w:rFonts w:ascii="Calibri" w:hAnsi="Calibri" w:cs="Tahoma"/>
              </w:rPr>
              <w:lastRenderedPageBreak/>
              <w:t>insurance, or other approved method.</w:t>
            </w:r>
          </w:p>
          <w:p w14:paraId="722F2C32" w14:textId="77777777" w:rsidR="00D379BD" w:rsidRDefault="00D379BD">
            <w:pPr>
              <w:numPr>
                <w:ilvl w:val="0"/>
                <w:numId w:val="20"/>
              </w:numPr>
              <w:spacing w:after="0"/>
              <w:ind w:right="162"/>
              <w:jc w:val="both"/>
              <w:rPr>
                <w:rFonts w:ascii="Calibri" w:hAnsi="Calibri" w:cs="Tahoma"/>
              </w:rPr>
            </w:pPr>
            <w:r w:rsidRPr="00D379BD">
              <w:rPr>
                <w:rFonts w:ascii="Calibri" w:hAnsi="Calibri" w:cs="Tahoma"/>
                <w:b/>
                <w:bCs/>
              </w:rPr>
              <w:t>Accept:</w:t>
            </w:r>
            <w:r w:rsidRPr="00D379BD">
              <w:rPr>
                <w:rFonts w:ascii="Calibri" w:hAnsi="Calibri" w:cs="Tahoma"/>
              </w:rPr>
              <w:t xml:space="preserve"> Accept the risk with formal approval.</w:t>
            </w:r>
          </w:p>
          <w:p w14:paraId="2921A2C9" w14:textId="77777777" w:rsidR="00D379BD" w:rsidRPr="00D379BD" w:rsidRDefault="00D379BD" w:rsidP="00D379BD">
            <w:pPr>
              <w:spacing w:after="0"/>
              <w:ind w:left="720" w:right="162"/>
              <w:jc w:val="both"/>
              <w:rPr>
                <w:rFonts w:ascii="Calibri" w:hAnsi="Calibri" w:cs="Tahoma"/>
              </w:rPr>
            </w:pPr>
          </w:p>
          <w:p w14:paraId="3DCBED93" w14:textId="3926CA15" w:rsidR="00D379BD" w:rsidRPr="00D379BD" w:rsidRDefault="00D379BD" w:rsidP="00D379BD">
            <w:pPr>
              <w:ind w:right="162"/>
              <w:jc w:val="both"/>
              <w:rPr>
                <w:rFonts w:ascii="Calibri" w:hAnsi="Calibri" w:cs="Tahoma"/>
              </w:rPr>
            </w:pPr>
            <w:r w:rsidRPr="00D379BD">
              <w:rPr>
                <w:rFonts w:ascii="Calibri" w:hAnsi="Calibri" w:cs="Tahoma"/>
              </w:rPr>
              <w:t>Selected controls used to treat risks shall be mapped to applicable ISO/IEC 27001:2022 Annex A controls and reflected in the Statement of Applicability where required.</w:t>
            </w:r>
            <w:r>
              <w:rPr>
                <w:rFonts w:ascii="Calibri" w:hAnsi="Calibri" w:cs="Tahoma"/>
              </w:rPr>
              <w:t xml:space="preserve"> </w:t>
            </w:r>
            <w:r w:rsidRPr="00D379BD">
              <w:rPr>
                <w:rFonts w:ascii="Calibri" w:hAnsi="Calibri" w:cs="Tahoma"/>
              </w:rPr>
              <w:t>Risk treatment actions shall be documented in the ISMS Risk Register or supporting treatment record where required.</w:t>
            </w:r>
            <w:r>
              <w:rPr>
                <w:rFonts w:ascii="Calibri" w:hAnsi="Calibri" w:cs="Tahoma"/>
              </w:rPr>
              <w:t xml:space="preserve"> </w:t>
            </w:r>
            <w:r w:rsidRPr="00D379BD">
              <w:rPr>
                <w:rFonts w:ascii="Calibri" w:hAnsi="Calibri" w:cs="Tahoma"/>
              </w:rPr>
              <w:t>Risk treatment plans shall include, where applicable:</w:t>
            </w:r>
          </w:p>
          <w:p w14:paraId="5365F60B" w14:textId="77777777" w:rsidR="00D379BD" w:rsidRPr="00D379BD" w:rsidRDefault="00D379BD">
            <w:pPr>
              <w:numPr>
                <w:ilvl w:val="0"/>
                <w:numId w:val="21"/>
              </w:numPr>
              <w:spacing w:after="0"/>
              <w:ind w:right="162"/>
              <w:jc w:val="both"/>
              <w:rPr>
                <w:rFonts w:ascii="Calibri" w:hAnsi="Calibri" w:cs="Tahoma"/>
              </w:rPr>
            </w:pPr>
            <w:r w:rsidRPr="00D379BD">
              <w:rPr>
                <w:rFonts w:ascii="Calibri" w:hAnsi="Calibri" w:cs="Tahoma"/>
              </w:rPr>
              <w:t>Description of the treatment action.</w:t>
            </w:r>
          </w:p>
          <w:p w14:paraId="099CF571" w14:textId="77777777" w:rsidR="00D379BD" w:rsidRPr="00D379BD" w:rsidRDefault="00D379BD">
            <w:pPr>
              <w:numPr>
                <w:ilvl w:val="0"/>
                <w:numId w:val="21"/>
              </w:numPr>
              <w:spacing w:after="0"/>
              <w:ind w:right="162"/>
              <w:jc w:val="both"/>
              <w:rPr>
                <w:rFonts w:ascii="Calibri" w:hAnsi="Calibri" w:cs="Tahoma"/>
              </w:rPr>
            </w:pPr>
            <w:r w:rsidRPr="00D379BD">
              <w:rPr>
                <w:rFonts w:ascii="Calibri" w:hAnsi="Calibri" w:cs="Tahoma"/>
              </w:rPr>
              <w:t>Responsible owner.</w:t>
            </w:r>
          </w:p>
          <w:p w14:paraId="6580A3AD" w14:textId="77777777" w:rsidR="00D379BD" w:rsidRPr="00D379BD" w:rsidRDefault="00D379BD">
            <w:pPr>
              <w:numPr>
                <w:ilvl w:val="0"/>
                <w:numId w:val="21"/>
              </w:numPr>
              <w:spacing w:after="0"/>
              <w:ind w:right="162"/>
              <w:jc w:val="both"/>
              <w:rPr>
                <w:rFonts w:ascii="Calibri" w:hAnsi="Calibri" w:cs="Tahoma"/>
              </w:rPr>
            </w:pPr>
            <w:r w:rsidRPr="00D379BD">
              <w:rPr>
                <w:rFonts w:ascii="Calibri" w:hAnsi="Calibri" w:cs="Tahoma"/>
              </w:rPr>
              <w:t>Target completion date.</w:t>
            </w:r>
          </w:p>
          <w:p w14:paraId="13140376" w14:textId="77777777" w:rsidR="00D379BD" w:rsidRPr="00D379BD" w:rsidRDefault="00D379BD">
            <w:pPr>
              <w:numPr>
                <w:ilvl w:val="0"/>
                <w:numId w:val="21"/>
              </w:numPr>
              <w:spacing w:after="0"/>
              <w:ind w:right="162"/>
              <w:jc w:val="both"/>
              <w:rPr>
                <w:rFonts w:ascii="Calibri" w:hAnsi="Calibri" w:cs="Tahoma"/>
              </w:rPr>
            </w:pPr>
            <w:r w:rsidRPr="00D379BD">
              <w:rPr>
                <w:rFonts w:ascii="Calibri" w:hAnsi="Calibri" w:cs="Tahoma"/>
              </w:rPr>
              <w:t>Required resources.</w:t>
            </w:r>
          </w:p>
          <w:p w14:paraId="01D570A8" w14:textId="77777777" w:rsidR="00D379BD" w:rsidRPr="00D379BD" w:rsidRDefault="00D379BD">
            <w:pPr>
              <w:numPr>
                <w:ilvl w:val="0"/>
                <w:numId w:val="21"/>
              </w:numPr>
              <w:spacing w:after="0"/>
              <w:ind w:right="162"/>
              <w:jc w:val="both"/>
              <w:rPr>
                <w:rFonts w:ascii="Calibri" w:hAnsi="Calibri" w:cs="Tahoma"/>
              </w:rPr>
            </w:pPr>
            <w:r w:rsidRPr="00D379BD">
              <w:rPr>
                <w:rFonts w:ascii="Calibri" w:hAnsi="Calibri" w:cs="Tahoma"/>
              </w:rPr>
              <w:t>Temporary controls where required.</w:t>
            </w:r>
          </w:p>
          <w:p w14:paraId="744F85A4" w14:textId="77777777" w:rsidR="00D379BD" w:rsidRPr="00D379BD" w:rsidRDefault="00D379BD">
            <w:pPr>
              <w:numPr>
                <w:ilvl w:val="0"/>
                <w:numId w:val="21"/>
              </w:numPr>
              <w:spacing w:after="0"/>
              <w:ind w:right="162"/>
              <w:jc w:val="both"/>
              <w:rPr>
                <w:rFonts w:ascii="Calibri" w:hAnsi="Calibri" w:cs="Tahoma"/>
              </w:rPr>
            </w:pPr>
            <w:r w:rsidRPr="00D379BD">
              <w:rPr>
                <w:rFonts w:ascii="Calibri" w:hAnsi="Calibri" w:cs="Tahoma"/>
              </w:rPr>
              <w:t>Monitoring or verification method.</w:t>
            </w:r>
          </w:p>
          <w:p w14:paraId="29C6CFA8" w14:textId="77777777" w:rsidR="00D379BD" w:rsidRPr="00D379BD" w:rsidRDefault="00D379BD">
            <w:pPr>
              <w:numPr>
                <w:ilvl w:val="0"/>
                <w:numId w:val="21"/>
              </w:numPr>
              <w:spacing w:after="0"/>
              <w:ind w:right="162"/>
              <w:jc w:val="both"/>
              <w:rPr>
                <w:rFonts w:ascii="Calibri" w:hAnsi="Calibri" w:cs="Tahoma"/>
              </w:rPr>
            </w:pPr>
            <w:r w:rsidRPr="00D379BD">
              <w:rPr>
                <w:rFonts w:ascii="Calibri" w:hAnsi="Calibri" w:cs="Tahoma"/>
              </w:rPr>
              <w:t>Status.</w:t>
            </w:r>
          </w:p>
          <w:p w14:paraId="1CFFA90A" w14:textId="6D0F17B8" w:rsidR="00D379BD" w:rsidRDefault="00D379BD">
            <w:pPr>
              <w:numPr>
                <w:ilvl w:val="0"/>
                <w:numId w:val="21"/>
              </w:numPr>
              <w:spacing w:after="0"/>
              <w:ind w:right="162"/>
              <w:jc w:val="both"/>
              <w:rPr>
                <w:rFonts w:ascii="Calibri" w:hAnsi="Calibri" w:cs="Tahoma"/>
              </w:rPr>
            </w:pPr>
            <w:r w:rsidRPr="00D379BD">
              <w:rPr>
                <w:rFonts w:ascii="Calibri" w:hAnsi="Calibri" w:cs="Tahoma"/>
              </w:rPr>
              <w:t>Evidence of completion.</w:t>
            </w:r>
          </w:p>
          <w:p w14:paraId="6CA5D1C7" w14:textId="77777777" w:rsidR="00D379BD" w:rsidRPr="00D379BD" w:rsidRDefault="00D379BD" w:rsidP="00D379BD">
            <w:pPr>
              <w:spacing w:after="0"/>
              <w:ind w:left="720" w:right="162"/>
              <w:jc w:val="both"/>
              <w:rPr>
                <w:rFonts w:ascii="Calibri" w:hAnsi="Calibri" w:cs="Tahoma"/>
              </w:rPr>
            </w:pPr>
          </w:p>
          <w:p w14:paraId="170496C3" w14:textId="77777777" w:rsidR="00D379BD" w:rsidRPr="00D379BD" w:rsidRDefault="00D379BD" w:rsidP="00D379BD">
            <w:pPr>
              <w:ind w:right="162"/>
              <w:jc w:val="both"/>
              <w:rPr>
                <w:rFonts w:ascii="Calibri" w:hAnsi="Calibri" w:cs="Tahoma"/>
                <w:b/>
                <w:bCs/>
              </w:rPr>
            </w:pPr>
            <w:r w:rsidRPr="00D379BD">
              <w:rPr>
                <w:rFonts w:ascii="Calibri" w:hAnsi="Calibri" w:cs="Tahoma"/>
                <w:b/>
                <w:bCs/>
              </w:rPr>
              <w:t>9. Residual Risk and Acceptance</w:t>
            </w:r>
          </w:p>
          <w:p w14:paraId="26187E2C" w14:textId="77777777" w:rsidR="00D379BD" w:rsidRPr="00D379BD" w:rsidRDefault="00D379BD" w:rsidP="00D379BD">
            <w:pPr>
              <w:ind w:right="162"/>
              <w:jc w:val="both"/>
              <w:rPr>
                <w:rFonts w:ascii="Calibri" w:hAnsi="Calibri" w:cs="Tahoma"/>
              </w:rPr>
            </w:pPr>
            <w:r w:rsidRPr="00D379BD">
              <w:rPr>
                <w:rFonts w:ascii="Calibri" w:hAnsi="Calibri" w:cs="Tahoma"/>
              </w:rPr>
              <w:t>After controls are implemented or reviewed:</w:t>
            </w:r>
          </w:p>
          <w:p w14:paraId="14AD34D4" w14:textId="77777777" w:rsidR="00D379BD" w:rsidRPr="00D379BD" w:rsidRDefault="00D379BD">
            <w:pPr>
              <w:numPr>
                <w:ilvl w:val="0"/>
                <w:numId w:val="22"/>
              </w:numPr>
              <w:spacing w:after="0"/>
              <w:ind w:right="162"/>
              <w:jc w:val="both"/>
              <w:rPr>
                <w:rFonts w:ascii="Calibri" w:hAnsi="Calibri" w:cs="Tahoma"/>
              </w:rPr>
            </w:pPr>
            <w:r w:rsidRPr="00D379BD">
              <w:rPr>
                <w:rFonts w:ascii="Calibri" w:hAnsi="Calibri" w:cs="Tahoma"/>
              </w:rPr>
              <w:t>The risk shall be reassessed.</w:t>
            </w:r>
          </w:p>
          <w:p w14:paraId="53D0707F" w14:textId="77777777" w:rsidR="00D379BD" w:rsidRPr="00D379BD" w:rsidRDefault="00D379BD">
            <w:pPr>
              <w:numPr>
                <w:ilvl w:val="0"/>
                <w:numId w:val="22"/>
              </w:numPr>
              <w:spacing w:after="0"/>
              <w:ind w:right="162"/>
              <w:jc w:val="both"/>
              <w:rPr>
                <w:rFonts w:ascii="Calibri" w:hAnsi="Calibri" w:cs="Tahoma"/>
              </w:rPr>
            </w:pPr>
            <w:r w:rsidRPr="00D379BD">
              <w:rPr>
                <w:rFonts w:ascii="Calibri" w:hAnsi="Calibri" w:cs="Tahoma"/>
              </w:rPr>
              <w:t>Residual likelihood and impact shall be recorded.</w:t>
            </w:r>
          </w:p>
          <w:p w14:paraId="7E789CE9" w14:textId="77777777" w:rsidR="00D379BD" w:rsidRPr="00D379BD" w:rsidRDefault="00D379BD">
            <w:pPr>
              <w:numPr>
                <w:ilvl w:val="0"/>
                <w:numId w:val="22"/>
              </w:numPr>
              <w:spacing w:after="0"/>
              <w:ind w:right="162"/>
              <w:jc w:val="both"/>
              <w:rPr>
                <w:rFonts w:ascii="Calibri" w:hAnsi="Calibri" w:cs="Tahoma"/>
              </w:rPr>
            </w:pPr>
            <w:r w:rsidRPr="00D379BD">
              <w:rPr>
                <w:rFonts w:ascii="Calibri" w:hAnsi="Calibri" w:cs="Tahoma"/>
              </w:rPr>
              <w:t>Residual risk score shall be calculated.</w:t>
            </w:r>
          </w:p>
          <w:p w14:paraId="7428A29C" w14:textId="77777777" w:rsidR="00D379BD" w:rsidRPr="00D379BD" w:rsidRDefault="00D379BD">
            <w:pPr>
              <w:numPr>
                <w:ilvl w:val="0"/>
                <w:numId w:val="22"/>
              </w:numPr>
              <w:spacing w:after="0"/>
              <w:ind w:right="162"/>
              <w:jc w:val="both"/>
              <w:rPr>
                <w:rFonts w:ascii="Calibri" w:hAnsi="Calibri" w:cs="Tahoma"/>
              </w:rPr>
            </w:pPr>
            <w:r w:rsidRPr="00D379BD">
              <w:rPr>
                <w:rFonts w:ascii="Calibri" w:hAnsi="Calibri" w:cs="Tahoma"/>
              </w:rPr>
              <w:t>Risk acceptance authority shall be applied based on risk level.</w:t>
            </w:r>
          </w:p>
          <w:p w14:paraId="55F32033" w14:textId="77777777" w:rsidR="00D379BD" w:rsidRDefault="00D379BD">
            <w:pPr>
              <w:numPr>
                <w:ilvl w:val="0"/>
                <w:numId w:val="22"/>
              </w:numPr>
              <w:spacing w:after="0"/>
              <w:ind w:right="162"/>
              <w:jc w:val="both"/>
              <w:rPr>
                <w:rFonts w:ascii="Calibri" w:hAnsi="Calibri" w:cs="Tahoma"/>
              </w:rPr>
            </w:pPr>
            <w:r w:rsidRPr="00D379BD">
              <w:rPr>
                <w:rFonts w:ascii="Calibri" w:hAnsi="Calibri" w:cs="Tahoma"/>
              </w:rPr>
              <w:t>Residual risk acceptance shall be documented where applicable.</w:t>
            </w:r>
          </w:p>
          <w:p w14:paraId="565E3DF9" w14:textId="77777777" w:rsidR="00D379BD" w:rsidRPr="00D379BD" w:rsidRDefault="00D379BD" w:rsidP="00D379BD">
            <w:pPr>
              <w:spacing w:after="0"/>
              <w:ind w:left="720" w:right="162"/>
              <w:jc w:val="both"/>
              <w:rPr>
                <w:rFonts w:ascii="Calibri" w:hAnsi="Calibri" w:cs="Tahoma"/>
              </w:rPr>
            </w:pPr>
          </w:p>
          <w:p w14:paraId="6B272329" w14:textId="77777777" w:rsidR="00D379BD" w:rsidRPr="00D379BD" w:rsidRDefault="00D379BD" w:rsidP="00D379BD">
            <w:pPr>
              <w:ind w:right="162"/>
              <w:jc w:val="both"/>
              <w:rPr>
                <w:rFonts w:ascii="Calibri" w:hAnsi="Calibri" w:cs="Tahoma"/>
              </w:rPr>
            </w:pPr>
            <w:r w:rsidRPr="00D379BD">
              <w:rPr>
                <w:rFonts w:ascii="Calibri" w:hAnsi="Calibri" w:cs="Tahoma"/>
              </w:rPr>
              <w:t>Acceptance authority shall be:</w:t>
            </w:r>
          </w:p>
          <w:tbl>
            <w:tblPr>
              <w:tblStyle w:val="TableGrid"/>
              <w:tblW w:w="0" w:type="auto"/>
              <w:tblLook w:val="04A0" w:firstRow="1" w:lastRow="0" w:firstColumn="1" w:lastColumn="0" w:noHBand="0" w:noVBand="1"/>
            </w:tblPr>
            <w:tblGrid>
              <w:gridCol w:w="2097"/>
              <w:gridCol w:w="2357"/>
            </w:tblGrid>
            <w:tr w:rsidR="00D379BD" w:rsidRPr="00D379BD" w14:paraId="403E1028" w14:textId="77777777" w:rsidTr="00D379BD">
              <w:tc>
                <w:tcPr>
                  <w:tcW w:w="0" w:type="auto"/>
                  <w:hideMark/>
                </w:tcPr>
                <w:p w14:paraId="577CC58B" w14:textId="77777777" w:rsidR="00D379BD" w:rsidRPr="00D379BD" w:rsidRDefault="00D379BD" w:rsidP="00D379BD">
                  <w:pPr>
                    <w:spacing w:after="200"/>
                    <w:ind w:right="162"/>
                    <w:jc w:val="both"/>
                    <w:rPr>
                      <w:rFonts w:ascii="Calibri" w:hAnsi="Calibri" w:cs="Tahoma"/>
                      <w:b/>
                      <w:bCs/>
                    </w:rPr>
                  </w:pPr>
                  <w:r w:rsidRPr="00D379BD">
                    <w:rPr>
                      <w:rFonts w:ascii="Calibri" w:hAnsi="Calibri" w:cs="Tahoma"/>
                      <w:b/>
                      <w:bCs/>
                    </w:rPr>
                    <w:t>Residual Risk Level</w:t>
                  </w:r>
                </w:p>
              </w:tc>
              <w:tc>
                <w:tcPr>
                  <w:tcW w:w="0" w:type="auto"/>
                  <w:hideMark/>
                </w:tcPr>
                <w:p w14:paraId="68B343D4" w14:textId="77777777" w:rsidR="00D379BD" w:rsidRPr="00D379BD" w:rsidRDefault="00D379BD" w:rsidP="00D379BD">
                  <w:pPr>
                    <w:spacing w:after="200"/>
                    <w:ind w:right="162"/>
                    <w:jc w:val="both"/>
                    <w:rPr>
                      <w:rFonts w:ascii="Calibri" w:hAnsi="Calibri" w:cs="Tahoma"/>
                      <w:b/>
                      <w:bCs/>
                    </w:rPr>
                  </w:pPr>
                  <w:r w:rsidRPr="00D379BD">
                    <w:rPr>
                      <w:rFonts w:ascii="Calibri" w:hAnsi="Calibri" w:cs="Tahoma"/>
                      <w:b/>
                      <w:bCs/>
                    </w:rPr>
                    <w:t>Acceptance Authority</w:t>
                  </w:r>
                </w:p>
              </w:tc>
            </w:tr>
            <w:tr w:rsidR="00D379BD" w:rsidRPr="00D379BD" w14:paraId="6C99180C" w14:textId="77777777" w:rsidTr="00D379BD">
              <w:tc>
                <w:tcPr>
                  <w:tcW w:w="0" w:type="auto"/>
                  <w:hideMark/>
                </w:tcPr>
                <w:p w14:paraId="27FE96D7" w14:textId="77777777" w:rsidR="00D379BD" w:rsidRPr="00D379BD" w:rsidRDefault="00D379BD" w:rsidP="00D379BD">
                  <w:pPr>
                    <w:spacing w:after="200"/>
                    <w:ind w:right="162"/>
                    <w:jc w:val="both"/>
                    <w:rPr>
                      <w:rFonts w:ascii="Calibri" w:hAnsi="Calibri" w:cs="Tahoma"/>
                    </w:rPr>
                  </w:pPr>
                  <w:r w:rsidRPr="00D379BD">
                    <w:rPr>
                      <w:rFonts w:ascii="Calibri" w:hAnsi="Calibri" w:cs="Tahoma"/>
                    </w:rPr>
                    <w:t>Low</w:t>
                  </w:r>
                </w:p>
              </w:tc>
              <w:tc>
                <w:tcPr>
                  <w:tcW w:w="0" w:type="auto"/>
                  <w:hideMark/>
                </w:tcPr>
                <w:p w14:paraId="6CED7472" w14:textId="77777777" w:rsidR="00D379BD" w:rsidRPr="00D379BD" w:rsidRDefault="00D379BD" w:rsidP="00D379BD">
                  <w:pPr>
                    <w:spacing w:after="200"/>
                    <w:ind w:right="162"/>
                    <w:jc w:val="both"/>
                    <w:rPr>
                      <w:rFonts w:ascii="Calibri" w:hAnsi="Calibri" w:cs="Tahoma"/>
                    </w:rPr>
                  </w:pPr>
                  <w:r w:rsidRPr="00D379BD">
                    <w:rPr>
                      <w:rFonts w:ascii="Calibri" w:hAnsi="Calibri" w:cs="Tahoma"/>
                    </w:rPr>
                    <w:t>Risk Owner</w:t>
                  </w:r>
                </w:p>
              </w:tc>
            </w:tr>
            <w:tr w:rsidR="00D379BD" w:rsidRPr="00D379BD" w14:paraId="3825BA9C" w14:textId="77777777" w:rsidTr="00D379BD">
              <w:tc>
                <w:tcPr>
                  <w:tcW w:w="0" w:type="auto"/>
                  <w:hideMark/>
                </w:tcPr>
                <w:p w14:paraId="483C6E15" w14:textId="77777777" w:rsidR="00D379BD" w:rsidRPr="00D379BD" w:rsidRDefault="00D379BD" w:rsidP="00D379BD">
                  <w:pPr>
                    <w:spacing w:after="200"/>
                    <w:ind w:right="162"/>
                    <w:jc w:val="both"/>
                    <w:rPr>
                      <w:rFonts w:ascii="Calibri" w:hAnsi="Calibri" w:cs="Tahoma"/>
                    </w:rPr>
                  </w:pPr>
                  <w:r w:rsidRPr="00D379BD">
                    <w:rPr>
                      <w:rFonts w:ascii="Calibri" w:hAnsi="Calibri" w:cs="Tahoma"/>
                    </w:rPr>
                    <w:t>Medium</w:t>
                  </w:r>
                </w:p>
              </w:tc>
              <w:tc>
                <w:tcPr>
                  <w:tcW w:w="0" w:type="auto"/>
                  <w:hideMark/>
                </w:tcPr>
                <w:p w14:paraId="515800DB" w14:textId="77777777" w:rsidR="00D379BD" w:rsidRPr="00D379BD" w:rsidRDefault="00D379BD" w:rsidP="00D379BD">
                  <w:pPr>
                    <w:spacing w:after="200"/>
                    <w:ind w:right="162"/>
                    <w:jc w:val="both"/>
                    <w:rPr>
                      <w:rFonts w:ascii="Calibri" w:hAnsi="Calibri" w:cs="Tahoma"/>
                    </w:rPr>
                  </w:pPr>
                  <w:r w:rsidRPr="00D379BD">
                    <w:rPr>
                      <w:rFonts w:ascii="Calibri" w:hAnsi="Calibri" w:cs="Tahoma"/>
                    </w:rPr>
                    <w:t>National IT Manager</w:t>
                  </w:r>
                </w:p>
              </w:tc>
            </w:tr>
            <w:tr w:rsidR="00D379BD" w:rsidRPr="00D379BD" w14:paraId="0766DDC2" w14:textId="77777777" w:rsidTr="00D379BD">
              <w:tc>
                <w:tcPr>
                  <w:tcW w:w="0" w:type="auto"/>
                  <w:hideMark/>
                </w:tcPr>
                <w:p w14:paraId="1A74BF7A" w14:textId="77777777" w:rsidR="00D379BD" w:rsidRPr="00D379BD" w:rsidRDefault="00D379BD" w:rsidP="00D379BD">
                  <w:pPr>
                    <w:spacing w:after="200"/>
                    <w:ind w:right="162"/>
                    <w:jc w:val="both"/>
                    <w:rPr>
                      <w:rFonts w:ascii="Calibri" w:hAnsi="Calibri" w:cs="Tahoma"/>
                    </w:rPr>
                  </w:pPr>
                  <w:r w:rsidRPr="00D379BD">
                    <w:rPr>
                      <w:rFonts w:ascii="Calibri" w:hAnsi="Calibri" w:cs="Tahoma"/>
                    </w:rPr>
                    <w:t>High</w:t>
                  </w:r>
                </w:p>
              </w:tc>
              <w:tc>
                <w:tcPr>
                  <w:tcW w:w="0" w:type="auto"/>
                  <w:hideMark/>
                </w:tcPr>
                <w:p w14:paraId="0BE265C5" w14:textId="77777777" w:rsidR="00D379BD" w:rsidRPr="00D379BD" w:rsidRDefault="00D379BD" w:rsidP="00D379BD">
                  <w:pPr>
                    <w:spacing w:after="200"/>
                    <w:ind w:right="162"/>
                    <w:jc w:val="both"/>
                    <w:rPr>
                      <w:rFonts w:ascii="Calibri" w:hAnsi="Calibri" w:cs="Tahoma"/>
                    </w:rPr>
                  </w:pPr>
                  <w:r w:rsidRPr="00D379BD">
                    <w:rPr>
                      <w:rFonts w:ascii="Calibri" w:hAnsi="Calibri" w:cs="Tahoma"/>
                    </w:rPr>
                    <w:t>CTO</w:t>
                  </w:r>
                </w:p>
              </w:tc>
            </w:tr>
          </w:tbl>
          <w:p w14:paraId="10560EE1" w14:textId="77777777" w:rsidR="00D379BD" w:rsidRPr="00D379BD" w:rsidRDefault="00D379BD" w:rsidP="00D379BD">
            <w:pPr>
              <w:ind w:right="162"/>
              <w:jc w:val="both"/>
              <w:rPr>
                <w:rFonts w:ascii="Calibri" w:hAnsi="Calibri" w:cs="Tahoma"/>
              </w:rPr>
            </w:pPr>
            <w:r w:rsidRPr="00D379BD">
              <w:rPr>
                <w:rFonts w:ascii="Calibri" w:hAnsi="Calibri" w:cs="Tahoma"/>
              </w:rPr>
              <w:t>All accepted risks shall include:</w:t>
            </w:r>
          </w:p>
          <w:p w14:paraId="50859871" w14:textId="77777777" w:rsidR="00D379BD" w:rsidRPr="00D379BD" w:rsidRDefault="00D379BD">
            <w:pPr>
              <w:numPr>
                <w:ilvl w:val="0"/>
                <w:numId w:val="23"/>
              </w:numPr>
              <w:spacing w:after="0"/>
              <w:ind w:right="162"/>
              <w:jc w:val="both"/>
              <w:rPr>
                <w:rFonts w:ascii="Calibri" w:hAnsi="Calibri" w:cs="Tahoma"/>
              </w:rPr>
            </w:pPr>
            <w:r w:rsidRPr="00D379BD">
              <w:rPr>
                <w:rFonts w:ascii="Calibri" w:hAnsi="Calibri" w:cs="Tahoma"/>
              </w:rPr>
              <w:t>Justification.</w:t>
            </w:r>
          </w:p>
          <w:p w14:paraId="30360490" w14:textId="77777777" w:rsidR="00D379BD" w:rsidRPr="00D379BD" w:rsidRDefault="00D379BD">
            <w:pPr>
              <w:numPr>
                <w:ilvl w:val="0"/>
                <w:numId w:val="23"/>
              </w:numPr>
              <w:spacing w:after="0"/>
              <w:ind w:right="162"/>
              <w:jc w:val="both"/>
              <w:rPr>
                <w:rFonts w:ascii="Calibri" w:hAnsi="Calibri" w:cs="Tahoma"/>
              </w:rPr>
            </w:pPr>
            <w:r w:rsidRPr="00D379BD">
              <w:rPr>
                <w:rFonts w:ascii="Calibri" w:hAnsi="Calibri" w:cs="Tahoma"/>
              </w:rPr>
              <w:t>Approval record.</w:t>
            </w:r>
          </w:p>
          <w:p w14:paraId="2359D62A" w14:textId="77777777" w:rsidR="00D379BD" w:rsidRPr="00D379BD" w:rsidRDefault="00D379BD">
            <w:pPr>
              <w:numPr>
                <w:ilvl w:val="0"/>
                <w:numId w:val="23"/>
              </w:numPr>
              <w:spacing w:after="0"/>
              <w:ind w:right="162"/>
              <w:jc w:val="both"/>
              <w:rPr>
                <w:rFonts w:ascii="Calibri" w:hAnsi="Calibri" w:cs="Tahoma"/>
              </w:rPr>
            </w:pPr>
            <w:r w:rsidRPr="00D379BD">
              <w:rPr>
                <w:rFonts w:ascii="Calibri" w:hAnsi="Calibri" w:cs="Tahoma"/>
              </w:rPr>
              <w:t>Risk owner.</w:t>
            </w:r>
          </w:p>
          <w:p w14:paraId="4879D888" w14:textId="77777777" w:rsidR="00D379BD" w:rsidRPr="00D379BD" w:rsidRDefault="00D379BD">
            <w:pPr>
              <w:numPr>
                <w:ilvl w:val="0"/>
                <w:numId w:val="23"/>
              </w:numPr>
              <w:spacing w:after="0"/>
              <w:ind w:right="162"/>
              <w:jc w:val="both"/>
              <w:rPr>
                <w:rFonts w:ascii="Calibri" w:hAnsi="Calibri" w:cs="Tahoma"/>
              </w:rPr>
            </w:pPr>
            <w:r w:rsidRPr="00D379BD">
              <w:rPr>
                <w:rFonts w:ascii="Calibri" w:hAnsi="Calibri" w:cs="Tahoma"/>
              </w:rPr>
              <w:t>Treatment plan or temporary control where required.</w:t>
            </w:r>
          </w:p>
          <w:p w14:paraId="0574B9FE" w14:textId="77777777" w:rsidR="00D379BD" w:rsidRPr="00D379BD" w:rsidRDefault="00D379BD">
            <w:pPr>
              <w:numPr>
                <w:ilvl w:val="0"/>
                <w:numId w:val="23"/>
              </w:numPr>
              <w:spacing w:after="0"/>
              <w:ind w:right="162"/>
              <w:jc w:val="both"/>
              <w:rPr>
                <w:rFonts w:ascii="Calibri" w:hAnsi="Calibri" w:cs="Tahoma"/>
              </w:rPr>
            </w:pPr>
            <w:r w:rsidRPr="00D379BD">
              <w:rPr>
                <w:rFonts w:ascii="Calibri" w:hAnsi="Calibri" w:cs="Tahoma"/>
              </w:rPr>
              <w:t>Expiry date where applicable.</w:t>
            </w:r>
          </w:p>
          <w:p w14:paraId="6A0FFDEB" w14:textId="77777777" w:rsidR="00D379BD" w:rsidRDefault="00D379BD">
            <w:pPr>
              <w:numPr>
                <w:ilvl w:val="0"/>
                <w:numId w:val="23"/>
              </w:numPr>
              <w:spacing w:after="0"/>
              <w:ind w:right="162"/>
              <w:jc w:val="both"/>
              <w:rPr>
                <w:rFonts w:ascii="Calibri" w:hAnsi="Calibri" w:cs="Tahoma"/>
              </w:rPr>
            </w:pPr>
            <w:r w:rsidRPr="00D379BD">
              <w:rPr>
                <w:rFonts w:ascii="Calibri" w:hAnsi="Calibri" w:cs="Tahoma"/>
              </w:rPr>
              <w:t>Review date.</w:t>
            </w:r>
          </w:p>
          <w:p w14:paraId="36F3E462" w14:textId="77777777" w:rsidR="00D379BD" w:rsidRPr="00D379BD" w:rsidRDefault="00D379BD" w:rsidP="00D379BD">
            <w:pPr>
              <w:spacing w:after="0"/>
              <w:ind w:left="720" w:right="162"/>
              <w:jc w:val="both"/>
              <w:rPr>
                <w:rFonts w:ascii="Calibri" w:hAnsi="Calibri" w:cs="Tahoma"/>
              </w:rPr>
            </w:pPr>
          </w:p>
          <w:p w14:paraId="773F2614" w14:textId="5755971D" w:rsidR="00D379BD" w:rsidRPr="00D379BD" w:rsidRDefault="00D379BD" w:rsidP="00D379BD">
            <w:pPr>
              <w:ind w:right="162"/>
              <w:jc w:val="both"/>
              <w:rPr>
                <w:rFonts w:ascii="Calibri" w:hAnsi="Calibri" w:cs="Tahoma"/>
              </w:rPr>
            </w:pPr>
            <w:r w:rsidRPr="00D379BD">
              <w:rPr>
                <w:rFonts w:ascii="Calibri" w:hAnsi="Calibri" w:cs="Tahoma"/>
              </w:rPr>
              <w:t>Accepted risks shall not be open ended. They shall be reviewed until closed, reduced, transferred, or formally reaccepted.</w:t>
            </w:r>
          </w:p>
          <w:p w14:paraId="4CA4B558" w14:textId="77777777" w:rsidR="00D379BD" w:rsidRPr="00D379BD" w:rsidRDefault="00D379BD" w:rsidP="00D379BD">
            <w:pPr>
              <w:ind w:right="162"/>
              <w:jc w:val="both"/>
              <w:rPr>
                <w:rFonts w:ascii="Calibri" w:hAnsi="Calibri" w:cs="Tahoma"/>
                <w:b/>
                <w:bCs/>
              </w:rPr>
            </w:pPr>
            <w:r w:rsidRPr="00D379BD">
              <w:rPr>
                <w:rFonts w:ascii="Calibri" w:hAnsi="Calibri" w:cs="Tahoma"/>
                <w:b/>
                <w:bCs/>
              </w:rPr>
              <w:lastRenderedPageBreak/>
              <w:t>10. Monitoring and Review</w:t>
            </w:r>
          </w:p>
          <w:p w14:paraId="65CDC6E9" w14:textId="77777777" w:rsidR="00D379BD" w:rsidRPr="00D379BD" w:rsidRDefault="00D379BD" w:rsidP="00D379BD">
            <w:pPr>
              <w:ind w:right="162"/>
              <w:jc w:val="both"/>
              <w:rPr>
                <w:rFonts w:ascii="Calibri" w:hAnsi="Calibri" w:cs="Tahoma"/>
              </w:rPr>
            </w:pPr>
            <w:r w:rsidRPr="00D379BD">
              <w:rPr>
                <w:rFonts w:ascii="Calibri" w:hAnsi="Calibri" w:cs="Tahoma"/>
              </w:rPr>
              <w:t>ISMS risks shall be reviewed:</w:t>
            </w:r>
          </w:p>
          <w:p w14:paraId="2254BF99" w14:textId="77777777" w:rsidR="00D379BD" w:rsidRPr="00D379BD" w:rsidRDefault="00D379BD">
            <w:pPr>
              <w:numPr>
                <w:ilvl w:val="0"/>
                <w:numId w:val="24"/>
              </w:numPr>
              <w:spacing w:after="0"/>
              <w:ind w:right="162"/>
              <w:jc w:val="both"/>
              <w:rPr>
                <w:rFonts w:ascii="Calibri" w:hAnsi="Calibri" w:cs="Tahoma"/>
              </w:rPr>
            </w:pPr>
            <w:r w:rsidRPr="00D379BD">
              <w:rPr>
                <w:rFonts w:ascii="Calibri" w:hAnsi="Calibri" w:cs="Tahoma"/>
              </w:rPr>
              <w:t>Quarterly.</w:t>
            </w:r>
          </w:p>
          <w:p w14:paraId="28471A17" w14:textId="77777777" w:rsidR="00D379BD" w:rsidRPr="00D379BD" w:rsidRDefault="00D379BD">
            <w:pPr>
              <w:numPr>
                <w:ilvl w:val="0"/>
                <w:numId w:val="24"/>
              </w:numPr>
              <w:spacing w:after="0"/>
              <w:ind w:right="162"/>
              <w:jc w:val="both"/>
              <w:rPr>
                <w:rFonts w:ascii="Calibri" w:hAnsi="Calibri" w:cs="Tahoma"/>
              </w:rPr>
            </w:pPr>
            <w:r w:rsidRPr="00D379BD">
              <w:rPr>
                <w:rFonts w:ascii="Calibri" w:hAnsi="Calibri" w:cs="Tahoma"/>
              </w:rPr>
              <w:t>After significant change.</w:t>
            </w:r>
          </w:p>
          <w:p w14:paraId="4AC09F19" w14:textId="77777777" w:rsidR="00D379BD" w:rsidRPr="00D379BD" w:rsidRDefault="00D379BD">
            <w:pPr>
              <w:numPr>
                <w:ilvl w:val="0"/>
                <w:numId w:val="24"/>
              </w:numPr>
              <w:spacing w:after="0"/>
              <w:ind w:right="162"/>
              <w:jc w:val="both"/>
              <w:rPr>
                <w:rFonts w:ascii="Calibri" w:hAnsi="Calibri" w:cs="Tahoma"/>
              </w:rPr>
            </w:pPr>
            <w:r w:rsidRPr="00D379BD">
              <w:rPr>
                <w:rFonts w:ascii="Calibri" w:hAnsi="Calibri" w:cs="Tahoma"/>
              </w:rPr>
              <w:t>After major incidents.</w:t>
            </w:r>
          </w:p>
          <w:p w14:paraId="5AA46B81" w14:textId="77777777" w:rsidR="00D379BD" w:rsidRPr="00D379BD" w:rsidRDefault="00D379BD">
            <w:pPr>
              <w:numPr>
                <w:ilvl w:val="0"/>
                <w:numId w:val="24"/>
              </w:numPr>
              <w:spacing w:after="0"/>
              <w:ind w:right="162"/>
              <w:jc w:val="both"/>
              <w:rPr>
                <w:rFonts w:ascii="Calibri" w:hAnsi="Calibri" w:cs="Tahoma"/>
              </w:rPr>
            </w:pPr>
            <w:r w:rsidRPr="00D379BD">
              <w:rPr>
                <w:rFonts w:ascii="Calibri" w:hAnsi="Calibri" w:cs="Tahoma"/>
              </w:rPr>
              <w:t>After audit findings.</w:t>
            </w:r>
          </w:p>
          <w:p w14:paraId="70BD2381" w14:textId="77777777" w:rsidR="00D379BD" w:rsidRPr="00D379BD" w:rsidRDefault="00D379BD">
            <w:pPr>
              <w:numPr>
                <w:ilvl w:val="0"/>
                <w:numId w:val="24"/>
              </w:numPr>
              <w:spacing w:after="0"/>
              <w:ind w:right="162"/>
              <w:jc w:val="both"/>
              <w:rPr>
                <w:rFonts w:ascii="Calibri" w:hAnsi="Calibri" w:cs="Tahoma"/>
              </w:rPr>
            </w:pPr>
            <w:r w:rsidRPr="00D379BD">
              <w:rPr>
                <w:rFonts w:ascii="Calibri" w:hAnsi="Calibri" w:cs="Tahoma"/>
              </w:rPr>
              <w:t>After major supplier or cloud service changes.</w:t>
            </w:r>
          </w:p>
          <w:p w14:paraId="2307FE6E" w14:textId="77777777" w:rsidR="00D379BD" w:rsidRPr="00D379BD" w:rsidRDefault="00D379BD">
            <w:pPr>
              <w:numPr>
                <w:ilvl w:val="0"/>
                <w:numId w:val="24"/>
              </w:numPr>
              <w:spacing w:after="0"/>
              <w:ind w:right="162"/>
              <w:jc w:val="both"/>
              <w:rPr>
                <w:rFonts w:ascii="Calibri" w:hAnsi="Calibri" w:cs="Tahoma"/>
              </w:rPr>
            </w:pPr>
            <w:r w:rsidRPr="00D379BD">
              <w:rPr>
                <w:rFonts w:ascii="Calibri" w:hAnsi="Calibri" w:cs="Tahoma"/>
              </w:rPr>
              <w:t>After major vulnerability or control failure.</w:t>
            </w:r>
          </w:p>
          <w:p w14:paraId="04B89177" w14:textId="77777777" w:rsidR="00D379BD" w:rsidRDefault="00D379BD">
            <w:pPr>
              <w:numPr>
                <w:ilvl w:val="0"/>
                <w:numId w:val="24"/>
              </w:numPr>
              <w:spacing w:after="0"/>
              <w:ind w:right="162"/>
              <w:jc w:val="both"/>
              <w:rPr>
                <w:rFonts w:ascii="Calibri" w:hAnsi="Calibri" w:cs="Tahoma"/>
              </w:rPr>
            </w:pPr>
            <w:r w:rsidRPr="00D379BD">
              <w:rPr>
                <w:rFonts w:ascii="Calibri" w:hAnsi="Calibri" w:cs="Tahoma"/>
              </w:rPr>
              <w:t>At least annually as part of the ISMS risk reassessment cycle.</w:t>
            </w:r>
          </w:p>
          <w:p w14:paraId="30DBBC0E" w14:textId="77777777" w:rsidR="00D379BD" w:rsidRPr="00D379BD" w:rsidRDefault="00D379BD" w:rsidP="00D379BD">
            <w:pPr>
              <w:spacing w:after="0"/>
              <w:ind w:left="720" w:right="162"/>
              <w:jc w:val="both"/>
              <w:rPr>
                <w:rFonts w:ascii="Calibri" w:hAnsi="Calibri" w:cs="Tahoma"/>
              </w:rPr>
            </w:pPr>
          </w:p>
          <w:p w14:paraId="37B12AFE" w14:textId="77777777" w:rsidR="00D379BD" w:rsidRPr="00D379BD" w:rsidRDefault="00D379BD" w:rsidP="00D379BD">
            <w:pPr>
              <w:ind w:right="162"/>
              <w:jc w:val="both"/>
              <w:rPr>
                <w:rFonts w:ascii="Calibri" w:hAnsi="Calibri" w:cs="Tahoma"/>
              </w:rPr>
            </w:pPr>
            <w:r w:rsidRPr="00D379BD">
              <w:rPr>
                <w:rFonts w:ascii="Calibri" w:hAnsi="Calibri" w:cs="Tahoma"/>
              </w:rPr>
              <w:t>The review shall confirm, where applicable:</w:t>
            </w:r>
          </w:p>
          <w:p w14:paraId="22CB24EC"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New risks are identified.</w:t>
            </w:r>
          </w:p>
          <w:p w14:paraId="6654329F"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Existing risks are still valid.</w:t>
            </w:r>
          </w:p>
          <w:p w14:paraId="4726E324"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Risk scores remain appropriate.</w:t>
            </w:r>
          </w:p>
          <w:p w14:paraId="39E4ACB4"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Treatment actions are progressing.</w:t>
            </w:r>
          </w:p>
          <w:p w14:paraId="14C239F4"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 xml:space="preserve">Treatment actions are completed </w:t>
            </w:r>
            <w:proofErr w:type="gramStart"/>
            <w:r w:rsidRPr="00D379BD">
              <w:rPr>
                <w:rFonts w:ascii="Calibri" w:hAnsi="Calibri" w:cs="Tahoma"/>
              </w:rPr>
              <w:t>where</w:t>
            </w:r>
            <w:proofErr w:type="gramEnd"/>
            <w:r w:rsidRPr="00D379BD">
              <w:rPr>
                <w:rFonts w:ascii="Calibri" w:hAnsi="Calibri" w:cs="Tahoma"/>
              </w:rPr>
              <w:t xml:space="preserve"> due.</w:t>
            </w:r>
          </w:p>
          <w:p w14:paraId="7A3600D5"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Residual risks are reviewed.</w:t>
            </w:r>
          </w:p>
          <w:p w14:paraId="04CAD841"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Accepted risks are still justified.</w:t>
            </w:r>
          </w:p>
          <w:p w14:paraId="74D6E63D"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Review dates are updated.</w:t>
            </w:r>
          </w:p>
          <w:p w14:paraId="734BADF0" w14:textId="77777777" w:rsidR="00D379BD" w:rsidRPr="00D379BD" w:rsidRDefault="00D379BD">
            <w:pPr>
              <w:numPr>
                <w:ilvl w:val="0"/>
                <w:numId w:val="25"/>
              </w:numPr>
              <w:spacing w:after="0"/>
              <w:ind w:right="162"/>
              <w:jc w:val="both"/>
              <w:rPr>
                <w:rFonts w:ascii="Calibri" w:hAnsi="Calibri" w:cs="Tahoma"/>
              </w:rPr>
            </w:pPr>
            <w:r w:rsidRPr="00D379BD">
              <w:rPr>
                <w:rFonts w:ascii="Calibri" w:hAnsi="Calibri" w:cs="Tahoma"/>
              </w:rPr>
              <w:t>High risks are reported to the CTO.</w:t>
            </w:r>
          </w:p>
          <w:p w14:paraId="391AD96B" w14:textId="50C261BF" w:rsidR="00D379BD" w:rsidRDefault="00D379BD">
            <w:pPr>
              <w:numPr>
                <w:ilvl w:val="0"/>
                <w:numId w:val="25"/>
              </w:numPr>
              <w:spacing w:after="0"/>
              <w:ind w:right="162"/>
              <w:jc w:val="both"/>
              <w:rPr>
                <w:rFonts w:ascii="Calibri" w:hAnsi="Calibri" w:cs="Tahoma"/>
              </w:rPr>
            </w:pPr>
            <w:r w:rsidRPr="00D379BD">
              <w:rPr>
                <w:rFonts w:ascii="Calibri" w:hAnsi="Calibri" w:cs="Tahoma"/>
              </w:rPr>
              <w:t>Significant risks and treatment progress are communicated during ISMS review meetings where required.</w:t>
            </w:r>
          </w:p>
          <w:p w14:paraId="6DBBB9AF" w14:textId="77777777" w:rsidR="00D379BD" w:rsidRPr="00D379BD" w:rsidRDefault="00D379BD" w:rsidP="00D379BD">
            <w:pPr>
              <w:spacing w:after="0"/>
              <w:ind w:left="720" w:right="162"/>
              <w:jc w:val="both"/>
              <w:rPr>
                <w:rFonts w:ascii="Calibri" w:hAnsi="Calibri" w:cs="Tahoma"/>
              </w:rPr>
            </w:pPr>
          </w:p>
          <w:p w14:paraId="5613C353" w14:textId="77777777" w:rsidR="00D379BD" w:rsidRPr="00D379BD" w:rsidRDefault="00D379BD" w:rsidP="00D379BD">
            <w:pPr>
              <w:ind w:right="162"/>
              <w:jc w:val="both"/>
              <w:rPr>
                <w:rFonts w:ascii="Calibri" w:hAnsi="Calibri" w:cs="Tahoma"/>
                <w:b/>
                <w:bCs/>
              </w:rPr>
            </w:pPr>
            <w:r w:rsidRPr="00D379BD">
              <w:rPr>
                <w:rFonts w:ascii="Calibri" w:hAnsi="Calibri" w:cs="Tahoma"/>
                <w:b/>
                <w:bCs/>
              </w:rPr>
              <w:t>11. Records and Evidence</w:t>
            </w:r>
          </w:p>
          <w:p w14:paraId="4F391EBE" w14:textId="77777777" w:rsidR="00D379BD" w:rsidRPr="00D379BD" w:rsidRDefault="00D379BD">
            <w:pPr>
              <w:pStyle w:val="ListParagraph"/>
              <w:numPr>
                <w:ilvl w:val="0"/>
                <w:numId w:val="27"/>
              </w:numPr>
              <w:ind w:right="162"/>
              <w:jc w:val="both"/>
              <w:rPr>
                <w:rFonts w:ascii="Calibri" w:hAnsi="Calibri" w:cs="Tahoma"/>
              </w:rPr>
            </w:pPr>
            <w:r w:rsidRPr="00D379BD">
              <w:rPr>
                <w:rFonts w:ascii="Calibri" w:hAnsi="Calibri" w:cs="Tahoma"/>
              </w:rPr>
              <w:t>The ISMS Risk Register shall be the main record for identified risks, risk scores, treatment actions, risk owners, approvals, status and review details.</w:t>
            </w:r>
          </w:p>
          <w:p w14:paraId="5D5D45D3" w14:textId="77777777" w:rsidR="00D379BD" w:rsidRPr="00D379BD" w:rsidRDefault="00D379BD">
            <w:pPr>
              <w:pStyle w:val="ListParagraph"/>
              <w:numPr>
                <w:ilvl w:val="0"/>
                <w:numId w:val="27"/>
              </w:numPr>
              <w:ind w:right="162"/>
              <w:jc w:val="both"/>
              <w:rPr>
                <w:rFonts w:ascii="Calibri" w:hAnsi="Calibri" w:cs="Tahoma"/>
              </w:rPr>
            </w:pPr>
            <w:r w:rsidRPr="00D379BD">
              <w:rPr>
                <w:rFonts w:ascii="Calibri" w:hAnsi="Calibri" w:cs="Tahoma"/>
              </w:rPr>
              <w:t>System generated records, approved registers, risk review records, meeting records, tickets, audit records, treatment records, acceptance records and supporting evidence shall be used as the main audit evidence where available.</w:t>
            </w:r>
          </w:p>
          <w:p w14:paraId="5E4C9195" w14:textId="77777777" w:rsidR="00D379BD" w:rsidRPr="00D379BD" w:rsidRDefault="00D379BD">
            <w:pPr>
              <w:pStyle w:val="ListParagraph"/>
              <w:numPr>
                <w:ilvl w:val="0"/>
                <w:numId w:val="27"/>
              </w:numPr>
              <w:ind w:right="162"/>
              <w:jc w:val="both"/>
              <w:rPr>
                <w:rFonts w:ascii="Calibri" w:hAnsi="Calibri" w:cs="Tahoma"/>
              </w:rPr>
            </w:pPr>
            <w:r w:rsidRPr="00D379BD">
              <w:rPr>
                <w:rFonts w:ascii="Calibri" w:hAnsi="Calibri" w:cs="Tahoma"/>
              </w:rPr>
              <w:t>Manual records are not required where approved register, system, ticket, report, or meeting evidence already contains the required information.</w:t>
            </w:r>
          </w:p>
          <w:p w14:paraId="722532FE" w14:textId="601DCC65" w:rsidR="00D379BD" w:rsidRPr="00D379BD" w:rsidRDefault="00D379BD">
            <w:pPr>
              <w:pStyle w:val="ListParagraph"/>
              <w:numPr>
                <w:ilvl w:val="0"/>
                <w:numId w:val="27"/>
              </w:numPr>
              <w:ind w:right="162"/>
              <w:jc w:val="both"/>
              <w:rPr>
                <w:rFonts w:ascii="Calibri" w:hAnsi="Calibri" w:cs="Tahoma"/>
              </w:rPr>
            </w:pPr>
            <w:r w:rsidRPr="00D379BD">
              <w:rPr>
                <w:rFonts w:ascii="Calibri" w:hAnsi="Calibri" w:cs="Tahoma"/>
              </w:rPr>
              <w:t>Other ISMS records shall only reference the Risk Register where applicable. They shall not duplicate the full risk assessment.</w:t>
            </w:r>
            <w:r>
              <w:rPr>
                <w:rFonts w:ascii="Calibri" w:hAnsi="Calibri" w:cs="Tahoma"/>
              </w:rPr>
              <w:t xml:space="preserve"> </w:t>
            </w:r>
            <w:r w:rsidRPr="00D379BD">
              <w:rPr>
                <w:rFonts w:ascii="Calibri" w:hAnsi="Calibri" w:cs="Tahoma"/>
              </w:rPr>
              <w:t>Records may include, where applicable:</w:t>
            </w:r>
          </w:p>
          <w:p w14:paraId="182230F6"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ISMS Risk Register.</w:t>
            </w:r>
          </w:p>
          <w:p w14:paraId="72BD1C6A"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ITD Risk Matrix 5x5.</w:t>
            </w:r>
          </w:p>
          <w:p w14:paraId="5BF8008C"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Enterprise / IMS Risk Matrix reference where applicable.</w:t>
            </w:r>
          </w:p>
          <w:p w14:paraId="5439E661"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Risk treatment plans.</w:t>
            </w:r>
          </w:p>
          <w:p w14:paraId="4C480A2E"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Risk acceptance records.</w:t>
            </w:r>
          </w:p>
          <w:p w14:paraId="02BB529E"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Risk review logs.</w:t>
            </w:r>
          </w:p>
          <w:p w14:paraId="675D2AF2"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Approval records.</w:t>
            </w:r>
          </w:p>
          <w:p w14:paraId="7C4584EB"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Evidence of Annex A control mapping.</w:t>
            </w:r>
          </w:p>
          <w:p w14:paraId="120917A5"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Statement of Applicability.</w:t>
            </w:r>
          </w:p>
          <w:p w14:paraId="01DCDA8E"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Method of risk identification.</w:t>
            </w:r>
          </w:p>
          <w:p w14:paraId="10B92340"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lastRenderedPageBreak/>
              <w:t>Audit findings linked to risks.</w:t>
            </w:r>
          </w:p>
          <w:p w14:paraId="298A016E"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Incident records linked to risks.</w:t>
            </w:r>
          </w:p>
          <w:p w14:paraId="2E65A5C4"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Vulnerability records linked to risks.</w:t>
            </w:r>
          </w:p>
          <w:p w14:paraId="0C950AA7"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Supplier review records linked to risks.</w:t>
            </w:r>
          </w:p>
          <w:p w14:paraId="4CC64FDB" w14:textId="77777777" w:rsidR="00D379BD" w:rsidRPr="00D379BD" w:rsidRDefault="00D379BD">
            <w:pPr>
              <w:numPr>
                <w:ilvl w:val="1"/>
                <w:numId w:val="28"/>
              </w:numPr>
              <w:spacing w:after="0"/>
              <w:ind w:right="162"/>
              <w:jc w:val="both"/>
              <w:rPr>
                <w:rFonts w:ascii="Calibri" w:hAnsi="Calibri" w:cs="Tahoma"/>
              </w:rPr>
            </w:pPr>
            <w:r w:rsidRPr="00D379BD">
              <w:rPr>
                <w:rFonts w:ascii="Calibri" w:hAnsi="Calibri" w:cs="Tahoma"/>
              </w:rPr>
              <w:t>Change records linked to risks.</w:t>
            </w:r>
          </w:p>
          <w:p w14:paraId="6EF25E52" w14:textId="77777777" w:rsidR="00D379BD" w:rsidRDefault="00D379BD">
            <w:pPr>
              <w:numPr>
                <w:ilvl w:val="1"/>
                <w:numId w:val="28"/>
              </w:numPr>
              <w:spacing w:after="0"/>
              <w:ind w:right="162"/>
              <w:jc w:val="both"/>
              <w:rPr>
                <w:rFonts w:ascii="Calibri" w:hAnsi="Calibri" w:cs="Tahoma"/>
              </w:rPr>
            </w:pPr>
            <w:r w:rsidRPr="00D379BD">
              <w:rPr>
                <w:rFonts w:ascii="Calibri" w:hAnsi="Calibri" w:cs="Tahoma"/>
              </w:rPr>
              <w:t>Evidence of completed treatment actions.</w:t>
            </w:r>
          </w:p>
          <w:p w14:paraId="067CA81E" w14:textId="77777777" w:rsidR="00D379BD" w:rsidRPr="00D379BD" w:rsidRDefault="00D379BD" w:rsidP="00D379BD">
            <w:pPr>
              <w:spacing w:after="0"/>
              <w:ind w:left="1440" w:right="162"/>
              <w:jc w:val="both"/>
              <w:rPr>
                <w:rFonts w:ascii="Calibri" w:hAnsi="Calibri" w:cs="Tahoma"/>
              </w:rPr>
            </w:pPr>
          </w:p>
          <w:p w14:paraId="5FA58F24" w14:textId="76333559" w:rsidR="00D379BD" w:rsidRPr="00D379BD" w:rsidRDefault="00D379BD" w:rsidP="00D379BD">
            <w:pPr>
              <w:ind w:right="162"/>
              <w:jc w:val="both"/>
              <w:rPr>
                <w:rFonts w:ascii="Calibri" w:hAnsi="Calibri" w:cs="Tahoma"/>
              </w:rPr>
            </w:pPr>
            <w:r w:rsidRPr="00D379BD">
              <w:rPr>
                <w:rFonts w:ascii="Calibri" w:hAnsi="Calibri" w:cs="Tahoma"/>
              </w:rPr>
              <w:t>Records shall be retained as per SMSA document control and record retention requirements.</w:t>
            </w:r>
          </w:p>
          <w:p w14:paraId="6D715342" w14:textId="77777777" w:rsidR="00D379BD" w:rsidRPr="00D379BD" w:rsidRDefault="00D379BD" w:rsidP="00D379BD">
            <w:pPr>
              <w:ind w:right="162"/>
              <w:jc w:val="both"/>
              <w:rPr>
                <w:rFonts w:ascii="Calibri" w:hAnsi="Calibri" w:cs="Tahoma"/>
                <w:b/>
                <w:bCs/>
              </w:rPr>
            </w:pPr>
            <w:r w:rsidRPr="00D379BD">
              <w:rPr>
                <w:rFonts w:ascii="Calibri" w:hAnsi="Calibri" w:cs="Tahoma"/>
                <w:b/>
                <w:bCs/>
              </w:rPr>
              <w:t>12. Review Period</w:t>
            </w:r>
          </w:p>
          <w:p w14:paraId="4CBE174B" w14:textId="06F63EAD" w:rsidR="00D379BD" w:rsidRPr="00D379BD" w:rsidRDefault="00D379BD" w:rsidP="00D379BD">
            <w:pPr>
              <w:ind w:right="162"/>
              <w:jc w:val="both"/>
              <w:rPr>
                <w:rFonts w:ascii="Calibri" w:hAnsi="Calibri" w:cs="Tahoma"/>
              </w:rPr>
            </w:pPr>
            <w:r w:rsidRPr="00D379BD">
              <w:rPr>
                <w:rFonts w:ascii="Calibri" w:hAnsi="Calibri" w:cs="Tahoma"/>
              </w:rPr>
              <w:t>The procedure will be reviewed by the National IT Manager on an annual basis or as mandated by a major change in business, legal, regulatory, technology, security, risk methodology, ISMS scope, or other compliance requirements.</w:t>
            </w:r>
            <w:r>
              <w:rPr>
                <w:rFonts w:ascii="Calibri" w:hAnsi="Calibri" w:cs="Tahoma"/>
              </w:rPr>
              <w:t xml:space="preserve"> </w:t>
            </w:r>
            <w:r w:rsidRPr="00D379BD">
              <w:rPr>
                <w:rFonts w:ascii="Calibri" w:hAnsi="Calibri" w:cs="Tahoma"/>
              </w:rPr>
              <w:t>The procedure shall also be reviewed after major incidents, major audit findings, significant risk methodology changes, major ISMS scope changes, or major changes in SMSA systems or IT operations.</w:t>
            </w:r>
          </w:p>
          <w:p w14:paraId="339065A6" w14:textId="77777777" w:rsidR="00D379BD" w:rsidRPr="00D379BD" w:rsidRDefault="00D379BD" w:rsidP="00D379BD">
            <w:pPr>
              <w:ind w:right="162"/>
              <w:jc w:val="both"/>
              <w:rPr>
                <w:rFonts w:ascii="Calibri" w:hAnsi="Calibri" w:cs="Tahoma"/>
                <w:b/>
                <w:bCs/>
              </w:rPr>
            </w:pPr>
            <w:r w:rsidRPr="00D379BD">
              <w:rPr>
                <w:rFonts w:ascii="Calibri" w:hAnsi="Calibri" w:cs="Tahoma"/>
                <w:b/>
                <w:bCs/>
              </w:rPr>
              <w:t>13. Related Documents</w:t>
            </w:r>
          </w:p>
          <w:p w14:paraId="45985D22"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Organization of Information Security Policy.</w:t>
            </w:r>
          </w:p>
          <w:p w14:paraId="0139B44D"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ISMS Scope Document.</w:t>
            </w:r>
          </w:p>
          <w:p w14:paraId="1DC6A45F"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Statement of Applicability.</w:t>
            </w:r>
          </w:p>
          <w:p w14:paraId="689CA568"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SMSA Risk Register.</w:t>
            </w:r>
          </w:p>
          <w:p w14:paraId="5C826467"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IT Asset Inventory.</w:t>
            </w:r>
          </w:p>
          <w:p w14:paraId="1152AEDE"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Information Security Incident Management Policy.</w:t>
            </w:r>
          </w:p>
          <w:p w14:paraId="2C0B4042"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Information Security Incident Response Plan.</w:t>
            </w:r>
          </w:p>
          <w:p w14:paraId="46ACF400"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Vulnerability and Patch Management Policy.</w:t>
            </w:r>
          </w:p>
          <w:p w14:paraId="74197D89"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Supplier Relationships Policy.</w:t>
            </w:r>
          </w:p>
          <w:p w14:paraId="10F1F34C"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Change Management Procedure.</w:t>
            </w:r>
          </w:p>
          <w:p w14:paraId="2D0F6E45"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Asset Management Policy.</w:t>
            </w:r>
          </w:p>
          <w:p w14:paraId="440627BB"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Access Control Policy.</w:t>
            </w:r>
          </w:p>
          <w:p w14:paraId="3B2F0288"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IT Continuity Policy.</w:t>
            </w:r>
          </w:p>
          <w:p w14:paraId="1580EDD5"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Backup Policy.</w:t>
            </w:r>
          </w:p>
          <w:p w14:paraId="0E30B05D"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Use of Cloud Services Policy.</w:t>
            </w:r>
          </w:p>
          <w:p w14:paraId="7CEAAB29" w14:textId="77777777" w:rsidR="00D379BD" w:rsidRPr="00D379BD" w:rsidRDefault="00D379BD">
            <w:pPr>
              <w:numPr>
                <w:ilvl w:val="0"/>
                <w:numId w:val="26"/>
              </w:numPr>
              <w:spacing w:after="0"/>
              <w:ind w:right="162"/>
              <w:jc w:val="both"/>
              <w:rPr>
                <w:rFonts w:ascii="Calibri" w:hAnsi="Calibri" w:cs="Tahoma"/>
              </w:rPr>
            </w:pPr>
            <w:r w:rsidRPr="00D379BD">
              <w:rPr>
                <w:rFonts w:ascii="Calibri" w:hAnsi="Calibri" w:cs="Tahoma"/>
              </w:rPr>
              <w:t>ITD Risk Matrix 5x5.</w:t>
            </w:r>
          </w:p>
          <w:p w14:paraId="13A1DB00" w14:textId="7AAE16BA" w:rsidR="003050B7" w:rsidRPr="00D379BD" w:rsidRDefault="00D379BD">
            <w:pPr>
              <w:numPr>
                <w:ilvl w:val="0"/>
                <w:numId w:val="26"/>
              </w:numPr>
              <w:spacing w:after="0"/>
              <w:ind w:right="162"/>
              <w:jc w:val="both"/>
              <w:rPr>
                <w:rFonts w:ascii="Calibri" w:hAnsi="Calibri" w:cs="Tahoma"/>
              </w:rPr>
            </w:pPr>
            <w:r w:rsidRPr="00D379BD">
              <w:rPr>
                <w:rFonts w:ascii="Calibri" w:hAnsi="Calibri" w:cs="Tahoma"/>
              </w:rPr>
              <w:t xml:space="preserve">Enterprise / IMS </w:t>
            </w:r>
            <w:r>
              <w:rPr>
                <w:rFonts w:ascii="Calibri" w:hAnsi="Calibri" w:cs="Tahoma"/>
              </w:rPr>
              <w:t xml:space="preserve">3x3 </w:t>
            </w:r>
            <w:r w:rsidRPr="00D379BD">
              <w:rPr>
                <w:rFonts w:ascii="Calibri" w:hAnsi="Calibri" w:cs="Tahoma"/>
              </w:rPr>
              <w:t>Risk Matrix where applicable.</w:t>
            </w:r>
          </w:p>
        </w:tc>
      </w:tr>
    </w:tbl>
    <w:p w14:paraId="13579674"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BF1F3" w14:textId="77777777" w:rsidR="00A0162D" w:rsidRDefault="00A0162D" w:rsidP="003050B7">
      <w:pPr>
        <w:spacing w:after="0"/>
      </w:pPr>
      <w:r>
        <w:separator/>
      </w:r>
    </w:p>
  </w:endnote>
  <w:endnote w:type="continuationSeparator" w:id="0">
    <w:p w14:paraId="3CB3789A" w14:textId="77777777" w:rsidR="00A0162D" w:rsidRDefault="00A0162D"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223C" w14:textId="278C353C" w:rsidR="00DD20F8"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7425AA"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7425AA" w:rsidRPr="00B93592">
      <w:rPr>
        <w:rFonts w:asciiTheme="minorHAnsi" w:hAnsiTheme="minorHAnsi" w:cstheme="minorHAnsi"/>
        <w:b/>
        <w:sz w:val="20"/>
        <w:szCs w:val="20"/>
      </w:rPr>
      <w:fldChar w:fldCharType="separate"/>
    </w:r>
    <w:r w:rsidR="00D35211">
      <w:rPr>
        <w:rFonts w:asciiTheme="minorHAnsi" w:hAnsiTheme="minorHAnsi" w:cstheme="minorHAnsi"/>
        <w:b/>
        <w:noProof/>
        <w:sz w:val="20"/>
        <w:szCs w:val="20"/>
      </w:rPr>
      <w:t>6</w:t>
    </w:r>
    <w:r w:rsidR="007425AA"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7425AA"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7425AA" w:rsidRPr="00B93592">
      <w:rPr>
        <w:rFonts w:asciiTheme="minorHAnsi" w:hAnsiTheme="minorHAnsi" w:cstheme="minorHAnsi"/>
        <w:b/>
        <w:sz w:val="20"/>
        <w:szCs w:val="20"/>
      </w:rPr>
      <w:fldChar w:fldCharType="separate"/>
    </w:r>
    <w:r w:rsidR="00D35211">
      <w:rPr>
        <w:rFonts w:asciiTheme="minorHAnsi" w:hAnsiTheme="minorHAnsi" w:cstheme="minorHAnsi"/>
        <w:b/>
        <w:noProof/>
        <w:sz w:val="20"/>
        <w:szCs w:val="20"/>
      </w:rPr>
      <w:t>6</w:t>
    </w:r>
    <w:r w:rsidR="007425AA"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5D0C3E39" w14:textId="48E30694" w:rsidR="00B93592" w:rsidRPr="00B93592" w:rsidRDefault="007038E5" w:rsidP="009F2C79">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515AC" w14:textId="77777777" w:rsidR="00A0162D" w:rsidRDefault="00A0162D" w:rsidP="003050B7">
      <w:pPr>
        <w:spacing w:after="0"/>
      </w:pPr>
      <w:r>
        <w:separator/>
      </w:r>
    </w:p>
  </w:footnote>
  <w:footnote w:type="continuationSeparator" w:id="0">
    <w:p w14:paraId="6DA6912B" w14:textId="77777777" w:rsidR="00A0162D" w:rsidRDefault="00A0162D"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413C7290" w14:textId="77777777" w:rsidTr="00980C86">
      <w:tc>
        <w:tcPr>
          <w:tcW w:w="4230" w:type="dxa"/>
        </w:tcPr>
        <w:p w14:paraId="5EF0F4F2" w14:textId="77777777" w:rsidR="00DD20F8" w:rsidRPr="003069FB" w:rsidRDefault="00B93592" w:rsidP="003050B7">
          <w:pPr>
            <w:pStyle w:val="Header"/>
            <w:rPr>
              <w:b/>
              <w:noProof/>
              <w:sz w:val="28"/>
              <w:szCs w:val="28"/>
            </w:rPr>
          </w:pPr>
          <w:r>
            <w:rPr>
              <w:b/>
              <w:noProof/>
              <w:sz w:val="28"/>
              <w:szCs w:val="28"/>
            </w:rPr>
            <w:drawing>
              <wp:inline distT="0" distB="0" distL="0" distR="0" wp14:anchorId="659F2DD9" wp14:editId="26AEBFC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5CF1BEE8" w14:textId="3769AC9C" w:rsidR="00DD20F8" w:rsidRDefault="00BD5243" w:rsidP="00D10214">
          <w:pPr>
            <w:pStyle w:val="Header"/>
            <w:jc w:val="right"/>
            <w:rPr>
              <w:rFonts w:ascii="Calibri" w:hAnsi="Calibri"/>
              <w:b/>
              <w:noProof/>
              <w:sz w:val="32"/>
            </w:rPr>
          </w:pPr>
          <w:r>
            <w:rPr>
              <w:rFonts w:ascii="Calibri" w:hAnsi="Calibri"/>
              <w:b/>
              <w:noProof/>
              <w:sz w:val="32"/>
            </w:rPr>
            <w:t>ISMS Risk Management</w:t>
          </w:r>
          <w:r w:rsidR="00AD2D1D" w:rsidRPr="008A0662">
            <w:rPr>
              <w:rFonts w:ascii="Calibri" w:hAnsi="Calibri"/>
              <w:b/>
              <w:noProof/>
              <w:sz w:val="32"/>
            </w:rPr>
            <w:t xml:space="preserve"> P</w:t>
          </w:r>
          <w:r>
            <w:rPr>
              <w:rFonts w:ascii="Calibri" w:hAnsi="Calibri"/>
              <w:b/>
              <w:noProof/>
              <w:sz w:val="32"/>
            </w:rPr>
            <w:t>rocedure</w:t>
          </w:r>
        </w:p>
        <w:p w14:paraId="41359FB3" w14:textId="77777777" w:rsidR="00DD20F8"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4703E4AA" w14:textId="77777777" w:rsidR="00DD20F8" w:rsidRPr="00607DB0" w:rsidRDefault="00DD20F8"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6AB0"/>
    <w:multiLevelType w:val="multilevel"/>
    <w:tmpl w:val="453E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31A9D"/>
    <w:multiLevelType w:val="multilevel"/>
    <w:tmpl w:val="53A6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54078"/>
    <w:multiLevelType w:val="multilevel"/>
    <w:tmpl w:val="0D6A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E4331"/>
    <w:multiLevelType w:val="multilevel"/>
    <w:tmpl w:val="D0A0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B29E2"/>
    <w:multiLevelType w:val="multilevel"/>
    <w:tmpl w:val="EA3C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71A4D"/>
    <w:multiLevelType w:val="multilevel"/>
    <w:tmpl w:val="5C6C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03356"/>
    <w:multiLevelType w:val="multilevel"/>
    <w:tmpl w:val="53C0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53E19"/>
    <w:multiLevelType w:val="multilevel"/>
    <w:tmpl w:val="2B50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00721"/>
    <w:multiLevelType w:val="multilevel"/>
    <w:tmpl w:val="19E019C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C3316"/>
    <w:multiLevelType w:val="multilevel"/>
    <w:tmpl w:val="044E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31A64"/>
    <w:multiLevelType w:val="multilevel"/>
    <w:tmpl w:val="268C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325F9"/>
    <w:multiLevelType w:val="multilevel"/>
    <w:tmpl w:val="D854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A3ADE"/>
    <w:multiLevelType w:val="multilevel"/>
    <w:tmpl w:val="1D96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A4D71"/>
    <w:multiLevelType w:val="multilevel"/>
    <w:tmpl w:val="4E34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9B005B"/>
    <w:multiLevelType w:val="multilevel"/>
    <w:tmpl w:val="87DC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31BD6"/>
    <w:multiLevelType w:val="multilevel"/>
    <w:tmpl w:val="3722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4D245E"/>
    <w:multiLevelType w:val="multilevel"/>
    <w:tmpl w:val="BE4E7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8B0436"/>
    <w:multiLevelType w:val="multilevel"/>
    <w:tmpl w:val="5E4E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563808"/>
    <w:multiLevelType w:val="multilevel"/>
    <w:tmpl w:val="432C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460B8A"/>
    <w:multiLevelType w:val="multilevel"/>
    <w:tmpl w:val="C98E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8A0C59"/>
    <w:multiLevelType w:val="multilevel"/>
    <w:tmpl w:val="C274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6A0751"/>
    <w:multiLevelType w:val="multilevel"/>
    <w:tmpl w:val="9CE0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AF3A18"/>
    <w:multiLevelType w:val="multilevel"/>
    <w:tmpl w:val="C01E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286AD4"/>
    <w:multiLevelType w:val="multilevel"/>
    <w:tmpl w:val="1114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EB63D8"/>
    <w:multiLevelType w:val="multilevel"/>
    <w:tmpl w:val="432C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D8932B9"/>
    <w:multiLevelType w:val="multilevel"/>
    <w:tmpl w:val="1B90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E267EE"/>
    <w:multiLevelType w:val="multilevel"/>
    <w:tmpl w:val="E31A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1632853">
    <w:abstractNumId w:val="25"/>
  </w:num>
  <w:num w:numId="2" w16cid:durableId="1389186417">
    <w:abstractNumId w:val="24"/>
  </w:num>
  <w:num w:numId="3" w16cid:durableId="1123765413">
    <w:abstractNumId w:val="21"/>
  </w:num>
  <w:num w:numId="4" w16cid:durableId="2070692494">
    <w:abstractNumId w:val="5"/>
  </w:num>
  <w:num w:numId="5" w16cid:durableId="140736844">
    <w:abstractNumId w:val="1"/>
  </w:num>
  <w:num w:numId="6" w16cid:durableId="2039624825">
    <w:abstractNumId w:val="15"/>
  </w:num>
  <w:num w:numId="7" w16cid:durableId="360984258">
    <w:abstractNumId w:val="22"/>
  </w:num>
  <w:num w:numId="8" w16cid:durableId="1315914517">
    <w:abstractNumId w:val="2"/>
  </w:num>
  <w:num w:numId="9" w16cid:durableId="2009818646">
    <w:abstractNumId w:val="17"/>
  </w:num>
  <w:num w:numId="10" w16cid:durableId="87964333">
    <w:abstractNumId w:val="12"/>
  </w:num>
  <w:num w:numId="11" w16cid:durableId="205601530">
    <w:abstractNumId w:val="13"/>
  </w:num>
  <w:num w:numId="12" w16cid:durableId="1278102644">
    <w:abstractNumId w:val="23"/>
  </w:num>
  <w:num w:numId="13" w16cid:durableId="912080056">
    <w:abstractNumId w:val="20"/>
  </w:num>
  <w:num w:numId="14" w16cid:durableId="812209865">
    <w:abstractNumId w:val="6"/>
  </w:num>
  <w:num w:numId="15" w16cid:durableId="1847593477">
    <w:abstractNumId w:val="16"/>
  </w:num>
  <w:num w:numId="16" w16cid:durableId="358047731">
    <w:abstractNumId w:val="0"/>
  </w:num>
  <w:num w:numId="17" w16cid:durableId="140004341">
    <w:abstractNumId w:val="11"/>
  </w:num>
  <w:num w:numId="18" w16cid:durableId="1848203426">
    <w:abstractNumId w:val="19"/>
  </w:num>
  <w:num w:numId="19" w16cid:durableId="50855964">
    <w:abstractNumId w:val="4"/>
  </w:num>
  <w:num w:numId="20" w16cid:durableId="2099667500">
    <w:abstractNumId w:val="27"/>
  </w:num>
  <w:num w:numId="21" w16cid:durableId="401636667">
    <w:abstractNumId w:val="26"/>
  </w:num>
  <w:num w:numId="22" w16cid:durableId="340397252">
    <w:abstractNumId w:val="3"/>
  </w:num>
  <w:num w:numId="23" w16cid:durableId="642544681">
    <w:abstractNumId w:val="9"/>
  </w:num>
  <w:num w:numId="24" w16cid:durableId="508718568">
    <w:abstractNumId w:val="10"/>
  </w:num>
  <w:num w:numId="25" w16cid:durableId="248466237">
    <w:abstractNumId w:val="7"/>
  </w:num>
  <w:num w:numId="26" w16cid:durableId="1456680239">
    <w:abstractNumId w:val="14"/>
  </w:num>
  <w:num w:numId="27" w16cid:durableId="805051892">
    <w:abstractNumId w:val="18"/>
  </w:num>
  <w:num w:numId="28" w16cid:durableId="574315716">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02FA"/>
    <w:rsid w:val="000226CC"/>
    <w:rsid w:val="00022776"/>
    <w:rsid w:val="00023B75"/>
    <w:rsid w:val="00027D5C"/>
    <w:rsid w:val="00033B1D"/>
    <w:rsid w:val="00033B99"/>
    <w:rsid w:val="000355EC"/>
    <w:rsid w:val="00036E79"/>
    <w:rsid w:val="00042D27"/>
    <w:rsid w:val="00043891"/>
    <w:rsid w:val="00044CF3"/>
    <w:rsid w:val="000450EC"/>
    <w:rsid w:val="000457BC"/>
    <w:rsid w:val="00045A41"/>
    <w:rsid w:val="000467EF"/>
    <w:rsid w:val="0004681F"/>
    <w:rsid w:val="000469DE"/>
    <w:rsid w:val="00046DDB"/>
    <w:rsid w:val="00050A8F"/>
    <w:rsid w:val="00054D03"/>
    <w:rsid w:val="000560DE"/>
    <w:rsid w:val="0006049B"/>
    <w:rsid w:val="0006086F"/>
    <w:rsid w:val="0006162A"/>
    <w:rsid w:val="0006546A"/>
    <w:rsid w:val="00065CC6"/>
    <w:rsid w:val="00067C6B"/>
    <w:rsid w:val="00071565"/>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87A20"/>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07122"/>
    <w:rsid w:val="001100E9"/>
    <w:rsid w:val="001141FB"/>
    <w:rsid w:val="001143D9"/>
    <w:rsid w:val="00114F40"/>
    <w:rsid w:val="001171F0"/>
    <w:rsid w:val="00120501"/>
    <w:rsid w:val="00120F9E"/>
    <w:rsid w:val="00120FF5"/>
    <w:rsid w:val="001218FC"/>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011"/>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0BD"/>
    <w:rsid w:val="001918F1"/>
    <w:rsid w:val="00192208"/>
    <w:rsid w:val="00192FC9"/>
    <w:rsid w:val="001933F4"/>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748"/>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7B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46E5"/>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1D9"/>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C7F63"/>
    <w:rsid w:val="002D2340"/>
    <w:rsid w:val="002D2428"/>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3CAF"/>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3B75"/>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AC2"/>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2364"/>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24F3"/>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47CC"/>
    <w:rsid w:val="006579CB"/>
    <w:rsid w:val="00660EE8"/>
    <w:rsid w:val="006614E7"/>
    <w:rsid w:val="00661D3A"/>
    <w:rsid w:val="00662DBC"/>
    <w:rsid w:val="00663583"/>
    <w:rsid w:val="00663861"/>
    <w:rsid w:val="00672C6E"/>
    <w:rsid w:val="006731A3"/>
    <w:rsid w:val="0067374D"/>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6005"/>
    <w:rsid w:val="006E7195"/>
    <w:rsid w:val="006F18A2"/>
    <w:rsid w:val="006F2DC2"/>
    <w:rsid w:val="006F5246"/>
    <w:rsid w:val="006F58D1"/>
    <w:rsid w:val="006F72AA"/>
    <w:rsid w:val="006F741B"/>
    <w:rsid w:val="006F7B35"/>
    <w:rsid w:val="006F7E50"/>
    <w:rsid w:val="007002DF"/>
    <w:rsid w:val="00700605"/>
    <w:rsid w:val="00701D91"/>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5AA"/>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65E2"/>
    <w:rsid w:val="00767191"/>
    <w:rsid w:val="00772D3A"/>
    <w:rsid w:val="0077315D"/>
    <w:rsid w:val="00774867"/>
    <w:rsid w:val="00774F87"/>
    <w:rsid w:val="0077513E"/>
    <w:rsid w:val="007759CB"/>
    <w:rsid w:val="007759ED"/>
    <w:rsid w:val="00780969"/>
    <w:rsid w:val="00782808"/>
    <w:rsid w:val="007829FB"/>
    <w:rsid w:val="00782D6B"/>
    <w:rsid w:val="00787DED"/>
    <w:rsid w:val="0079048B"/>
    <w:rsid w:val="00791A35"/>
    <w:rsid w:val="00791B96"/>
    <w:rsid w:val="007921CB"/>
    <w:rsid w:val="0079361A"/>
    <w:rsid w:val="00793A27"/>
    <w:rsid w:val="00793B3C"/>
    <w:rsid w:val="00793B91"/>
    <w:rsid w:val="00794B55"/>
    <w:rsid w:val="00794B7D"/>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571"/>
    <w:rsid w:val="007C0C6A"/>
    <w:rsid w:val="007C125C"/>
    <w:rsid w:val="007C12F1"/>
    <w:rsid w:val="007C4219"/>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29A"/>
    <w:rsid w:val="00814836"/>
    <w:rsid w:val="00815065"/>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3959"/>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4F6F"/>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2C79"/>
    <w:rsid w:val="009F3038"/>
    <w:rsid w:val="009F3E69"/>
    <w:rsid w:val="009F4263"/>
    <w:rsid w:val="009F4C53"/>
    <w:rsid w:val="009F645C"/>
    <w:rsid w:val="00A00489"/>
    <w:rsid w:val="00A004FF"/>
    <w:rsid w:val="00A0162D"/>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2A8"/>
    <w:rsid w:val="00B013A1"/>
    <w:rsid w:val="00B01587"/>
    <w:rsid w:val="00B01D94"/>
    <w:rsid w:val="00B02746"/>
    <w:rsid w:val="00B0307A"/>
    <w:rsid w:val="00B04C0B"/>
    <w:rsid w:val="00B06ED2"/>
    <w:rsid w:val="00B10EAD"/>
    <w:rsid w:val="00B12F46"/>
    <w:rsid w:val="00B13434"/>
    <w:rsid w:val="00B15BD7"/>
    <w:rsid w:val="00B15C89"/>
    <w:rsid w:val="00B15EE2"/>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5243"/>
    <w:rsid w:val="00BD70C4"/>
    <w:rsid w:val="00BE0B8C"/>
    <w:rsid w:val="00BE18BD"/>
    <w:rsid w:val="00BE22BB"/>
    <w:rsid w:val="00BE2684"/>
    <w:rsid w:val="00BE3607"/>
    <w:rsid w:val="00BE3756"/>
    <w:rsid w:val="00BE4FE0"/>
    <w:rsid w:val="00BE64C8"/>
    <w:rsid w:val="00BE7AA1"/>
    <w:rsid w:val="00BE7E1A"/>
    <w:rsid w:val="00BF1BA1"/>
    <w:rsid w:val="00BF20F5"/>
    <w:rsid w:val="00BF2447"/>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6EB8"/>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0451"/>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4DDF"/>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0F62"/>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847"/>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211"/>
    <w:rsid w:val="00D3652C"/>
    <w:rsid w:val="00D3761D"/>
    <w:rsid w:val="00D379B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B2"/>
    <w:rsid w:val="00DC05CD"/>
    <w:rsid w:val="00DC1215"/>
    <w:rsid w:val="00DC23BB"/>
    <w:rsid w:val="00DC341F"/>
    <w:rsid w:val="00DC4B40"/>
    <w:rsid w:val="00DC5E87"/>
    <w:rsid w:val="00DC5F42"/>
    <w:rsid w:val="00DC6F0B"/>
    <w:rsid w:val="00DC7833"/>
    <w:rsid w:val="00DC7E88"/>
    <w:rsid w:val="00DD20F8"/>
    <w:rsid w:val="00DD22D1"/>
    <w:rsid w:val="00DD277C"/>
    <w:rsid w:val="00DD5660"/>
    <w:rsid w:val="00DD5C74"/>
    <w:rsid w:val="00DD6A96"/>
    <w:rsid w:val="00DE17F9"/>
    <w:rsid w:val="00DE1891"/>
    <w:rsid w:val="00DE4116"/>
    <w:rsid w:val="00DE4C17"/>
    <w:rsid w:val="00DE4C5C"/>
    <w:rsid w:val="00DE5425"/>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40A6"/>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340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EF7F00"/>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543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1D39"/>
    <w:rsid w:val="00FE2892"/>
    <w:rsid w:val="00FE48FC"/>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56B1D"/>
  <w15:docId w15:val="{0B6D8652-0920-4420-9A7E-645B1BAC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F00"/>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BD524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BD5243"/>
    <w:rPr>
      <w:rFonts w:asciiTheme="majorHAnsi" w:eastAsiaTheme="majorEastAsia" w:hAnsiTheme="majorHAnsi" w:cstheme="majorBidi"/>
      <w:color w:val="243F60" w:themeColor="accent1" w:themeShade="7F"/>
      <w:sz w:val="24"/>
      <w:szCs w:val="24"/>
    </w:rPr>
  </w:style>
  <w:style w:type="table" w:styleId="GridTable4-Accent4">
    <w:name w:val="Grid Table 4 Accent 4"/>
    <w:basedOn w:val="TableNormal"/>
    <w:uiPriority w:val="49"/>
    <w:rsid w:val="00EF7F00"/>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6">
    <w:name w:val="Grid Table 4 Accent 6"/>
    <w:basedOn w:val="TableNormal"/>
    <w:uiPriority w:val="49"/>
    <w:rsid w:val="002C7F63"/>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4">
    <w:name w:val="Grid Table 5 Dark Accent 4"/>
    <w:basedOn w:val="TableNormal"/>
    <w:uiPriority w:val="50"/>
    <w:rsid w:val="006F7B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AEEA6D-32B3-42F7-B6AE-0A3C6AD11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10</Pages>
  <Words>2617</Words>
  <Characters>14920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25</cp:revision>
  <dcterms:created xsi:type="dcterms:W3CDTF">2021-11-04T08:41:00Z</dcterms:created>
  <dcterms:modified xsi:type="dcterms:W3CDTF">2026-06-18T10:21:00Z</dcterms:modified>
</cp:coreProperties>
</file>