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B5D86" w14:textId="22954D74" w:rsidR="002240C3" w:rsidRDefault="007D2935" w:rsidP="00534859">
      <w:pPr>
        <w:jc w:val="center"/>
        <w:rPr>
          <w:b/>
          <w:bCs/>
          <w:sz w:val="44"/>
          <w:szCs w:val="44"/>
        </w:rPr>
      </w:pPr>
      <w:r>
        <w:rPr>
          <w:noProof/>
        </w:rPr>
        <w:drawing>
          <wp:anchor distT="0" distB="0" distL="114300" distR="114300" simplePos="0" relativeHeight="251658240" behindDoc="1" locked="0" layoutInCell="1" allowOverlap="1" wp14:anchorId="2A72EB86" wp14:editId="3915C07E">
            <wp:simplePos x="0" y="0"/>
            <wp:positionH relativeFrom="column">
              <wp:posOffset>-276225</wp:posOffset>
            </wp:positionH>
            <wp:positionV relativeFrom="paragraph">
              <wp:posOffset>181610</wp:posOffset>
            </wp:positionV>
            <wp:extent cx="6657975" cy="5293360"/>
            <wp:effectExtent l="0" t="0" r="9525" b="2540"/>
            <wp:wrapTight wrapText="bothSides">
              <wp:wrapPolygon edited="0">
                <wp:start x="0" y="0"/>
                <wp:lineTo x="0" y="21533"/>
                <wp:lineTo x="21569" y="21533"/>
                <wp:lineTo x="21569" y="0"/>
                <wp:lineTo x="0" y="0"/>
              </wp:wrapPolygon>
            </wp:wrapTight>
            <wp:docPr id="1708471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6408" r="21722" b="26685"/>
                    <a:stretch/>
                  </pic:blipFill>
                  <pic:spPr bwMode="auto">
                    <a:xfrm>
                      <a:off x="0" y="0"/>
                      <a:ext cx="6657975" cy="5293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7D4325" w14:textId="77777777" w:rsidR="002240C3" w:rsidRDefault="002240C3" w:rsidP="004847B8">
      <w:pPr>
        <w:pStyle w:val="TOC1"/>
        <w:tabs>
          <w:tab w:val="right" w:leader="dot" w:pos="9350"/>
        </w:tabs>
        <w:rPr>
          <w:b/>
          <w:bCs/>
          <w:sz w:val="24"/>
          <w:szCs w:val="24"/>
        </w:rPr>
      </w:pPr>
    </w:p>
    <w:p w14:paraId="36B83FD4" w14:textId="77777777" w:rsidR="002240C3" w:rsidRDefault="002240C3" w:rsidP="004847B8">
      <w:pPr>
        <w:pStyle w:val="TOC1"/>
        <w:tabs>
          <w:tab w:val="right" w:leader="dot" w:pos="9350"/>
        </w:tabs>
        <w:rPr>
          <w:b/>
          <w:bCs/>
          <w:sz w:val="24"/>
          <w:szCs w:val="24"/>
        </w:rPr>
      </w:pPr>
    </w:p>
    <w:p w14:paraId="75F84489" w14:textId="0CEA02D8" w:rsidR="00460829" w:rsidRDefault="008557BB" w:rsidP="004847B8">
      <w:pPr>
        <w:pStyle w:val="TOC1"/>
        <w:tabs>
          <w:tab w:val="right" w:leader="dot" w:pos="9350"/>
        </w:tabs>
        <w:rPr>
          <w:rFonts w:eastAsiaTheme="minorEastAsia"/>
          <w:noProof/>
        </w:rPr>
      </w:pPr>
      <w:r>
        <w:rPr>
          <w:b/>
          <w:bCs/>
          <w:sz w:val="24"/>
          <w:szCs w:val="24"/>
        </w:rPr>
        <w:fldChar w:fldCharType="begin"/>
      </w:r>
      <w:r w:rsidR="00AC72E6">
        <w:rPr>
          <w:b/>
          <w:bCs/>
          <w:sz w:val="24"/>
          <w:szCs w:val="24"/>
        </w:rPr>
        <w:instrText xml:space="preserve"> TOC \o "1-3" \h \z \u </w:instrText>
      </w:r>
      <w:r>
        <w:rPr>
          <w:b/>
          <w:bCs/>
          <w:sz w:val="24"/>
          <w:szCs w:val="24"/>
        </w:rPr>
        <w:fldChar w:fldCharType="separate"/>
      </w:r>
      <w:hyperlink w:anchor="_Toc93656689" w:history="1">
        <w:r w:rsidR="004847B8">
          <w:rPr>
            <w:rStyle w:val="Hyperlink"/>
            <w:rFonts w:cstheme="minorHAnsi"/>
            <w:noProof/>
          </w:rPr>
          <w:t>PLAN</w:t>
        </w:r>
        <w:r w:rsidR="00460829" w:rsidRPr="001C1B56">
          <w:rPr>
            <w:rStyle w:val="Hyperlink"/>
            <w:rFonts w:cstheme="minorHAnsi"/>
            <w:noProof/>
          </w:rPr>
          <w:t xml:space="preserve"> OVERVIEW</w:t>
        </w:r>
        <w:r w:rsidR="00460829">
          <w:rPr>
            <w:noProof/>
            <w:webHidden/>
          </w:rPr>
          <w:tab/>
        </w:r>
        <w:r>
          <w:rPr>
            <w:noProof/>
            <w:webHidden/>
          </w:rPr>
          <w:fldChar w:fldCharType="begin"/>
        </w:r>
        <w:r w:rsidR="00460829">
          <w:rPr>
            <w:noProof/>
            <w:webHidden/>
          </w:rPr>
          <w:instrText xml:space="preserve"> PAGEREF _Toc93656689 \h </w:instrText>
        </w:r>
        <w:r>
          <w:rPr>
            <w:noProof/>
            <w:webHidden/>
          </w:rPr>
        </w:r>
        <w:r>
          <w:rPr>
            <w:noProof/>
            <w:webHidden/>
          </w:rPr>
          <w:fldChar w:fldCharType="separate"/>
        </w:r>
        <w:r w:rsidR="00D03FA7">
          <w:rPr>
            <w:noProof/>
            <w:webHidden/>
          </w:rPr>
          <w:t>2</w:t>
        </w:r>
        <w:r>
          <w:rPr>
            <w:noProof/>
            <w:webHidden/>
          </w:rPr>
          <w:fldChar w:fldCharType="end"/>
        </w:r>
      </w:hyperlink>
    </w:p>
    <w:p w14:paraId="506A4543" w14:textId="391B8B1C" w:rsidR="00460829" w:rsidRDefault="00460829">
      <w:pPr>
        <w:pStyle w:val="TOC1"/>
        <w:tabs>
          <w:tab w:val="left" w:pos="440"/>
          <w:tab w:val="right" w:leader="dot" w:pos="9350"/>
        </w:tabs>
        <w:rPr>
          <w:rFonts w:eastAsiaTheme="minorEastAsia"/>
          <w:noProof/>
        </w:rPr>
      </w:pPr>
      <w:hyperlink w:anchor="_Toc93656691" w:history="1">
        <w:r w:rsidRPr="001C1B56">
          <w:rPr>
            <w:rStyle w:val="Hyperlink"/>
            <w:noProof/>
          </w:rPr>
          <w:t>I.</w:t>
        </w:r>
        <w:r>
          <w:rPr>
            <w:rFonts w:eastAsiaTheme="minorEastAsia"/>
            <w:noProof/>
          </w:rPr>
          <w:tab/>
        </w:r>
        <w:r w:rsidRPr="001C1B56">
          <w:rPr>
            <w:rStyle w:val="Hyperlink"/>
            <w:noProof/>
          </w:rPr>
          <w:t>BCM Structure</w:t>
        </w:r>
        <w:r>
          <w:rPr>
            <w:noProof/>
            <w:webHidden/>
          </w:rPr>
          <w:tab/>
        </w:r>
        <w:r w:rsidR="008557BB">
          <w:rPr>
            <w:noProof/>
            <w:webHidden/>
          </w:rPr>
          <w:fldChar w:fldCharType="begin"/>
        </w:r>
        <w:r>
          <w:rPr>
            <w:noProof/>
            <w:webHidden/>
          </w:rPr>
          <w:instrText xml:space="preserve"> PAGEREF _Toc93656691 \h </w:instrText>
        </w:r>
        <w:r w:rsidR="008557BB">
          <w:rPr>
            <w:noProof/>
            <w:webHidden/>
          </w:rPr>
        </w:r>
        <w:r w:rsidR="008557BB">
          <w:rPr>
            <w:noProof/>
            <w:webHidden/>
          </w:rPr>
          <w:fldChar w:fldCharType="separate"/>
        </w:r>
        <w:r w:rsidR="00D03FA7">
          <w:rPr>
            <w:noProof/>
            <w:webHidden/>
          </w:rPr>
          <w:t>7</w:t>
        </w:r>
        <w:r w:rsidR="008557BB">
          <w:rPr>
            <w:noProof/>
            <w:webHidden/>
          </w:rPr>
          <w:fldChar w:fldCharType="end"/>
        </w:r>
      </w:hyperlink>
    </w:p>
    <w:p w14:paraId="17F0012C" w14:textId="578557EF" w:rsidR="00460829" w:rsidRDefault="00460829">
      <w:pPr>
        <w:pStyle w:val="TOC1"/>
        <w:tabs>
          <w:tab w:val="left" w:pos="440"/>
          <w:tab w:val="right" w:leader="dot" w:pos="9350"/>
        </w:tabs>
        <w:rPr>
          <w:rFonts w:eastAsiaTheme="minorEastAsia"/>
          <w:noProof/>
        </w:rPr>
      </w:pPr>
      <w:hyperlink w:anchor="_Toc93656692" w:history="1">
        <w:r w:rsidRPr="001C1B56">
          <w:rPr>
            <w:rStyle w:val="Hyperlink"/>
            <w:noProof/>
          </w:rPr>
          <w:t>II.</w:t>
        </w:r>
        <w:r>
          <w:rPr>
            <w:rFonts w:eastAsiaTheme="minorEastAsia"/>
            <w:noProof/>
          </w:rPr>
          <w:tab/>
        </w:r>
        <w:r w:rsidRPr="001C1B56">
          <w:rPr>
            <w:rStyle w:val="Hyperlink"/>
            <w:noProof/>
          </w:rPr>
          <w:t>Roles, Responsibilities &amp; Authorities</w:t>
        </w:r>
        <w:r>
          <w:rPr>
            <w:noProof/>
            <w:webHidden/>
          </w:rPr>
          <w:tab/>
        </w:r>
        <w:r w:rsidR="008557BB">
          <w:rPr>
            <w:noProof/>
            <w:webHidden/>
          </w:rPr>
          <w:fldChar w:fldCharType="begin"/>
        </w:r>
        <w:r>
          <w:rPr>
            <w:noProof/>
            <w:webHidden/>
          </w:rPr>
          <w:instrText xml:space="preserve"> PAGEREF _Toc93656692 \h </w:instrText>
        </w:r>
        <w:r w:rsidR="008557BB">
          <w:rPr>
            <w:noProof/>
            <w:webHidden/>
          </w:rPr>
        </w:r>
        <w:r w:rsidR="008557BB">
          <w:rPr>
            <w:noProof/>
            <w:webHidden/>
          </w:rPr>
          <w:fldChar w:fldCharType="separate"/>
        </w:r>
        <w:r w:rsidR="00D03FA7">
          <w:rPr>
            <w:noProof/>
            <w:webHidden/>
          </w:rPr>
          <w:t>8</w:t>
        </w:r>
        <w:r w:rsidR="008557BB">
          <w:rPr>
            <w:noProof/>
            <w:webHidden/>
          </w:rPr>
          <w:fldChar w:fldCharType="end"/>
        </w:r>
      </w:hyperlink>
    </w:p>
    <w:p w14:paraId="6D69A2B0" w14:textId="4B4C2AC5" w:rsidR="00460829" w:rsidRDefault="00460829">
      <w:pPr>
        <w:pStyle w:val="TOC1"/>
        <w:tabs>
          <w:tab w:val="left" w:pos="660"/>
          <w:tab w:val="right" w:leader="dot" w:pos="9350"/>
        </w:tabs>
        <w:rPr>
          <w:rFonts w:eastAsiaTheme="minorEastAsia"/>
          <w:noProof/>
        </w:rPr>
      </w:pPr>
      <w:hyperlink w:anchor="_Toc93656693" w:history="1">
        <w:r w:rsidRPr="001C1B56">
          <w:rPr>
            <w:rStyle w:val="Hyperlink"/>
            <w:noProof/>
          </w:rPr>
          <w:t>III.</w:t>
        </w:r>
        <w:r w:rsidR="006B08C4">
          <w:rPr>
            <w:rFonts w:eastAsiaTheme="minorEastAsia"/>
            <w:noProof/>
          </w:rPr>
          <w:t xml:space="preserve">    </w:t>
        </w:r>
        <w:r w:rsidRPr="001C1B56">
          <w:rPr>
            <w:rStyle w:val="Hyperlink"/>
            <w:noProof/>
          </w:rPr>
          <w:t>Business Impact Analysis &amp; Risk Assessment</w:t>
        </w:r>
        <w:r>
          <w:rPr>
            <w:noProof/>
            <w:webHidden/>
          </w:rPr>
          <w:tab/>
        </w:r>
        <w:r w:rsidR="008557BB">
          <w:rPr>
            <w:noProof/>
            <w:webHidden/>
          </w:rPr>
          <w:fldChar w:fldCharType="begin"/>
        </w:r>
        <w:r>
          <w:rPr>
            <w:noProof/>
            <w:webHidden/>
          </w:rPr>
          <w:instrText xml:space="preserve"> PAGEREF _Toc93656693 \h </w:instrText>
        </w:r>
        <w:r w:rsidR="008557BB">
          <w:rPr>
            <w:noProof/>
            <w:webHidden/>
          </w:rPr>
        </w:r>
        <w:r w:rsidR="008557BB">
          <w:rPr>
            <w:noProof/>
            <w:webHidden/>
          </w:rPr>
          <w:fldChar w:fldCharType="separate"/>
        </w:r>
        <w:r w:rsidR="00D03FA7">
          <w:rPr>
            <w:noProof/>
            <w:webHidden/>
          </w:rPr>
          <w:t>9</w:t>
        </w:r>
        <w:r w:rsidR="008557BB">
          <w:rPr>
            <w:noProof/>
            <w:webHidden/>
          </w:rPr>
          <w:fldChar w:fldCharType="end"/>
        </w:r>
      </w:hyperlink>
    </w:p>
    <w:p w14:paraId="08933280" w14:textId="71E8B5C8" w:rsidR="00460829" w:rsidRDefault="00460829">
      <w:pPr>
        <w:pStyle w:val="TOC1"/>
        <w:tabs>
          <w:tab w:val="left" w:pos="660"/>
          <w:tab w:val="right" w:leader="dot" w:pos="9350"/>
        </w:tabs>
        <w:rPr>
          <w:rFonts w:eastAsiaTheme="minorEastAsia"/>
          <w:noProof/>
        </w:rPr>
      </w:pPr>
      <w:hyperlink w:anchor="_Toc93656694" w:history="1">
        <w:r w:rsidRPr="001C1B56">
          <w:rPr>
            <w:rStyle w:val="Hyperlink"/>
            <w:noProof/>
          </w:rPr>
          <w:t>IV.</w:t>
        </w:r>
        <w:r w:rsidR="006B08C4">
          <w:rPr>
            <w:rFonts w:eastAsiaTheme="minorEastAsia"/>
            <w:noProof/>
          </w:rPr>
          <w:t xml:space="preserve">    </w:t>
        </w:r>
        <w:r w:rsidRPr="001C1B56">
          <w:rPr>
            <w:rStyle w:val="Hyperlink"/>
            <w:noProof/>
          </w:rPr>
          <w:t>Business Continuity &amp; Recovery Plan</w:t>
        </w:r>
        <w:r>
          <w:rPr>
            <w:noProof/>
            <w:webHidden/>
          </w:rPr>
          <w:tab/>
        </w:r>
        <w:r w:rsidR="008557BB">
          <w:rPr>
            <w:noProof/>
            <w:webHidden/>
          </w:rPr>
          <w:fldChar w:fldCharType="begin"/>
        </w:r>
        <w:r>
          <w:rPr>
            <w:noProof/>
            <w:webHidden/>
          </w:rPr>
          <w:instrText xml:space="preserve"> PAGEREF _Toc93656694 \h </w:instrText>
        </w:r>
        <w:r w:rsidR="008557BB">
          <w:rPr>
            <w:noProof/>
            <w:webHidden/>
          </w:rPr>
        </w:r>
        <w:r w:rsidR="008557BB">
          <w:rPr>
            <w:noProof/>
            <w:webHidden/>
          </w:rPr>
          <w:fldChar w:fldCharType="separate"/>
        </w:r>
        <w:r w:rsidR="00D03FA7">
          <w:rPr>
            <w:noProof/>
            <w:webHidden/>
          </w:rPr>
          <w:t>14</w:t>
        </w:r>
        <w:r w:rsidR="008557BB">
          <w:rPr>
            <w:noProof/>
            <w:webHidden/>
          </w:rPr>
          <w:fldChar w:fldCharType="end"/>
        </w:r>
      </w:hyperlink>
    </w:p>
    <w:p w14:paraId="12051605" w14:textId="1F64A78A" w:rsidR="00460829" w:rsidRDefault="00460829">
      <w:pPr>
        <w:pStyle w:val="TOC1"/>
        <w:tabs>
          <w:tab w:val="left" w:pos="440"/>
          <w:tab w:val="right" w:leader="dot" w:pos="9350"/>
        </w:tabs>
        <w:rPr>
          <w:rFonts w:eastAsiaTheme="minorEastAsia"/>
          <w:noProof/>
        </w:rPr>
      </w:pPr>
      <w:hyperlink w:anchor="_Toc93656695" w:history="1">
        <w:r w:rsidRPr="001C1B56">
          <w:rPr>
            <w:rStyle w:val="Hyperlink"/>
            <w:noProof/>
          </w:rPr>
          <w:t>V.</w:t>
        </w:r>
        <w:r>
          <w:rPr>
            <w:rFonts w:eastAsiaTheme="minorEastAsia"/>
            <w:noProof/>
          </w:rPr>
          <w:tab/>
        </w:r>
        <w:r w:rsidRPr="001C1B56">
          <w:rPr>
            <w:rStyle w:val="Hyperlink"/>
            <w:noProof/>
          </w:rPr>
          <w:t>Activation Criteria &amp; Procedure</w:t>
        </w:r>
        <w:r>
          <w:rPr>
            <w:noProof/>
            <w:webHidden/>
          </w:rPr>
          <w:tab/>
        </w:r>
        <w:r w:rsidR="008557BB">
          <w:rPr>
            <w:noProof/>
            <w:webHidden/>
          </w:rPr>
          <w:fldChar w:fldCharType="begin"/>
        </w:r>
        <w:r>
          <w:rPr>
            <w:noProof/>
            <w:webHidden/>
          </w:rPr>
          <w:instrText xml:space="preserve"> PAGEREF _Toc93656695 \h </w:instrText>
        </w:r>
        <w:r w:rsidR="008557BB">
          <w:rPr>
            <w:noProof/>
            <w:webHidden/>
          </w:rPr>
        </w:r>
        <w:r w:rsidR="008557BB">
          <w:rPr>
            <w:noProof/>
            <w:webHidden/>
          </w:rPr>
          <w:fldChar w:fldCharType="separate"/>
        </w:r>
        <w:r w:rsidR="00D03FA7">
          <w:rPr>
            <w:noProof/>
            <w:webHidden/>
          </w:rPr>
          <w:t>17</w:t>
        </w:r>
        <w:r w:rsidR="008557BB">
          <w:rPr>
            <w:noProof/>
            <w:webHidden/>
          </w:rPr>
          <w:fldChar w:fldCharType="end"/>
        </w:r>
      </w:hyperlink>
    </w:p>
    <w:p w14:paraId="682A7629" w14:textId="79A626B6" w:rsidR="00460829" w:rsidRDefault="00460829">
      <w:pPr>
        <w:pStyle w:val="TOC1"/>
        <w:tabs>
          <w:tab w:val="left" w:pos="660"/>
          <w:tab w:val="right" w:leader="dot" w:pos="9350"/>
        </w:tabs>
        <w:rPr>
          <w:rFonts w:eastAsiaTheme="minorEastAsia"/>
          <w:noProof/>
        </w:rPr>
      </w:pPr>
      <w:hyperlink w:anchor="_Toc93656696" w:history="1">
        <w:r w:rsidRPr="001C1B56">
          <w:rPr>
            <w:rStyle w:val="Hyperlink"/>
            <w:noProof/>
          </w:rPr>
          <w:t>VI.</w:t>
        </w:r>
        <w:r w:rsidR="006B08C4">
          <w:rPr>
            <w:rFonts w:eastAsiaTheme="minorEastAsia"/>
            <w:noProof/>
          </w:rPr>
          <w:t xml:space="preserve">    </w:t>
        </w:r>
        <w:r w:rsidRPr="001C1B56">
          <w:rPr>
            <w:rStyle w:val="Hyperlink"/>
            <w:noProof/>
          </w:rPr>
          <w:t>Communication &amp; Response Structure</w:t>
        </w:r>
        <w:r>
          <w:rPr>
            <w:noProof/>
            <w:webHidden/>
          </w:rPr>
          <w:tab/>
        </w:r>
        <w:r w:rsidR="008557BB">
          <w:rPr>
            <w:noProof/>
            <w:webHidden/>
          </w:rPr>
          <w:fldChar w:fldCharType="begin"/>
        </w:r>
        <w:r>
          <w:rPr>
            <w:noProof/>
            <w:webHidden/>
          </w:rPr>
          <w:instrText xml:space="preserve"> PAGEREF _Toc93656696 \h </w:instrText>
        </w:r>
        <w:r w:rsidR="008557BB">
          <w:rPr>
            <w:noProof/>
            <w:webHidden/>
          </w:rPr>
        </w:r>
        <w:r w:rsidR="008557BB">
          <w:rPr>
            <w:noProof/>
            <w:webHidden/>
          </w:rPr>
          <w:fldChar w:fldCharType="separate"/>
        </w:r>
        <w:r w:rsidR="00D03FA7">
          <w:rPr>
            <w:noProof/>
            <w:webHidden/>
          </w:rPr>
          <w:t>17</w:t>
        </w:r>
        <w:r w:rsidR="008557BB">
          <w:rPr>
            <w:noProof/>
            <w:webHidden/>
          </w:rPr>
          <w:fldChar w:fldCharType="end"/>
        </w:r>
      </w:hyperlink>
    </w:p>
    <w:p w14:paraId="4003F383" w14:textId="78A0B68D" w:rsidR="00460829" w:rsidRDefault="00460829">
      <w:pPr>
        <w:pStyle w:val="TOC1"/>
        <w:tabs>
          <w:tab w:val="left" w:pos="660"/>
          <w:tab w:val="right" w:leader="dot" w:pos="9350"/>
        </w:tabs>
        <w:rPr>
          <w:rFonts w:eastAsiaTheme="minorEastAsia"/>
          <w:noProof/>
        </w:rPr>
      </w:pPr>
      <w:hyperlink w:anchor="_Toc93656697" w:history="1">
        <w:r w:rsidRPr="001C1B56">
          <w:rPr>
            <w:rStyle w:val="Hyperlink"/>
            <w:noProof/>
          </w:rPr>
          <w:t>VII.</w:t>
        </w:r>
        <w:r w:rsidR="006B08C4">
          <w:rPr>
            <w:rFonts w:eastAsiaTheme="minorEastAsia"/>
            <w:noProof/>
          </w:rPr>
          <w:t xml:space="preserve">   </w:t>
        </w:r>
        <w:r w:rsidRPr="001C1B56">
          <w:rPr>
            <w:rStyle w:val="Hyperlink"/>
            <w:noProof/>
          </w:rPr>
          <w:t>Exercise Programme</w:t>
        </w:r>
        <w:r>
          <w:rPr>
            <w:noProof/>
            <w:webHidden/>
          </w:rPr>
          <w:tab/>
        </w:r>
        <w:r w:rsidR="008557BB">
          <w:rPr>
            <w:noProof/>
            <w:webHidden/>
          </w:rPr>
          <w:fldChar w:fldCharType="begin"/>
        </w:r>
        <w:r>
          <w:rPr>
            <w:noProof/>
            <w:webHidden/>
          </w:rPr>
          <w:instrText xml:space="preserve"> PAGEREF _Toc93656697 \h </w:instrText>
        </w:r>
        <w:r w:rsidR="008557BB">
          <w:rPr>
            <w:noProof/>
            <w:webHidden/>
          </w:rPr>
        </w:r>
        <w:r w:rsidR="008557BB">
          <w:rPr>
            <w:noProof/>
            <w:webHidden/>
          </w:rPr>
          <w:fldChar w:fldCharType="separate"/>
        </w:r>
        <w:r w:rsidR="00D03FA7">
          <w:rPr>
            <w:noProof/>
            <w:webHidden/>
          </w:rPr>
          <w:t>18</w:t>
        </w:r>
        <w:r w:rsidR="008557BB">
          <w:rPr>
            <w:noProof/>
            <w:webHidden/>
          </w:rPr>
          <w:fldChar w:fldCharType="end"/>
        </w:r>
      </w:hyperlink>
    </w:p>
    <w:p w14:paraId="72A1C2A7" w14:textId="2FA536F2" w:rsidR="00460829" w:rsidRDefault="00460829">
      <w:pPr>
        <w:pStyle w:val="TOC1"/>
        <w:tabs>
          <w:tab w:val="left" w:pos="660"/>
          <w:tab w:val="right" w:leader="dot" w:pos="9350"/>
        </w:tabs>
        <w:rPr>
          <w:rFonts w:eastAsiaTheme="minorEastAsia"/>
          <w:noProof/>
        </w:rPr>
      </w:pPr>
      <w:hyperlink w:anchor="_Toc93656698" w:history="1">
        <w:r w:rsidRPr="001C1B56">
          <w:rPr>
            <w:rStyle w:val="Hyperlink"/>
            <w:noProof/>
          </w:rPr>
          <w:t>VIII.</w:t>
        </w:r>
        <w:r w:rsidR="006B08C4">
          <w:rPr>
            <w:rFonts w:eastAsiaTheme="minorEastAsia"/>
            <w:noProof/>
          </w:rPr>
          <w:t xml:space="preserve">  </w:t>
        </w:r>
        <w:r w:rsidRPr="001C1B56">
          <w:rPr>
            <w:rStyle w:val="Hyperlink"/>
            <w:noProof/>
          </w:rPr>
          <w:t>Evaluation</w:t>
        </w:r>
        <w:r>
          <w:rPr>
            <w:noProof/>
            <w:webHidden/>
          </w:rPr>
          <w:tab/>
        </w:r>
        <w:r w:rsidR="008557BB">
          <w:rPr>
            <w:noProof/>
            <w:webHidden/>
          </w:rPr>
          <w:fldChar w:fldCharType="begin"/>
        </w:r>
        <w:r>
          <w:rPr>
            <w:noProof/>
            <w:webHidden/>
          </w:rPr>
          <w:instrText xml:space="preserve"> PAGEREF _Toc93656698 \h </w:instrText>
        </w:r>
        <w:r w:rsidR="008557BB">
          <w:rPr>
            <w:noProof/>
            <w:webHidden/>
          </w:rPr>
        </w:r>
        <w:r w:rsidR="008557BB">
          <w:rPr>
            <w:noProof/>
            <w:webHidden/>
          </w:rPr>
          <w:fldChar w:fldCharType="separate"/>
        </w:r>
        <w:r w:rsidR="00D03FA7">
          <w:rPr>
            <w:noProof/>
            <w:webHidden/>
          </w:rPr>
          <w:t>18</w:t>
        </w:r>
        <w:r w:rsidR="008557BB">
          <w:rPr>
            <w:noProof/>
            <w:webHidden/>
          </w:rPr>
          <w:fldChar w:fldCharType="end"/>
        </w:r>
      </w:hyperlink>
    </w:p>
    <w:p w14:paraId="42B5673F" w14:textId="72380908" w:rsidR="00460829" w:rsidRDefault="00460829">
      <w:pPr>
        <w:pStyle w:val="TOC1"/>
        <w:tabs>
          <w:tab w:val="left" w:pos="660"/>
          <w:tab w:val="right" w:leader="dot" w:pos="9350"/>
        </w:tabs>
        <w:rPr>
          <w:rFonts w:eastAsiaTheme="minorEastAsia"/>
          <w:noProof/>
        </w:rPr>
      </w:pPr>
      <w:hyperlink w:anchor="_Toc93656699" w:history="1">
        <w:r w:rsidRPr="001C1B56">
          <w:rPr>
            <w:rStyle w:val="Hyperlink"/>
            <w:noProof/>
          </w:rPr>
          <w:t>IX.</w:t>
        </w:r>
        <w:r w:rsidR="006B08C4">
          <w:rPr>
            <w:rFonts w:eastAsiaTheme="minorEastAsia"/>
            <w:noProof/>
          </w:rPr>
          <w:t xml:space="preserve">    </w:t>
        </w:r>
        <w:r w:rsidRPr="001C1B56">
          <w:rPr>
            <w:rStyle w:val="Hyperlink"/>
            <w:noProof/>
          </w:rPr>
          <w:t>Distribution List</w:t>
        </w:r>
        <w:r>
          <w:rPr>
            <w:noProof/>
            <w:webHidden/>
          </w:rPr>
          <w:tab/>
        </w:r>
        <w:r w:rsidR="008557BB">
          <w:rPr>
            <w:noProof/>
            <w:webHidden/>
          </w:rPr>
          <w:fldChar w:fldCharType="begin"/>
        </w:r>
        <w:r>
          <w:rPr>
            <w:noProof/>
            <w:webHidden/>
          </w:rPr>
          <w:instrText xml:space="preserve"> PAGEREF _Toc93656699 \h </w:instrText>
        </w:r>
        <w:r w:rsidR="008557BB">
          <w:rPr>
            <w:noProof/>
            <w:webHidden/>
          </w:rPr>
        </w:r>
        <w:r w:rsidR="008557BB">
          <w:rPr>
            <w:noProof/>
            <w:webHidden/>
          </w:rPr>
          <w:fldChar w:fldCharType="separate"/>
        </w:r>
        <w:r w:rsidR="00D03FA7">
          <w:rPr>
            <w:noProof/>
            <w:webHidden/>
          </w:rPr>
          <w:t>18</w:t>
        </w:r>
        <w:r w:rsidR="008557BB">
          <w:rPr>
            <w:noProof/>
            <w:webHidden/>
          </w:rPr>
          <w:fldChar w:fldCharType="end"/>
        </w:r>
      </w:hyperlink>
    </w:p>
    <w:p w14:paraId="4446A8FD" w14:textId="77777777" w:rsidR="006636AE" w:rsidRPr="006636AE" w:rsidRDefault="008557BB" w:rsidP="005D6552">
      <w:pPr>
        <w:jc w:val="center"/>
        <w:rPr>
          <w:b/>
          <w:bCs/>
          <w:sz w:val="24"/>
          <w:szCs w:val="24"/>
        </w:rPr>
      </w:pPr>
      <w:r>
        <w:rPr>
          <w:b/>
          <w:bCs/>
          <w:sz w:val="24"/>
          <w:szCs w:val="24"/>
        </w:rPr>
        <w:fldChar w:fldCharType="end"/>
      </w:r>
    </w:p>
    <w:p w14:paraId="65CDC83A" w14:textId="77777777" w:rsidR="00A153D2" w:rsidRDefault="00A153D2" w:rsidP="005D6552">
      <w:pPr>
        <w:jc w:val="center"/>
        <w:rPr>
          <w:b/>
          <w:bCs/>
          <w:sz w:val="44"/>
          <w:szCs w:val="44"/>
        </w:rPr>
      </w:pPr>
    </w:p>
    <w:p w14:paraId="22873C81" w14:textId="77777777" w:rsidR="00A153D2" w:rsidRDefault="00A153D2" w:rsidP="005D6552">
      <w:pPr>
        <w:jc w:val="center"/>
        <w:rPr>
          <w:b/>
          <w:bCs/>
          <w:sz w:val="44"/>
          <w:szCs w:val="44"/>
        </w:rPr>
      </w:pPr>
    </w:p>
    <w:p w14:paraId="3928D5C3" w14:textId="77777777" w:rsidR="00A153D2" w:rsidRDefault="00A153D2" w:rsidP="005D6552">
      <w:pPr>
        <w:jc w:val="center"/>
        <w:rPr>
          <w:b/>
          <w:bCs/>
          <w:sz w:val="44"/>
          <w:szCs w:val="44"/>
        </w:rPr>
      </w:pPr>
    </w:p>
    <w:p w14:paraId="6E9D7CD1" w14:textId="77777777" w:rsidR="00A153D2" w:rsidRDefault="00A153D2" w:rsidP="005D6552">
      <w:pPr>
        <w:jc w:val="center"/>
        <w:rPr>
          <w:b/>
          <w:bCs/>
          <w:sz w:val="44"/>
          <w:szCs w:val="44"/>
        </w:rPr>
      </w:pPr>
    </w:p>
    <w:p w14:paraId="2ACA5C1B" w14:textId="77777777" w:rsidR="00A153D2" w:rsidRDefault="00A153D2" w:rsidP="005D6552">
      <w:pPr>
        <w:jc w:val="center"/>
        <w:rPr>
          <w:b/>
          <w:bCs/>
          <w:sz w:val="44"/>
          <w:szCs w:val="44"/>
        </w:rPr>
      </w:pPr>
    </w:p>
    <w:p w14:paraId="303C4D27" w14:textId="77777777" w:rsidR="00C00D3E" w:rsidRDefault="00A25125" w:rsidP="00A72689">
      <w:pPr>
        <w:pStyle w:val="Heading1"/>
        <w:rPr>
          <w:rFonts w:cstheme="minorHAnsi"/>
          <w:color w:val="000000" w:themeColor="text1"/>
          <w:u w:val="single"/>
        </w:rPr>
      </w:pPr>
      <w:bookmarkStart w:id="0" w:name="_Toc87873203"/>
      <w:bookmarkStart w:id="1" w:name="_Toc93656689"/>
      <w:r>
        <w:rPr>
          <w:rFonts w:cstheme="minorHAnsi"/>
          <w:color w:val="000000" w:themeColor="text1"/>
          <w:u w:val="single"/>
        </w:rPr>
        <w:t>PLAN</w:t>
      </w:r>
      <w:r w:rsidR="00C00D3E" w:rsidRPr="00C00D3E">
        <w:rPr>
          <w:rFonts w:cstheme="minorHAnsi"/>
          <w:color w:val="000000" w:themeColor="text1"/>
          <w:u w:val="single"/>
        </w:rPr>
        <w:t xml:space="preserve"> OVERVIEW</w:t>
      </w:r>
      <w:bookmarkEnd w:id="0"/>
      <w:bookmarkEnd w:id="1"/>
    </w:p>
    <w:p w14:paraId="1468A6BD" w14:textId="77777777" w:rsidR="00A72689" w:rsidRPr="00A72689" w:rsidRDefault="00A72689" w:rsidP="00A72689">
      <w:pPr>
        <w:spacing w:after="0"/>
      </w:pPr>
    </w:p>
    <w:p w14:paraId="0DD164C6" w14:textId="77777777" w:rsidR="00C00D3E" w:rsidRPr="00A72689" w:rsidRDefault="00A72689" w:rsidP="00A72689">
      <w:pPr>
        <w:spacing w:after="120"/>
        <w:rPr>
          <w:b/>
          <w:bCs/>
          <w:sz w:val="28"/>
          <w:szCs w:val="28"/>
        </w:rPr>
      </w:pPr>
      <w:r w:rsidRPr="00A72689">
        <w:rPr>
          <w:b/>
          <w:bCs/>
          <w:sz w:val="28"/>
          <w:szCs w:val="28"/>
        </w:rPr>
        <w:t>Scope</w:t>
      </w:r>
    </w:p>
    <w:p w14:paraId="3513B7AD" w14:textId="77777777" w:rsidR="00A72689" w:rsidRDefault="00A72689" w:rsidP="00A72689">
      <w:pPr>
        <w:jc w:val="both"/>
      </w:pPr>
      <w:r>
        <w:lastRenderedPageBreak/>
        <w:t>Scope Business Continuity Plans (BCPs) document the activities and information required to recover operations in the event of a disaster or crisis situation while minimizing the additional service disruption and/or financial losses. BCPs are designed to provide for geographical diversity requirements, workplace recovery, work around procedures and other methods to maximize continuity of business operations in the event of a disruption. The plans must be aligned with the criticality rating as identified in the Business Impact Assessment (BIA) results.</w:t>
      </w:r>
    </w:p>
    <w:p w14:paraId="507A4715" w14:textId="77777777" w:rsidR="00A72689" w:rsidRPr="00A72689" w:rsidRDefault="00A72689" w:rsidP="00A72689">
      <w:pPr>
        <w:spacing w:after="120"/>
        <w:rPr>
          <w:b/>
          <w:bCs/>
          <w:sz w:val="28"/>
          <w:szCs w:val="28"/>
        </w:rPr>
      </w:pPr>
      <w:r w:rsidRPr="00A72689">
        <w:rPr>
          <w:b/>
          <w:bCs/>
          <w:sz w:val="28"/>
          <w:szCs w:val="28"/>
        </w:rPr>
        <w:t xml:space="preserve">Guiding Principles </w:t>
      </w:r>
    </w:p>
    <w:p w14:paraId="7E05C54B" w14:textId="77777777" w:rsidR="00A72689" w:rsidRDefault="00A72689" w:rsidP="00A72689">
      <w:pPr>
        <w:jc w:val="both"/>
      </w:pPr>
      <w:r>
        <w:t xml:space="preserve">The following principles will serve as an overall guide for managing an incident of significant adverse event: </w:t>
      </w:r>
    </w:p>
    <w:p w14:paraId="3E6ED831" w14:textId="77777777" w:rsidR="00A72689" w:rsidRDefault="00A72689" w:rsidP="00A72689">
      <w:pPr>
        <w:pStyle w:val="ListParagraph"/>
        <w:numPr>
          <w:ilvl w:val="0"/>
          <w:numId w:val="21"/>
        </w:numPr>
        <w:jc w:val="both"/>
      </w:pPr>
      <w:r>
        <w:t xml:space="preserve">The first priority is the safety and security of our employees, contractors, customers, clients, families, and communities. During an incident, addressing physical security and safety, as well as the psychological wellness of those we serve is critical. </w:t>
      </w:r>
    </w:p>
    <w:p w14:paraId="3D6892B6" w14:textId="77777777" w:rsidR="00A72689" w:rsidRDefault="00A72689" w:rsidP="00A72689">
      <w:pPr>
        <w:pStyle w:val="ListParagraph"/>
        <w:numPr>
          <w:ilvl w:val="0"/>
          <w:numId w:val="21"/>
        </w:numPr>
        <w:jc w:val="both"/>
      </w:pPr>
      <w:r>
        <w:t xml:space="preserve">The second priority is the continuity of our businesses and preservation of our brands. This includes consideration of all business assets, whether financial, physical, or knowledge-based owned or entrusted to us. </w:t>
      </w:r>
    </w:p>
    <w:p w14:paraId="6FD131D2" w14:textId="77777777" w:rsidR="00A72689" w:rsidRDefault="00A72689" w:rsidP="00A72689">
      <w:pPr>
        <w:pStyle w:val="ListParagraph"/>
        <w:numPr>
          <w:ilvl w:val="0"/>
          <w:numId w:val="21"/>
        </w:numPr>
        <w:jc w:val="both"/>
      </w:pPr>
      <w:r>
        <w:t xml:space="preserve">The third priority is the restoration and/or replacement of business operations and/or assets lost or damaged during an incident. </w:t>
      </w:r>
    </w:p>
    <w:p w14:paraId="47714019" w14:textId="77777777" w:rsidR="00A72689" w:rsidRPr="00A72689" w:rsidRDefault="00A72689" w:rsidP="00A72689">
      <w:pPr>
        <w:spacing w:after="120"/>
        <w:rPr>
          <w:b/>
          <w:bCs/>
          <w:sz w:val="28"/>
          <w:szCs w:val="28"/>
        </w:rPr>
      </w:pPr>
      <w:r w:rsidRPr="00A72689">
        <w:rPr>
          <w:b/>
          <w:bCs/>
          <w:sz w:val="28"/>
          <w:szCs w:val="28"/>
        </w:rPr>
        <w:t xml:space="preserve">Objectives </w:t>
      </w:r>
    </w:p>
    <w:p w14:paraId="5EB4CDD5" w14:textId="77777777" w:rsidR="00A72689" w:rsidRDefault="00A72689" w:rsidP="00BB5D78">
      <w:pPr>
        <w:jc w:val="both"/>
      </w:pPr>
      <w:r>
        <w:t xml:space="preserve">The objective of BCP is to direct and guide appropriate actions to assure the capability exists to continue core business functions and activities, and to achieve an orderly recovery from emergency situations across a wide range of potential emergencies or threats, including acts of nature, accidents, technological, and attack-related emergencies. </w:t>
      </w:r>
    </w:p>
    <w:p w14:paraId="59493A8C" w14:textId="77777777" w:rsidR="00A72689" w:rsidRDefault="00A72689" w:rsidP="00C00D3E"/>
    <w:p w14:paraId="6957E25A" w14:textId="77777777" w:rsidR="00A72689" w:rsidRDefault="00A72689" w:rsidP="00C00D3E">
      <w:r>
        <w:t xml:space="preserve">The objectives of a BCP plan include: </w:t>
      </w:r>
    </w:p>
    <w:p w14:paraId="6B937A33" w14:textId="77777777" w:rsidR="00A72689" w:rsidRDefault="00A72689" w:rsidP="00BB5D78">
      <w:pPr>
        <w:pStyle w:val="ListParagraph"/>
        <w:numPr>
          <w:ilvl w:val="0"/>
          <w:numId w:val="22"/>
        </w:numPr>
        <w:jc w:val="both"/>
      </w:pPr>
      <w:r>
        <w:t xml:space="preserve">Identify and document recovery procedures that are implemented in the event of a business disruption. </w:t>
      </w:r>
    </w:p>
    <w:p w14:paraId="13C3D8C3" w14:textId="77777777" w:rsidR="00A72689" w:rsidRDefault="00A72689" w:rsidP="00BB5D78">
      <w:pPr>
        <w:pStyle w:val="ListParagraph"/>
        <w:numPr>
          <w:ilvl w:val="0"/>
          <w:numId w:val="22"/>
        </w:numPr>
        <w:jc w:val="both"/>
      </w:pPr>
      <w:r>
        <w:t xml:space="preserve">Provide for the continuation of the critical business processes over a specific period of time (based on BIA results) yet be able to maintain an acceptable level of service for users of those processes. </w:t>
      </w:r>
    </w:p>
    <w:p w14:paraId="5B5F6969" w14:textId="77777777" w:rsidR="00A72689" w:rsidRDefault="00A72689" w:rsidP="00BB5D78">
      <w:pPr>
        <w:pStyle w:val="ListParagraph"/>
        <w:numPr>
          <w:ilvl w:val="0"/>
          <w:numId w:val="22"/>
        </w:numPr>
        <w:jc w:val="both"/>
      </w:pPr>
      <w:r>
        <w:lastRenderedPageBreak/>
        <w:t xml:space="preserve">Identify and protect essential equipment, records, and other assets </w:t>
      </w:r>
    </w:p>
    <w:p w14:paraId="765BC04D" w14:textId="77777777" w:rsidR="00A72689" w:rsidRDefault="00A72689" w:rsidP="00BB5D78">
      <w:pPr>
        <w:pStyle w:val="ListParagraph"/>
        <w:numPr>
          <w:ilvl w:val="0"/>
          <w:numId w:val="22"/>
        </w:numPr>
        <w:jc w:val="both"/>
      </w:pPr>
      <w:r>
        <w:t xml:space="preserve">Assess and minimize damage and losses </w:t>
      </w:r>
    </w:p>
    <w:p w14:paraId="38ED3E0A" w14:textId="77777777" w:rsidR="00A72689" w:rsidRDefault="00A72689" w:rsidP="00BB5D78">
      <w:pPr>
        <w:pStyle w:val="ListParagraph"/>
        <w:numPr>
          <w:ilvl w:val="0"/>
          <w:numId w:val="22"/>
        </w:numPr>
        <w:jc w:val="both"/>
      </w:pPr>
      <w:r>
        <w:t xml:space="preserve">Provide organizational and operational stability </w:t>
      </w:r>
    </w:p>
    <w:p w14:paraId="0071C70D" w14:textId="77777777" w:rsidR="00A72689" w:rsidRDefault="00A72689" w:rsidP="00BB5D78">
      <w:pPr>
        <w:pStyle w:val="ListParagraph"/>
        <w:numPr>
          <w:ilvl w:val="0"/>
          <w:numId w:val="22"/>
        </w:numPr>
        <w:jc w:val="both"/>
      </w:pPr>
      <w:r>
        <w:t xml:space="preserve">Facilitate decision-making during an emergency </w:t>
      </w:r>
    </w:p>
    <w:p w14:paraId="27EDE0CA" w14:textId="77777777" w:rsidR="00A72689" w:rsidRDefault="00A72689" w:rsidP="00BB5D78">
      <w:pPr>
        <w:pStyle w:val="ListParagraph"/>
        <w:numPr>
          <w:ilvl w:val="0"/>
          <w:numId w:val="22"/>
        </w:numPr>
        <w:jc w:val="both"/>
      </w:pPr>
      <w:r>
        <w:t xml:space="preserve">Achieve an orderly recovery from emergency operations. </w:t>
      </w:r>
    </w:p>
    <w:p w14:paraId="6BD57F85" w14:textId="77777777" w:rsidR="00A72689" w:rsidRPr="00A72689" w:rsidRDefault="00A72689" w:rsidP="00A72689">
      <w:pPr>
        <w:spacing w:after="120"/>
        <w:rPr>
          <w:b/>
          <w:bCs/>
          <w:sz w:val="28"/>
          <w:szCs w:val="28"/>
        </w:rPr>
      </w:pPr>
      <w:r w:rsidRPr="00A72689">
        <w:rPr>
          <w:b/>
          <w:bCs/>
          <w:sz w:val="28"/>
          <w:szCs w:val="28"/>
        </w:rPr>
        <w:t xml:space="preserve">Assumptions </w:t>
      </w:r>
    </w:p>
    <w:p w14:paraId="788A0A5C" w14:textId="77777777" w:rsidR="006C2429" w:rsidRDefault="00A72689" w:rsidP="006C2429">
      <w:pPr>
        <w:jc w:val="both"/>
      </w:pPr>
      <w:r>
        <w:t xml:space="preserve">The Business Continuity Plan has been developed and is maintained on the premise that a worst-case interruption could render facilities totally unusable with no salvageable materials. A result of this worst case scenario is that individual business units would be able to recover from a less serious interruption. It is assumed that sufficient staff would be available to implement the recovery plan, and all data files/vital business records are backed up on a regular basis. For the purpose of this plan, a disaster is defined as “Any situation requiring a possible relocation or use of alternate external resources.” An emergency situation is normally of lesser proportions with recovery being accomplished within the damaged site using alternate internal resources. </w:t>
      </w:r>
    </w:p>
    <w:p w14:paraId="62BC6960" w14:textId="77777777" w:rsidR="006C2429" w:rsidRDefault="006C2429" w:rsidP="00C24EE3">
      <w:pPr>
        <w:jc w:val="both"/>
      </w:pPr>
      <w:r>
        <w:t xml:space="preserve">Since documentation describing the specific nature of the recovery from all potential emergencies/disasters would yield an impractical and unwieldy plan, the plan will assume full relocation/replacement is required for each element described. Anything less than full relocation replacement will be handled using the same guidelines but with efforts and activities on a proportionally reduced scale. </w:t>
      </w:r>
    </w:p>
    <w:p w14:paraId="6C42F340" w14:textId="56F6D35D" w:rsidR="00D43ADF" w:rsidRDefault="00D43ADF" w:rsidP="00D43ADF">
      <w:pPr>
        <w:jc w:val="both"/>
      </w:pPr>
      <w:r w:rsidRPr="00D43ADF">
        <w:t xml:space="preserve">This document provides a </w:t>
      </w:r>
      <w:proofErr w:type="gramStart"/>
      <w:r w:rsidRPr="00D43ADF">
        <w:t>high</w:t>
      </w:r>
      <w:r>
        <w:t xml:space="preserve"> </w:t>
      </w:r>
      <w:r w:rsidRPr="00D43ADF">
        <w:t>level</w:t>
      </w:r>
      <w:proofErr w:type="gramEnd"/>
      <w:r w:rsidRPr="00D43ADF">
        <w:t xml:space="preserve"> overview of SMSA’s Business Continuity framework and general approach. Business Continuity arrangements are determined and maintained in accordance with applicable business requirements, operational risks, regulatory obligations, and approved continuity plans. Specific arrangements may therefore differ by country, business unit, function, facility, or service. This document is intended for general reference and does not replace or supersede applicable Business Continuity Plans, procedures, contractual commitments, or other approved operational arrangements.</w:t>
      </w:r>
    </w:p>
    <w:p w14:paraId="775CA4A6" w14:textId="732CE4FF" w:rsidR="006C2429" w:rsidRPr="00D43ADF" w:rsidRDefault="00D43ADF" w:rsidP="00D43ADF">
      <w:pPr>
        <w:jc w:val="both"/>
      </w:pPr>
      <w:r w:rsidRPr="00D43ADF">
        <w:t>Customer</w:t>
      </w:r>
      <w:r>
        <w:t xml:space="preserve"> </w:t>
      </w:r>
      <w:r w:rsidRPr="00D43ADF">
        <w:t>specific Business Continuity requirements, where applicable, are subject to separate assessment, agreement, and confirmation by the relevant SMSA business and management functions.</w:t>
      </w:r>
    </w:p>
    <w:p w14:paraId="38255989" w14:textId="77777777" w:rsidR="006C2429" w:rsidRPr="007C7B4D" w:rsidRDefault="006C2429" w:rsidP="006C2429">
      <w:pPr>
        <w:spacing w:after="120"/>
        <w:jc w:val="both"/>
        <w:rPr>
          <w:b/>
          <w:bCs/>
          <w:sz w:val="24"/>
          <w:szCs w:val="24"/>
        </w:rPr>
      </w:pPr>
      <w:r w:rsidRPr="007C7B4D">
        <w:rPr>
          <w:b/>
          <w:bCs/>
          <w:sz w:val="24"/>
          <w:szCs w:val="24"/>
        </w:rPr>
        <w:t xml:space="preserve">Planning Assumptions </w:t>
      </w:r>
    </w:p>
    <w:p w14:paraId="0BE89F89" w14:textId="77777777" w:rsidR="006C2429" w:rsidRDefault="006C2429" w:rsidP="006C2429">
      <w:pPr>
        <w:pStyle w:val="ListParagraph"/>
        <w:numPr>
          <w:ilvl w:val="0"/>
          <w:numId w:val="23"/>
        </w:numPr>
        <w:jc w:val="both"/>
      </w:pPr>
      <w:r>
        <w:lastRenderedPageBreak/>
        <w:t>Assume a complete loss of a single facility during peak processing periods (exception for buildings that are physically joined).</w:t>
      </w:r>
    </w:p>
    <w:p w14:paraId="763CF82C" w14:textId="77777777" w:rsidR="006C2429" w:rsidRDefault="006C2429" w:rsidP="006C2429">
      <w:pPr>
        <w:pStyle w:val="ListParagraph"/>
        <w:numPr>
          <w:ilvl w:val="0"/>
          <w:numId w:val="23"/>
        </w:numPr>
        <w:jc w:val="both"/>
      </w:pPr>
      <w:r>
        <w:t xml:space="preserve">Personnel with general knowledge of the critical business and technical functions will be available following a disaster. </w:t>
      </w:r>
    </w:p>
    <w:p w14:paraId="1C09B309" w14:textId="77777777" w:rsidR="006C2429" w:rsidRPr="006C2429" w:rsidRDefault="006C2429" w:rsidP="006C2429">
      <w:pPr>
        <w:pStyle w:val="ListParagraph"/>
        <w:numPr>
          <w:ilvl w:val="0"/>
          <w:numId w:val="23"/>
        </w:numPr>
        <w:jc w:val="both"/>
        <w:rPr>
          <w:sz w:val="24"/>
          <w:szCs w:val="24"/>
        </w:rPr>
      </w:pPr>
      <w:r>
        <w:t xml:space="preserve">The Recovery Time Objective (RTO) begins from time of disaster, not from the time of declaration. The RTO is defined as “the maximum acceptable length of time that can elapse before the interruption of a business function severely impacts the business.” </w:t>
      </w:r>
    </w:p>
    <w:p w14:paraId="3B262E45" w14:textId="77777777" w:rsidR="006C2429" w:rsidRPr="006C2429" w:rsidRDefault="006C2429" w:rsidP="006C2429">
      <w:pPr>
        <w:pStyle w:val="ListParagraph"/>
        <w:numPr>
          <w:ilvl w:val="0"/>
          <w:numId w:val="23"/>
        </w:numPr>
        <w:jc w:val="both"/>
        <w:rPr>
          <w:sz w:val="24"/>
          <w:szCs w:val="24"/>
        </w:rPr>
      </w:pPr>
      <w:r>
        <w:t xml:space="preserve">An RTO is based upon the level of projected financial exposure, over time, which is acceptable to senior management. </w:t>
      </w:r>
    </w:p>
    <w:p w14:paraId="42C9EA47" w14:textId="77777777" w:rsidR="006C2429" w:rsidRPr="006C2429" w:rsidRDefault="006C2429" w:rsidP="006C2429">
      <w:pPr>
        <w:pStyle w:val="ListParagraph"/>
        <w:numPr>
          <w:ilvl w:val="0"/>
          <w:numId w:val="23"/>
        </w:numPr>
        <w:jc w:val="both"/>
        <w:rPr>
          <w:sz w:val="24"/>
          <w:szCs w:val="24"/>
        </w:rPr>
      </w:pPr>
      <w:r>
        <w:t xml:space="preserve">The Recovery Point Objective (RPO) is that point in time, preceding the interruption, that data must be available and correct to allow business functions to resume operations, following the interruption. Usually, the recovery point objective is the point synchronized backup data is available. The recovery objective is to minimize the amount of data and/or the number of transactions lost as a result of an interruption. To accomplish this, the recovery point objective should be to resume processing at, or as close as possible to, the point of interruption. </w:t>
      </w:r>
    </w:p>
    <w:p w14:paraId="572D7E22" w14:textId="77777777" w:rsidR="006C2429" w:rsidRPr="006C2429" w:rsidRDefault="006C2429" w:rsidP="006C2429">
      <w:pPr>
        <w:pStyle w:val="ListParagraph"/>
        <w:numPr>
          <w:ilvl w:val="0"/>
          <w:numId w:val="23"/>
        </w:numPr>
        <w:jc w:val="both"/>
        <w:rPr>
          <w:sz w:val="24"/>
          <w:szCs w:val="24"/>
        </w:rPr>
      </w:pPr>
      <w:r>
        <w:t xml:space="preserve">RTOs vary depending on business and system requirements. </w:t>
      </w:r>
    </w:p>
    <w:p w14:paraId="074CBE1D" w14:textId="77777777" w:rsidR="006C2429" w:rsidRPr="006C2429" w:rsidRDefault="006C2429" w:rsidP="006C2429">
      <w:pPr>
        <w:pStyle w:val="ListParagraph"/>
        <w:numPr>
          <w:ilvl w:val="0"/>
          <w:numId w:val="23"/>
        </w:numPr>
        <w:jc w:val="both"/>
        <w:rPr>
          <w:sz w:val="24"/>
          <w:szCs w:val="24"/>
        </w:rPr>
      </w:pPr>
      <w:r>
        <w:t xml:space="preserve">Plans reflect high-level business functions, but may also refer to detailed processes. </w:t>
      </w:r>
    </w:p>
    <w:p w14:paraId="26261742" w14:textId="77777777" w:rsidR="006C2429" w:rsidRPr="006C2429" w:rsidRDefault="006C2429" w:rsidP="006C2429">
      <w:pPr>
        <w:pStyle w:val="ListParagraph"/>
        <w:numPr>
          <w:ilvl w:val="0"/>
          <w:numId w:val="23"/>
        </w:numPr>
        <w:jc w:val="both"/>
        <w:rPr>
          <w:sz w:val="24"/>
          <w:szCs w:val="24"/>
        </w:rPr>
      </w:pPr>
      <w:r>
        <w:t xml:space="preserve">Vital Business Records – Records containing information essential to a firm’s success or survival and whose loss or inaccessibility could cause significant business interruption and/or monetary exposure. Vital records could be computer data or non-computer related records such as paper documents, forms, microfilm, fiche, etc. </w:t>
      </w:r>
    </w:p>
    <w:p w14:paraId="70831BF9" w14:textId="526E137E" w:rsidR="006C2429" w:rsidRPr="00C044DF" w:rsidRDefault="006C2429" w:rsidP="00C044DF">
      <w:pPr>
        <w:pStyle w:val="ListParagraph"/>
        <w:numPr>
          <w:ilvl w:val="0"/>
          <w:numId w:val="23"/>
        </w:numPr>
        <w:jc w:val="both"/>
        <w:rPr>
          <w:sz w:val="24"/>
          <w:szCs w:val="24"/>
        </w:rPr>
      </w:pPr>
      <w:r>
        <w:t>File Backup – All data files required to recover computer operations are backed up on a regular basis and shipped to offsite storage.</w:t>
      </w:r>
    </w:p>
    <w:p w14:paraId="70D5213B" w14:textId="77777777" w:rsidR="006C2429" w:rsidRPr="006C2429" w:rsidRDefault="006C2429" w:rsidP="006C2429">
      <w:pPr>
        <w:spacing w:after="120"/>
        <w:jc w:val="both"/>
        <w:rPr>
          <w:b/>
          <w:bCs/>
          <w:sz w:val="28"/>
          <w:szCs w:val="28"/>
        </w:rPr>
      </w:pPr>
      <w:r w:rsidRPr="006C2429">
        <w:rPr>
          <w:b/>
          <w:bCs/>
          <w:sz w:val="28"/>
          <w:szCs w:val="28"/>
        </w:rPr>
        <w:t xml:space="preserve">Policy </w:t>
      </w:r>
    </w:p>
    <w:p w14:paraId="3B68C55A" w14:textId="77777777" w:rsidR="006C2429" w:rsidRDefault="006C2429" w:rsidP="00BB5D78">
      <w:pPr>
        <w:jc w:val="both"/>
      </w:pPr>
      <w:r>
        <w:t xml:space="preserve">As a baseline of the preparedness for the full range of potential emergencies, all departments within </w:t>
      </w:r>
      <w:r w:rsidR="00BB5D78">
        <w:t>SMSA</w:t>
      </w:r>
      <w:r>
        <w:t xml:space="preserve"> are required to establish and maintain a viable BCP capability, which ensures the performance of their essential functions during any emergency, or situation that may disrupt normal operations. A viable BCP capability identifies essential functions and consists of plans and procedures, alternate facilities, and alternate interoperable communications and data support systems, reinforced by comprehensive training, orientation, and exercise programs. BCP capabilities must be maintained at a high level of readiness, be capable of being activated both with and without warning, achieve </w:t>
      </w:r>
      <w:r>
        <w:lastRenderedPageBreak/>
        <w:t xml:space="preserve">operational status no later than 2-24 hours after activation, and maintain sustained operations for up to 30 days or until termination. </w:t>
      </w:r>
    </w:p>
    <w:p w14:paraId="3D67DD58" w14:textId="77777777" w:rsidR="006C2429" w:rsidRDefault="006C2429" w:rsidP="00BB5D78">
      <w:pPr>
        <w:jc w:val="both"/>
      </w:pPr>
      <w:r>
        <w:t xml:space="preserve">It is the policy of </w:t>
      </w:r>
      <w:r w:rsidR="00BB5D78">
        <w:t>SMSA</w:t>
      </w:r>
      <w:r>
        <w:t xml:space="preserve"> to respond quickly at all levels in the event of an emergency or threat, to include human, natural, technological, and other emergencies or threats, in order to continue essential internal operations and to provide support to the operations of client and external organizations. </w:t>
      </w:r>
    </w:p>
    <w:p w14:paraId="54A35607" w14:textId="77777777" w:rsidR="006C2429" w:rsidRDefault="006C2429" w:rsidP="00C24EE3">
      <w:pPr>
        <w:jc w:val="both"/>
        <w:rPr>
          <w:sz w:val="24"/>
          <w:szCs w:val="24"/>
        </w:rPr>
      </w:pPr>
      <w:r>
        <w:t>BCPs must be reviewed and updated based on policy requirements or when significant changes occur. Business process owners or managers must maintain an adequate knowledge of their specific responsibilities for the mitigation, preparedness, response and recovery of activities as identified in their plans.</w:t>
      </w:r>
    </w:p>
    <w:p w14:paraId="36605F90" w14:textId="63EEA05D" w:rsidR="007001C5" w:rsidRPr="00C044DF" w:rsidRDefault="00187374" w:rsidP="00C044DF">
      <w:pPr>
        <w:jc w:val="both"/>
      </w:pPr>
      <w:r>
        <w:br w:type="page"/>
      </w:r>
    </w:p>
    <w:p w14:paraId="2A3EDF9F" w14:textId="77777777" w:rsidR="003C2F28" w:rsidRDefault="003C2F28" w:rsidP="003C2F28">
      <w:pPr>
        <w:jc w:val="center"/>
        <w:rPr>
          <w:b/>
          <w:bCs/>
          <w:sz w:val="32"/>
          <w:szCs w:val="32"/>
          <w:u w:val="single"/>
        </w:rPr>
      </w:pPr>
      <w:r w:rsidRPr="003C2F28">
        <w:rPr>
          <w:b/>
          <w:bCs/>
          <w:sz w:val="32"/>
          <w:szCs w:val="32"/>
          <w:u w:val="single"/>
        </w:rPr>
        <w:lastRenderedPageBreak/>
        <w:t>BUSINESS CONTINUITY P</w:t>
      </w:r>
      <w:r>
        <w:rPr>
          <w:b/>
          <w:bCs/>
          <w:sz w:val="32"/>
          <w:szCs w:val="32"/>
          <w:u w:val="single"/>
        </w:rPr>
        <w:t>O</w:t>
      </w:r>
      <w:r w:rsidRPr="003C2F28">
        <w:rPr>
          <w:b/>
          <w:bCs/>
          <w:sz w:val="32"/>
          <w:szCs w:val="32"/>
          <w:u w:val="single"/>
        </w:rPr>
        <w:t>LICY STATEMENT</w:t>
      </w:r>
    </w:p>
    <w:p w14:paraId="4915951A" w14:textId="77777777" w:rsidR="003C2F28" w:rsidRPr="007001C5" w:rsidRDefault="003C2F28" w:rsidP="003C2F28">
      <w:pPr>
        <w:jc w:val="both"/>
      </w:pPr>
      <w:r w:rsidRPr="007001C5">
        <w:t>SMSA Express recognizes its responsibilities to operate and maintain its business continuity program both in our facilities as well as external locations where we operate whilst working with our consultants to develop the business continuity program.</w:t>
      </w:r>
    </w:p>
    <w:p w14:paraId="5C05E514" w14:textId="77777777" w:rsidR="003C2F28" w:rsidRPr="007001C5" w:rsidRDefault="003C2F28" w:rsidP="003C2F28">
      <w:pPr>
        <w:pStyle w:val="ListParagraph"/>
        <w:numPr>
          <w:ilvl w:val="0"/>
          <w:numId w:val="8"/>
        </w:numPr>
        <w:jc w:val="both"/>
      </w:pPr>
      <w:r w:rsidRPr="007001C5">
        <w:t>We assess the risks to our operations and understand the impacts of risks</w:t>
      </w:r>
    </w:p>
    <w:p w14:paraId="693219EA" w14:textId="77777777" w:rsidR="003C2F28" w:rsidRPr="007001C5" w:rsidRDefault="003C2F28" w:rsidP="003C2F28">
      <w:pPr>
        <w:pStyle w:val="ListParagraph"/>
        <w:numPr>
          <w:ilvl w:val="0"/>
          <w:numId w:val="8"/>
        </w:numPr>
        <w:jc w:val="both"/>
      </w:pPr>
      <w:r w:rsidRPr="007001C5">
        <w:t>Manage the identified risks by applying appropriate controls</w:t>
      </w:r>
    </w:p>
    <w:p w14:paraId="42190431" w14:textId="77777777" w:rsidR="003C2F28" w:rsidRPr="007001C5" w:rsidRDefault="003C2F28" w:rsidP="003C2F28">
      <w:pPr>
        <w:pStyle w:val="ListParagraph"/>
        <w:numPr>
          <w:ilvl w:val="0"/>
          <w:numId w:val="8"/>
        </w:numPr>
        <w:jc w:val="both"/>
      </w:pPr>
      <w:r w:rsidRPr="007001C5">
        <w:t>Recognize, communicate and respond to incidents in an effective and appropriate manner to minimize impact</w:t>
      </w:r>
    </w:p>
    <w:p w14:paraId="54C2B201" w14:textId="77777777" w:rsidR="003C2F28" w:rsidRPr="007001C5" w:rsidRDefault="003C2F28" w:rsidP="003C2F28">
      <w:pPr>
        <w:pStyle w:val="ListParagraph"/>
        <w:numPr>
          <w:ilvl w:val="0"/>
          <w:numId w:val="8"/>
        </w:numPr>
        <w:jc w:val="both"/>
      </w:pPr>
      <w:r w:rsidRPr="007001C5">
        <w:t>Recover business facilities as quickly as possible , should an incident occur</w:t>
      </w:r>
    </w:p>
    <w:p w14:paraId="4C33A0E9" w14:textId="77777777" w:rsidR="003C2F28" w:rsidRPr="007001C5" w:rsidRDefault="003C2F28" w:rsidP="003C2F28">
      <w:pPr>
        <w:jc w:val="both"/>
      </w:pPr>
      <w:r w:rsidRPr="007001C5">
        <w:t xml:space="preserve">This policy applies to all SMSA locations we operate in. </w:t>
      </w:r>
    </w:p>
    <w:p w14:paraId="73B0EE99" w14:textId="77777777" w:rsidR="003C2F28" w:rsidRPr="007001C5" w:rsidRDefault="003C2F28" w:rsidP="003C2F28">
      <w:pPr>
        <w:jc w:val="both"/>
      </w:pPr>
      <w:r w:rsidRPr="007001C5">
        <w:t>All employees of SMSA are committed to the business continuity programs for its continual development and improvement. This policy is reviewed on a regular basis.</w:t>
      </w:r>
    </w:p>
    <w:p w14:paraId="65BE4942" w14:textId="77777777" w:rsidR="003C2F28" w:rsidRPr="00180DD1" w:rsidRDefault="003C2F28" w:rsidP="003C2F28">
      <w:pPr>
        <w:rPr>
          <w:sz w:val="24"/>
          <w:szCs w:val="24"/>
        </w:rPr>
      </w:pPr>
    </w:p>
    <w:p w14:paraId="500D558C" w14:textId="77777777" w:rsidR="003C2F28" w:rsidRPr="00180DD1" w:rsidRDefault="003C2F28" w:rsidP="00CF217B">
      <w:pPr>
        <w:jc w:val="center"/>
        <w:rPr>
          <w:sz w:val="24"/>
          <w:szCs w:val="24"/>
        </w:rPr>
      </w:pPr>
    </w:p>
    <w:p w14:paraId="2A97BD45" w14:textId="55643E6D" w:rsidR="003C2F28" w:rsidRPr="007001C5" w:rsidRDefault="008B7344" w:rsidP="00CF217B">
      <w:pPr>
        <w:spacing w:after="0"/>
        <w:jc w:val="center"/>
      </w:pPr>
      <w:r w:rsidRPr="008B7344">
        <w:t>Mohannad M.S. Khayyat</w:t>
      </w:r>
    </w:p>
    <w:p w14:paraId="1A44B8A4" w14:textId="77777777" w:rsidR="003C2F28" w:rsidRPr="007001C5" w:rsidRDefault="003C2F28" w:rsidP="00CF217B">
      <w:pPr>
        <w:spacing w:after="0"/>
        <w:jc w:val="center"/>
      </w:pPr>
      <w:r w:rsidRPr="007001C5">
        <w:t>Managing Director</w:t>
      </w:r>
    </w:p>
    <w:p w14:paraId="596C245F" w14:textId="77777777" w:rsidR="00B6784B" w:rsidRPr="00CF217B" w:rsidRDefault="00CF217B" w:rsidP="00CF217B">
      <w:pPr>
        <w:spacing w:after="0"/>
        <w:jc w:val="center"/>
        <w:rPr>
          <w:color w:val="BFBFBF" w:themeColor="background1" w:themeShade="BF"/>
        </w:rPr>
      </w:pPr>
      <w:r w:rsidRPr="00CF217B">
        <w:rPr>
          <w:color w:val="BFBFBF" w:themeColor="background1" w:themeShade="BF"/>
        </w:rPr>
        <w:t xml:space="preserve">(Original </w:t>
      </w:r>
      <w:r>
        <w:rPr>
          <w:color w:val="BFBFBF" w:themeColor="background1" w:themeShade="BF"/>
        </w:rPr>
        <w:t>S</w:t>
      </w:r>
      <w:r w:rsidRPr="00CF217B">
        <w:rPr>
          <w:color w:val="BFBFBF" w:themeColor="background1" w:themeShade="BF"/>
        </w:rPr>
        <w:t>igned)</w:t>
      </w:r>
    </w:p>
    <w:p w14:paraId="24BC4494" w14:textId="77777777" w:rsidR="00B6784B" w:rsidRDefault="00B6784B" w:rsidP="003C2F28">
      <w:pPr>
        <w:spacing w:after="0"/>
        <w:jc w:val="center"/>
      </w:pPr>
    </w:p>
    <w:p w14:paraId="7222BA6C" w14:textId="77777777" w:rsidR="00C044DF" w:rsidRDefault="00C044DF" w:rsidP="003C2F28">
      <w:pPr>
        <w:spacing w:after="0"/>
        <w:jc w:val="center"/>
      </w:pPr>
    </w:p>
    <w:p w14:paraId="4CDAFEF4" w14:textId="77777777" w:rsidR="00C044DF" w:rsidRDefault="00C044DF" w:rsidP="003C2F28">
      <w:pPr>
        <w:spacing w:after="0"/>
        <w:jc w:val="center"/>
      </w:pPr>
    </w:p>
    <w:p w14:paraId="59EFC8B9" w14:textId="77777777" w:rsidR="00C044DF" w:rsidRDefault="00C044DF" w:rsidP="003C2F28">
      <w:pPr>
        <w:spacing w:after="0"/>
        <w:jc w:val="center"/>
      </w:pPr>
    </w:p>
    <w:p w14:paraId="5E4741F7" w14:textId="77777777" w:rsidR="00C044DF" w:rsidRDefault="00C044DF" w:rsidP="003C2F28">
      <w:pPr>
        <w:spacing w:after="0"/>
        <w:jc w:val="center"/>
      </w:pPr>
    </w:p>
    <w:p w14:paraId="659FA31A" w14:textId="77777777" w:rsidR="00B6784B" w:rsidRDefault="00B6784B" w:rsidP="003C2F28">
      <w:pPr>
        <w:spacing w:after="0"/>
        <w:jc w:val="center"/>
      </w:pPr>
    </w:p>
    <w:p w14:paraId="38410545" w14:textId="77777777" w:rsidR="001B2B7B" w:rsidRDefault="009077BF" w:rsidP="003C2F28">
      <w:pPr>
        <w:pStyle w:val="Heading1"/>
        <w:numPr>
          <w:ilvl w:val="0"/>
          <w:numId w:val="7"/>
        </w:numPr>
      </w:pPr>
      <w:bookmarkStart w:id="2" w:name="_Toc93656691"/>
      <w:bookmarkStart w:id="3" w:name="_Toc87873205"/>
      <w:r>
        <w:t>BCM Structure</w:t>
      </w:r>
      <w:bookmarkEnd w:id="2"/>
    </w:p>
    <w:p w14:paraId="31740654" w14:textId="77777777" w:rsidR="006C4AC8" w:rsidRPr="006C4AC8" w:rsidRDefault="006C4AC8" w:rsidP="006C4AC8">
      <w:pPr>
        <w:spacing w:after="0"/>
      </w:pPr>
    </w:p>
    <w:p w14:paraId="4B238B53" w14:textId="77777777" w:rsidR="009077BF" w:rsidRDefault="006C4AC8" w:rsidP="000437CB">
      <w:pPr>
        <w:jc w:val="center"/>
      </w:pPr>
      <w:r>
        <w:rPr>
          <w:noProof/>
        </w:rPr>
        <w:lastRenderedPageBreak/>
        <w:drawing>
          <wp:inline distT="0" distB="0" distL="0" distR="0" wp14:anchorId="221A1AA8" wp14:editId="5E7D5966">
            <wp:extent cx="4687437" cy="5449374"/>
            <wp:effectExtent l="19050" t="0" r="0" b="0"/>
            <wp:docPr id="11" name="Picture 10" descr="BCM 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M Structure.png"/>
                    <pic:cNvPicPr/>
                  </pic:nvPicPr>
                  <pic:blipFill>
                    <a:blip r:embed="rId9" cstate="print"/>
                    <a:stretch>
                      <a:fillRect/>
                    </a:stretch>
                  </pic:blipFill>
                  <pic:spPr>
                    <a:xfrm>
                      <a:off x="0" y="0"/>
                      <a:ext cx="4687437" cy="5449374"/>
                    </a:xfrm>
                    <a:prstGeom prst="rect">
                      <a:avLst/>
                    </a:prstGeom>
                  </pic:spPr>
                </pic:pic>
              </a:graphicData>
            </a:graphic>
          </wp:inline>
        </w:drawing>
      </w:r>
    </w:p>
    <w:p w14:paraId="2DA4BB95" w14:textId="77777777" w:rsidR="001B2B7B" w:rsidRDefault="009B34E1" w:rsidP="0044130A">
      <w:pPr>
        <w:pStyle w:val="Heading1"/>
        <w:numPr>
          <w:ilvl w:val="0"/>
          <w:numId w:val="7"/>
        </w:numPr>
      </w:pPr>
      <w:bookmarkStart w:id="4" w:name="_Toc93656692"/>
      <w:r>
        <w:t>Roles</w:t>
      </w:r>
      <w:r w:rsidR="0044130A">
        <w:t xml:space="preserve">, </w:t>
      </w:r>
      <w:r>
        <w:t>Responsibilities</w:t>
      </w:r>
      <w:r w:rsidR="0044130A">
        <w:t xml:space="preserve"> &amp; Authorities</w:t>
      </w:r>
      <w:bookmarkEnd w:id="4"/>
    </w:p>
    <w:p w14:paraId="23BD0119" w14:textId="77777777" w:rsidR="000C4537" w:rsidRDefault="000C4537" w:rsidP="00E646C2"/>
    <w:p w14:paraId="24DFD7E0" w14:textId="77777777" w:rsidR="000D5DBF" w:rsidRDefault="00E646C2" w:rsidP="00E646C2">
      <w:r>
        <w:t>Below table shows all the roles and responsibilities for all staff who will be involved in the Business continuity plan when an incident happens:</w:t>
      </w:r>
    </w:p>
    <w:p w14:paraId="3A698444" w14:textId="77777777" w:rsidR="000C4537" w:rsidRDefault="000C4537" w:rsidP="00E646C2"/>
    <w:tbl>
      <w:tblPr>
        <w:tblStyle w:val="TableGrid"/>
        <w:tblW w:w="7452" w:type="dxa"/>
        <w:jc w:val="center"/>
        <w:tblLook w:val="04A0" w:firstRow="1" w:lastRow="0" w:firstColumn="1" w:lastColumn="0" w:noHBand="0" w:noVBand="1"/>
      </w:tblPr>
      <w:tblGrid>
        <w:gridCol w:w="2916"/>
        <w:gridCol w:w="4536"/>
      </w:tblGrid>
      <w:tr w:rsidR="000C4537" w:rsidRPr="00BB0136" w14:paraId="48ACAD7A" w14:textId="77777777" w:rsidTr="000C4537">
        <w:trPr>
          <w:trHeight w:val="488"/>
          <w:jc w:val="center"/>
        </w:trPr>
        <w:tc>
          <w:tcPr>
            <w:tcW w:w="2916" w:type="dxa"/>
            <w:vAlign w:val="center"/>
            <w:hideMark/>
          </w:tcPr>
          <w:p w14:paraId="7D040103" w14:textId="77777777" w:rsidR="000C4537" w:rsidRPr="000C4537" w:rsidRDefault="000C4537" w:rsidP="00200FD4">
            <w:pPr>
              <w:rPr>
                <w:rFonts w:ascii="Calibri" w:eastAsia="Times New Roman" w:hAnsi="Calibri" w:cs="Calibri"/>
                <w:b/>
                <w:bCs/>
                <w:color w:val="000000" w:themeColor="text1"/>
                <w:sz w:val="20"/>
                <w:szCs w:val="20"/>
              </w:rPr>
            </w:pPr>
            <w:r w:rsidRPr="000C4537">
              <w:rPr>
                <w:rFonts w:ascii="Calibri" w:eastAsia="Times New Roman" w:hAnsi="Calibri" w:cs="Calibri"/>
                <w:b/>
                <w:bCs/>
                <w:color w:val="000000" w:themeColor="text1"/>
                <w:sz w:val="20"/>
                <w:szCs w:val="20"/>
              </w:rPr>
              <w:t>MANAGEMENT</w:t>
            </w:r>
          </w:p>
        </w:tc>
        <w:tc>
          <w:tcPr>
            <w:tcW w:w="4536" w:type="dxa"/>
            <w:vAlign w:val="center"/>
          </w:tcPr>
          <w:p w14:paraId="1DA7C7E7" w14:textId="77777777" w:rsidR="000C4537" w:rsidRPr="000C4537" w:rsidRDefault="006B08C4" w:rsidP="00200FD4">
            <w:pPr>
              <w:rPr>
                <w:rFonts w:ascii="Calibri" w:eastAsia="Times New Roman" w:hAnsi="Calibri" w:cs="Calibri"/>
                <w:color w:val="000000" w:themeColor="text1"/>
                <w:sz w:val="20"/>
                <w:szCs w:val="20"/>
              </w:rPr>
            </w:pPr>
            <w:r>
              <w:rPr>
                <w:rFonts w:ascii="Calibri" w:eastAsia="Times New Roman" w:hAnsi="Calibri" w:cs="Calibri"/>
                <w:color w:val="000000" w:themeColor="text1"/>
                <w:sz w:val="20"/>
                <w:szCs w:val="20"/>
              </w:rPr>
              <w:t>Director</w:t>
            </w:r>
            <w:r w:rsidR="008D2839">
              <w:rPr>
                <w:rFonts w:ascii="Calibri" w:eastAsia="Times New Roman" w:hAnsi="Calibri" w:cs="Calibri"/>
                <w:color w:val="000000" w:themeColor="text1"/>
                <w:sz w:val="20"/>
                <w:szCs w:val="20"/>
              </w:rPr>
              <w:t xml:space="preserve"> – Quality &amp; Risk Management</w:t>
            </w:r>
          </w:p>
        </w:tc>
      </w:tr>
      <w:tr w:rsidR="000C4537" w:rsidRPr="00BB0136" w14:paraId="2EF19FCE" w14:textId="77777777" w:rsidTr="000C4537">
        <w:trPr>
          <w:trHeight w:val="488"/>
          <w:jc w:val="center"/>
        </w:trPr>
        <w:tc>
          <w:tcPr>
            <w:tcW w:w="2916" w:type="dxa"/>
            <w:vAlign w:val="center"/>
          </w:tcPr>
          <w:p w14:paraId="238802E1" w14:textId="77777777" w:rsidR="000C4537" w:rsidRPr="000C4537" w:rsidRDefault="000C4537" w:rsidP="00200FD4">
            <w:pPr>
              <w:rPr>
                <w:rFonts w:ascii="Calibri" w:eastAsia="Times New Roman" w:hAnsi="Calibri" w:cs="Calibri"/>
                <w:b/>
                <w:bCs/>
                <w:color w:val="000000" w:themeColor="text1"/>
                <w:sz w:val="20"/>
                <w:szCs w:val="20"/>
              </w:rPr>
            </w:pPr>
            <w:r w:rsidRPr="000C4537">
              <w:rPr>
                <w:rFonts w:ascii="Calibri" w:eastAsia="Times New Roman" w:hAnsi="Calibri" w:cs="Calibri"/>
                <w:b/>
                <w:bCs/>
                <w:color w:val="000000" w:themeColor="text1"/>
                <w:sz w:val="20"/>
                <w:szCs w:val="20"/>
              </w:rPr>
              <w:t>BC TEAM LEADER</w:t>
            </w:r>
          </w:p>
        </w:tc>
        <w:tc>
          <w:tcPr>
            <w:tcW w:w="4536" w:type="dxa"/>
            <w:vAlign w:val="center"/>
          </w:tcPr>
          <w:p w14:paraId="33E3383F" w14:textId="77777777" w:rsidR="000C4537" w:rsidRPr="000C4537" w:rsidRDefault="008D2839" w:rsidP="00200FD4">
            <w:pPr>
              <w:rPr>
                <w:rFonts w:ascii="Calibri" w:hAnsi="Calibri" w:cs="Calibri"/>
                <w:sz w:val="20"/>
                <w:szCs w:val="20"/>
              </w:rPr>
            </w:pPr>
            <w:r>
              <w:rPr>
                <w:rFonts w:ascii="Calibri" w:hAnsi="Calibri" w:cs="Calibri"/>
                <w:sz w:val="20"/>
                <w:szCs w:val="20"/>
              </w:rPr>
              <w:t>BCM Lead Auditor</w:t>
            </w:r>
          </w:p>
        </w:tc>
      </w:tr>
      <w:tr w:rsidR="000C4537" w:rsidRPr="00BB0136" w14:paraId="5EB48153" w14:textId="77777777" w:rsidTr="000C4537">
        <w:trPr>
          <w:trHeight w:val="488"/>
          <w:jc w:val="center"/>
        </w:trPr>
        <w:tc>
          <w:tcPr>
            <w:tcW w:w="2916" w:type="dxa"/>
            <w:vAlign w:val="center"/>
          </w:tcPr>
          <w:p w14:paraId="068C704A" w14:textId="77777777" w:rsidR="000C4537" w:rsidRPr="000C4537" w:rsidRDefault="000C4537" w:rsidP="00200FD4">
            <w:pPr>
              <w:rPr>
                <w:rFonts w:ascii="Calibri" w:eastAsia="Times New Roman" w:hAnsi="Calibri" w:cs="Calibri"/>
                <w:b/>
                <w:bCs/>
                <w:color w:val="000000" w:themeColor="text1"/>
                <w:sz w:val="20"/>
                <w:szCs w:val="20"/>
              </w:rPr>
            </w:pPr>
            <w:r w:rsidRPr="000C4537">
              <w:rPr>
                <w:rFonts w:ascii="Calibri" w:eastAsia="Times New Roman" w:hAnsi="Calibri" w:cs="Calibri"/>
                <w:b/>
                <w:bCs/>
                <w:color w:val="000000" w:themeColor="text1"/>
                <w:sz w:val="20"/>
                <w:szCs w:val="20"/>
              </w:rPr>
              <w:t>EMERGENCY RESPONSE TEAM</w:t>
            </w:r>
          </w:p>
        </w:tc>
        <w:tc>
          <w:tcPr>
            <w:tcW w:w="4536" w:type="dxa"/>
            <w:vAlign w:val="center"/>
          </w:tcPr>
          <w:p w14:paraId="54BC812D" w14:textId="77777777" w:rsidR="000C4537" w:rsidRPr="000C4537" w:rsidRDefault="00817603" w:rsidP="00817603">
            <w:pPr>
              <w:rPr>
                <w:rFonts w:ascii="Calibri" w:hAnsi="Calibri" w:cs="Calibri"/>
                <w:sz w:val="20"/>
                <w:szCs w:val="20"/>
              </w:rPr>
            </w:pPr>
            <w:r>
              <w:rPr>
                <w:rFonts w:ascii="Calibri" w:hAnsi="Calibri" w:cs="Calibri"/>
                <w:sz w:val="20"/>
                <w:szCs w:val="20"/>
              </w:rPr>
              <w:t>Identified ERT department representatives</w:t>
            </w:r>
          </w:p>
        </w:tc>
      </w:tr>
      <w:tr w:rsidR="000C4537" w:rsidRPr="00BB0136" w14:paraId="181BC663" w14:textId="77777777" w:rsidTr="000C4537">
        <w:trPr>
          <w:trHeight w:val="488"/>
          <w:jc w:val="center"/>
        </w:trPr>
        <w:tc>
          <w:tcPr>
            <w:tcW w:w="2916" w:type="dxa"/>
            <w:vAlign w:val="center"/>
          </w:tcPr>
          <w:p w14:paraId="4DD22F28" w14:textId="77777777" w:rsidR="000C4537" w:rsidRPr="000C4537" w:rsidRDefault="000C4537" w:rsidP="00200FD4">
            <w:pPr>
              <w:rPr>
                <w:rFonts w:ascii="Calibri" w:eastAsia="Times New Roman" w:hAnsi="Calibri" w:cs="Calibri"/>
                <w:b/>
                <w:bCs/>
                <w:color w:val="000000" w:themeColor="text1"/>
                <w:sz w:val="20"/>
                <w:szCs w:val="20"/>
              </w:rPr>
            </w:pPr>
            <w:r w:rsidRPr="000C4537">
              <w:rPr>
                <w:rFonts w:ascii="Calibri" w:eastAsia="Times New Roman" w:hAnsi="Calibri" w:cs="Calibri"/>
                <w:b/>
                <w:bCs/>
                <w:color w:val="000000" w:themeColor="text1"/>
                <w:sz w:val="20"/>
                <w:szCs w:val="20"/>
              </w:rPr>
              <w:t>SUPPORT TEAM</w:t>
            </w:r>
          </w:p>
        </w:tc>
        <w:tc>
          <w:tcPr>
            <w:tcW w:w="4536" w:type="dxa"/>
            <w:vAlign w:val="center"/>
          </w:tcPr>
          <w:p w14:paraId="136801DA" w14:textId="77777777" w:rsidR="000C4537" w:rsidRPr="000C4537" w:rsidRDefault="00817603" w:rsidP="00200FD4">
            <w:pPr>
              <w:rPr>
                <w:rFonts w:ascii="Calibri" w:hAnsi="Calibri" w:cs="Calibri"/>
                <w:sz w:val="20"/>
                <w:szCs w:val="20"/>
              </w:rPr>
            </w:pPr>
            <w:r>
              <w:rPr>
                <w:rFonts w:ascii="Calibri" w:hAnsi="Calibri" w:cs="Calibri"/>
                <w:sz w:val="20"/>
                <w:szCs w:val="20"/>
              </w:rPr>
              <w:t>BCM Support Team</w:t>
            </w:r>
          </w:p>
        </w:tc>
      </w:tr>
      <w:tr w:rsidR="000C4537" w:rsidRPr="00BB0136" w14:paraId="0FBB12F5" w14:textId="77777777" w:rsidTr="000C4537">
        <w:trPr>
          <w:trHeight w:val="488"/>
          <w:jc w:val="center"/>
        </w:trPr>
        <w:tc>
          <w:tcPr>
            <w:tcW w:w="2916" w:type="dxa"/>
            <w:vAlign w:val="center"/>
          </w:tcPr>
          <w:p w14:paraId="7C9694A9" w14:textId="77777777" w:rsidR="000C4537" w:rsidRPr="000C4537" w:rsidRDefault="000C4537" w:rsidP="00200FD4">
            <w:pPr>
              <w:rPr>
                <w:rFonts w:ascii="Calibri" w:eastAsia="Times New Roman" w:hAnsi="Calibri" w:cs="Calibri"/>
                <w:b/>
                <w:bCs/>
                <w:color w:val="000000" w:themeColor="text1"/>
                <w:sz w:val="20"/>
                <w:szCs w:val="20"/>
              </w:rPr>
            </w:pPr>
            <w:r w:rsidRPr="000C4537">
              <w:rPr>
                <w:rFonts w:ascii="Calibri" w:eastAsia="Times New Roman" w:hAnsi="Calibri" w:cs="Calibri"/>
                <w:b/>
                <w:bCs/>
                <w:color w:val="000000" w:themeColor="text1"/>
                <w:sz w:val="20"/>
                <w:szCs w:val="20"/>
              </w:rPr>
              <w:t>INFORMATION TECHNOLOGY</w:t>
            </w:r>
          </w:p>
        </w:tc>
        <w:tc>
          <w:tcPr>
            <w:tcW w:w="4536" w:type="dxa"/>
            <w:vAlign w:val="center"/>
          </w:tcPr>
          <w:p w14:paraId="37D20949" w14:textId="77777777" w:rsidR="000C4537" w:rsidRPr="000C4537" w:rsidRDefault="00817603" w:rsidP="00200FD4">
            <w:pPr>
              <w:rPr>
                <w:rFonts w:ascii="Calibri" w:hAnsi="Calibri" w:cs="Calibri"/>
                <w:sz w:val="20"/>
                <w:szCs w:val="20"/>
              </w:rPr>
            </w:pPr>
            <w:r>
              <w:rPr>
                <w:rFonts w:ascii="Calibri" w:hAnsi="Calibri" w:cs="Calibri"/>
                <w:sz w:val="20"/>
                <w:szCs w:val="20"/>
              </w:rPr>
              <w:t>IT Manager</w:t>
            </w:r>
          </w:p>
        </w:tc>
      </w:tr>
    </w:tbl>
    <w:p w14:paraId="16D307E4" w14:textId="77777777" w:rsidR="00E646C2" w:rsidRDefault="00E646C2" w:rsidP="000D5DBF"/>
    <w:p w14:paraId="38E262DC" w14:textId="77777777" w:rsidR="00E646C2" w:rsidRDefault="00E646C2" w:rsidP="000D5DBF"/>
    <w:p w14:paraId="5FF77221" w14:textId="77777777" w:rsidR="00E646C2" w:rsidRDefault="00E646C2" w:rsidP="000D5DBF"/>
    <w:p w14:paraId="32E23E85" w14:textId="77777777" w:rsidR="00E646C2" w:rsidRDefault="00E646C2" w:rsidP="000D5DBF"/>
    <w:p w14:paraId="2C8548B0" w14:textId="77777777" w:rsidR="00E646C2" w:rsidRDefault="00E646C2" w:rsidP="000D5DBF"/>
    <w:p w14:paraId="10424FA6" w14:textId="77777777" w:rsidR="00E646C2" w:rsidRDefault="00E646C2" w:rsidP="000D5DBF"/>
    <w:p w14:paraId="5AF64043" w14:textId="77777777" w:rsidR="00E646C2" w:rsidRDefault="00E646C2" w:rsidP="000D5DBF"/>
    <w:p w14:paraId="340C2395" w14:textId="77777777" w:rsidR="00E646C2" w:rsidRDefault="00E646C2" w:rsidP="000D5DBF"/>
    <w:p w14:paraId="50BDCB6B" w14:textId="77777777" w:rsidR="00E646C2" w:rsidRDefault="00E646C2" w:rsidP="000D5DBF"/>
    <w:p w14:paraId="1C319BDE" w14:textId="77777777" w:rsidR="00C00D3E" w:rsidRDefault="00DA05DA" w:rsidP="003C2F28">
      <w:pPr>
        <w:pStyle w:val="Heading1"/>
        <w:numPr>
          <w:ilvl w:val="0"/>
          <w:numId w:val="7"/>
        </w:numPr>
      </w:pPr>
      <w:bookmarkStart w:id="5" w:name="_Toc93656693"/>
      <w:r w:rsidRPr="00DA05DA">
        <w:t>Business Impact Analysis</w:t>
      </w:r>
      <w:r w:rsidR="00187374">
        <w:t xml:space="preserve"> &amp; R</w:t>
      </w:r>
      <w:r w:rsidR="003C2F28">
        <w:t>isk Assessment</w:t>
      </w:r>
      <w:bookmarkEnd w:id="3"/>
      <w:bookmarkEnd w:id="5"/>
    </w:p>
    <w:p w14:paraId="36355EE1" w14:textId="77777777" w:rsidR="00876425" w:rsidRDefault="00876425" w:rsidP="00A960F9">
      <w:pPr>
        <w:spacing w:after="0"/>
      </w:pPr>
    </w:p>
    <w:tbl>
      <w:tblPr>
        <w:tblStyle w:val="TableGrid"/>
        <w:tblW w:w="12029" w:type="dxa"/>
        <w:jc w:val="center"/>
        <w:tblLook w:val="04A0" w:firstRow="1" w:lastRow="0" w:firstColumn="1" w:lastColumn="0" w:noHBand="0" w:noVBand="1"/>
      </w:tblPr>
      <w:tblGrid>
        <w:gridCol w:w="2021"/>
        <w:gridCol w:w="3546"/>
        <w:gridCol w:w="3564"/>
        <w:gridCol w:w="2898"/>
      </w:tblGrid>
      <w:tr w:rsidR="00C94B68" w:rsidRPr="00BB0136" w14:paraId="793D2456" w14:textId="77777777" w:rsidTr="008D2839">
        <w:trPr>
          <w:trHeight w:val="488"/>
          <w:jc w:val="center"/>
        </w:trPr>
        <w:tc>
          <w:tcPr>
            <w:tcW w:w="12029" w:type="dxa"/>
            <w:gridSpan w:val="4"/>
            <w:shd w:val="clear" w:color="auto" w:fill="FFC000"/>
            <w:vAlign w:val="center"/>
          </w:tcPr>
          <w:p w14:paraId="38859F4D" w14:textId="77777777" w:rsidR="00C94B68" w:rsidRPr="00A403E4" w:rsidRDefault="00C94B68" w:rsidP="00187374">
            <w:pPr>
              <w:jc w:val="center"/>
              <w:rPr>
                <w:rFonts w:ascii="Calibri" w:eastAsia="Times New Roman" w:hAnsi="Calibri" w:cs="Calibri"/>
                <w:b/>
                <w:bCs/>
                <w:color w:val="000000" w:themeColor="text1"/>
                <w:sz w:val="28"/>
                <w:szCs w:val="28"/>
              </w:rPr>
            </w:pPr>
            <w:r w:rsidRPr="00A403E4">
              <w:rPr>
                <w:rFonts w:ascii="Calibri" w:eastAsia="Times New Roman" w:hAnsi="Calibri" w:cs="Calibri"/>
                <w:b/>
                <w:bCs/>
                <w:color w:val="000000" w:themeColor="text1"/>
                <w:sz w:val="28"/>
                <w:szCs w:val="28"/>
              </w:rPr>
              <w:t>INFRASTRUCTURE</w:t>
            </w:r>
            <w:r>
              <w:rPr>
                <w:rFonts w:ascii="Calibri" w:eastAsia="Times New Roman" w:hAnsi="Calibri" w:cs="Calibri"/>
                <w:b/>
                <w:bCs/>
                <w:color w:val="000000" w:themeColor="text1"/>
                <w:sz w:val="28"/>
                <w:szCs w:val="28"/>
              </w:rPr>
              <w:t xml:space="preserve"> RISKS</w:t>
            </w:r>
          </w:p>
        </w:tc>
      </w:tr>
      <w:tr w:rsidR="00C94B68" w:rsidRPr="00BB0136" w14:paraId="62F753DB" w14:textId="77777777" w:rsidTr="00C94B68">
        <w:trPr>
          <w:trHeight w:val="488"/>
          <w:jc w:val="center"/>
        </w:trPr>
        <w:tc>
          <w:tcPr>
            <w:tcW w:w="2021" w:type="dxa"/>
            <w:vAlign w:val="center"/>
            <w:hideMark/>
          </w:tcPr>
          <w:p w14:paraId="39A7EF81" w14:textId="77777777" w:rsidR="00C94B68" w:rsidRPr="00BB0136" w:rsidRDefault="00C94B68"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INCIDENT/ DISRUPTION</w:t>
            </w:r>
          </w:p>
        </w:tc>
        <w:tc>
          <w:tcPr>
            <w:tcW w:w="3546" w:type="dxa"/>
            <w:vAlign w:val="center"/>
          </w:tcPr>
          <w:p w14:paraId="7A9BEFDE" w14:textId="77777777" w:rsidR="00C94B68" w:rsidRPr="00BB0136" w:rsidRDefault="00C94B68" w:rsidP="00AF655B">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IT SERVERS FAILURE</w:t>
            </w:r>
          </w:p>
        </w:tc>
        <w:tc>
          <w:tcPr>
            <w:tcW w:w="3564" w:type="dxa"/>
            <w:vAlign w:val="center"/>
          </w:tcPr>
          <w:p w14:paraId="4B4E06D7" w14:textId="77777777" w:rsidR="00C94B68" w:rsidRPr="00BB0136" w:rsidRDefault="00C94B68" w:rsidP="00AF655B">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NATURAL DISASTERS &amp; FIRE</w:t>
            </w:r>
          </w:p>
        </w:tc>
        <w:tc>
          <w:tcPr>
            <w:tcW w:w="2898" w:type="dxa"/>
            <w:vAlign w:val="center"/>
          </w:tcPr>
          <w:p w14:paraId="0B69553A" w14:textId="77777777" w:rsidR="00C94B68" w:rsidRDefault="00C94B68" w:rsidP="00C94B68">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LICENSE &amp; AUTHORITIES APPROVALS</w:t>
            </w:r>
          </w:p>
        </w:tc>
      </w:tr>
      <w:tr w:rsidR="00C94B68" w:rsidRPr="00BB0136" w14:paraId="68D0F29D" w14:textId="77777777" w:rsidTr="007306D0">
        <w:trPr>
          <w:trHeight w:val="488"/>
          <w:jc w:val="center"/>
        </w:trPr>
        <w:tc>
          <w:tcPr>
            <w:tcW w:w="2021" w:type="dxa"/>
            <w:vAlign w:val="center"/>
            <w:hideMark/>
          </w:tcPr>
          <w:p w14:paraId="4558E4D4" w14:textId="77777777" w:rsidR="00C94B68" w:rsidRPr="00BB0136" w:rsidRDefault="00C94B68"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FINANCIAL</w:t>
            </w:r>
          </w:p>
        </w:tc>
        <w:tc>
          <w:tcPr>
            <w:tcW w:w="3546" w:type="dxa"/>
            <w:vAlign w:val="center"/>
          </w:tcPr>
          <w:p w14:paraId="7E4F84E9" w14:textId="77777777" w:rsidR="00C94B68" w:rsidRPr="009818B4" w:rsidRDefault="00C94B68" w:rsidP="006B08C4">
            <w:pPr>
              <w:rPr>
                <w:rFonts w:ascii="Calibri" w:hAnsi="Calibri" w:cs="Calibri"/>
                <w:sz w:val="18"/>
                <w:szCs w:val="18"/>
              </w:rPr>
            </w:pPr>
            <w:r w:rsidRPr="009818B4">
              <w:rPr>
                <w:rFonts w:ascii="Calibri" w:hAnsi="Calibri" w:cs="Calibri"/>
                <w:sz w:val="18"/>
                <w:szCs w:val="18"/>
              </w:rPr>
              <w:t>&lt;500,000</w:t>
            </w:r>
            <w:r>
              <w:rPr>
                <w:rFonts w:ascii="Calibri" w:hAnsi="Calibri" w:cs="Calibri"/>
                <w:sz w:val="18"/>
                <w:szCs w:val="18"/>
              </w:rPr>
              <w:t xml:space="preserve"> </w:t>
            </w:r>
            <w:r w:rsidR="006B08C4">
              <w:rPr>
                <w:rFonts w:ascii="Calibri" w:hAnsi="Calibri" w:cs="Calibri"/>
                <w:sz w:val="18"/>
                <w:szCs w:val="18"/>
              </w:rPr>
              <w:t>SAR</w:t>
            </w:r>
          </w:p>
        </w:tc>
        <w:tc>
          <w:tcPr>
            <w:tcW w:w="3564" w:type="dxa"/>
            <w:vAlign w:val="center"/>
          </w:tcPr>
          <w:p w14:paraId="4BAACE10" w14:textId="77777777" w:rsidR="00C94B68" w:rsidRPr="009818B4" w:rsidRDefault="00C94B68" w:rsidP="006B08C4">
            <w:pPr>
              <w:rPr>
                <w:rFonts w:ascii="Calibri" w:hAnsi="Calibri" w:cs="Calibri"/>
                <w:sz w:val="18"/>
                <w:szCs w:val="18"/>
              </w:rPr>
            </w:pPr>
            <w:r w:rsidRPr="009818B4">
              <w:rPr>
                <w:rFonts w:ascii="Calibri" w:hAnsi="Calibri" w:cs="Calibri"/>
                <w:sz w:val="18"/>
                <w:szCs w:val="18"/>
              </w:rPr>
              <w:t>&gt;500,000</w:t>
            </w:r>
            <w:r>
              <w:rPr>
                <w:rFonts w:ascii="Calibri" w:hAnsi="Calibri" w:cs="Calibri"/>
                <w:sz w:val="18"/>
                <w:szCs w:val="18"/>
              </w:rPr>
              <w:t xml:space="preserve"> </w:t>
            </w:r>
            <w:r w:rsidR="006B08C4">
              <w:rPr>
                <w:rFonts w:ascii="Calibri" w:hAnsi="Calibri" w:cs="Calibri"/>
                <w:sz w:val="18"/>
                <w:szCs w:val="18"/>
              </w:rPr>
              <w:t>SAR</w:t>
            </w:r>
          </w:p>
        </w:tc>
        <w:tc>
          <w:tcPr>
            <w:tcW w:w="2898" w:type="dxa"/>
            <w:vAlign w:val="center"/>
          </w:tcPr>
          <w:p w14:paraId="72B0198C" w14:textId="77777777" w:rsidR="00C94B68" w:rsidRPr="009818B4" w:rsidRDefault="007306D0" w:rsidP="006B08C4">
            <w:pPr>
              <w:rPr>
                <w:rFonts w:ascii="Calibri" w:hAnsi="Calibri" w:cs="Calibri"/>
                <w:sz w:val="18"/>
                <w:szCs w:val="18"/>
              </w:rPr>
            </w:pPr>
            <w:r w:rsidRPr="009818B4">
              <w:rPr>
                <w:rFonts w:ascii="Calibri" w:hAnsi="Calibri" w:cs="Calibri"/>
                <w:sz w:val="18"/>
                <w:szCs w:val="18"/>
              </w:rPr>
              <w:t>&gt;500,000</w:t>
            </w:r>
            <w:r>
              <w:rPr>
                <w:rFonts w:ascii="Calibri" w:hAnsi="Calibri" w:cs="Calibri"/>
                <w:sz w:val="18"/>
                <w:szCs w:val="18"/>
              </w:rPr>
              <w:t xml:space="preserve"> </w:t>
            </w:r>
            <w:r w:rsidR="006B08C4">
              <w:rPr>
                <w:rFonts w:ascii="Calibri" w:hAnsi="Calibri" w:cs="Calibri"/>
                <w:sz w:val="18"/>
                <w:szCs w:val="18"/>
              </w:rPr>
              <w:t>SAR</w:t>
            </w:r>
          </w:p>
        </w:tc>
      </w:tr>
      <w:tr w:rsidR="00C94B68" w:rsidRPr="00BB0136" w14:paraId="51DB6C32" w14:textId="77777777" w:rsidTr="007306D0">
        <w:trPr>
          <w:trHeight w:val="488"/>
          <w:jc w:val="center"/>
        </w:trPr>
        <w:tc>
          <w:tcPr>
            <w:tcW w:w="2021" w:type="dxa"/>
            <w:vAlign w:val="center"/>
            <w:hideMark/>
          </w:tcPr>
          <w:p w14:paraId="32F85A76" w14:textId="77777777" w:rsidR="00C94B68" w:rsidRPr="00BB0136" w:rsidRDefault="00C94B68"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OPERATIONAL</w:t>
            </w:r>
          </w:p>
        </w:tc>
        <w:tc>
          <w:tcPr>
            <w:tcW w:w="3546" w:type="dxa"/>
            <w:vAlign w:val="center"/>
          </w:tcPr>
          <w:p w14:paraId="7CB32A25" w14:textId="77777777" w:rsidR="00C94B68" w:rsidRPr="009818B4" w:rsidRDefault="00C94B68" w:rsidP="00AF655B">
            <w:pPr>
              <w:rPr>
                <w:rFonts w:ascii="Calibri" w:hAnsi="Calibri" w:cs="Calibri"/>
                <w:sz w:val="18"/>
                <w:szCs w:val="18"/>
              </w:rPr>
            </w:pPr>
            <w:r w:rsidRPr="009818B4">
              <w:rPr>
                <w:rFonts w:ascii="Calibri" w:hAnsi="Calibri" w:cs="Calibri"/>
                <w:sz w:val="18"/>
                <w:szCs w:val="18"/>
              </w:rPr>
              <w:t>Interruption of accessing trackers and PCs.</w:t>
            </w:r>
          </w:p>
        </w:tc>
        <w:tc>
          <w:tcPr>
            <w:tcW w:w="3564" w:type="dxa"/>
            <w:vAlign w:val="center"/>
          </w:tcPr>
          <w:p w14:paraId="0064C003" w14:textId="77777777" w:rsidR="00C94B68" w:rsidRPr="009818B4" w:rsidRDefault="00C94B68" w:rsidP="00AF655B">
            <w:pPr>
              <w:rPr>
                <w:rFonts w:ascii="Calibri" w:hAnsi="Calibri" w:cs="Calibri"/>
                <w:sz w:val="18"/>
                <w:szCs w:val="18"/>
              </w:rPr>
            </w:pPr>
            <w:r w:rsidRPr="009818B4">
              <w:rPr>
                <w:rFonts w:ascii="Calibri" w:hAnsi="Calibri" w:cs="Calibri"/>
                <w:sz w:val="18"/>
                <w:szCs w:val="18"/>
              </w:rPr>
              <w:t>The warehouse can’t be used anymore for operational activities.</w:t>
            </w:r>
          </w:p>
        </w:tc>
        <w:tc>
          <w:tcPr>
            <w:tcW w:w="2898" w:type="dxa"/>
            <w:vAlign w:val="center"/>
          </w:tcPr>
          <w:p w14:paraId="3426DC3A" w14:textId="77777777" w:rsidR="00C94B68" w:rsidRPr="009818B4" w:rsidRDefault="007306D0" w:rsidP="007306D0">
            <w:pPr>
              <w:rPr>
                <w:rFonts w:ascii="Calibri" w:hAnsi="Calibri" w:cs="Calibri"/>
                <w:sz w:val="18"/>
                <w:szCs w:val="18"/>
              </w:rPr>
            </w:pPr>
            <w:r>
              <w:rPr>
                <w:rFonts w:ascii="Calibri" w:hAnsi="Calibri" w:cs="Calibri"/>
                <w:sz w:val="18"/>
                <w:szCs w:val="18"/>
              </w:rPr>
              <w:t>Business activities will be on hold.</w:t>
            </w:r>
          </w:p>
        </w:tc>
      </w:tr>
      <w:tr w:rsidR="00C94B68" w:rsidRPr="00BB0136" w14:paraId="53BC4DF0" w14:textId="77777777" w:rsidTr="007306D0">
        <w:trPr>
          <w:trHeight w:val="488"/>
          <w:jc w:val="center"/>
        </w:trPr>
        <w:tc>
          <w:tcPr>
            <w:tcW w:w="2021" w:type="dxa"/>
            <w:vAlign w:val="center"/>
            <w:hideMark/>
          </w:tcPr>
          <w:p w14:paraId="69D29B32" w14:textId="77777777" w:rsidR="00C94B68" w:rsidRPr="00BB0136" w:rsidRDefault="00C94B68"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lastRenderedPageBreak/>
              <w:t>LEGAL/ REGULATORY</w:t>
            </w:r>
          </w:p>
        </w:tc>
        <w:tc>
          <w:tcPr>
            <w:tcW w:w="3546" w:type="dxa"/>
            <w:vAlign w:val="center"/>
          </w:tcPr>
          <w:p w14:paraId="4F98AF9F" w14:textId="77777777" w:rsidR="00C94B68" w:rsidRPr="009818B4" w:rsidRDefault="00C94B68" w:rsidP="00AF655B">
            <w:pPr>
              <w:rPr>
                <w:rFonts w:ascii="Calibri" w:hAnsi="Calibri" w:cs="Calibri"/>
                <w:sz w:val="18"/>
                <w:szCs w:val="18"/>
              </w:rPr>
            </w:pPr>
            <w:r w:rsidRPr="009818B4">
              <w:rPr>
                <w:rFonts w:ascii="Calibri" w:hAnsi="Calibri" w:cs="Calibri"/>
                <w:sz w:val="18"/>
                <w:szCs w:val="18"/>
              </w:rPr>
              <w:t>SMSA might lose tracking of important legal documents.</w:t>
            </w:r>
          </w:p>
        </w:tc>
        <w:tc>
          <w:tcPr>
            <w:tcW w:w="3564" w:type="dxa"/>
            <w:vAlign w:val="center"/>
          </w:tcPr>
          <w:p w14:paraId="2F96342A" w14:textId="77777777" w:rsidR="00C94B68" w:rsidRPr="009818B4" w:rsidRDefault="00C94B68" w:rsidP="00AF655B">
            <w:pPr>
              <w:rPr>
                <w:rFonts w:ascii="Calibri" w:hAnsi="Calibri" w:cs="Calibri"/>
                <w:sz w:val="18"/>
                <w:szCs w:val="18"/>
              </w:rPr>
            </w:pPr>
            <w:r w:rsidRPr="009818B4">
              <w:rPr>
                <w:rFonts w:ascii="Calibri" w:hAnsi="Calibri" w:cs="Calibri"/>
                <w:sz w:val="18"/>
                <w:szCs w:val="18"/>
              </w:rPr>
              <w:t>Major authorities’ investigation on the root cause which might lead to fines.</w:t>
            </w:r>
          </w:p>
        </w:tc>
        <w:tc>
          <w:tcPr>
            <w:tcW w:w="2898" w:type="dxa"/>
            <w:vAlign w:val="center"/>
          </w:tcPr>
          <w:p w14:paraId="305BFB16" w14:textId="77777777" w:rsidR="00C94B68" w:rsidRPr="009818B4" w:rsidRDefault="007306D0" w:rsidP="007306D0">
            <w:pPr>
              <w:rPr>
                <w:rFonts w:ascii="Calibri" w:hAnsi="Calibri" w:cs="Calibri"/>
                <w:sz w:val="18"/>
                <w:szCs w:val="18"/>
              </w:rPr>
            </w:pPr>
            <w:r w:rsidRPr="009818B4">
              <w:rPr>
                <w:rFonts w:ascii="Calibri" w:hAnsi="Calibri" w:cs="Calibri"/>
                <w:sz w:val="18"/>
                <w:szCs w:val="18"/>
              </w:rPr>
              <w:t>Major authorities’ investigation</w:t>
            </w:r>
            <w:r>
              <w:rPr>
                <w:rFonts w:ascii="Calibri" w:hAnsi="Calibri" w:cs="Calibri"/>
                <w:sz w:val="18"/>
                <w:szCs w:val="18"/>
              </w:rPr>
              <w:t xml:space="preserve"> &amp; fines.</w:t>
            </w:r>
          </w:p>
        </w:tc>
      </w:tr>
      <w:tr w:rsidR="00C94B68" w:rsidRPr="00BB0136" w14:paraId="58522890" w14:textId="77777777" w:rsidTr="007306D0">
        <w:trPr>
          <w:trHeight w:val="488"/>
          <w:jc w:val="center"/>
        </w:trPr>
        <w:tc>
          <w:tcPr>
            <w:tcW w:w="2021" w:type="dxa"/>
            <w:vAlign w:val="center"/>
            <w:hideMark/>
          </w:tcPr>
          <w:p w14:paraId="7A06CCF2" w14:textId="77777777" w:rsidR="00C94B68" w:rsidRPr="00BB0136" w:rsidRDefault="00C94B68"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REPUTATION</w:t>
            </w:r>
          </w:p>
        </w:tc>
        <w:tc>
          <w:tcPr>
            <w:tcW w:w="3546" w:type="dxa"/>
            <w:vAlign w:val="center"/>
          </w:tcPr>
          <w:p w14:paraId="71F15B2B" w14:textId="77777777" w:rsidR="00C94B68" w:rsidRPr="009818B4" w:rsidRDefault="00C94B68" w:rsidP="00AF655B">
            <w:pPr>
              <w:rPr>
                <w:rFonts w:ascii="Calibri" w:hAnsi="Calibri" w:cs="Calibri"/>
                <w:sz w:val="18"/>
                <w:szCs w:val="18"/>
              </w:rPr>
            </w:pPr>
            <w:r w:rsidRPr="009818B4">
              <w:rPr>
                <w:rFonts w:ascii="Calibri" w:hAnsi="Calibri" w:cs="Calibri"/>
                <w:sz w:val="18"/>
                <w:szCs w:val="18"/>
              </w:rPr>
              <w:t>Customers will lose tracking on their shipments. Complaints will increase by phone</w:t>
            </w:r>
            <w:r w:rsidR="007306D0">
              <w:rPr>
                <w:rFonts w:ascii="Calibri" w:hAnsi="Calibri" w:cs="Calibri"/>
                <w:sz w:val="18"/>
                <w:szCs w:val="18"/>
              </w:rPr>
              <w:t xml:space="preserve"> calls</w:t>
            </w:r>
            <w:r w:rsidRPr="009818B4">
              <w:rPr>
                <w:rFonts w:ascii="Calibri" w:hAnsi="Calibri" w:cs="Calibri"/>
                <w:sz w:val="18"/>
                <w:szCs w:val="18"/>
              </w:rPr>
              <w:t xml:space="preserve"> and social media.</w:t>
            </w:r>
          </w:p>
        </w:tc>
        <w:tc>
          <w:tcPr>
            <w:tcW w:w="3564" w:type="dxa"/>
            <w:vAlign w:val="center"/>
          </w:tcPr>
          <w:p w14:paraId="5343792E" w14:textId="77777777" w:rsidR="00C94B68" w:rsidRPr="009818B4" w:rsidRDefault="00C94B68" w:rsidP="00AF655B">
            <w:pPr>
              <w:rPr>
                <w:rFonts w:ascii="Calibri" w:hAnsi="Calibri" w:cs="Calibri"/>
                <w:sz w:val="18"/>
                <w:szCs w:val="18"/>
              </w:rPr>
            </w:pPr>
            <w:r w:rsidRPr="009818B4">
              <w:rPr>
                <w:rFonts w:ascii="Calibri" w:hAnsi="Calibri" w:cs="Calibri"/>
                <w:sz w:val="18"/>
                <w:szCs w:val="18"/>
              </w:rPr>
              <w:t>Social media and News platforms interference.</w:t>
            </w:r>
          </w:p>
        </w:tc>
        <w:tc>
          <w:tcPr>
            <w:tcW w:w="2898" w:type="dxa"/>
            <w:vAlign w:val="center"/>
          </w:tcPr>
          <w:p w14:paraId="5E8CBD97" w14:textId="77777777" w:rsidR="00C94B68" w:rsidRPr="009818B4" w:rsidRDefault="006C2742" w:rsidP="007306D0">
            <w:pPr>
              <w:rPr>
                <w:rFonts w:ascii="Calibri" w:hAnsi="Calibri" w:cs="Calibri"/>
                <w:sz w:val="18"/>
                <w:szCs w:val="18"/>
              </w:rPr>
            </w:pPr>
            <w:r w:rsidRPr="009818B4">
              <w:rPr>
                <w:rFonts w:ascii="Calibri" w:hAnsi="Calibri" w:cs="Calibri"/>
                <w:sz w:val="18"/>
                <w:szCs w:val="18"/>
              </w:rPr>
              <w:t>Social media and News platforms interference.</w:t>
            </w:r>
          </w:p>
        </w:tc>
      </w:tr>
      <w:tr w:rsidR="006C2742" w:rsidRPr="00BB0136" w14:paraId="4A939595" w14:textId="77777777" w:rsidTr="007306D0">
        <w:trPr>
          <w:trHeight w:val="488"/>
          <w:jc w:val="center"/>
        </w:trPr>
        <w:tc>
          <w:tcPr>
            <w:tcW w:w="2021" w:type="dxa"/>
            <w:vAlign w:val="center"/>
            <w:hideMark/>
          </w:tcPr>
          <w:p w14:paraId="62EB0CEE" w14:textId="77777777" w:rsidR="006C2742" w:rsidRPr="00BB0136" w:rsidRDefault="006C2742"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CONTRACTUAL OBLIGATION</w:t>
            </w:r>
          </w:p>
        </w:tc>
        <w:tc>
          <w:tcPr>
            <w:tcW w:w="3546" w:type="dxa"/>
            <w:vAlign w:val="center"/>
          </w:tcPr>
          <w:p w14:paraId="6E5BE086" w14:textId="77777777" w:rsidR="006C2742" w:rsidRPr="009818B4" w:rsidRDefault="006C2742" w:rsidP="00AF655B">
            <w:pPr>
              <w:rPr>
                <w:rFonts w:ascii="Calibri" w:hAnsi="Calibri" w:cs="Calibri"/>
                <w:sz w:val="18"/>
                <w:szCs w:val="18"/>
              </w:rPr>
            </w:pPr>
            <w:r w:rsidRPr="009818B4">
              <w:rPr>
                <w:rFonts w:ascii="Calibri" w:hAnsi="Calibri" w:cs="Calibri"/>
                <w:sz w:val="18"/>
                <w:szCs w:val="18"/>
              </w:rPr>
              <w:t>Customers’ contracts with SMSA might be terminated.</w:t>
            </w:r>
          </w:p>
        </w:tc>
        <w:tc>
          <w:tcPr>
            <w:tcW w:w="3564" w:type="dxa"/>
            <w:vAlign w:val="center"/>
          </w:tcPr>
          <w:p w14:paraId="55C15B41" w14:textId="77777777" w:rsidR="006C2742" w:rsidRPr="009818B4" w:rsidRDefault="006C2742" w:rsidP="00AF655B">
            <w:pPr>
              <w:rPr>
                <w:rFonts w:ascii="Calibri" w:hAnsi="Calibri" w:cs="Calibri"/>
                <w:sz w:val="18"/>
                <w:szCs w:val="18"/>
              </w:rPr>
            </w:pPr>
            <w:r w:rsidRPr="009818B4">
              <w:rPr>
                <w:rFonts w:ascii="Calibri" w:hAnsi="Calibri" w:cs="Calibri"/>
                <w:sz w:val="18"/>
                <w:szCs w:val="18"/>
              </w:rPr>
              <w:t>Customers’ contracts with SMSA might be terminated.</w:t>
            </w:r>
          </w:p>
        </w:tc>
        <w:tc>
          <w:tcPr>
            <w:tcW w:w="2898" w:type="dxa"/>
            <w:vAlign w:val="center"/>
          </w:tcPr>
          <w:p w14:paraId="75D6C013" w14:textId="77777777" w:rsidR="006C2742" w:rsidRPr="009818B4" w:rsidRDefault="006C2742" w:rsidP="008D2839">
            <w:pPr>
              <w:rPr>
                <w:rFonts w:ascii="Calibri" w:hAnsi="Calibri" w:cs="Calibri"/>
                <w:sz w:val="18"/>
                <w:szCs w:val="18"/>
              </w:rPr>
            </w:pPr>
            <w:r w:rsidRPr="009818B4">
              <w:rPr>
                <w:rFonts w:ascii="Calibri" w:hAnsi="Calibri" w:cs="Calibri"/>
                <w:sz w:val="18"/>
                <w:szCs w:val="18"/>
              </w:rPr>
              <w:t>Customers’ contracts with SMSA might be terminated.</w:t>
            </w:r>
          </w:p>
        </w:tc>
      </w:tr>
      <w:tr w:rsidR="006C2742" w:rsidRPr="00BB0136" w14:paraId="6D043E65" w14:textId="77777777" w:rsidTr="007306D0">
        <w:trPr>
          <w:trHeight w:val="488"/>
          <w:jc w:val="center"/>
        </w:trPr>
        <w:tc>
          <w:tcPr>
            <w:tcW w:w="2021" w:type="dxa"/>
            <w:vAlign w:val="center"/>
            <w:hideMark/>
          </w:tcPr>
          <w:p w14:paraId="1ADE5890" w14:textId="77777777" w:rsidR="006C2742" w:rsidRPr="00BB0136" w:rsidRDefault="006C2742"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PEOPLE</w:t>
            </w:r>
          </w:p>
        </w:tc>
        <w:tc>
          <w:tcPr>
            <w:tcW w:w="3546" w:type="dxa"/>
            <w:vAlign w:val="center"/>
          </w:tcPr>
          <w:p w14:paraId="5EF84136" w14:textId="77777777" w:rsidR="006C2742" w:rsidRPr="009818B4" w:rsidRDefault="006C2742" w:rsidP="00AF655B">
            <w:pPr>
              <w:rPr>
                <w:rFonts w:ascii="Calibri" w:hAnsi="Calibri" w:cs="Calibri"/>
                <w:sz w:val="18"/>
                <w:szCs w:val="18"/>
              </w:rPr>
            </w:pPr>
            <w:r w:rsidRPr="009818B4">
              <w:rPr>
                <w:rFonts w:ascii="Calibri" w:hAnsi="Calibri" w:cs="Calibri"/>
                <w:sz w:val="18"/>
                <w:szCs w:val="18"/>
              </w:rPr>
              <w:t>Employees will not be able to perform their duties without PCs or trackers.</w:t>
            </w:r>
          </w:p>
        </w:tc>
        <w:tc>
          <w:tcPr>
            <w:tcW w:w="3564" w:type="dxa"/>
            <w:vAlign w:val="center"/>
          </w:tcPr>
          <w:p w14:paraId="74EA9798" w14:textId="77777777" w:rsidR="006C2742" w:rsidRPr="009818B4" w:rsidRDefault="006C2742" w:rsidP="00AF655B">
            <w:pPr>
              <w:rPr>
                <w:rFonts w:ascii="Calibri" w:hAnsi="Calibri" w:cs="Calibri"/>
                <w:sz w:val="18"/>
                <w:szCs w:val="18"/>
              </w:rPr>
            </w:pPr>
            <w:r w:rsidRPr="009818B4">
              <w:rPr>
                <w:rFonts w:ascii="Calibri" w:hAnsi="Calibri" w:cs="Calibri"/>
                <w:sz w:val="18"/>
                <w:szCs w:val="18"/>
              </w:rPr>
              <w:t>Customers might not feel safe anymore.</w:t>
            </w:r>
          </w:p>
        </w:tc>
        <w:tc>
          <w:tcPr>
            <w:tcW w:w="2898" w:type="dxa"/>
            <w:vAlign w:val="center"/>
          </w:tcPr>
          <w:p w14:paraId="66C6A065" w14:textId="77777777" w:rsidR="006C2742" w:rsidRPr="009818B4" w:rsidRDefault="006C2742" w:rsidP="006C2742">
            <w:pPr>
              <w:rPr>
                <w:rFonts w:ascii="Calibri" w:hAnsi="Calibri" w:cs="Calibri"/>
                <w:sz w:val="18"/>
                <w:szCs w:val="18"/>
              </w:rPr>
            </w:pPr>
            <w:r>
              <w:rPr>
                <w:rFonts w:ascii="Calibri" w:hAnsi="Calibri" w:cs="Calibri"/>
                <w:sz w:val="18"/>
                <w:szCs w:val="18"/>
              </w:rPr>
              <w:t>Employees might lose their jobs.</w:t>
            </w:r>
            <w:r>
              <w:rPr>
                <w:rFonts w:ascii="Calibri" w:hAnsi="Calibri" w:cs="Calibri"/>
                <w:sz w:val="18"/>
                <w:szCs w:val="18"/>
              </w:rPr>
              <w:br/>
            </w:r>
            <w:r w:rsidRPr="009818B4">
              <w:rPr>
                <w:rFonts w:ascii="Calibri" w:hAnsi="Calibri" w:cs="Calibri"/>
                <w:sz w:val="18"/>
                <w:szCs w:val="18"/>
              </w:rPr>
              <w:t>Customers might not feel safe anymore.</w:t>
            </w:r>
          </w:p>
        </w:tc>
      </w:tr>
      <w:tr w:rsidR="006C2742" w:rsidRPr="00BB0136" w14:paraId="16B50108" w14:textId="77777777" w:rsidTr="007306D0">
        <w:trPr>
          <w:trHeight w:val="488"/>
          <w:jc w:val="center"/>
        </w:trPr>
        <w:tc>
          <w:tcPr>
            <w:tcW w:w="2021" w:type="dxa"/>
            <w:vAlign w:val="center"/>
            <w:hideMark/>
          </w:tcPr>
          <w:p w14:paraId="56DAA49F" w14:textId="77777777" w:rsidR="006C2742" w:rsidRPr="00BB0136" w:rsidRDefault="006C2742"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INFRASTRUCTURE</w:t>
            </w:r>
          </w:p>
        </w:tc>
        <w:tc>
          <w:tcPr>
            <w:tcW w:w="3546" w:type="dxa"/>
            <w:vAlign w:val="center"/>
          </w:tcPr>
          <w:p w14:paraId="1CEA5263" w14:textId="77777777" w:rsidR="006C2742" w:rsidRPr="009818B4" w:rsidRDefault="006C2742" w:rsidP="00AF655B">
            <w:pPr>
              <w:rPr>
                <w:rFonts w:ascii="Calibri" w:hAnsi="Calibri" w:cs="Calibri"/>
                <w:sz w:val="18"/>
                <w:szCs w:val="18"/>
              </w:rPr>
            </w:pPr>
            <w:r w:rsidRPr="009818B4">
              <w:rPr>
                <w:rFonts w:ascii="Calibri" w:hAnsi="Calibri" w:cs="Calibri"/>
                <w:sz w:val="18"/>
                <w:szCs w:val="18"/>
              </w:rPr>
              <w:t>The Warehouse will not be a feasible place to work.  This is due to unavailability of PCs, CCTV &amp; trackers.</w:t>
            </w:r>
          </w:p>
        </w:tc>
        <w:tc>
          <w:tcPr>
            <w:tcW w:w="3564" w:type="dxa"/>
            <w:vAlign w:val="center"/>
          </w:tcPr>
          <w:p w14:paraId="646765A5" w14:textId="77777777" w:rsidR="006C2742" w:rsidRPr="009818B4" w:rsidRDefault="006C2742" w:rsidP="00AF655B">
            <w:pPr>
              <w:rPr>
                <w:rFonts w:ascii="Calibri" w:hAnsi="Calibri" w:cs="Calibri"/>
                <w:sz w:val="18"/>
                <w:szCs w:val="18"/>
              </w:rPr>
            </w:pPr>
            <w:r w:rsidRPr="009818B4">
              <w:rPr>
                <w:rFonts w:ascii="Calibri" w:hAnsi="Calibri" w:cs="Calibri"/>
                <w:sz w:val="18"/>
                <w:szCs w:val="18"/>
              </w:rPr>
              <w:t>Huge costs on renovation and buying equipment.</w:t>
            </w:r>
          </w:p>
        </w:tc>
        <w:tc>
          <w:tcPr>
            <w:tcW w:w="2898" w:type="dxa"/>
            <w:vAlign w:val="center"/>
          </w:tcPr>
          <w:p w14:paraId="6DB3684B" w14:textId="77777777" w:rsidR="006C2742" w:rsidRPr="009818B4" w:rsidRDefault="00DA640C" w:rsidP="00DA640C">
            <w:pPr>
              <w:rPr>
                <w:rFonts w:ascii="Calibri" w:hAnsi="Calibri" w:cs="Calibri"/>
                <w:sz w:val="18"/>
                <w:szCs w:val="18"/>
              </w:rPr>
            </w:pPr>
            <w:r w:rsidRPr="009818B4">
              <w:rPr>
                <w:rFonts w:ascii="Calibri" w:hAnsi="Calibri" w:cs="Calibri"/>
                <w:sz w:val="18"/>
                <w:szCs w:val="18"/>
              </w:rPr>
              <w:t xml:space="preserve">Huge costs on </w:t>
            </w:r>
            <w:r>
              <w:rPr>
                <w:rFonts w:ascii="Calibri" w:hAnsi="Calibri" w:cs="Calibri"/>
                <w:sz w:val="18"/>
                <w:szCs w:val="18"/>
              </w:rPr>
              <w:t>leased locations and equipment.</w:t>
            </w:r>
          </w:p>
        </w:tc>
      </w:tr>
      <w:tr w:rsidR="006C2742" w:rsidRPr="00BB0136" w14:paraId="0A8B08FE" w14:textId="77777777" w:rsidTr="007306D0">
        <w:trPr>
          <w:trHeight w:val="488"/>
          <w:jc w:val="center"/>
        </w:trPr>
        <w:tc>
          <w:tcPr>
            <w:tcW w:w="2021" w:type="dxa"/>
            <w:vAlign w:val="center"/>
            <w:hideMark/>
          </w:tcPr>
          <w:p w14:paraId="38F54615" w14:textId="77777777" w:rsidR="006C2742" w:rsidRPr="00BB0136" w:rsidRDefault="006C2742"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RISK RATING</w:t>
            </w:r>
          </w:p>
        </w:tc>
        <w:tc>
          <w:tcPr>
            <w:tcW w:w="3546" w:type="dxa"/>
            <w:shd w:val="clear" w:color="auto" w:fill="FFC000"/>
            <w:vAlign w:val="center"/>
          </w:tcPr>
          <w:p w14:paraId="348E539E" w14:textId="77777777" w:rsidR="006C2742" w:rsidRPr="00645896" w:rsidRDefault="006C2742" w:rsidP="00645896">
            <w:pPr>
              <w:jc w:val="center"/>
              <w:rPr>
                <w:rFonts w:ascii="Calibri" w:hAnsi="Calibri" w:cs="Calibri"/>
                <w:b/>
                <w:bCs/>
                <w:sz w:val="18"/>
                <w:szCs w:val="18"/>
              </w:rPr>
            </w:pPr>
            <w:r w:rsidRPr="00645896">
              <w:rPr>
                <w:rFonts w:ascii="Calibri" w:hAnsi="Calibri" w:cs="Calibri"/>
                <w:b/>
                <w:bCs/>
                <w:sz w:val="18"/>
                <w:szCs w:val="18"/>
              </w:rPr>
              <w:t>MEDIUM</w:t>
            </w:r>
          </w:p>
        </w:tc>
        <w:tc>
          <w:tcPr>
            <w:tcW w:w="3564" w:type="dxa"/>
            <w:shd w:val="clear" w:color="auto" w:fill="92D050"/>
            <w:vAlign w:val="center"/>
          </w:tcPr>
          <w:p w14:paraId="532AB2E2" w14:textId="77777777" w:rsidR="006C2742" w:rsidRPr="00645896" w:rsidRDefault="006C2742" w:rsidP="00645896">
            <w:pPr>
              <w:jc w:val="center"/>
              <w:rPr>
                <w:rFonts w:ascii="Calibri" w:hAnsi="Calibri" w:cs="Calibri"/>
                <w:b/>
                <w:bCs/>
                <w:sz w:val="18"/>
                <w:szCs w:val="18"/>
              </w:rPr>
            </w:pPr>
            <w:r w:rsidRPr="00645896">
              <w:rPr>
                <w:rFonts w:ascii="Calibri" w:hAnsi="Calibri" w:cs="Calibri"/>
                <w:b/>
                <w:bCs/>
                <w:sz w:val="18"/>
                <w:szCs w:val="18"/>
              </w:rPr>
              <w:t>LOW</w:t>
            </w:r>
          </w:p>
        </w:tc>
        <w:tc>
          <w:tcPr>
            <w:tcW w:w="2898" w:type="dxa"/>
            <w:shd w:val="clear" w:color="auto" w:fill="FF0000"/>
            <w:vAlign w:val="center"/>
          </w:tcPr>
          <w:p w14:paraId="281D63D1" w14:textId="77777777" w:rsidR="006C2742" w:rsidRPr="007306D0" w:rsidRDefault="006C2742" w:rsidP="007306D0">
            <w:pPr>
              <w:jc w:val="center"/>
              <w:rPr>
                <w:rFonts w:ascii="Calibri" w:hAnsi="Calibri" w:cs="Calibri"/>
                <w:b/>
                <w:bCs/>
                <w:color w:val="FFFFFF" w:themeColor="background1"/>
                <w:sz w:val="18"/>
                <w:szCs w:val="18"/>
              </w:rPr>
            </w:pPr>
            <w:r w:rsidRPr="007306D0">
              <w:rPr>
                <w:rFonts w:ascii="Calibri" w:eastAsia="Times New Roman" w:hAnsi="Calibri" w:cs="Calibri"/>
                <w:b/>
                <w:bCs/>
                <w:color w:val="FFFFFF" w:themeColor="background1"/>
                <w:sz w:val="18"/>
                <w:szCs w:val="18"/>
              </w:rPr>
              <w:t>HIGH</w:t>
            </w:r>
          </w:p>
        </w:tc>
      </w:tr>
      <w:tr w:rsidR="006C2742" w:rsidRPr="00BB0136" w14:paraId="69812CA4" w14:textId="77777777" w:rsidTr="007306D0">
        <w:trPr>
          <w:trHeight w:val="488"/>
          <w:jc w:val="center"/>
        </w:trPr>
        <w:tc>
          <w:tcPr>
            <w:tcW w:w="2021" w:type="dxa"/>
            <w:vAlign w:val="center"/>
            <w:hideMark/>
          </w:tcPr>
          <w:p w14:paraId="12E4B75E" w14:textId="77777777" w:rsidR="006C2742" w:rsidRPr="00BB0136" w:rsidRDefault="006C2742" w:rsidP="00983F40">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 xml:space="preserve">RISK </w:t>
            </w:r>
            <w:r>
              <w:rPr>
                <w:rFonts w:ascii="Calibri" w:eastAsia="Times New Roman" w:hAnsi="Calibri" w:cs="Calibri"/>
                <w:b/>
                <w:bCs/>
                <w:color w:val="000000" w:themeColor="text1"/>
                <w:sz w:val="20"/>
                <w:szCs w:val="20"/>
              </w:rPr>
              <w:t xml:space="preserve">Treatment </w:t>
            </w:r>
          </w:p>
        </w:tc>
        <w:tc>
          <w:tcPr>
            <w:tcW w:w="3546" w:type="dxa"/>
            <w:vAlign w:val="center"/>
          </w:tcPr>
          <w:p w14:paraId="6B5B4260" w14:textId="77777777" w:rsidR="006C2742" w:rsidRPr="009818B4" w:rsidRDefault="006C2742" w:rsidP="009818B4">
            <w:pPr>
              <w:rPr>
                <w:rFonts w:ascii="Calibri" w:hAnsi="Calibri" w:cs="Calibri"/>
                <w:sz w:val="18"/>
                <w:szCs w:val="18"/>
              </w:rPr>
            </w:pPr>
            <w:r>
              <w:rPr>
                <w:rFonts w:ascii="Calibri" w:hAnsi="Calibri" w:cs="Calibri"/>
                <w:sz w:val="18"/>
                <w:szCs w:val="18"/>
              </w:rPr>
              <w:t>Mitigate</w:t>
            </w:r>
          </w:p>
        </w:tc>
        <w:tc>
          <w:tcPr>
            <w:tcW w:w="3564" w:type="dxa"/>
            <w:vAlign w:val="center"/>
          </w:tcPr>
          <w:p w14:paraId="270E43AE" w14:textId="77777777" w:rsidR="006C2742" w:rsidRPr="009818B4" w:rsidRDefault="006C2742" w:rsidP="00AF655B">
            <w:pPr>
              <w:rPr>
                <w:rFonts w:ascii="Calibri" w:hAnsi="Calibri" w:cs="Calibri"/>
                <w:sz w:val="18"/>
                <w:szCs w:val="18"/>
              </w:rPr>
            </w:pPr>
            <w:r>
              <w:rPr>
                <w:rFonts w:ascii="Calibri" w:hAnsi="Calibri" w:cs="Calibri"/>
                <w:sz w:val="18"/>
                <w:szCs w:val="18"/>
              </w:rPr>
              <w:t>Mitigate</w:t>
            </w:r>
          </w:p>
        </w:tc>
        <w:tc>
          <w:tcPr>
            <w:tcW w:w="2898" w:type="dxa"/>
            <w:vAlign w:val="center"/>
          </w:tcPr>
          <w:p w14:paraId="694725C7" w14:textId="77777777" w:rsidR="006C2742" w:rsidRPr="009818B4" w:rsidRDefault="006C2742" w:rsidP="008D2839">
            <w:pPr>
              <w:rPr>
                <w:rFonts w:ascii="Calibri" w:hAnsi="Calibri" w:cs="Calibri"/>
                <w:sz w:val="18"/>
                <w:szCs w:val="18"/>
              </w:rPr>
            </w:pPr>
            <w:r>
              <w:rPr>
                <w:rFonts w:ascii="Calibri" w:hAnsi="Calibri" w:cs="Calibri"/>
                <w:sz w:val="18"/>
                <w:szCs w:val="18"/>
              </w:rPr>
              <w:t>Mitigate</w:t>
            </w:r>
          </w:p>
        </w:tc>
      </w:tr>
      <w:tr w:rsidR="006C2742" w:rsidRPr="00BB0136" w14:paraId="5514FF1D" w14:textId="77777777" w:rsidTr="007306D0">
        <w:trPr>
          <w:trHeight w:val="488"/>
          <w:jc w:val="center"/>
        </w:trPr>
        <w:tc>
          <w:tcPr>
            <w:tcW w:w="2021" w:type="dxa"/>
            <w:vAlign w:val="center"/>
            <w:hideMark/>
          </w:tcPr>
          <w:p w14:paraId="1B9A7841" w14:textId="77777777" w:rsidR="006C2742" w:rsidRPr="00BB0136" w:rsidRDefault="006C2742"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UNMITIGATED ACCEPTABLE RISK</w:t>
            </w:r>
          </w:p>
        </w:tc>
        <w:tc>
          <w:tcPr>
            <w:tcW w:w="3546" w:type="dxa"/>
            <w:vAlign w:val="center"/>
          </w:tcPr>
          <w:p w14:paraId="100425F1" w14:textId="77777777" w:rsidR="006C2742" w:rsidRPr="009818B4" w:rsidRDefault="006C2742" w:rsidP="00AF655B">
            <w:pPr>
              <w:rPr>
                <w:rFonts w:ascii="Calibri" w:hAnsi="Calibri" w:cs="Calibri"/>
                <w:sz w:val="18"/>
                <w:szCs w:val="18"/>
              </w:rPr>
            </w:pPr>
            <w:r w:rsidRPr="009818B4">
              <w:rPr>
                <w:rFonts w:ascii="Calibri" w:hAnsi="Calibri" w:cs="Calibri"/>
                <w:sz w:val="18"/>
                <w:szCs w:val="18"/>
              </w:rPr>
              <w:t>No</w:t>
            </w:r>
          </w:p>
        </w:tc>
        <w:tc>
          <w:tcPr>
            <w:tcW w:w="3564" w:type="dxa"/>
            <w:vAlign w:val="center"/>
          </w:tcPr>
          <w:p w14:paraId="0A30373E" w14:textId="77777777" w:rsidR="006C2742" w:rsidRPr="009818B4" w:rsidRDefault="006C2742" w:rsidP="00AF655B">
            <w:pPr>
              <w:rPr>
                <w:rFonts w:ascii="Calibri" w:hAnsi="Calibri" w:cs="Calibri"/>
                <w:sz w:val="18"/>
                <w:szCs w:val="18"/>
              </w:rPr>
            </w:pPr>
            <w:r w:rsidRPr="009818B4">
              <w:rPr>
                <w:rFonts w:ascii="Calibri" w:hAnsi="Calibri" w:cs="Calibri"/>
                <w:sz w:val="18"/>
                <w:szCs w:val="18"/>
              </w:rPr>
              <w:t>No</w:t>
            </w:r>
          </w:p>
        </w:tc>
        <w:tc>
          <w:tcPr>
            <w:tcW w:w="2898" w:type="dxa"/>
            <w:vAlign w:val="center"/>
          </w:tcPr>
          <w:p w14:paraId="76C3EAD6" w14:textId="77777777" w:rsidR="006C2742" w:rsidRPr="009818B4" w:rsidRDefault="006C2742" w:rsidP="008D2839">
            <w:pPr>
              <w:rPr>
                <w:rFonts w:ascii="Calibri" w:hAnsi="Calibri" w:cs="Calibri"/>
                <w:sz w:val="18"/>
                <w:szCs w:val="18"/>
              </w:rPr>
            </w:pPr>
            <w:r w:rsidRPr="009818B4">
              <w:rPr>
                <w:rFonts w:ascii="Calibri" w:hAnsi="Calibri" w:cs="Calibri"/>
                <w:sz w:val="18"/>
                <w:szCs w:val="18"/>
              </w:rPr>
              <w:t>No</w:t>
            </w:r>
          </w:p>
        </w:tc>
      </w:tr>
      <w:tr w:rsidR="006C2742" w:rsidRPr="00BB0136" w14:paraId="0495536D" w14:textId="77777777" w:rsidTr="007306D0">
        <w:trPr>
          <w:trHeight w:val="488"/>
          <w:jc w:val="center"/>
        </w:trPr>
        <w:tc>
          <w:tcPr>
            <w:tcW w:w="2021" w:type="dxa"/>
            <w:vAlign w:val="center"/>
            <w:hideMark/>
          </w:tcPr>
          <w:p w14:paraId="218BE09E" w14:textId="77777777" w:rsidR="006C2742" w:rsidRPr="00BB0136" w:rsidRDefault="006C2742" w:rsidP="00AF655B">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LOCATION</w:t>
            </w:r>
          </w:p>
        </w:tc>
        <w:tc>
          <w:tcPr>
            <w:tcW w:w="3546" w:type="dxa"/>
            <w:vAlign w:val="center"/>
          </w:tcPr>
          <w:p w14:paraId="0E34C227" w14:textId="77777777" w:rsidR="006C2742" w:rsidRPr="009818B4" w:rsidRDefault="006C2742" w:rsidP="00674955">
            <w:pPr>
              <w:rPr>
                <w:rFonts w:ascii="Calibri" w:hAnsi="Calibri" w:cs="Calibri"/>
                <w:sz w:val="18"/>
                <w:szCs w:val="18"/>
              </w:rPr>
            </w:pPr>
            <w:r w:rsidRPr="009818B4">
              <w:rPr>
                <w:rFonts w:ascii="Calibri" w:hAnsi="Calibri" w:cs="Calibri"/>
                <w:sz w:val="18"/>
                <w:szCs w:val="18"/>
              </w:rPr>
              <w:t xml:space="preserve">Throughout </w:t>
            </w:r>
            <w:r w:rsidR="00674955">
              <w:rPr>
                <w:rFonts w:ascii="Calibri" w:hAnsi="Calibri" w:cs="Calibri"/>
                <w:sz w:val="18"/>
                <w:szCs w:val="18"/>
              </w:rPr>
              <w:t>KSA</w:t>
            </w:r>
          </w:p>
        </w:tc>
        <w:tc>
          <w:tcPr>
            <w:tcW w:w="3564" w:type="dxa"/>
            <w:vAlign w:val="center"/>
          </w:tcPr>
          <w:p w14:paraId="190900DA" w14:textId="77777777" w:rsidR="006C2742" w:rsidRPr="009818B4" w:rsidRDefault="006C2742" w:rsidP="00674955">
            <w:pPr>
              <w:rPr>
                <w:rFonts w:ascii="Calibri" w:hAnsi="Calibri" w:cs="Calibri"/>
                <w:sz w:val="18"/>
                <w:szCs w:val="18"/>
              </w:rPr>
            </w:pPr>
            <w:r w:rsidRPr="009818B4">
              <w:rPr>
                <w:rFonts w:ascii="Calibri" w:hAnsi="Calibri" w:cs="Calibri"/>
                <w:sz w:val="18"/>
                <w:szCs w:val="18"/>
              </w:rPr>
              <w:t xml:space="preserve">Throughout </w:t>
            </w:r>
            <w:r w:rsidR="00674955">
              <w:rPr>
                <w:rFonts w:ascii="Calibri" w:hAnsi="Calibri" w:cs="Calibri"/>
                <w:sz w:val="18"/>
                <w:szCs w:val="18"/>
              </w:rPr>
              <w:t>KSA</w:t>
            </w:r>
          </w:p>
        </w:tc>
        <w:tc>
          <w:tcPr>
            <w:tcW w:w="2898" w:type="dxa"/>
            <w:vAlign w:val="center"/>
          </w:tcPr>
          <w:p w14:paraId="097264E5" w14:textId="77777777" w:rsidR="006C2742" w:rsidRPr="009818B4" w:rsidRDefault="006C2742" w:rsidP="00674955">
            <w:pPr>
              <w:rPr>
                <w:rFonts w:ascii="Calibri" w:hAnsi="Calibri" w:cs="Calibri"/>
                <w:sz w:val="18"/>
                <w:szCs w:val="18"/>
              </w:rPr>
            </w:pPr>
            <w:r w:rsidRPr="009818B4">
              <w:rPr>
                <w:rFonts w:ascii="Calibri" w:hAnsi="Calibri" w:cs="Calibri"/>
                <w:sz w:val="18"/>
                <w:szCs w:val="18"/>
              </w:rPr>
              <w:t xml:space="preserve">Throughout </w:t>
            </w:r>
            <w:r w:rsidR="00674955">
              <w:rPr>
                <w:rFonts w:ascii="Calibri" w:hAnsi="Calibri" w:cs="Calibri"/>
                <w:sz w:val="18"/>
                <w:szCs w:val="18"/>
              </w:rPr>
              <w:t>KSA</w:t>
            </w:r>
          </w:p>
        </w:tc>
      </w:tr>
    </w:tbl>
    <w:p w14:paraId="6FAE32D8" w14:textId="77777777" w:rsidR="00AC72E6" w:rsidRDefault="00AC72E6" w:rsidP="000D5DBF">
      <w:pPr>
        <w:spacing w:after="0"/>
        <w:jc w:val="center"/>
        <w:rPr>
          <w:rFonts w:ascii="Calibri" w:eastAsia="Times New Roman" w:hAnsi="Calibri" w:cs="Calibri"/>
          <w:b/>
          <w:bCs/>
          <w:color w:val="000000" w:themeColor="text1"/>
          <w:sz w:val="28"/>
          <w:szCs w:val="28"/>
        </w:rPr>
      </w:pPr>
    </w:p>
    <w:p w14:paraId="08E175CB" w14:textId="77777777" w:rsidR="00AC72E6" w:rsidRDefault="00AC72E6" w:rsidP="000D5DBF">
      <w:pPr>
        <w:spacing w:after="0"/>
        <w:jc w:val="center"/>
        <w:rPr>
          <w:rFonts w:ascii="Calibri" w:eastAsia="Times New Roman" w:hAnsi="Calibri" w:cs="Calibri"/>
          <w:b/>
          <w:bCs/>
          <w:color w:val="000000" w:themeColor="text1"/>
          <w:sz w:val="28"/>
          <w:szCs w:val="28"/>
        </w:rPr>
      </w:pPr>
    </w:p>
    <w:p w14:paraId="4C70A0D2" w14:textId="77777777" w:rsidR="00AC72E6" w:rsidRDefault="00AC72E6" w:rsidP="000D5DBF">
      <w:pPr>
        <w:spacing w:after="0"/>
        <w:jc w:val="center"/>
        <w:rPr>
          <w:rFonts w:ascii="Calibri" w:eastAsia="Times New Roman" w:hAnsi="Calibri" w:cs="Calibri"/>
          <w:b/>
          <w:bCs/>
          <w:color w:val="000000" w:themeColor="text1"/>
          <w:sz w:val="28"/>
          <w:szCs w:val="28"/>
        </w:rPr>
      </w:pPr>
    </w:p>
    <w:p w14:paraId="1A46BDC1" w14:textId="77777777" w:rsidR="00AC72E6" w:rsidRDefault="00AC72E6" w:rsidP="00F75692">
      <w:pPr>
        <w:spacing w:after="0"/>
        <w:rPr>
          <w:rFonts w:ascii="Calibri" w:eastAsia="Times New Roman" w:hAnsi="Calibri" w:cs="Calibri"/>
          <w:b/>
          <w:bCs/>
          <w:color w:val="000000" w:themeColor="text1"/>
          <w:sz w:val="28"/>
          <w:szCs w:val="28"/>
        </w:rPr>
      </w:pPr>
      <w:r>
        <w:rPr>
          <w:rFonts w:ascii="Calibri" w:eastAsia="Times New Roman" w:hAnsi="Calibri" w:cs="Calibri"/>
          <w:b/>
          <w:bCs/>
          <w:color w:val="000000" w:themeColor="text1"/>
          <w:sz w:val="28"/>
          <w:szCs w:val="28"/>
        </w:rPr>
        <w:br w:type="page"/>
      </w:r>
    </w:p>
    <w:tbl>
      <w:tblPr>
        <w:tblStyle w:val="TableGrid"/>
        <w:tblW w:w="10008" w:type="dxa"/>
        <w:tblLook w:val="04A0" w:firstRow="1" w:lastRow="0" w:firstColumn="1" w:lastColumn="0" w:noHBand="0" w:noVBand="1"/>
      </w:tblPr>
      <w:tblGrid>
        <w:gridCol w:w="2167"/>
        <w:gridCol w:w="2879"/>
        <w:gridCol w:w="2442"/>
        <w:gridCol w:w="2520"/>
      </w:tblGrid>
      <w:tr w:rsidR="00C94B68" w14:paraId="0964C730" w14:textId="77777777" w:rsidTr="00C94B68">
        <w:trPr>
          <w:trHeight w:val="530"/>
        </w:trPr>
        <w:tc>
          <w:tcPr>
            <w:tcW w:w="10008" w:type="dxa"/>
            <w:gridSpan w:val="4"/>
            <w:shd w:val="clear" w:color="auto" w:fill="8DB3E2" w:themeFill="text2" w:themeFillTint="66"/>
            <w:vAlign w:val="center"/>
          </w:tcPr>
          <w:p w14:paraId="26EA6656" w14:textId="77777777" w:rsidR="00C94B68" w:rsidRDefault="00C94B68" w:rsidP="005D6552">
            <w:pPr>
              <w:jc w:val="center"/>
              <w:rPr>
                <w:rFonts w:ascii="Calibri" w:eastAsia="Times New Roman" w:hAnsi="Calibri" w:cs="Calibri"/>
                <w:b/>
                <w:bCs/>
                <w:color w:val="000000" w:themeColor="text1"/>
                <w:sz w:val="28"/>
                <w:szCs w:val="28"/>
              </w:rPr>
            </w:pPr>
            <w:r>
              <w:rPr>
                <w:rFonts w:ascii="Calibri" w:eastAsia="Times New Roman" w:hAnsi="Calibri" w:cs="Calibri"/>
                <w:b/>
                <w:bCs/>
                <w:color w:val="000000" w:themeColor="text1"/>
                <w:sz w:val="28"/>
                <w:szCs w:val="28"/>
              </w:rPr>
              <w:lastRenderedPageBreak/>
              <w:t>RECOVERY PLAN</w:t>
            </w:r>
            <w:r w:rsidRPr="00A403E4">
              <w:rPr>
                <w:rFonts w:ascii="Calibri" w:eastAsia="Times New Roman" w:hAnsi="Calibri" w:cs="Calibri"/>
                <w:b/>
                <w:bCs/>
                <w:color w:val="000000" w:themeColor="text1"/>
                <w:sz w:val="28"/>
                <w:szCs w:val="28"/>
              </w:rPr>
              <w:t xml:space="preserve"> </w:t>
            </w:r>
            <w:r>
              <w:rPr>
                <w:rFonts w:ascii="Calibri" w:eastAsia="Times New Roman" w:hAnsi="Calibri" w:cs="Calibri"/>
                <w:b/>
                <w:bCs/>
                <w:color w:val="000000" w:themeColor="text1"/>
                <w:sz w:val="28"/>
                <w:szCs w:val="28"/>
              </w:rPr>
              <w:t xml:space="preserve">FOR </w:t>
            </w:r>
            <w:r w:rsidRPr="00A403E4">
              <w:rPr>
                <w:rFonts w:ascii="Calibri" w:eastAsia="Times New Roman" w:hAnsi="Calibri" w:cs="Calibri"/>
                <w:b/>
                <w:bCs/>
                <w:color w:val="000000" w:themeColor="text1"/>
                <w:sz w:val="28"/>
                <w:szCs w:val="28"/>
              </w:rPr>
              <w:t>INFRASTRUCTURE</w:t>
            </w:r>
            <w:r>
              <w:rPr>
                <w:rFonts w:ascii="Calibri" w:eastAsia="Times New Roman" w:hAnsi="Calibri" w:cs="Calibri"/>
                <w:b/>
                <w:bCs/>
                <w:color w:val="000000" w:themeColor="text1"/>
                <w:sz w:val="28"/>
                <w:szCs w:val="28"/>
              </w:rPr>
              <w:t xml:space="preserve"> RISKS</w:t>
            </w:r>
          </w:p>
        </w:tc>
      </w:tr>
      <w:tr w:rsidR="00C94B68" w14:paraId="2B963634" w14:textId="77777777" w:rsidTr="00C94B68">
        <w:trPr>
          <w:trHeight w:val="530"/>
        </w:trPr>
        <w:tc>
          <w:tcPr>
            <w:tcW w:w="2167" w:type="dxa"/>
            <w:vAlign w:val="center"/>
          </w:tcPr>
          <w:p w14:paraId="7A3A3D06" w14:textId="77777777" w:rsidR="00C94B68" w:rsidRPr="00BB0136" w:rsidRDefault="00C94B68"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INCIDENT/ DISRUPTION</w:t>
            </w:r>
          </w:p>
        </w:tc>
        <w:tc>
          <w:tcPr>
            <w:tcW w:w="2879" w:type="dxa"/>
            <w:vAlign w:val="center"/>
          </w:tcPr>
          <w:p w14:paraId="2743FF0D" w14:textId="77777777" w:rsidR="00C94B68" w:rsidRPr="00BB0136" w:rsidRDefault="00C94B68" w:rsidP="00200FD4">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IT SERVERS FAILURE &amp; CYBER ATTACKS</w:t>
            </w:r>
          </w:p>
        </w:tc>
        <w:tc>
          <w:tcPr>
            <w:tcW w:w="2442" w:type="dxa"/>
            <w:vAlign w:val="center"/>
          </w:tcPr>
          <w:p w14:paraId="769C508A" w14:textId="77777777" w:rsidR="00C94B68" w:rsidRPr="00BB0136" w:rsidRDefault="00C94B68" w:rsidP="00200FD4">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NATURAL DISASTERS &amp; FIRE</w:t>
            </w:r>
          </w:p>
        </w:tc>
        <w:tc>
          <w:tcPr>
            <w:tcW w:w="2520" w:type="dxa"/>
          </w:tcPr>
          <w:p w14:paraId="65CAAE86" w14:textId="77777777" w:rsidR="00C94B68" w:rsidRDefault="00C94B68" w:rsidP="00200FD4">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LICENSE &amp; AUTHORITIES APPROVALS</w:t>
            </w:r>
          </w:p>
        </w:tc>
      </w:tr>
      <w:tr w:rsidR="00C94B68" w14:paraId="4FD91E0E" w14:textId="77777777" w:rsidTr="00E818A3">
        <w:trPr>
          <w:trHeight w:val="530"/>
        </w:trPr>
        <w:tc>
          <w:tcPr>
            <w:tcW w:w="2167" w:type="dxa"/>
            <w:vAlign w:val="center"/>
          </w:tcPr>
          <w:p w14:paraId="3CAA3578" w14:textId="77777777" w:rsidR="00C94B68" w:rsidRPr="00BB0136" w:rsidRDefault="00C94B68"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MTPD</w:t>
            </w:r>
            <w:r>
              <w:rPr>
                <w:rFonts w:ascii="Calibri" w:eastAsia="Times New Roman" w:hAnsi="Calibri" w:cs="Calibri"/>
                <w:b/>
                <w:bCs/>
                <w:color w:val="000000" w:themeColor="text1"/>
                <w:sz w:val="20"/>
                <w:szCs w:val="20"/>
              </w:rPr>
              <w:t xml:space="preserve"> </w:t>
            </w:r>
            <w:r w:rsidR="00460829">
              <w:rPr>
                <w:rFonts w:ascii="Calibri" w:eastAsia="Times New Roman" w:hAnsi="Calibri" w:cs="Calibri"/>
                <w:b/>
                <w:bCs/>
                <w:color w:val="000000" w:themeColor="text1"/>
                <w:sz w:val="20"/>
                <w:szCs w:val="20"/>
              </w:rPr>
              <w:t>(MAX</w:t>
            </w:r>
            <w:r>
              <w:rPr>
                <w:rFonts w:ascii="Calibri" w:eastAsia="Times New Roman" w:hAnsi="Calibri" w:cs="Calibri"/>
                <w:b/>
                <w:bCs/>
                <w:color w:val="000000" w:themeColor="text1"/>
                <w:sz w:val="20"/>
                <w:szCs w:val="20"/>
              </w:rPr>
              <w:t>. TOLERABLE PERIOD OF DISRUPTION)</w:t>
            </w:r>
          </w:p>
        </w:tc>
        <w:tc>
          <w:tcPr>
            <w:tcW w:w="2879" w:type="dxa"/>
            <w:vAlign w:val="center"/>
          </w:tcPr>
          <w:p w14:paraId="68D2087E" w14:textId="77777777" w:rsidR="00C94B68" w:rsidRPr="00D47744" w:rsidRDefault="00C94B68" w:rsidP="00200FD4">
            <w:pPr>
              <w:rPr>
                <w:rFonts w:ascii="Calibri" w:hAnsi="Calibri" w:cs="Calibri"/>
                <w:sz w:val="18"/>
                <w:szCs w:val="18"/>
              </w:rPr>
            </w:pPr>
            <w:r w:rsidRPr="00D47744">
              <w:rPr>
                <w:rFonts w:ascii="Calibri" w:hAnsi="Calibri" w:cs="Calibri"/>
                <w:sz w:val="18"/>
                <w:szCs w:val="18"/>
              </w:rPr>
              <w:t xml:space="preserve">Within 24 Hours </w:t>
            </w:r>
            <w:r w:rsidRPr="00D47744">
              <w:rPr>
                <w:rFonts w:ascii="Calibri" w:hAnsi="Calibri" w:cs="Calibri"/>
                <w:sz w:val="18"/>
                <w:szCs w:val="18"/>
              </w:rPr>
              <w:br/>
              <w:t>( 1 Business Day )</w:t>
            </w:r>
          </w:p>
        </w:tc>
        <w:tc>
          <w:tcPr>
            <w:tcW w:w="2442" w:type="dxa"/>
            <w:vAlign w:val="center"/>
          </w:tcPr>
          <w:p w14:paraId="5C9CCA0D" w14:textId="77777777" w:rsidR="00C94B68" w:rsidRPr="00D47744" w:rsidRDefault="00C94B68" w:rsidP="00200FD4">
            <w:pPr>
              <w:rPr>
                <w:rFonts w:ascii="Calibri" w:hAnsi="Calibri" w:cs="Calibri"/>
                <w:sz w:val="18"/>
                <w:szCs w:val="18"/>
              </w:rPr>
            </w:pPr>
            <w:r w:rsidRPr="00D47744">
              <w:rPr>
                <w:rFonts w:ascii="Calibri" w:hAnsi="Calibri" w:cs="Calibri"/>
                <w:sz w:val="18"/>
                <w:szCs w:val="18"/>
              </w:rPr>
              <w:t>3 Months</w:t>
            </w:r>
          </w:p>
        </w:tc>
        <w:tc>
          <w:tcPr>
            <w:tcW w:w="2520" w:type="dxa"/>
            <w:vAlign w:val="center"/>
          </w:tcPr>
          <w:p w14:paraId="06002D5E" w14:textId="77777777" w:rsidR="00C94B68" w:rsidRPr="00D47744" w:rsidRDefault="00E818A3" w:rsidP="00E818A3">
            <w:pPr>
              <w:rPr>
                <w:rFonts w:ascii="Calibri" w:hAnsi="Calibri" w:cs="Calibri"/>
                <w:sz w:val="18"/>
                <w:szCs w:val="18"/>
              </w:rPr>
            </w:pPr>
            <w:r>
              <w:rPr>
                <w:rFonts w:ascii="Calibri" w:hAnsi="Calibri" w:cs="Calibri"/>
                <w:sz w:val="18"/>
                <w:szCs w:val="18"/>
              </w:rPr>
              <w:t>1 Month</w:t>
            </w:r>
          </w:p>
        </w:tc>
      </w:tr>
      <w:tr w:rsidR="00C94B68" w14:paraId="273091D7" w14:textId="77777777" w:rsidTr="00E818A3">
        <w:trPr>
          <w:trHeight w:val="530"/>
        </w:trPr>
        <w:tc>
          <w:tcPr>
            <w:tcW w:w="2167" w:type="dxa"/>
            <w:vAlign w:val="center"/>
          </w:tcPr>
          <w:p w14:paraId="5762CDAF" w14:textId="77777777" w:rsidR="00C94B68" w:rsidRPr="00BB0136" w:rsidRDefault="00C94B68" w:rsidP="00200FD4">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RECOVERY TIME OBJECTIVE</w:t>
            </w:r>
          </w:p>
        </w:tc>
        <w:tc>
          <w:tcPr>
            <w:tcW w:w="2879" w:type="dxa"/>
            <w:vAlign w:val="center"/>
          </w:tcPr>
          <w:p w14:paraId="0479A12C" w14:textId="77777777" w:rsidR="00C94B68" w:rsidRPr="00D47744" w:rsidRDefault="00C94B68" w:rsidP="00200FD4">
            <w:pPr>
              <w:rPr>
                <w:rFonts w:ascii="Calibri" w:hAnsi="Calibri" w:cs="Calibri"/>
                <w:sz w:val="18"/>
                <w:szCs w:val="18"/>
              </w:rPr>
            </w:pPr>
            <w:r w:rsidRPr="00D47744">
              <w:rPr>
                <w:rFonts w:ascii="Calibri" w:hAnsi="Calibri" w:cs="Calibri"/>
                <w:sz w:val="18"/>
                <w:szCs w:val="18"/>
              </w:rPr>
              <w:t xml:space="preserve">Immediate /within 24 Hours </w:t>
            </w:r>
            <w:r w:rsidRPr="00D47744">
              <w:rPr>
                <w:rFonts w:ascii="Calibri" w:hAnsi="Calibri" w:cs="Calibri"/>
                <w:sz w:val="18"/>
                <w:szCs w:val="18"/>
              </w:rPr>
              <w:br/>
              <w:t>( 1 Business Day )</w:t>
            </w:r>
          </w:p>
        </w:tc>
        <w:tc>
          <w:tcPr>
            <w:tcW w:w="2442" w:type="dxa"/>
            <w:vAlign w:val="center"/>
          </w:tcPr>
          <w:p w14:paraId="4928CC5B" w14:textId="77777777" w:rsidR="00C94B68" w:rsidRPr="00D47744" w:rsidRDefault="00E818A3" w:rsidP="00200FD4">
            <w:pPr>
              <w:rPr>
                <w:rFonts w:ascii="Calibri" w:hAnsi="Calibri" w:cs="Calibri"/>
                <w:sz w:val="18"/>
                <w:szCs w:val="18"/>
              </w:rPr>
            </w:pPr>
            <w:r>
              <w:rPr>
                <w:rFonts w:ascii="Calibri" w:hAnsi="Calibri" w:cs="Calibri"/>
                <w:sz w:val="18"/>
                <w:szCs w:val="18"/>
              </w:rPr>
              <w:t>2</w:t>
            </w:r>
            <w:r w:rsidR="00C94B68" w:rsidRPr="00D47744">
              <w:rPr>
                <w:rFonts w:ascii="Calibri" w:hAnsi="Calibri" w:cs="Calibri"/>
                <w:sz w:val="18"/>
                <w:szCs w:val="18"/>
              </w:rPr>
              <w:t xml:space="preserve"> Months</w:t>
            </w:r>
          </w:p>
        </w:tc>
        <w:tc>
          <w:tcPr>
            <w:tcW w:w="2520" w:type="dxa"/>
            <w:vAlign w:val="center"/>
          </w:tcPr>
          <w:p w14:paraId="3D34A1D1" w14:textId="77777777" w:rsidR="00C94B68" w:rsidRPr="00D47744" w:rsidRDefault="00E818A3" w:rsidP="00E818A3">
            <w:pPr>
              <w:rPr>
                <w:rFonts w:ascii="Calibri" w:hAnsi="Calibri" w:cs="Calibri"/>
                <w:sz w:val="18"/>
                <w:szCs w:val="18"/>
              </w:rPr>
            </w:pPr>
            <w:r>
              <w:rPr>
                <w:rFonts w:ascii="Calibri" w:hAnsi="Calibri" w:cs="Calibri"/>
                <w:sz w:val="18"/>
                <w:szCs w:val="18"/>
              </w:rPr>
              <w:t>1 Week</w:t>
            </w:r>
          </w:p>
        </w:tc>
      </w:tr>
      <w:tr w:rsidR="00E818A3" w14:paraId="7BB1987E" w14:textId="77777777" w:rsidTr="00E818A3">
        <w:trPr>
          <w:trHeight w:val="1172"/>
        </w:trPr>
        <w:tc>
          <w:tcPr>
            <w:tcW w:w="2167" w:type="dxa"/>
            <w:vAlign w:val="center"/>
          </w:tcPr>
          <w:p w14:paraId="0D57A074" w14:textId="77777777" w:rsidR="00E818A3" w:rsidRPr="00BB0136" w:rsidRDefault="00E818A3"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CONTACT INFORMATION</w:t>
            </w:r>
          </w:p>
        </w:tc>
        <w:tc>
          <w:tcPr>
            <w:tcW w:w="2879" w:type="dxa"/>
            <w:vAlign w:val="center"/>
          </w:tcPr>
          <w:p w14:paraId="75B33038" w14:textId="77777777" w:rsidR="00E818A3" w:rsidRDefault="00E818A3" w:rsidP="000A579C">
            <w:pPr>
              <w:rPr>
                <w:rFonts w:ascii="Calibri" w:hAnsi="Calibri" w:cs="Calibri"/>
                <w:sz w:val="18"/>
                <w:szCs w:val="18"/>
              </w:rPr>
            </w:pPr>
            <w:r>
              <w:rPr>
                <w:rFonts w:ascii="Calibri" w:hAnsi="Calibri" w:cs="Calibri"/>
                <w:sz w:val="18"/>
                <w:szCs w:val="18"/>
              </w:rPr>
              <w:t xml:space="preserve">IT </w:t>
            </w:r>
            <w:r>
              <w:rPr>
                <w:rFonts w:ascii="Calibri" w:hAnsi="Calibri" w:cs="Calibri"/>
                <w:sz w:val="18"/>
                <w:szCs w:val="18"/>
              </w:rPr>
              <w:br/>
            </w:r>
            <w:r w:rsidRPr="00D47744">
              <w:rPr>
                <w:rFonts w:ascii="Calibri" w:hAnsi="Calibri" w:cs="Calibri"/>
                <w:sz w:val="18"/>
                <w:szCs w:val="18"/>
              </w:rPr>
              <w:t>M</w:t>
            </w:r>
            <w:r w:rsidR="000E6CEA">
              <w:rPr>
                <w:rFonts w:ascii="Calibri" w:hAnsi="Calibri" w:cs="Calibri"/>
                <w:sz w:val="18"/>
                <w:szCs w:val="18"/>
              </w:rPr>
              <w:t>D</w:t>
            </w:r>
            <w:r w:rsidRPr="00D47744">
              <w:rPr>
                <w:rFonts w:ascii="Calibri" w:hAnsi="Calibri" w:cs="Calibri"/>
                <w:sz w:val="18"/>
                <w:szCs w:val="18"/>
              </w:rPr>
              <w:br/>
            </w:r>
            <w:r>
              <w:rPr>
                <w:rFonts w:ascii="Calibri" w:hAnsi="Calibri" w:cs="Calibri"/>
                <w:sz w:val="18"/>
                <w:szCs w:val="18"/>
              </w:rPr>
              <w:t>All</w:t>
            </w:r>
            <w:r w:rsidRPr="00D47744">
              <w:rPr>
                <w:rFonts w:ascii="Calibri" w:hAnsi="Calibri" w:cs="Calibri"/>
                <w:sz w:val="18"/>
                <w:szCs w:val="18"/>
              </w:rPr>
              <w:t xml:space="preserve"> </w:t>
            </w:r>
            <w:r w:rsidR="000E6CEA">
              <w:rPr>
                <w:rFonts w:ascii="Calibri" w:hAnsi="Calibri" w:cs="Calibri"/>
                <w:sz w:val="18"/>
                <w:szCs w:val="18"/>
              </w:rPr>
              <w:t>Dept Heads</w:t>
            </w:r>
            <w:r w:rsidRPr="00D47744">
              <w:rPr>
                <w:rFonts w:ascii="Calibri" w:hAnsi="Calibri" w:cs="Calibri"/>
                <w:sz w:val="18"/>
                <w:szCs w:val="18"/>
              </w:rPr>
              <w:br/>
              <w:t>Facility in-charge</w:t>
            </w:r>
            <w:r w:rsidRPr="00D47744">
              <w:rPr>
                <w:rFonts w:ascii="Calibri" w:hAnsi="Calibri" w:cs="Calibri"/>
                <w:sz w:val="18"/>
                <w:szCs w:val="18"/>
              </w:rPr>
              <w:br/>
              <w:t>HR</w:t>
            </w:r>
          </w:p>
          <w:p w14:paraId="764DC961" w14:textId="77777777" w:rsidR="00E818A3" w:rsidRPr="00D47744" w:rsidRDefault="00E818A3" w:rsidP="00200FD4">
            <w:pPr>
              <w:rPr>
                <w:rFonts w:ascii="Calibri" w:hAnsi="Calibri" w:cs="Calibri"/>
                <w:sz w:val="18"/>
                <w:szCs w:val="18"/>
              </w:rPr>
            </w:pPr>
            <w:r>
              <w:rPr>
                <w:rFonts w:ascii="Calibri" w:hAnsi="Calibri" w:cs="Calibri"/>
                <w:sz w:val="18"/>
                <w:szCs w:val="18"/>
              </w:rPr>
              <w:t>QRM</w:t>
            </w:r>
          </w:p>
        </w:tc>
        <w:tc>
          <w:tcPr>
            <w:tcW w:w="2442" w:type="dxa"/>
            <w:vAlign w:val="center"/>
          </w:tcPr>
          <w:p w14:paraId="213383F4" w14:textId="77777777" w:rsidR="00E818A3" w:rsidRDefault="00E818A3" w:rsidP="000A579C">
            <w:pPr>
              <w:rPr>
                <w:rFonts w:ascii="Calibri" w:hAnsi="Calibri" w:cs="Calibri"/>
                <w:sz w:val="18"/>
                <w:szCs w:val="18"/>
              </w:rPr>
            </w:pPr>
            <w:r>
              <w:rPr>
                <w:rFonts w:ascii="Calibri" w:hAnsi="Calibri" w:cs="Calibri"/>
                <w:sz w:val="18"/>
                <w:szCs w:val="18"/>
              </w:rPr>
              <w:t>Police/</w:t>
            </w:r>
            <w:r w:rsidRPr="00D47744">
              <w:rPr>
                <w:rFonts w:ascii="Calibri" w:hAnsi="Calibri" w:cs="Calibri"/>
                <w:sz w:val="18"/>
                <w:szCs w:val="18"/>
              </w:rPr>
              <w:t>Civil Defense</w:t>
            </w:r>
            <w:r>
              <w:rPr>
                <w:rFonts w:ascii="Calibri" w:hAnsi="Calibri" w:cs="Calibri"/>
                <w:sz w:val="18"/>
                <w:szCs w:val="18"/>
              </w:rPr>
              <w:br/>
            </w:r>
            <w:r w:rsidRPr="00D47744">
              <w:rPr>
                <w:rFonts w:ascii="Calibri" w:hAnsi="Calibri" w:cs="Calibri"/>
                <w:sz w:val="18"/>
                <w:szCs w:val="18"/>
              </w:rPr>
              <w:t>M</w:t>
            </w:r>
            <w:r w:rsidR="000E6CEA">
              <w:rPr>
                <w:rFonts w:ascii="Calibri" w:hAnsi="Calibri" w:cs="Calibri"/>
                <w:sz w:val="18"/>
                <w:szCs w:val="18"/>
              </w:rPr>
              <w:t>D</w:t>
            </w:r>
            <w:r w:rsidRPr="00D47744">
              <w:rPr>
                <w:rFonts w:ascii="Calibri" w:hAnsi="Calibri" w:cs="Calibri"/>
                <w:sz w:val="18"/>
                <w:szCs w:val="18"/>
              </w:rPr>
              <w:br/>
            </w:r>
            <w:r>
              <w:rPr>
                <w:rFonts w:ascii="Calibri" w:hAnsi="Calibri" w:cs="Calibri"/>
                <w:sz w:val="18"/>
                <w:szCs w:val="18"/>
              </w:rPr>
              <w:t>All</w:t>
            </w:r>
            <w:r w:rsidRPr="00D47744">
              <w:rPr>
                <w:rFonts w:ascii="Calibri" w:hAnsi="Calibri" w:cs="Calibri"/>
                <w:sz w:val="18"/>
                <w:szCs w:val="18"/>
              </w:rPr>
              <w:t xml:space="preserve"> </w:t>
            </w:r>
            <w:r w:rsidR="000E6CEA">
              <w:rPr>
                <w:rFonts w:ascii="Calibri" w:hAnsi="Calibri" w:cs="Calibri"/>
                <w:sz w:val="18"/>
                <w:szCs w:val="18"/>
              </w:rPr>
              <w:t>Dept Heads</w:t>
            </w:r>
            <w:r w:rsidRPr="00D47744">
              <w:rPr>
                <w:rFonts w:ascii="Calibri" w:hAnsi="Calibri" w:cs="Calibri"/>
                <w:sz w:val="18"/>
                <w:szCs w:val="18"/>
              </w:rPr>
              <w:br/>
              <w:t>Facility in-charge</w:t>
            </w:r>
            <w:r w:rsidRPr="00D47744">
              <w:rPr>
                <w:rFonts w:ascii="Calibri" w:hAnsi="Calibri" w:cs="Calibri"/>
                <w:sz w:val="18"/>
                <w:szCs w:val="18"/>
              </w:rPr>
              <w:br/>
              <w:t>HR</w:t>
            </w:r>
          </w:p>
          <w:p w14:paraId="5059E8E7" w14:textId="77777777" w:rsidR="00E818A3" w:rsidRPr="00D47744" w:rsidRDefault="00E818A3" w:rsidP="00200FD4">
            <w:pPr>
              <w:rPr>
                <w:rFonts w:ascii="Calibri" w:hAnsi="Calibri" w:cs="Calibri"/>
                <w:sz w:val="18"/>
                <w:szCs w:val="18"/>
              </w:rPr>
            </w:pPr>
            <w:r>
              <w:rPr>
                <w:rFonts w:ascii="Calibri" w:hAnsi="Calibri" w:cs="Calibri"/>
                <w:sz w:val="18"/>
                <w:szCs w:val="18"/>
              </w:rPr>
              <w:t>QRM</w:t>
            </w:r>
          </w:p>
        </w:tc>
        <w:tc>
          <w:tcPr>
            <w:tcW w:w="2520" w:type="dxa"/>
            <w:vAlign w:val="center"/>
          </w:tcPr>
          <w:p w14:paraId="2448C7C7" w14:textId="77777777" w:rsidR="00E818A3" w:rsidRDefault="00E818A3" w:rsidP="008D2839">
            <w:pPr>
              <w:rPr>
                <w:rFonts w:ascii="Calibri" w:hAnsi="Calibri" w:cs="Calibri"/>
                <w:sz w:val="18"/>
                <w:szCs w:val="18"/>
              </w:rPr>
            </w:pPr>
            <w:r>
              <w:rPr>
                <w:rFonts w:ascii="Calibri" w:hAnsi="Calibri" w:cs="Calibri"/>
                <w:sz w:val="18"/>
                <w:szCs w:val="18"/>
              </w:rPr>
              <w:t xml:space="preserve">IT </w:t>
            </w:r>
            <w:r>
              <w:rPr>
                <w:rFonts w:ascii="Calibri" w:hAnsi="Calibri" w:cs="Calibri"/>
                <w:sz w:val="18"/>
                <w:szCs w:val="18"/>
              </w:rPr>
              <w:br/>
            </w:r>
            <w:r w:rsidRPr="00D47744">
              <w:rPr>
                <w:rFonts w:ascii="Calibri" w:hAnsi="Calibri" w:cs="Calibri"/>
                <w:sz w:val="18"/>
                <w:szCs w:val="18"/>
              </w:rPr>
              <w:t>M</w:t>
            </w:r>
            <w:r w:rsidR="000E6CEA">
              <w:rPr>
                <w:rFonts w:ascii="Calibri" w:hAnsi="Calibri" w:cs="Calibri"/>
                <w:sz w:val="18"/>
                <w:szCs w:val="18"/>
              </w:rPr>
              <w:t>D</w:t>
            </w:r>
            <w:r w:rsidRPr="00D47744">
              <w:rPr>
                <w:rFonts w:ascii="Calibri" w:hAnsi="Calibri" w:cs="Calibri"/>
                <w:sz w:val="18"/>
                <w:szCs w:val="18"/>
              </w:rPr>
              <w:br/>
            </w:r>
            <w:r>
              <w:rPr>
                <w:rFonts w:ascii="Calibri" w:hAnsi="Calibri" w:cs="Calibri"/>
                <w:sz w:val="18"/>
                <w:szCs w:val="18"/>
              </w:rPr>
              <w:t>All</w:t>
            </w:r>
            <w:r w:rsidRPr="00D47744">
              <w:rPr>
                <w:rFonts w:ascii="Calibri" w:hAnsi="Calibri" w:cs="Calibri"/>
                <w:sz w:val="18"/>
                <w:szCs w:val="18"/>
              </w:rPr>
              <w:t xml:space="preserve"> </w:t>
            </w:r>
            <w:r w:rsidR="000E6CEA">
              <w:rPr>
                <w:rFonts w:ascii="Calibri" w:hAnsi="Calibri" w:cs="Calibri"/>
                <w:sz w:val="18"/>
                <w:szCs w:val="18"/>
              </w:rPr>
              <w:t>Dept Heads</w:t>
            </w:r>
            <w:r w:rsidRPr="00D47744">
              <w:rPr>
                <w:rFonts w:ascii="Calibri" w:hAnsi="Calibri" w:cs="Calibri"/>
                <w:sz w:val="18"/>
                <w:szCs w:val="18"/>
              </w:rPr>
              <w:br/>
              <w:t>Facility in-charge</w:t>
            </w:r>
            <w:r w:rsidRPr="00D47744">
              <w:rPr>
                <w:rFonts w:ascii="Calibri" w:hAnsi="Calibri" w:cs="Calibri"/>
                <w:sz w:val="18"/>
                <w:szCs w:val="18"/>
              </w:rPr>
              <w:br/>
              <w:t>HR</w:t>
            </w:r>
          </w:p>
          <w:p w14:paraId="1724D950" w14:textId="77777777" w:rsidR="00E818A3" w:rsidRPr="00D47744" w:rsidRDefault="00E818A3" w:rsidP="008D2839">
            <w:pPr>
              <w:rPr>
                <w:rFonts w:ascii="Calibri" w:hAnsi="Calibri" w:cs="Calibri"/>
                <w:sz w:val="18"/>
                <w:szCs w:val="18"/>
              </w:rPr>
            </w:pPr>
            <w:r>
              <w:rPr>
                <w:rFonts w:ascii="Calibri" w:hAnsi="Calibri" w:cs="Calibri"/>
                <w:sz w:val="18"/>
                <w:szCs w:val="18"/>
              </w:rPr>
              <w:t>QRM</w:t>
            </w:r>
          </w:p>
        </w:tc>
      </w:tr>
      <w:tr w:rsidR="00E818A3" w14:paraId="1CEE5D4C" w14:textId="77777777" w:rsidTr="00460829">
        <w:trPr>
          <w:trHeight w:val="1172"/>
        </w:trPr>
        <w:tc>
          <w:tcPr>
            <w:tcW w:w="2167" w:type="dxa"/>
            <w:vAlign w:val="center"/>
          </w:tcPr>
          <w:p w14:paraId="67341015" w14:textId="77777777" w:rsidR="00E818A3" w:rsidRPr="00BB0136" w:rsidRDefault="00E818A3"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RESOURCES &amp; RESPONSIBILITIES</w:t>
            </w:r>
          </w:p>
        </w:tc>
        <w:tc>
          <w:tcPr>
            <w:tcW w:w="2879" w:type="dxa"/>
          </w:tcPr>
          <w:p w14:paraId="5359EEA3" w14:textId="77777777" w:rsidR="00E818A3" w:rsidRPr="00D47744" w:rsidRDefault="00E818A3" w:rsidP="00460829">
            <w:pPr>
              <w:rPr>
                <w:rFonts w:ascii="Calibri" w:hAnsi="Calibri" w:cs="Calibri"/>
                <w:sz w:val="18"/>
                <w:szCs w:val="18"/>
              </w:rPr>
            </w:pPr>
            <w:r w:rsidRPr="00D47744">
              <w:rPr>
                <w:rFonts w:ascii="Calibri" w:hAnsi="Calibri" w:cs="Calibri"/>
                <w:sz w:val="18"/>
                <w:szCs w:val="18"/>
              </w:rPr>
              <w:t xml:space="preserve">Available staff shall get in contact with IT department to resolve the problem. </w:t>
            </w:r>
            <w:r>
              <w:rPr>
                <w:rFonts w:ascii="Calibri" w:hAnsi="Calibri" w:cs="Calibri"/>
                <w:sz w:val="18"/>
                <w:szCs w:val="18"/>
              </w:rPr>
              <w:t>Supervisor and</w:t>
            </w:r>
            <w:r w:rsidRPr="00D47744">
              <w:rPr>
                <w:rFonts w:ascii="Calibri" w:hAnsi="Calibri" w:cs="Calibri"/>
                <w:sz w:val="18"/>
                <w:szCs w:val="18"/>
              </w:rPr>
              <w:t xml:space="preserve"> Manager shall probe the incident and submit an incident report to HR/QRM whatever applicable.</w:t>
            </w:r>
          </w:p>
        </w:tc>
        <w:tc>
          <w:tcPr>
            <w:tcW w:w="2442" w:type="dxa"/>
          </w:tcPr>
          <w:p w14:paraId="3C24CA77" w14:textId="77777777" w:rsidR="00E818A3" w:rsidRPr="00D47744" w:rsidRDefault="00E818A3" w:rsidP="00460829">
            <w:pPr>
              <w:rPr>
                <w:rFonts w:ascii="Calibri" w:hAnsi="Calibri" w:cs="Calibri"/>
                <w:sz w:val="18"/>
                <w:szCs w:val="18"/>
              </w:rPr>
            </w:pPr>
            <w:r w:rsidRPr="00D47744">
              <w:rPr>
                <w:rFonts w:ascii="Calibri" w:hAnsi="Calibri" w:cs="Calibri"/>
                <w:sz w:val="18"/>
                <w:szCs w:val="18"/>
              </w:rPr>
              <w:t xml:space="preserve">Available staff shall call Civil defense immediately. Police shall probe the incident and submit an </w:t>
            </w:r>
            <w:r>
              <w:rPr>
                <w:rFonts w:ascii="Calibri" w:hAnsi="Calibri" w:cs="Calibri"/>
                <w:sz w:val="18"/>
                <w:szCs w:val="18"/>
              </w:rPr>
              <w:t>incident report to SMSA. SMSA sha</w:t>
            </w:r>
            <w:r w:rsidRPr="00D47744">
              <w:rPr>
                <w:rFonts w:ascii="Calibri" w:hAnsi="Calibri" w:cs="Calibri"/>
                <w:sz w:val="18"/>
                <w:szCs w:val="18"/>
              </w:rPr>
              <w:t>ll take necessary action based on the root cause and submit the incident reports to QRM.</w:t>
            </w:r>
          </w:p>
        </w:tc>
        <w:tc>
          <w:tcPr>
            <w:tcW w:w="2520" w:type="dxa"/>
          </w:tcPr>
          <w:p w14:paraId="6A781C9B" w14:textId="77777777" w:rsidR="00E818A3" w:rsidRPr="00D47744" w:rsidRDefault="00366A22" w:rsidP="00460829">
            <w:pPr>
              <w:rPr>
                <w:rFonts w:ascii="Calibri" w:hAnsi="Calibri" w:cs="Calibri"/>
                <w:sz w:val="18"/>
                <w:szCs w:val="18"/>
              </w:rPr>
            </w:pPr>
            <w:r>
              <w:rPr>
                <w:rFonts w:ascii="Calibri" w:hAnsi="Calibri" w:cs="Calibri"/>
                <w:sz w:val="18"/>
                <w:szCs w:val="18"/>
              </w:rPr>
              <w:t>SMSA sha</w:t>
            </w:r>
            <w:r w:rsidRPr="00D47744">
              <w:rPr>
                <w:rFonts w:ascii="Calibri" w:hAnsi="Calibri" w:cs="Calibri"/>
                <w:sz w:val="18"/>
                <w:szCs w:val="18"/>
              </w:rPr>
              <w:t xml:space="preserve">ll take necessary action </w:t>
            </w:r>
            <w:r>
              <w:rPr>
                <w:rFonts w:ascii="Calibri" w:hAnsi="Calibri" w:cs="Calibri"/>
                <w:sz w:val="18"/>
                <w:szCs w:val="18"/>
              </w:rPr>
              <w:t xml:space="preserve">to resolve the problem </w:t>
            </w:r>
            <w:r w:rsidRPr="00D47744">
              <w:rPr>
                <w:rFonts w:ascii="Calibri" w:hAnsi="Calibri" w:cs="Calibri"/>
                <w:sz w:val="18"/>
                <w:szCs w:val="18"/>
              </w:rPr>
              <w:t>based on the root cause and submit the incident reports to QRM.</w:t>
            </w:r>
          </w:p>
        </w:tc>
      </w:tr>
      <w:tr w:rsidR="00E818A3" w14:paraId="3CCDBE92" w14:textId="77777777" w:rsidTr="00E818A3">
        <w:trPr>
          <w:trHeight w:val="593"/>
        </w:trPr>
        <w:tc>
          <w:tcPr>
            <w:tcW w:w="2167" w:type="dxa"/>
            <w:vAlign w:val="center"/>
          </w:tcPr>
          <w:p w14:paraId="7F7DF12A" w14:textId="77777777" w:rsidR="00E818A3" w:rsidRPr="00BB0136" w:rsidRDefault="00E818A3" w:rsidP="0058479F">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 xml:space="preserve">INSURANCE COVERAGE </w:t>
            </w:r>
          </w:p>
        </w:tc>
        <w:tc>
          <w:tcPr>
            <w:tcW w:w="2879" w:type="dxa"/>
            <w:vAlign w:val="center"/>
          </w:tcPr>
          <w:p w14:paraId="1D99E02E" w14:textId="77777777" w:rsidR="00E818A3" w:rsidRPr="00D47744" w:rsidRDefault="00E818A3" w:rsidP="00200FD4">
            <w:pPr>
              <w:rPr>
                <w:rFonts w:ascii="Calibri" w:hAnsi="Calibri" w:cs="Calibri"/>
                <w:sz w:val="18"/>
                <w:szCs w:val="18"/>
              </w:rPr>
            </w:pPr>
            <w:r w:rsidRPr="00D47744">
              <w:rPr>
                <w:rFonts w:ascii="Calibri" w:hAnsi="Calibri" w:cs="Calibri"/>
                <w:sz w:val="18"/>
                <w:szCs w:val="18"/>
              </w:rPr>
              <w:t>No, back up only</w:t>
            </w:r>
          </w:p>
        </w:tc>
        <w:tc>
          <w:tcPr>
            <w:tcW w:w="2442" w:type="dxa"/>
            <w:vAlign w:val="center"/>
          </w:tcPr>
          <w:p w14:paraId="333A0B5F" w14:textId="77777777" w:rsidR="00E818A3" w:rsidRPr="00D47744" w:rsidRDefault="00E818A3" w:rsidP="00200FD4">
            <w:pPr>
              <w:rPr>
                <w:rFonts w:ascii="Calibri" w:hAnsi="Calibri" w:cs="Calibri"/>
                <w:sz w:val="18"/>
                <w:szCs w:val="18"/>
              </w:rPr>
            </w:pPr>
            <w:r w:rsidRPr="00D47744">
              <w:rPr>
                <w:rFonts w:ascii="Calibri" w:hAnsi="Calibri" w:cs="Calibri"/>
                <w:sz w:val="18"/>
                <w:szCs w:val="18"/>
              </w:rPr>
              <w:t>Yes, Insurance is available for all warehouses.</w:t>
            </w:r>
          </w:p>
        </w:tc>
        <w:tc>
          <w:tcPr>
            <w:tcW w:w="2520" w:type="dxa"/>
            <w:vAlign w:val="center"/>
          </w:tcPr>
          <w:p w14:paraId="54D2FA00" w14:textId="77777777" w:rsidR="00E818A3" w:rsidRPr="00D47744" w:rsidRDefault="00366A22" w:rsidP="00460829">
            <w:pPr>
              <w:rPr>
                <w:rFonts w:ascii="Calibri" w:hAnsi="Calibri" w:cs="Calibri"/>
                <w:sz w:val="18"/>
                <w:szCs w:val="18"/>
              </w:rPr>
            </w:pPr>
            <w:r>
              <w:rPr>
                <w:rFonts w:ascii="Calibri" w:hAnsi="Calibri" w:cs="Calibri"/>
                <w:sz w:val="18"/>
                <w:szCs w:val="18"/>
              </w:rPr>
              <w:t>Not A</w:t>
            </w:r>
            <w:r w:rsidR="00460829">
              <w:rPr>
                <w:rFonts w:ascii="Calibri" w:hAnsi="Calibri" w:cs="Calibri"/>
                <w:sz w:val="18"/>
                <w:szCs w:val="18"/>
              </w:rPr>
              <w:t>pplicable</w:t>
            </w:r>
          </w:p>
        </w:tc>
      </w:tr>
    </w:tbl>
    <w:p w14:paraId="3C14C872" w14:textId="77777777" w:rsidR="00AF655B" w:rsidRDefault="00AF655B" w:rsidP="005D6552">
      <w:pPr>
        <w:jc w:val="center"/>
        <w:rPr>
          <w:b/>
          <w:bCs/>
          <w:sz w:val="44"/>
          <w:szCs w:val="44"/>
        </w:rPr>
      </w:pPr>
      <w:r>
        <w:rPr>
          <w:b/>
          <w:bCs/>
          <w:sz w:val="44"/>
          <w:szCs w:val="44"/>
        </w:rPr>
        <w:br w:type="page"/>
      </w:r>
    </w:p>
    <w:tbl>
      <w:tblPr>
        <w:tblStyle w:val="TableGrid"/>
        <w:tblW w:w="9576" w:type="dxa"/>
        <w:jc w:val="center"/>
        <w:tblLook w:val="04A0" w:firstRow="1" w:lastRow="0" w:firstColumn="1" w:lastColumn="0" w:noHBand="0" w:noVBand="1"/>
      </w:tblPr>
      <w:tblGrid>
        <w:gridCol w:w="2358"/>
        <w:gridCol w:w="2448"/>
        <w:gridCol w:w="2385"/>
        <w:gridCol w:w="2385"/>
      </w:tblGrid>
      <w:tr w:rsidR="00A403E4" w:rsidRPr="00BB0136" w14:paraId="232CE17E" w14:textId="77777777" w:rsidTr="000A22D8">
        <w:trPr>
          <w:trHeight w:val="488"/>
          <w:jc w:val="center"/>
        </w:trPr>
        <w:tc>
          <w:tcPr>
            <w:tcW w:w="9576" w:type="dxa"/>
            <w:gridSpan w:val="4"/>
            <w:shd w:val="clear" w:color="auto" w:fill="FFC000"/>
            <w:vAlign w:val="center"/>
          </w:tcPr>
          <w:p w14:paraId="045A9C5A" w14:textId="77777777" w:rsidR="00A403E4" w:rsidRDefault="00A403E4" w:rsidP="000A22D8">
            <w:pPr>
              <w:jc w:val="cente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8"/>
                <w:szCs w:val="28"/>
              </w:rPr>
              <w:lastRenderedPageBreak/>
              <w:t>RESOURCES</w:t>
            </w:r>
            <w:r w:rsidR="000A22D8">
              <w:rPr>
                <w:rFonts w:ascii="Calibri" w:eastAsia="Times New Roman" w:hAnsi="Calibri" w:cs="Calibri"/>
                <w:b/>
                <w:bCs/>
                <w:color w:val="000000" w:themeColor="text1"/>
                <w:sz w:val="28"/>
                <w:szCs w:val="28"/>
              </w:rPr>
              <w:t xml:space="preserve"> RISKS</w:t>
            </w:r>
          </w:p>
        </w:tc>
      </w:tr>
      <w:tr w:rsidR="00A403E4" w:rsidRPr="00BB0136" w14:paraId="45D8A819" w14:textId="77777777" w:rsidTr="00645896">
        <w:trPr>
          <w:trHeight w:val="488"/>
          <w:jc w:val="center"/>
        </w:trPr>
        <w:tc>
          <w:tcPr>
            <w:tcW w:w="2358" w:type="dxa"/>
            <w:vAlign w:val="center"/>
            <w:hideMark/>
          </w:tcPr>
          <w:p w14:paraId="0BD36C7A" w14:textId="77777777" w:rsidR="00A403E4" w:rsidRPr="00BB0136" w:rsidRDefault="00A403E4"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INCIDENT/ DISRUPTION</w:t>
            </w:r>
          </w:p>
        </w:tc>
        <w:tc>
          <w:tcPr>
            <w:tcW w:w="2448" w:type="dxa"/>
            <w:vAlign w:val="center"/>
          </w:tcPr>
          <w:p w14:paraId="48F545A8" w14:textId="77777777" w:rsidR="00A403E4" w:rsidRPr="00BB0136" w:rsidRDefault="000A22D8" w:rsidP="0058479F">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CIVIL DISORDERS</w:t>
            </w:r>
          </w:p>
        </w:tc>
        <w:tc>
          <w:tcPr>
            <w:tcW w:w="2385" w:type="dxa"/>
            <w:vAlign w:val="center"/>
          </w:tcPr>
          <w:p w14:paraId="047E26DC" w14:textId="77777777" w:rsidR="00A403E4" w:rsidRPr="00BB0136" w:rsidRDefault="00A403E4" w:rsidP="0058479F">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DATA LEAKAGE</w:t>
            </w:r>
          </w:p>
        </w:tc>
        <w:tc>
          <w:tcPr>
            <w:tcW w:w="2385" w:type="dxa"/>
            <w:vAlign w:val="center"/>
          </w:tcPr>
          <w:p w14:paraId="76A57DD1" w14:textId="77777777" w:rsidR="00A403E4" w:rsidRPr="00BB0136" w:rsidRDefault="00A403E4" w:rsidP="0058479F">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PANDEMICS</w:t>
            </w:r>
          </w:p>
        </w:tc>
      </w:tr>
      <w:tr w:rsidR="00A403E4" w:rsidRPr="00BB0136" w14:paraId="7305E3D6" w14:textId="77777777" w:rsidTr="00645896">
        <w:trPr>
          <w:trHeight w:val="488"/>
          <w:jc w:val="center"/>
        </w:trPr>
        <w:tc>
          <w:tcPr>
            <w:tcW w:w="2358" w:type="dxa"/>
            <w:vAlign w:val="center"/>
            <w:hideMark/>
          </w:tcPr>
          <w:p w14:paraId="23B59396" w14:textId="77777777" w:rsidR="00A403E4" w:rsidRPr="00BB0136" w:rsidRDefault="00A403E4"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FINANCIAL</w:t>
            </w:r>
          </w:p>
        </w:tc>
        <w:tc>
          <w:tcPr>
            <w:tcW w:w="2448" w:type="dxa"/>
            <w:vAlign w:val="center"/>
          </w:tcPr>
          <w:p w14:paraId="07EBA66E" w14:textId="77777777" w:rsidR="00A403E4" w:rsidRPr="00D47744" w:rsidRDefault="0016562F" w:rsidP="00674955">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&lt;500,000</w:t>
            </w:r>
            <w:r w:rsidR="00FE3593">
              <w:rPr>
                <w:rFonts w:ascii="Calibri" w:eastAsia="Times New Roman" w:hAnsi="Calibri" w:cs="Calibri"/>
                <w:color w:val="000000" w:themeColor="text1"/>
                <w:sz w:val="18"/>
                <w:szCs w:val="18"/>
              </w:rPr>
              <w:t xml:space="preserve"> </w:t>
            </w:r>
            <w:r w:rsidR="00674955">
              <w:rPr>
                <w:rFonts w:ascii="Calibri" w:eastAsia="Times New Roman" w:hAnsi="Calibri" w:cs="Calibri"/>
                <w:color w:val="000000" w:themeColor="text1"/>
                <w:sz w:val="18"/>
                <w:szCs w:val="18"/>
              </w:rPr>
              <w:t>SAR</w:t>
            </w:r>
          </w:p>
        </w:tc>
        <w:tc>
          <w:tcPr>
            <w:tcW w:w="2385" w:type="dxa"/>
            <w:vAlign w:val="center"/>
          </w:tcPr>
          <w:p w14:paraId="765C81A1" w14:textId="77777777" w:rsidR="00A403E4" w:rsidRPr="00D47744" w:rsidRDefault="0016562F" w:rsidP="00674955">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&lt;500,000</w:t>
            </w:r>
            <w:r w:rsidR="00FE3593">
              <w:rPr>
                <w:rFonts w:ascii="Calibri" w:eastAsia="Times New Roman" w:hAnsi="Calibri" w:cs="Calibri"/>
                <w:color w:val="000000" w:themeColor="text1"/>
                <w:sz w:val="18"/>
                <w:szCs w:val="18"/>
              </w:rPr>
              <w:t xml:space="preserve"> </w:t>
            </w:r>
            <w:r w:rsidR="00674955">
              <w:rPr>
                <w:rFonts w:ascii="Calibri" w:eastAsia="Times New Roman" w:hAnsi="Calibri" w:cs="Calibri"/>
                <w:color w:val="000000" w:themeColor="text1"/>
                <w:sz w:val="18"/>
                <w:szCs w:val="18"/>
              </w:rPr>
              <w:t>SAR</w:t>
            </w:r>
          </w:p>
        </w:tc>
        <w:tc>
          <w:tcPr>
            <w:tcW w:w="2385" w:type="dxa"/>
            <w:vAlign w:val="center"/>
          </w:tcPr>
          <w:p w14:paraId="55E5FC1E" w14:textId="77777777" w:rsidR="00A403E4" w:rsidRPr="00D47744" w:rsidRDefault="0016562F" w:rsidP="00674955">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&lt;500,000</w:t>
            </w:r>
            <w:r w:rsidR="00FE3593">
              <w:rPr>
                <w:rFonts w:ascii="Calibri" w:eastAsia="Times New Roman" w:hAnsi="Calibri" w:cs="Calibri"/>
                <w:color w:val="000000" w:themeColor="text1"/>
                <w:sz w:val="18"/>
                <w:szCs w:val="18"/>
              </w:rPr>
              <w:t xml:space="preserve"> </w:t>
            </w:r>
            <w:r w:rsidR="00674955">
              <w:rPr>
                <w:rFonts w:ascii="Calibri" w:eastAsia="Times New Roman" w:hAnsi="Calibri" w:cs="Calibri"/>
                <w:color w:val="000000" w:themeColor="text1"/>
                <w:sz w:val="18"/>
                <w:szCs w:val="18"/>
              </w:rPr>
              <w:t>SAR</w:t>
            </w:r>
          </w:p>
        </w:tc>
      </w:tr>
      <w:tr w:rsidR="00A403E4" w:rsidRPr="00BB0136" w14:paraId="450F0195" w14:textId="77777777" w:rsidTr="00645896">
        <w:trPr>
          <w:trHeight w:val="488"/>
          <w:jc w:val="center"/>
        </w:trPr>
        <w:tc>
          <w:tcPr>
            <w:tcW w:w="2358" w:type="dxa"/>
            <w:vAlign w:val="center"/>
            <w:hideMark/>
          </w:tcPr>
          <w:p w14:paraId="440279E2" w14:textId="77777777" w:rsidR="00A403E4" w:rsidRPr="00BB0136" w:rsidRDefault="00A403E4"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OPERATIONAL</w:t>
            </w:r>
          </w:p>
        </w:tc>
        <w:tc>
          <w:tcPr>
            <w:tcW w:w="2448" w:type="dxa"/>
            <w:vAlign w:val="center"/>
          </w:tcPr>
          <w:p w14:paraId="2E0AB7BB" w14:textId="77777777" w:rsidR="00A403E4" w:rsidRPr="00D47744" w:rsidRDefault="0016562F" w:rsidP="000A22D8">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It will interrupt the delivery process &amp; commitment</w:t>
            </w:r>
            <w:r w:rsidR="00E76D36">
              <w:rPr>
                <w:rFonts w:ascii="Calibri" w:eastAsia="Times New Roman" w:hAnsi="Calibri" w:cs="Calibri"/>
                <w:color w:val="000000" w:themeColor="text1"/>
                <w:sz w:val="18"/>
                <w:szCs w:val="18"/>
              </w:rPr>
              <w:t>s</w:t>
            </w:r>
            <w:r w:rsidRPr="00D47744">
              <w:rPr>
                <w:rFonts w:ascii="Calibri" w:eastAsia="Times New Roman" w:hAnsi="Calibri" w:cs="Calibri"/>
                <w:color w:val="000000" w:themeColor="text1"/>
                <w:sz w:val="18"/>
                <w:szCs w:val="18"/>
              </w:rPr>
              <w:t xml:space="preserve"> with customers.</w:t>
            </w:r>
          </w:p>
        </w:tc>
        <w:tc>
          <w:tcPr>
            <w:tcW w:w="2385" w:type="dxa"/>
            <w:vAlign w:val="center"/>
          </w:tcPr>
          <w:p w14:paraId="6C375899" w14:textId="77777777" w:rsidR="00A403E4" w:rsidRPr="00D47744" w:rsidRDefault="0016562F" w:rsidP="000A22D8">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It will interrupt the delivery process &amp; commitment</w:t>
            </w:r>
            <w:r w:rsidR="00E76D36">
              <w:rPr>
                <w:rFonts w:ascii="Calibri" w:eastAsia="Times New Roman" w:hAnsi="Calibri" w:cs="Calibri"/>
                <w:color w:val="000000" w:themeColor="text1"/>
                <w:sz w:val="18"/>
                <w:szCs w:val="18"/>
              </w:rPr>
              <w:t>s</w:t>
            </w:r>
            <w:r w:rsidRPr="00D47744">
              <w:rPr>
                <w:rFonts w:ascii="Calibri" w:eastAsia="Times New Roman" w:hAnsi="Calibri" w:cs="Calibri"/>
                <w:color w:val="000000" w:themeColor="text1"/>
                <w:sz w:val="18"/>
                <w:szCs w:val="18"/>
              </w:rPr>
              <w:t xml:space="preserve"> with customers.</w:t>
            </w:r>
          </w:p>
        </w:tc>
        <w:tc>
          <w:tcPr>
            <w:tcW w:w="2385" w:type="dxa"/>
            <w:vAlign w:val="center"/>
          </w:tcPr>
          <w:p w14:paraId="224ED35B" w14:textId="77777777" w:rsidR="00A403E4" w:rsidRPr="00D47744" w:rsidRDefault="0016562F" w:rsidP="000A22D8">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It will interrupt the delivery process &amp; commitment</w:t>
            </w:r>
            <w:r w:rsidR="00E76D36">
              <w:rPr>
                <w:rFonts w:ascii="Calibri" w:eastAsia="Times New Roman" w:hAnsi="Calibri" w:cs="Calibri"/>
                <w:color w:val="000000" w:themeColor="text1"/>
                <w:sz w:val="18"/>
                <w:szCs w:val="18"/>
              </w:rPr>
              <w:t>s</w:t>
            </w:r>
            <w:r w:rsidRPr="00D47744">
              <w:rPr>
                <w:rFonts w:ascii="Calibri" w:eastAsia="Times New Roman" w:hAnsi="Calibri" w:cs="Calibri"/>
                <w:color w:val="000000" w:themeColor="text1"/>
                <w:sz w:val="18"/>
                <w:szCs w:val="18"/>
              </w:rPr>
              <w:t xml:space="preserve"> with customers.</w:t>
            </w:r>
          </w:p>
        </w:tc>
      </w:tr>
      <w:tr w:rsidR="00A403E4" w:rsidRPr="00BB0136" w14:paraId="1E63CFD4" w14:textId="77777777" w:rsidTr="00645896">
        <w:trPr>
          <w:trHeight w:val="488"/>
          <w:jc w:val="center"/>
        </w:trPr>
        <w:tc>
          <w:tcPr>
            <w:tcW w:w="2358" w:type="dxa"/>
            <w:vAlign w:val="center"/>
            <w:hideMark/>
          </w:tcPr>
          <w:p w14:paraId="6BBC7B75" w14:textId="77777777" w:rsidR="00A403E4" w:rsidRPr="00BB0136" w:rsidRDefault="00A403E4"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LEGAL/ REGULATORY</w:t>
            </w:r>
          </w:p>
        </w:tc>
        <w:tc>
          <w:tcPr>
            <w:tcW w:w="2448" w:type="dxa"/>
            <w:vAlign w:val="center"/>
          </w:tcPr>
          <w:p w14:paraId="38D91889" w14:textId="77777777" w:rsidR="00A403E4" w:rsidRPr="00D47744" w:rsidRDefault="00E46000" w:rsidP="000A22D8">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Legal data might be leaked.</w:t>
            </w:r>
          </w:p>
        </w:tc>
        <w:tc>
          <w:tcPr>
            <w:tcW w:w="2385" w:type="dxa"/>
            <w:vAlign w:val="center"/>
          </w:tcPr>
          <w:p w14:paraId="7B8F224C" w14:textId="77777777" w:rsidR="00A403E4" w:rsidRPr="00D47744" w:rsidRDefault="0016562F" w:rsidP="000A22D8">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Legal data might be leaked.</w:t>
            </w:r>
          </w:p>
        </w:tc>
        <w:tc>
          <w:tcPr>
            <w:tcW w:w="2385" w:type="dxa"/>
            <w:vAlign w:val="center"/>
          </w:tcPr>
          <w:p w14:paraId="3D23B858" w14:textId="77777777" w:rsidR="00A403E4" w:rsidRPr="00D47744" w:rsidRDefault="00200FD4" w:rsidP="000A22D8">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SMSA shall follow all health authorities’ instructions.</w:t>
            </w:r>
          </w:p>
        </w:tc>
      </w:tr>
      <w:tr w:rsidR="0016562F" w:rsidRPr="00BB0136" w14:paraId="71C1B5FC" w14:textId="77777777" w:rsidTr="00645896">
        <w:trPr>
          <w:trHeight w:val="488"/>
          <w:jc w:val="center"/>
        </w:trPr>
        <w:tc>
          <w:tcPr>
            <w:tcW w:w="2358" w:type="dxa"/>
            <w:vAlign w:val="center"/>
            <w:hideMark/>
          </w:tcPr>
          <w:p w14:paraId="7628B2E8" w14:textId="77777777" w:rsidR="0016562F" w:rsidRPr="00BB0136" w:rsidRDefault="0016562F"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REPUTATION</w:t>
            </w:r>
          </w:p>
        </w:tc>
        <w:tc>
          <w:tcPr>
            <w:tcW w:w="2448" w:type="dxa"/>
            <w:vAlign w:val="center"/>
          </w:tcPr>
          <w:p w14:paraId="126465A5" w14:textId="77777777" w:rsidR="0016562F" w:rsidRPr="00D47744" w:rsidRDefault="00200FD4" w:rsidP="000A22D8">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C</w:t>
            </w:r>
            <w:r w:rsidR="0016562F" w:rsidRPr="00D47744">
              <w:rPr>
                <w:rFonts w:ascii="Calibri" w:eastAsia="Times New Roman" w:hAnsi="Calibri" w:cs="Calibri"/>
                <w:color w:val="000000" w:themeColor="text1"/>
                <w:sz w:val="18"/>
                <w:szCs w:val="18"/>
              </w:rPr>
              <w:t>omplain</w:t>
            </w:r>
            <w:r>
              <w:rPr>
                <w:rFonts w:ascii="Calibri" w:eastAsia="Times New Roman" w:hAnsi="Calibri" w:cs="Calibri"/>
                <w:color w:val="000000" w:themeColor="text1"/>
                <w:sz w:val="18"/>
                <w:szCs w:val="18"/>
              </w:rPr>
              <w:t>s</w:t>
            </w:r>
            <w:r w:rsidR="0016562F" w:rsidRPr="00D47744">
              <w:rPr>
                <w:rFonts w:ascii="Calibri" w:eastAsia="Times New Roman" w:hAnsi="Calibri" w:cs="Calibri"/>
                <w:color w:val="000000" w:themeColor="text1"/>
                <w:sz w:val="18"/>
                <w:szCs w:val="18"/>
              </w:rPr>
              <w:t xml:space="preserve"> on social media platforms will have a negative impact on SMSA.</w:t>
            </w:r>
          </w:p>
        </w:tc>
        <w:tc>
          <w:tcPr>
            <w:tcW w:w="2385" w:type="dxa"/>
            <w:vAlign w:val="center"/>
          </w:tcPr>
          <w:p w14:paraId="309C2C0E" w14:textId="77777777" w:rsidR="0016562F" w:rsidRPr="00D47744" w:rsidRDefault="0016562F" w:rsidP="000A22D8">
            <w:pPr>
              <w:rPr>
                <w:rFonts w:ascii="Calibri" w:eastAsia="Times New Roman" w:hAnsi="Calibri" w:cs="Calibri"/>
                <w:color w:val="000000" w:themeColor="text1"/>
                <w:sz w:val="18"/>
                <w:szCs w:val="18"/>
              </w:rPr>
            </w:pPr>
            <w:r w:rsidRPr="00D47744">
              <w:rPr>
                <w:rFonts w:ascii="Calibri" w:eastAsia="Times New Roman" w:hAnsi="Calibri" w:cs="Calibri"/>
                <w:color w:val="000000" w:themeColor="text1"/>
                <w:sz w:val="18"/>
                <w:szCs w:val="18"/>
              </w:rPr>
              <w:t>Social media and News platforms interference.</w:t>
            </w:r>
          </w:p>
        </w:tc>
        <w:tc>
          <w:tcPr>
            <w:tcW w:w="2385" w:type="dxa"/>
            <w:vAlign w:val="center"/>
          </w:tcPr>
          <w:p w14:paraId="7252E901" w14:textId="77777777" w:rsidR="0016562F" w:rsidRPr="00D47744" w:rsidRDefault="00200FD4" w:rsidP="00200FD4">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C</w:t>
            </w:r>
            <w:r w:rsidRPr="00D47744">
              <w:rPr>
                <w:rFonts w:ascii="Calibri" w:eastAsia="Times New Roman" w:hAnsi="Calibri" w:cs="Calibri"/>
                <w:color w:val="000000" w:themeColor="text1"/>
                <w:sz w:val="18"/>
                <w:szCs w:val="18"/>
              </w:rPr>
              <w:t>omplain</w:t>
            </w:r>
            <w:r>
              <w:rPr>
                <w:rFonts w:ascii="Calibri" w:eastAsia="Times New Roman" w:hAnsi="Calibri" w:cs="Calibri"/>
                <w:color w:val="000000" w:themeColor="text1"/>
                <w:sz w:val="18"/>
                <w:szCs w:val="18"/>
              </w:rPr>
              <w:t>s</w:t>
            </w:r>
            <w:r w:rsidRPr="00D47744">
              <w:rPr>
                <w:rFonts w:ascii="Calibri" w:eastAsia="Times New Roman" w:hAnsi="Calibri" w:cs="Calibri"/>
                <w:color w:val="000000" w:themeColor="text1"/>
                <w:sz w:val="18"/>
                <w:szCs w:val="18"/>
              </w:rPr>
              <w:t xml:space="preserve"> on social media platforms will have a negative impact on SMSA.</w:t>
            </w:r>
          </w:p>
        </w:tc>
      </w:tr>
      <w:tr w:rsidR="00D47744" w:rsidRPr="00BB0136" w14:paraId="43B3C8C3" w14:textId="77777777" w:rsidTr="00645896">
        <w:trPr>
          <w:trHeight w:val="488"/>
          <w:jc w:val="center"/>
        </w:trPr>
        <w:tc>
          <w:tcPr>
            <w:tcW w:w="2358" w:type="dxa"/>
            <w:vAlign w:val="center"/>
            <w:hideMark/>
          </w:tcPr>
          <w:p w14:paraId="2F6F70AB" w14:textId="77777777" w:rsidR="00D47744" w:rsidRPr="00BB0136" w:rsidRDefault="00D47744"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CONTRACTUAL OBLIGATION</w:t>
            </w:r>
          </w:p>
        </w:tc>
        <w:tc>
          <w:tcPr>
            <w:tcW w:w="2448" w:type="dxa"/>
            <w:vAlign w:val="center"/>
          </w:tcPr>
          <w:p w14:paraId="61422E28" w14:textId="77777777" w:rsidR="00D47744" w:rsidRPr="00D47744" w:rsidRDefault="009818B4">
            <w:pPr>
              <w:rPr>
                <w:rFonts w:ascii="Calibri" w:hAnsi="Calibri" w:cs="Calibri"/>
                <w:sz w:val="18"/>
                <w:szCs w:val="18"/>
              </w:rPr>
            </w:pPr>
            <w:r w:rsidRPr="00D47744">
              <w:rPr>
                <w:rFonts w:ascii="Calibri" w:hAnsi="Calibri" w:cs="Calibri"/>
                <w:sz w:val="18"/>
                <w:szCs w:val="18"/>
              </w:rPr>
              <w:t>Customers’</w:t>
            </w:r>
            <w:r w:rsidR="00D47744" w:rsidRPr="00D47744">
              <w:rPr>
                <w:rFonts w:ascii="Calibri" w:hAnsi="Calibri" w:cs="Calibri"/>
                <w:sz w:val="18"/>
                <w:szCs w:val="18"/>
              </w:rPr>
              <w:t xml:space="preserve"> contracts with SMSA might be terminated.</w:t>
            </w:r>
          </w:p>
        </w:tc>
        <w:tc>
          <w:tcPr>
            <w:tcW w:w="2385" w:type="dxa"/>
            <w:vAlign w:val="center"/>
          </w:tcPr>
          <w:p w14:paraId="42F18CCC" w14:textId="77777777" w:rsidR="00D47744" w:rsidRPr="00D47744" w:rsidRDefault="009818B4">
            <w:pPr>
              <w:rPr>
                <w:rFonts w:ascii="Calibri" w:hAnsi="Calibri" w:cs="Calibri"/>
                <w:sz w:val="18"/>
                <w:szCs w:val="18"/>
              </w:rPr>
            </w:pPr>
            <w:r w:rsidRPr="00D47744">
              <w:rPr>
                <w:rFonts w:ascii="Calibri" w:hAnsi="Calibri" w:cs="Calibri"/>
                <w:sz w:val="18"/>
                <w:szCs w:val="18"/>
              </w:rPr>
              <w:t>Customers’</w:t>
            </w:r>
            <w:r w:rsidR="00D47744" w:rsidRPr="00D47744">
              <w:rPr>
                <w:rFonts w:ascii="Calibri" w:hAnsi="Calibri" w:cs="Calibri"/>
                <w:sz w:val="18"/>
                <w:szCs w:val="18"/>
              </w:rPr>
              <w:t xml:space="preserve"> contracts with SMSA might be terminated.</w:t>
            </w:r>
          </w:p>
        </w:tc>
        <w:tc>
          <w:tcPr>
            <w:tcW w:w="2385" w:type="dxa"/>
            <w:vAlign w:val="center"/>
          </w:tcPr>
          <w:p w14:paraId="47B346E6" w14:textId="77777777" w:rsidR="00D47744" w:rsidRPr="00D47744" w:rsidRDefault="009818B4">
            <w:pPr>
              <w:rPr>
                <w:rFonts w:ascii="Calibri" w:hAnsi="Calibri" w:cs="Calibri"/>
                <w:sz w:val="18"/>
                <w:szCs w:val="18"/>
              </w:rPr>
            </w:pPr>
            <w:r w:rsidRPr="00D47744">
              <w:rPr>
                <w:rFonts w:ascii="Calibri" w:hAnsi="Calibri" w:cs="Calibri"/>
                <w:sz w:val="18"/>
                <w:szCs w:val="18"/>
              </w:rPr>
              <w:t>Customers’</w:t>
            </w:r>
            <w:r w:rsidR="00D47744" w:rsidRPr="00D47744">
              <w:rPr>
                <w:rFonts w:ascii="Calibri" w:hAnsi="Calibri" w:cs="Calibri"/>
                <w:sz w:val="18"/>
                <w:szCs w:val="18"/>
              </w:rPr>
              <w:t xml:space="preserve"> contracts with SMSA might be terminated.</w:t>
            </w:r>
          </w:p>
        </w:tc>
      </w:tr>
      <w:tr w:rsidR="0016562F" w:rsidRPr="00BB0136" w14:paraId="587D9C6A" w14:textId="77777777" w:rsidTr="00645896">
        <w:trPr>
          <w:trHeight w:val="488"/>
          <w:jc w:val="center"/>
        </w:trPr>
        <w:tc>
          <w:tcPr>
            <w:tcW w:w="2358" w:type="dxa"/>
            <w:vAlign w:val="center"/>
            <w:hideMark/>
          </w:tcPr>
          <w:p w14:paraId="6329A732" w14:textId="77777777" w:rsidR="0016562F" w:rsidRPr="00BB0136" w:rsidRDefault="0016562F"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PEOPLE</w:t>
            </w:r>
          </w:p>
        </w:tc>
        <w:tc>
          <w:tcPr>
            <w:tcW w:w="2448" w:type="dxa"/>
            <w:vAlign w:val="center"/>
          </w:tcPr>
          <w:p w14:paraId="50001882" w14:textId="77777777" w:rsidR="0016562F" w:rsidRPr="00D47744" w:rsidRDefault="00D47744" w:rsidP="00862242">
            <w:pPr>
              <w:rPr>
                <w:rFonts w:ascii="Calibri" w:hAnsi="Calibri" w:cs="Calibri"/>
                <w:sz w:val="18"/>
                <w:szCs w:val="18"/>
              </w:rPr>
            </w:pPr>
            <w:r w:rsidRPr="00D47744">
              <w:rPr>
                <w:rFonts w:ascii="Calibri" w:hAnsi="Calibri" w:cs="Calibri"/>
                <w:sz w:val="18"/>
                <w:szCs w:val="18"/>
              </w:rPr>
              <w:t>Customers might not feel safe anymore</w:t>
            </w:r>
            <w:r w:rsidR="00862242">
              <w:rPr>
                <w:rFonts w:ascii="Calibri" w:hAnsi="Calibri" w:cs="Calibri"/>
                <w:sz w:val="18"/>
                <w:szCs w:val="18"/>
              </w:rPr>
              <w:t xml:space="preserve"> if knew about it.</w:t>
            </w:r>
          </w:p>
        </w:tc>
        <w:tc>
          <w:tcPr>
            <w:tcW w:w="2385" w:type="dxa"/>
            <w:vAlign w:val="center"/>
          </w:tcPr>
          <w:p w14:paraId="2EB909EC" w14:textId="77777777" w:rsidR="0016562F" w:rsidRPr="00862242" w:rsidRDefault="00862242" w:rsidP="00862242">
            <w:pPr>
              <w:rPr>
                <w:rFonts w:ascii="Calibri" w:hAnsi="Calibri" w:cs="Calibri"/>
                <w:sz w:val="18"/>
                <w:szCs w:val="18"/>
              </w:rPr>
            </w:pPr>
            <w:r w:rsidRPr="00D47744">
              <w:rPr>
                <w:rFonts w:ascii="Calibri" w:hAnsi="Calibri" w:cs="Calibri"/>
                <w:sz w:val="18"/>
                <w:szCs w:val="18"/>
              </w:rPr>
              <w:t>Customers might not feel safe anymore</w:t>
            </w:r>
            <w:r>
              <w:rPr>
                <w:rFonts w:ascii="Calibri" w:hAnsi="Calibri" w:cs="Calibri"/>
                <w:sz w:val="18"/>
                <w:szCs w:val="18"/>
              </w:rPr>
              <w:t xml:space="preserve"> if knew about it.</w:t>
            </w:r>
          </w:p>
        </w:tc>
        <w:tc>
          <w:tcPr>
            <w:tcW w:w="2385" w:type="dxa"/>
            <w:vAlign w:val="center"/>
          </w:tcPr>
          <w:p w14:paraId="0BBE5C48" w14:textId="77777777" w:rsidR="00D47744" w:rsidRPr="00D47744" w:rsidRDefault="00D47744" w:rsidP="00D47744">
            <w:pPr>
              <w:rPr>
                <w:rFonts w:ascii="Calibri" w:hAnsi="Calibri" w:cs="Calibri"/>
                <w:sz w:val="18"/>
                <w:szCs w:val="18"/>
              </w:rPr>
            </w:pPr>
            <w:r w:rsidRPr="00D47744">
              <w:rPr>
                <w:rFonts w:ascii="Calibri" w:hAnsi="Calibri" w:cs="Calibri"/>
                <w:sz w:val="18"/>
                <w:szCs w:val="18"/>
              </w:rPr>
              <w:t xml:space="preserve">Customers </w:t>
            </w:r>
            <w:r w:rsidR="00862242">
              <w:rPr>
                <w:rFonts w:ascii="Calibri" w:hAnsi="Calibri" w:cs="Calibri"/>
                <w:sz w:val="18"/>
                <w:szCs w:val="18"/>
              </w:rPr>
              <w:t xml:space="preserve">complains </w:t>
            </w:r>
            <w:r w:rsidRPr="00D47744">
              <w:rPr>
                <w:rFonts w:ascii="Calibri" w:hAnsi="Calibri" w:cs="Calibri"/>
                <w:sz w:val="18"/>
                <w:szCs w:val="18"/>
              </w:rPr>
              <w:t xml:space="preserve">might </w:t>
            </w:r>
          </w:p>
          <w:p w14:paraId="20E6FCD1" w14:textId="77777777" w:rsidR="005E2509" w:rsidRPr="00D47744" w:rsidRDefault="00862242" w:rsidP="005E2509">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Increase due to non-complying with service levels.</w:t>
            </w:r>
            <w:r w:rsidR="005E2509">
              <w:rPr>
                <w:rFonts w:ascii="Calibri" w:eastAsia="Times New Roman" w:hAnsi="Calibri" w:cs="Calibri"/>
                <w:color w:val="000000" w:themeColor="text1"/>
                <w:sz w:val="18"/>
                <w:szCs w:val="18"/>
              </w:rPr>
              <w:t xml:space="preserve"> </w:t>
            </w:r>
          </w:p>
        </w:tc>
      </w:tr>
      <w:tr w:rsidR="0016562F" w:rsidRPr="00BB0136" w14:paraId="0E1DA09C" w14:textId="77777777" w:rsidTr="00645896">
        <w:trPr>
          <w:trHeight w:val="488"/>
          <w:jc w:val="center"/>
        </w:trPr>
        <w:tc>
          <w:tcPr>
            <w:tcW w:w="2358" w:type="dxa"/>
            <w:vAlign w:val="center"/>
            <w:hideMark/>
          </w:tcPr>
          <w:p w14:paraId="65E67B14" w14:textId="77777777" w:rsidR="0016562F" w:rsidRPr="00BB0136" w:rsidRDefault="0016562F"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INFRASTRUCTURE</w:t>
            </w:r>
          </w:p>
        </w:tc>
        <w:tc>
          <w:tcPr>
            <w:tcW w:w="2448" w:type="dxa"/>
            <w:vAlign w:val="center"/>
          </w:tcPr>
          <w:p w14:paraId="560C8FAC" w14:textId="77777777" w:rsidR="0016562F" w:rsidRPr="00D47744" w:rsidRDefault="009818B4" w:rsidP="000A22D8">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Will affect resource</w:t>
            </w:r>
            <w:r w:rsidR="00CF76E3">
              <w:rPr>
                <w:rFonts w:ascii="Calibri" w:eastAsia="Times New Roman" w:hAnsi="Calibri" w:cs="Calibri"/>
                <w:color w:val="000000" w:themeColor="text1"/>
                <w:sz w:val="18"/>
                <w:szCs w:val="18"/>
              </w:rPr>
              <w:t>s</w:t>
            </w:r>
            <w:r>
              <w:rPr>
                <w:rFonts w:ascii="Calibri" w:eastAsia="Times New Roman" w:hAnsi="Calibri" w:cs="Calibri"/>
                <w:color w:val="000000" w:themeColor="text1"/>
                <w:sz w:val="18"/>
                <w:szCs w:val="18"/>
              </w:rPr>
              <w:t xml:space="preserve"> planning and daily planned activities.</w:t>
            </w:r>
          </w:p>
        </w:tc>
        <w:tc>
          <w:tcPr>
            <w:tcW w:w="2385" w:type="dxa"/>
            <w:vAlign w:val="center"/>
          </w:tcPr>
          <w:p w14:paraId="3AF0986B" w14:textId="77777777" w:rsidR="0016562F" w:rsidRPr="00D47744" w:rsidRDefault="00645896" w:rsidP="00645896">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Confidential data as part of SMSA’S contractual terms might be disclosed and legal implications might occur.</w:t>
            </w:r>
          </w:p>
        </w:tc>
        <w:tc>
          <w:tcPr>
            <w:tcW w:w="2385" w:type="dxa"/>
            <w:vAlign w:val="center"/>
          </w:tcPr>
          <w:p w14:paraId="3B142008" w14:textId="77777777" w:rsidR="0016562F" w:rsidRPr="00D47744" w:rsidRDefault="009818B4" w:rsidP="00860BEB">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Will affect active planned resource</w:t>
            </w:r>
            <w:r w:rsidR="00860BEB">
              <w:rPr>
                <w:rFonts w:ascii="Calibri" w:eastAsia="Times New Roman" w:hAnsi="Calibri" w:cs="Calibri"/>
                <w:color w:val="000000" w:themeColor="text1"/>
                <w:sz w:val="18"/>
                <w:szCs w:val="18"/>
              </w:rPr>
              <w:t xml:space="preserve">s, </w:t>
            </w:r>
            <w:r w:rsidR="00CF76E3">
              <w:rPr>
                <w:rFonts w:ascii="Calibri" w:eastAsia="Times New Roman" w:hAnsi="Calibri" w:cs="Calibri"/>
                <w:color w:val="000000" w:themeColor="text1"/>
                <w:sz w:val="18"/>
                <w:szCs w:val="18"/>
              </w:rPr>
              <w:t>schedules</w:t>
            </w:r>
            <w:r w:rsidR="00860BEB">
              <w:rPr>
                <w:rFonts w:ascii="Calibri" w:eastAsia="Times New Roman" w:hAnsi="Calibri" w:cs="Calibri"/>
                <w:color w:val="000000" w:themeColor="text1"/>
                <w:sz w:val="18"/>
                <w:szCs w:val="18"/>
              </w:rPr>
              <w:t>, Line hauls</w:t>
            </w:r>
            <w:r>
              <w:rPr>
                <w:rFonts w:ascii="Calibri" w:eastAsia="Times New Roman" w:hAnsi="Calibri" w:cs="Calibri"/>
                <w:color w:val="000000" w:themeColor="text1"/>
                <w:sz w:val="18"/>
                <w:szCs w:val="18"/>
              </w:rPr>
              <w:t xml:space="preserve"> and daily activities.</w:t>
            </w:r>
          </w:p>
        </w:tc>
      </w:tr>
      <w:tr w:rsidR="0016562F" w:rsidRPr="00BB0136" w14:paraId="51CCCEFC" w14:textId="77777777" w:rsidTr="00860BEB">
        <w:trPr>
          <w:trHeight w:val="488"/>
          <w:jc w:val="center"/>
        </w:trPr>
        <w:tc>
          <w:tcPr>
            <w:tcW w:w="2358" w:type="dxa"/>
            <w:vAlign w:val="center"/>
            <w:hideMark/>
          </w:tcPr>
          <w:p w14:paraId="21A74203" w14:textId="77777777" w:rsidR="0016562F" w:rsidRPr="00BB0136" w:rsidRDefault="0016562F"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RISK RATING</w:t>
            </w:r>
          </w:p>
        </w:tc>
        <w:tc>
          <w:tcPr>
            <w:tcW w:w="2448" w:type="dxa"/>
            <w:shd w:val="clear" w:color="auto" w:fill="92D050"/>
            <w:vAlign w:val="center"/>
          </w:tcPr>
          <w:p w14:paraId="289C2F8E" w14:textId="77777777" w:rsidR="0016562F" w:rsidRPr="00645896" w:rsidRDefault="00645896" w:rsidP="00D47744">
            <w:pPr>
              <w:jc w:val="center"/>
              <w:rPr>
                <w:rFonts w:ascii="Calibri" w:eastAsia="Times New Roman" w:hAnsi="Calibri" w:cs="Calibri"/>
                <w:b/>
                <w:bCs/>
                <w:color w:val="000000" w:themeColor="text1"/>
                <w:sz w:val="18"/>
                <w:szCs w:val="18"/>
              </w:rPr>
            </w:pPr>
            <w:r w:rsidRPr="00645896">
              <w:rPr>
                <w:rFonts w:ascii="Calibri" w:eastAsia="Times New Roman" w:hAnsi="Calibri" w:cs="Calibri"/>
                <w:b/>
                <w:bCs/>
                <w:color w:val="000000" w:themeColor="text1"/>
                <w:sz w:val="18"/>
                <w:szCs w:val="18"/>
              </w:rPr>
              <w:t>LOW</w:t>
            </w:r>
          </w:p>
        </w:tc>
        <w:tc>
          <w:tcPr>
            <w:tcW w:w="2385" w:type="dxa"/>
            <w:shd w:val="clear" w:color="auto" w:fill="FF0000"/>
            <w:vAlign w:val="center"/>
          </w:tcPr>
          <w:p w14:paraId="0AD9127C" w14:textId="77777777" w:rsidR="0016562F" w:rsidRPr="00645896" w:rsidRDefault="00645896" w:rsidP="00D47744">
            <w:pPr>
              <w:jc w:val="center"/>
              <w:rPr>
                <w:rFonts w:ascii="Calibri" w:eastAsia="Times New Roman" w:hAnsi="Calibri" w:cs="Calibri"/>
                <w:b/>
                <w:bCs/>
                <w:color w:val="000000" w:themeColor="text1"/>
                <w:sz w:val="18"/>
                <w:szCs w:val="18"/>
              </w:rPr>
            </w:pPr>
            <w:r w:rsidRPr="00645896">
              <w:rPr>
                <w:rFonts w:ascii="Calibri" w:eastAsia="Times New Roman" w:hAnsi="Calibri" w:cs="Calibri"/>
                <w:b/>
                <w:bCs/>
                <w:color w:val="FFFFFF" w:themeColor="background1"/>
                <w:sz w:val="18"/>
                <w:szCs w:val="18"/>
              </w:rPr>
              <w:t>HIGH</w:t>
            </w:r>
          </w:p>
        </w:tc>
        <w:tc>
          <w:tcPr>
            <w:tcW w:w="2385" w:type="dxa"/>
            <w:shd w:val="clear" w:color="auto" w:fill="FFC000"/>
            <w:vAlign w:val="center"/>
          </w:tcPr>
          <w:p w14:paraId="44A6E5DB" w14:textId="77777777" w:rsidR="0016562F" w:rsidRPr="00645896" w:rsidRDefault="00860BEB" w:rsidP="00D47744">
            <w:pPr>
              <w:jc w:val="center"/>
              <w:rPr>
                <w:rFonts w:ascii="Calibri" w:eastAsia="Times New Roman" w:hAnsi="Calibri" w:cs="Calibri"/>
                <w:b/>
                <w:bCs/>
                <w:color w:val="000000" w:themeColor="text1"/>
                <w:sz w:val="18"/>
                <w:szCs w:val="18"/>
              </w:rPr>
            </w:pPr>
            <w:r>
              <w:rPr>
                <w:rFonts w:ascii="Calibri" w:eastAsia="Times New Roman" w:hAnsi="Calibri" w:cs="Calibri"/>
                <w:b/>
                <w:bCs/>
                <w:color w:val="000000" w:themeColor="text1"/>
                <w:sz w:val="18"/>
                <w:szCs w:val="18"/>
              </w:rPr>
              <w:t>MEDIUM</w:t>
            </w:r>
          </w:p>
        </w:tc>
      </w:tr>
      <w:tr w:rsidR="001B71B0" w:rsidRPr="00BB0136" w14:paraId="1DB21F2F" w14:textId="77777777" w:rsidTr="00645896">
        <w:trPr>
          <w:trHeight w:val="488"/>
          <w:jc w:val="center"/>
        </w:trPr>
        <w:tc>
          <w:tcPr>
            <w:tcW w:w="2358" w:type="dxa"/>
            <w:vAlign w:val="center"/>
            <w:hideMark/>
          </w:tcPr>
          <w:p w14:paraId="392D7DE0" w14:textId="77777777" w:rsidR="001B71B0" w:rsidRPr="00BB0136" w:rsidRDefault="001B71B0"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 xml:space="preserve">RISK </w:t>
            </w:r>
            <w:r>
              <w:rPr>
                <w:rFonts w:ascii="Calibri" w:eastAsia="Times New Roman" w:hAnsi="Calibri" w:cs="Calibri"/>
                <w:b/>
                <w:bCs/>
                <w:color w:val="000000" w:themeColor="text1"/>
                <w:sz w:val="20"/>
                <w:szCs w:val="20"/>
              </w:rPr>
              <w:t xml:space="preserve">Treatment </w:t>
            </w:r>
          </w:p>
        </w:tc>
        <w:tc>
          <w:tcPr>
            <w:tcW w:w="2448" w:type="dxa"/>
            <w:vAlign w:val="center"/>
          </w:tcPr>
          <w:p w14:paraId="2142DC89" w14:textId="77777777" w:rsidR="001B71B0" w:rsidRPr="009818B4" w:rsidRDefault="001B71B0" w:rsidP="00200FD4">
            <w:pPr>
              <w:rPr>
                <w:rFonts w:ascii="Calibri" w:hAnsi="Calibri" w:cs="Calibri"/>
                <w:sz w:val="18"/>
                <w:szCs w:val="18"/>
              </w:rPr>
            </w:pPr>
            <w:r>
              <w:rPr>
                <w:rFonts w:ascii="Calibri" w:hAnsi="Calibri" w:cs="Calibri"/>
                <w:sz w:val="18"/>
                <w:szCs w:val="18"/>
              </w:rPr>
              <w:t>Avoid</w:t>
            </w:r>
          </w:p>
        </w:tc>
        <w:tc>
          <w:tcPr>
            <w:tcW w:w="2385" w:type="dxa"/>
            <w:vAlign w:val="center"/>
          </w:tcPr>
          <w:p w14:paraId="1D13254D" w14:textId="77777777" w:rsidR="00960326" w:rsidRPr="009818B4" w:rsidRDefault="001B71B0" w:rsidP="00960326">
            <w:pPr>
              <w:rPr>
                <w:rFonts w:ascii="Calibri" w:hAnsi="Calibri" w:cs="Calibri"/>
                <w:sz w:val="18"/>
                <w:szCs w:val="18"/>
              </w:rPr>
            </w:pPr>
            <w:r>
              <w:rPr>
                <w:rFonts w:ascii="Calibri" w:hAnsi="Calibri" w:cs="Calibri"/>
                <w:sz w:val="18"/>
                <w:szCs w:val="18"/>
              </w:rPr>
              <w:t>Avoid</w:t>
            </w:r>
            <w:r w:rsidR="00960326">
              <w:rPr>
                <w:rFonts w:ascii="Calibri" w:hAnsi="Calibri" w:cs="Calibri"/>
                <w:sz w:val="18"/>
                <w:szCs w:val="18"/>
              </w:rPr>
              <w:t xml:space="preserve"> through IT policies and security systems that protect the data.</w:t>
            </w:r>
          </w:p>
        </w:tc>
        <w:tc>
          <w:tcPr>
            <w:tcW w:w="2385" w:type="dxa"/>
            <w:vAlign w:val="center"/>
          </w:tcPr>
          <w:p w14:paraId="028AB0ED" w14:textId="77777777" w:rsidR="001B71B0" w:rsidRPr="00BB0136" w:rsidRDefault="001B71B0" w:rsidP="00200FD4">
            <w:pPr>
              <w:rPr>
                <w:rFonts w:ascii="Calibri" w:eastAsia="Times New Roman" w:hAnsi="Calibri" w:cs="Calibri"/>
                <w:b/>
                <w:bCs/>
                <w:color w:val="000000" w:themeColor="text1"/>
                <w:sz w:val="20"/>
                <w:szCs w:val="20"/>
              </w:rPr>
            </w:pPr>
            <w:r>
              <w:rPr>
                <w:rFonts w:ascii="Calibri" w:hAnsi="Calibri" w:cs="Calibri"/>
                <w:sz w:val="18"/>
                <w:szCs w:val="18"/>
              </w:rPr>
              <w:t>Mitigate</w:t>
            </w:r>
          </w:p>
        </w:tc>
      </w:tr>
      <w:tr w:rsidR="0016562F" w:rsidRPr="00BB0136" w14:paraId="310B74D3" w14:textId="77777777" w:rsidTr="00645896">
        <w:trPr>
          <w:trHeight w:val="488"/>
          <w:jc w:val="center"/>
        </w:trPr>
        <w:tc>
          <w:tcPr>
            <w:tcW w:w="2358" w:type="dxa"/>
            <w:vAlign w:val="center"/>
            <w:hideMark/>
          </w:tcPr>
          <w:p w14:paraId="5563128F" w14:textId="77777777" w:rsidR="0016562F" w:rsidRPr="00BB0136" w:rsidRDefault="0016562F"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UNMITIGATED ACCEPTABLE RISK</w:t>
            </w:r>
          </w:p>
        </w:tc>
        <w:tc>
          <w:tcPr>
            <w:tcW w:w="2448" w:type="dxa"/>
            <w:vAlign w:val="center"/>
          </w:tcPr>
          <w:p w14:paraId="54CBE98A" w14:textId="77777777" w:rsidR="0016562F" w:rsidRPr="00D47744" w:rsidRDefault="009818B4" w:rsidP="009818B4">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NO</w:t>
            </w:r>
          </w:p>
        </w:tc>
        <w:tc>
          <w:tcPr>
            <w:tcW w:w="2385" w:type="dxa"/>
            <w:vAlign w:val="center"/>
          </w:tcPr>
          <w:p w14:paraId="2DCB3B0F" w14:textId="77777777" w:rsidR="0016562F" w:rsidRPr="00D47744" w:rsidRDefault="009818B4" w:rsidP="009818B4">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NO</w:t>
            </w:r>
          </w:p>
        </w:tc>
        <w:tc>
          <w:tcPr>
            <w:tcW w:w="2385" w:type="dxa"/>
            <w:vAlign w:val="center"/>
          </w:tcPr>
          <w:p w14:paraId="68A585D0" w14:textId="77777777" w:rsidR="0016562F" w:rsidRPr="00D47744" w:rsidRDefault="009818B4" w:rsidP="009818B4">
            <w:pPr>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NO</w:t>
            </w:r>
          </w:p>
        </w:tc>
      </w:tr>
      <w:tr w:rsidR="009818B4" w:rsidRPr="00BB0136" w14:paraId="4B7EB273" w14:textId="77777777" w:rsidTr="00960326">
        <w:trPr>
          <w:trHeight w:val="488"/>
          <w:jc w:val="center"/>
        </w:trPr>
        <w:tc>
          <w:tcPr>
            <w:tcW w:w="2358" w:type="dxa"/>
            <w:vAlign w:val="center"/>
            <w:hideMark/>
          </w:tcPr>
          <w:p w14:paraId="1F8D8A96" w14:textId="77777777" w:rsidR="009818B4" w:rsidRPr="00BB0136" w:rsidRDefault="009818B4" w:rsidP="000A22D8">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LOCATION</w:t>
            </w:r>
          </w:p>
        </w:tc>
        <w:tc>
          <w:tcPr>
            <w:tcW w:w="2448" w:type="dxa"/>
            <w:vAlign w:val="center"/>
          </w:tcPr>
          <w:p w14:paraId="140A5E5B" w14:textId="77777777" w:rsidR="009818B4" w:rsidRDefault="009818B4" w:rsidP="00674955">
            <w:r w:rsidRPr="00F14CE9">
              <w:rPr>
                <w:rFonts w:ascii="Calibri" w:hAnsi="Calibri" w:cs="Calibri"/>
                <w:sz w:val="18"/>
                <w:szCs w:val="18"/>
              </w:rPr>
              <w:t xml:space="preserve">Throughout </w:t>
            </w:r>
            <w:r w:rsidR="00674955">
              <w:rPr>
                <w:rFonts w:ascii="Calibri" w:hAnsi="Calibri" w:cs="Calibri"/>
                <w:sz w:val="18"/>
                <w:szCs w:val="18"/>
              </w:rPr>
              <w:t>KSA</w:t>
            </w:r>
          </w:p>
        </w:tc>
        <w:tc>
          <w:tcPr>
            <w:tcW w:w="2385" w:type="dxa"/>
            <w:vAlign w:val="center"/>
          </w:tcPr>
          <w:p w14:paraId="6CD295EF" w14:textId="77777777" w:rsidR="009818B4" w:rsidRDefault="009818B4" w:rsidP="00674955">
            <w:r w:rsidRPr="00F14CE9">
              <w:rPr>
                <w:rFonts w:ascii="Calibri" w:hAnsi="Calibri" w:cs="Calibri"/>
                <w:sz w:val="18"/>
                <w:szCs w:val="18"/>
              </w:rPr>
              <w:t xml:space="preserve">Throughout </w:t>
            </w:r>
            <w:r w:rsidR="00674955">
              <w:rPr>
                <w:rFonts w:ascii="Calibri" w:hAnsi="Calibri" w:cs="Calibri"/>
                <w:sz w:val="18"/>
                <w:szCs w:val="18"/>
              </w:rPr>
              <w:t>KSA</w:t>
            </w:r>
          </w:p>
        </w:tc>
        <w:tc>
          <w:tcPr>
            <w:tcW w:w="2385" w:type="dxa"/>
            <w:vAlign w:val="center"/>
          </w:tcPr>
          <w:p w14:paraId="65CED999" w14:textId="77777777" w:rsidR="009818B4" w:rsidRDefault="009818B4" w:rsidP="00674955">
            <w:r w:rsidRPr="00F14CE9">
              <w:rPr>
                <w:rFonts w:ascii="Calibri" w:hAnsi="Calibri" w:cs="Calibri"/>
                <w:sz w:val="18"/>
                <w:szCs w:val="18"/>
              </w:rPr>
              <w:t xml:space="preserve">Throughout </w:t>
            </w:r>
            <w:r w:rsidR="00674955">
              <w:rPr>
                <w:rFonts w:ascii="Calibri" w:hAnsi="Calibri" w:cs="Calibri"/>
                <w:sz w:val="18"/>
                <w:szCs w:val="18"/>
              </w:rPr>
              <w:t>KSA</w:t>
            </w:r>
          </w:p>
        </w:tc>
      </w:tr>
    </w:tbl>
    <w:p w14:paraId="5690C6E2" w14:textId="77777777" w:rsidR="002F38A2" w:rsidRDefault="002F38A2" w:rsidP="005D6552">
      <w:pPr>
        <w:jc w:val="center"/>
        <w:rPr>
          <w:b/>
          <w:bCs/>
          <w:sz w:val="44"/>
          <w:szCs w:val="44"/>
        </w:rPr>
      </w:pPr>
      <w:r>
        <w:rPr>
          <w:b/>
          <w:bCs/>
          <w:sz w:val="44"/>
          <w:szCs w:val="44"/>
        </w:rPr>
        <w:br w:type="page"/>
      </w:r>
    </w:p>
    <w:p w14:paraId="0B2AB587" w14:textId="77777777" w:rsidR="0058479F" w:rsidRPr="00BE7B42" w:rsidRDefault="0058479F" w:rsidP="00BE7B42">
      <w:pPr>
        <w:spacing w:after="0"/>
        <w:jc w:val="center"/>
        <w:rPr>
          <w:b/>
          <w:bCs/>
          <w:sz w:val="24"/>
          <w:szCs w:val="24"/>
        </w:rPr>
      </w:pPr>
    </w:p>
    <w:tbl>
      <w:tblPr>
        <w:tblStyle w:val="TableGrid"/>
        <w:tblW w:w="0" w:type="auto"/>
        <w:tblLook w:val="04A0" w:firstRow="1" w:lastRow="0" w:firstColumn="1" w:lastColumn="0" w:noHBand="0" w:noVBand="1"/>
      </w:tblPr>
      <w:tblGrid>
        <w:gridCol w:w="2095"/>
        <w:gridCol w:w="2687"/>
        <w:gridCol w:w="2290"/>
        <w:gridCol w:w="1944"/>
      </w:tblGrid>
      <w:tr w:rsidR="0058479F" w14:paraId="33D8CD5B" w14:textId="77777777" w:rsidTr="00D47744">
        <w:trPr>
          <w:trHeight w:val="530"/>
        </w:trPr>
        <w:tc>
          <w:tcPr>
            <w:tcW w:w="9576" w:type="dxa"/>
            <w:gridSpan w:val="4"/>
            <w:shd w:val="clear" w:color="auto" w:fill="8DB3E2" w:themeFill="text2" w:themeFillTint="66"/>
            <w:vAlign w:val="center"/>
          </w:tcPr>
          <w:p w14:paraId="0082C554" w14:textId="77777777" w:rsidR="0058479F" w:rsidRDefault="0058479F" w:rsidP="0058479F">
            <w:pPr>
              <w:jc w:val="center"/>
              <w:rPr>
                <w:rFonts w:ascii="Calibri" w:eastAsia="Times New Roman" w:hAnsi="Calibri" w:cs="Calibri"/>
                <w:b/>
                <w:bCs/>
                <w:color w:val="000000" w:themeColor="text1"/>
                <w:sz w:val="28"/>
                <w:szCs w:val="28"/>
              </w:rPr>
            </w:pPr>
            <w:r>
              <w:rPr>
                <w:rFonts w:ascii="Calibri" w:eastAsia="Times New Roman" w:hAnsi="Calibri" w:cs="Calibri"/>
                <w:b/>
                <w:bCs/>
                <w:color w:val="000000" w:themeColor="text1"/>
                <w:sz w:val="28"/>
                <w:szCs w:val="28"/>
              </w:rPr>
              <w:t>RECOVERY PLAN</w:t>
            </w:r>
            <w:r w:rsidRPr="00A403E4">
              <w:rPr>
                <w:rFonts w:ascii="Calibri" w:eastAsia="Times New Roman" w:hAnsi="Calibri" w:cs="Calibri"/>
                <w:b/>
                <w:bCs/>
                <w:color w:val="000000" w:themeColor="text1"/>
                <w:sz w:val="28"/>
                <w:szCs w:val="28"/>
              </w:rPr>
              <w:t xml:space="preserve"> </w:t>
            </w:r>
            <w:r>
              <w:rPr>
                <w:rFonts w:ascii="Calibri" w:eastAsia="Times New Roman" w:hAnsi="Calibri" w:cs="Calibri"/>
                <w:b/>
                <w:bCs/>
                <w:color w:val="000000" w:themeColor="text1"/>
                <w:sz w:val="28"/>
                <w:szCs w:val="28"/>
              </w:rPr>
              <w:t>FOR RESOURCES RISKS</w:t>
            </w:r>
          </w:p>
        </w:tc>
      </w:tr>
      <w:tr w:rsidR="0058479F" w14:paraId="3623C058" w14:textId="77777777" w:rsidTr="00A40F16">
        <w:trPr>
          <w:trHeight w:val="530"/>
        </w:trPr>
        <w:tc>
          <w:tcPr>
            <w:tcW w:w="2158" w:type="dxa"/>
            <w:vAlign w:val="center"/>
          </w:tcPr>
          <w:p w14:paraId="1F4AEB7C" w14:textId="77777777" w:rsidR="0058479F" w:rsidRPr="00BB0136" w:rsidRDefault="0058479F"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INCIDENT/ DISRUPTION</w:t>
            </w:r>
          </w:p>
        </w:tc>
        <w:tc>
          <w:tcPr>
            <w:tcW w:w="2911" w:type="dxa"/>
            <w:vAlign w:val="center"/>
          </w:tcPr>
          <w:p w14:paraId="1838C7B5" w14:textId="77777777" w:rsidR="0058479F" w:rsidRPr="00BB0136" w:rsidRDefault="0058479F" w:rsidP="0058479F">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CIVIL DISORDERS</w:t>
            </w:r>
          </w:p>
        </w:tc>
        <w:tc>
          <w:tcPr>
            <w:tcW w:w="2452" w:type="dxa"/>
            <w:vAlign w:val="center"/>
          </w:tcPr>
          <w:p w14:paraId="555229CE" w14:textId="77777777" w:rsidR="0058479F" w:rsidRPr="00BB0136" w:rsidRDefault="0058479F" w:rsidP="0058479F">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DATA LEAKAGE</w:t>
            </w:r>
          </w:p>
        </w:tc>
        <w:tc>
          <w:tcPr>
            <w:tcW w:w="2055" w:type="dxa"/>
            <w:vAlign w:val="center"/>
          </w:tcPr>
          <w:p w14:paraId="4C1AAB20" w14:textId="77777777" w:rsidR="0058479F" w:rsidRPr="00BB0136" w:rsidRDefault="0058479F" w:rsidP="00A40F16">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PANDEMICS</w:t>
            </w:r>
          </w:p>
        </w:tc>
      </w:tr>
      <w:tr w:rsidR="0058479F" w14:paraId="72ACBB30" w14:textId="77777777" w:rsidTr="00A40F16">
        <w:trPr>
          <w:trHeight w:val="530"/>
        </w:trPr>
        <w:tc>
          <w:tcPr>
            <w:tcW w:w="2158" w:type="dxa"/>
            <w:vAlign w:val="center"/>
          </w:tcPr>
          <w:p w14:paraId="1496C205" w14:textId="77777777" w:rsidR="0058479F" w:rsidRPr="00BB0136" w:rsidRDefault="0058479F"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MTPD</w:t>
            </w:r>
            <w:r w:rsidR="007F5035">
              <w:rPr>
                <w:rFonts w:ascii="Calibri" w:eastAsia="Times New Roman" w:hAnsi="Calibri" w:cs="Calibri"/>
                <w:b/>
                <w:bCs/>
                <w:color w:val="000000" w:themeColor="text1"/>
                <w:sz w:val="20"/>
                <w:szCs w:val="20"/>
              </w:rPr>
              <w:t xml:space="preserve"> </w:t>
            </w:r>
            <w:r w:rsidR="00460829">
              <w:rPr>
                <w:rFonts w:ascii="Calibri" w:eastAsia="Times New Roman" w:hAnsi="Calibri" w:cs="Calibri"/>
                <w:b/>
                <w:bCs/>
                <w:color w:val="000000" w:themeColor="text1"/>
                <w:sz w:val="20"/>
                <w:szCs w:val="20"/>
              </w:rPr>
              <w:t>(MAX</w:t>
            </w:r>
            <w:r w:rsidR="007F5035">
              <w:rPr>
                <w:rFonts w:ascii="Calibri" w:eastAsia="Times New Roman" w:hAnsi="Calibri" w:cs="Calibri"/>
                <w:b/>
                <w:bCs/>
                <w:color w:val="000000" w:themeColor="text1"/>
                <w:sz w:val="20"/>
                <w:szCs w:val="20"/>
              </w:rPr>
              <w:t>. TOLERABLE PERIOD OF DISRUPTION)</w:t>
            </w:r>
          </w:p>
        </w:tc>
        <w:tc>
          <w:tcPr>
            <w:tcW w:w="2911" w:type="dxa"/>
            <w:vAlign w:val="center"/>
          </w:tcPr>
          <w:p w14:paraId="769DE951" w14:textId="77777777" w:rsidR="0058479F" w:rsidRPr="00D47744" w:rsidRDefault="009B0C99" w:rsidP="00A40F16">
            <w:pPr>
              <w:rPr>
                <w:rFonts w:ascii="Calibri" w:hAnsi="Calibri" w:cs="Calibri"/>
                <w:sz w:val="18"/>
                <w:szCs w:val="18"/>
              </w:rPr>
            </w:pPr>
            <w:r>
              <w:rPr>
                <w:rFonts w:ascii="Calibri" w:hAnsi="Calibri" w:cs="Calibri"/>
                <w:sz w:val="18"/>
                <w:szCs w:val="18"/>
              </w:rPr>
              <w:t>1 Month</w:t>
            </w:r>
          </w:p>
        </w:tc>
        <w:tc>
          <w:tcPr>
            <w:tcW w:w="2452" w:type="dxa"/>
            <w:vAlign w:val="center"/>
          </w:tcPr>
          <w:p w14:paraId="230CCEC6" w14:textId="77777777" w:rsidR="0058479F" w:rsidRPr="00D47744" w:rsidRDefault="007F5035" w:rsidP="007F5035">
            <w:pPr>
              <w:rPr>
                <w:rFonts w:ascii="Calibri" w:hAnsi="Calibri" w:cs="Calibri"/>
                <w:sz w:val="18"/>
                <w:szCs w:val="18"/>
              </w:rPr>
            </w:pPr>
            <w:r>
              <w:rPr>
                <w:rFonts w:ascii="Calibri" w:hAnsi="Calibri" w:cs="Calibri"/>
                <w:sz w:val="18"/>
                <w:szCs w:val="18"/>
              </w:rPr>
              <w:t>1</w:t>
            </w:r>
            <w:r w:rsidR="009B0C99" w:rsidRPr="00D47744">
              <w:rPr>
                <w:rFonts w:ascii="Calibri" w:hAnsi="Calibri" w:cs="Calibri"/>
                <w:sz w:val="18"/>
                <w:szCs w:val="18"/>
              </w:rPr>
              <w:t xml:space="preserve"> </w:t>
            </w:r>
            <w:r>
              <w:rPr>
                <w:rFonts w:ascii="Calibri" w:hAnsi="Calibri" w:cs="Calibri"/>
                <w:sz w:val="18"/>
                <w:szCs w:val="18"/>
              </w:rPr>
              <w:t>Week</w:t>
            </w:r>
          </w:p>
        </w:tc>
        <w:tc>
          <w:tcPr>
            <w:tcW w:w="2055" w:type="dxa"/>
            <w:vAlign w:val="center"/>
          </w:tcPr>
          <w:p w14:paraId="3D654FA1" w14:textId="77777777" w:rsidR="0058479F" w:rsidRPr="00D47744" w:rsidRDefault="007F5035" w:rsidP="00A40F16">
            <w:pPr>
              <w:rPr>
                <w:rFonts w:ascii="Calibri" w:hAnsi="Calibri" w:cs="Calibri"/>
                <w:sz w:val="18"/>
                <w:szCs w:val="18"/>
              </w:rPr>
            </w:pPr>
            <w:r>
              <w:rPr>
                <w:rFonts w:ascii="Calibri" w:hAnsi="Calibri" w:cs="Calibri"/>
                <w:sz w:val="18"/>
                <w:szCs w:val="18"/>
              </w:rPr>
              <w:t>3-6</w:t>
            </w:r>
            <w:r w:rsidR="009B0C99">
              <w:rPr>
                <w:rFonts w:ascii="Calibri" w:hAnsi="Calibri" w:cs="Calibri"/>
                <w:sz w:val="18"/>
                <w:szCs w:val="18"/>
              </w:rPr>
              <w:t xml:space="preserve"> months</w:t>
            </w:r>
          </w:p>
        </w:tc>
      </w:tr>
      <w:tr w:rsidR="0058479F" w14:paraId="4ECCDCAB" w14:textId="77777777" w:rsidTr="00A40F16">
        <w:trPr>
          <w:trHeight w:val="530"/>
        </w:trPr>
        <w:tc>
          <w:tcPr>
            <w:tcW w:w="2158" w:type="dxa"/>
            <w:vAlign w:val="center"/>
          </w:tcPr>
          <w:p w14:paraId="67960943" w14:textId="77777777" w:rsidR="0058479F" w:rsidRPr="00BB0136" w:rsidRDefault="0058479F" w:rsidP="00200FD4">
            <w:pPr>
              <w:rPr>
                <w:rFonts w:ascii="Calibri" w:eastAsia="Times New Roman" w:hAnsi="Calibri" w:cs="Calibri"/>
                <w:b/>
                <w:bCs/>
                <w:color w:val="000000" w:themeColor="text1"/>
                <w:sz w:val="20"/>
                <w:szCs w:val="20"/>
              </w:rPr>
            </w:pPr>
            <w:r>
              <w:rPr>
                <w:rFonts w:ascii="Calibri" w:eastAsia="Times New Roman" w:hAnsi="Calibri" w:cs="Calibri"/>
                <w:b/>
                <w:bCs/>
                <w:color w:val="000000" w:themeColor="text1"/>
                <w:sz w:val="20"/>
                <w:szCs w:val="20"/>
              </w:rPr>
              <w:t>RECOVERY TIME OBJECTIVE</w:t>
            </w:r>
          </w:p>
        </w:tc>
        <w:tc>
          <w:tcPr>
            <w:tcW w:w="2911" w:type="dxa"/>
            <w:vAlign w:val="center"/>
          </w:tcPr>
          <w:p w14:paraId="01EE2DAE" w14:textId="77777777" w:rsidR="0058479F" w:rsidRPr="00D47744" w:rsidRDefault="009B0C99" w:rsidP="00200FD4">
            <w:pPr>
              <w:rPr>
                <w:rFonts w:ascii="Calibri" w:hAnsi="Calibri" w:cs="Calibri"/>
                <w:sz w:val="18"/>
                <w:szCs w:val="18"/>
              </w:rPr>
            </w:pPr>
            <w:r>
              <w:rPr>
                <w:rFonts w:ascii="Calibri" w:hAnsi="Calibri" w:cs="Calibri"/>
                <w:sz w:val="18"/>
                <w:szCs w:val="18"/>
              </w:rPr>
              <w:t>1 Week</w:t>
            </w:r>
          </w:p>
        </w:tc>
        <w:tc>
          <w:tcPr>
            <w:tcW w:w="2452" w:type="dxa"/>
            <w:vAlign w:val="center"/>
          </w:tcPr>
          <w:p w14:paraId="295B13A0" w14:textId="77777777" w:rsidR="0058479F" w:rsidRPr="00D47744" w:rsidRDefault="009B0C99" w:rsidP="00C55376">
            <w:pPr>
              <w:rPr>
                <w:rFonts w:ascii="Calibri" w:hAnsi="Calibri" w:cs="Calibri"/>
                <w:sz w:val="18"/>
                <w:szCs w:val="18"/>
              </w:rPr>
            </w:pPr>
            <w:r>
              <w:rPr>
                <w:rFonts w:ascii="Calibri" w:hAnsi="Calibri" w:cs="Calibri"/>
                <w:sz w:val="18"/>
                <w:szCs w:val="18"/>
              </w:rPr>
              <w:t>1-2 Days</w:t>
            </w:r>
          </w:p>
        </w:tc>
        <w:tc>
          <w:tcPr>
            <w:tcW w:w="2055" w:type="dxa"/>
            <w:vAlign w:val="center"/>
          </w:tcPr>
          <w:p w14:paraId="260CA96F" w14:textId="77777777" w:rsidR="0058479F" w:rsidRPr="00D47744" w:rsidRDefault="009B0C99" w:rsidP="00A40F16">
            <w:pPr>
              <w:rPr>
                <w:rFonts w:ascii="Calibri" w:hAnsi="Calibri" w:cs="Calibri"/>
                <w:sz w:val="18"/>
                <w:szCs w:val="18"/>
              </w:rPr>
            </w:pPr>
            <w:r>
              <w:rPr>
                <w:rFonts w:ascii="Calibri" w:hAnsi="Calibri" w:cs="Calibri"/>
                <w:sz w:val="18"/>
                <w:szCs w:val="18"/>
              </w:rPr>
              <w:t>1 Months</w:t>
            </w:r>
          </w:p>
        </w:tc>
      </w:tr>
      <w:tr w:rsidR="000A579C" w14:paraId="1AE03A95" w14:textId="77777777" w:rsidTr="00A40F16">
        <w:trPr>
          <w:trHeight w:val="1172"/>
        </w:trPr>
        <w:tc>
          <w:tcPr>
            <w:tcW w:w="2158" w:type="dxa"/>
            <w:vAlign w:val="center"/>
          </w:tcPr>
          <w:p w14:paraId="243A61B1" w14:textId="77777777" w:rsidR="000A579C" w:rsidRPr="00BB0136" w:rsidRDefault="000A579C"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CONTACT INFORMATION</w:t>
            </w:r>
          </w:p>
        </w:tc>
        <w:tc>
          <w:tcPr>
            <w:tcW w:w="2911" w:type="dxa"/>
            <w:vAlign w:val="center"/>
          </w:tcPr>
          <w:p w14:paraId="6EC28768" w14:textId="77777777" w:rsidR="000A579C" w:rsidRDefault="000E6CEA" w:rsidP="000A579C">
            <w:pPr>
              <w:rPr>
                <w:rFonts w:ascii="Calibri" w:hAnsi="Calibri" w:cs="Calibri"/>
                <w:sz w:val="18"/>
                <w:szCs w:val="18"/>
              </w:rPr>
            </w:pPr>
            <w:r>
              <w:rPr>
                <w:rFonts w:ascii="Calibri" w:hAnsi="Calibri" w:cs="Calibri"/>
                <w:sz w:val="18"/>
                <w:szCs w:val="18"/>
              </w:rPr>
              <w:t>MD</w:t>
            </w:r>
            <w:r w:rsidR="000A579C" w:rsidRPr="00D47744">
              <w:rPr>
                <w:rFonts w:ascii="Calibri" w:hAnsi="Calibri" w:cs="Calibri"/>
                <w:sz w:val="18"/>
                <w:szCs w:val="18"/>
              </w:rPr>
              <w:br/>
              <w:t>Facility in-charge</w:t>
            </w:r>
            <w:r w:rsidR="000A579C" w:rsidRPr="00D47744">
              <w:rPr>
                <w:rFonts w:ascii="Calibri" w:hAnsi="Calibri" w:cs="Calibri"/>
                <w:sz w:val="18"/>
                <w:szCs w:val="18"/>
              </w:rPr>
              <w:br/>
              <w:t>HR</w:t>
            </w:r>
          </w:p>
          <w:p w14:paraId="37D1A541" w14:textId="77777777" w:rsidR="000A579C" w:rsidRDefault="000A579C" w:rsidP="00200FD4">
            <w:pPr>
              <w:rPr>
                <w:rFonts w:ascii="Calibri" w:hAnsi="Calibri" w:cs="Calibri"/>
                <w:sz w:val="18"/>
                <w:szCs w:val="18"/>
              </w:rPr>
            </w:pPr>
            <w:r>
              <w:rPr>
                <w:rFonts w:ascii="Calibri" w:hAnsi="Calibri" w:cs="Calibri"/>
                <w:sz w:val="18"/>
                <w:szCs w:val="18"/>
              </w:rPr>
              <w:t>QRM</w:t>
            </w:r>
          </w:p>
          <w:p w14:paraId="00BD8DDA" w14:textId="77777777" w:rsidR="000A579C" w:rsidRPr="00D47744" w:rsidRDefault="000A579C" w:rsidP="000E6CEA">
            <w:pPr>
              <w:rPr>
                <w:rFonts w:ascii="Calibri" w:hAnsi="Calibri" w:cs="Calibri"/>
                <w:sz w:val="18"/>
                <w:szCs w:val="18"/>
              </w:rPr>
            </w:pPr>
            <w:r>
              <w:rPr>
                <w:rFonts w:ascii="Calibri" w:hAnsi="Calibri" w:cs="Calibri"/>
                <w:sz w:val="18"/>
                <w:szCs w:val="18"/>
              </w:rPr>
              <w:t xml:space="preserve">All </w:t>
            </w:r>
            <w:r w:rsidR="000E6CEA">
              <w:rPr>
                <w:rFonts w:ascii="Calibri" w:hAnsi="Calibri" w:cs="Calibri"/>
                <w:sz w:val="18"/>
                <w:szCs w:val="18"/>
              </w:rPr>
              <w:t>Dept Heads</w:t>
            </w:r>
          </w:p>
        </w:tc>
        <w:tc>
          <w:tcPr>
            <w:tcW w:w="2452" w:type="dxa"/>
            <w:vAlign w:val="center"/>
          </w:tcPr>
          <w:p w14:paraId="02F79281" w14:textId="77777777" w:rsidR="000A579C" w:rsidRDefault="000E6CEA" w:rsidP="000C39C3">
            <w:pPr>
              <w:rPr>
                <w:rFonts w:ascii="Calibri" w:hAnsi="Calibri" w:cs="Calibri"/>
                <w:sz w:val="18"/>
                <w:szCs w:val="18"/>
              </w:rPr>
            </w:pPr>
            <w:r>
              <w:rPr>
                <w:rFonts w:ascii="Calibri" w:hAnsi="Calibri" w:cs="Calibri"/>
                <w:sz w:val="18"/>
                <w:szCs w:val="18"/>
              </w:rPr>
              <w:t>MD</w:t>
            </w:r>
            <w:r w:rsidR="000C39C3">
              <w:rPr>
                <w:rFonts w:ascii="Calibri" w:hAnsi="Calibri" w:cs="Calibri"/>
                <w:sz w:val="18"/>
                <w:szCs w:val="18"/>
              </w:rPr>
              <w:br/>
              <w:t xml:space="preserve"> </w:t>
            </w:r>
            <w:r w:rsidR="000A579C">
              <w:rPr>
                <w:rFonts w:ascii="Calibri" w:hAnsi="Calibri" w:cs="Calibri"/>
                <w:sz w:val="18"/>
                <w:szCs w:val="18"/>
              </w:rPr>
              <w:t xml:space="preserve">IT </w:t>
            </w:r>
            <w:r w:rsidR="000A579C">
              <w:rPr>
                <w:rFonts w:ascii="Calibri" w:hAnsi="Calibri" w:cs="Calibri"/>
                <w:sz w:val="18"/>
                <w:szCs w:val="18"/>
              </w:rPr>
              <w:br/>
            </w:r>
            <w:r w:rsidR="000A579C" w:rsidRPr="00D47744">
              <w:rPr>
                <w:rFonts w:ascii="Calibri" w:hAnsi="Calibri" w:cs="Calibri"/>
                <w:sz w:val="18"/>
                <w:szCs w:val="18"/>
              </w:rPr>
              <w:t>HR</w:t>
            </w:r>
          </w:p>
          <w:p w14:paraId="6EBC1C14" w14:textId="77777777" w:rsidR="007F5035" w:rsidRDefault="007F5035" w:rsidP="007F5035">
            <w:pPr>
              <w:rPr>
                <w:rFonts w:ascii="Calibri" w:hAnsi="Calibri" w:cs="Calibri"/>
                <w:sz w:val="18"/>
                <w:szCs w:val="18"/>
              </w:rPr>
            </w:pPr>
            <w:r>
              <w:rPr>
                <w:rFonts w:ascii="Calibri" w:hAnsi="Calibri" w:cs="Calibri"/>
                <w:sz w:val="18"/>
                <w:szCs w:val="18"/>
              </w:rPr>
              <w:t>QRM</w:t>
            </w:r>
          </w:p>
          <w:p w14:paraId="418E1FF7" w14:textId="77777777" w:rsidR="000A579C" w:rsidRPr="00D47744" w:rsidRDefault="007F5035" w:rsidP="007F5035">
            <w:pPr>
              <w:rPr>
                <w:rFonts w:ascii="Calibri" w:hAnsi="Calibri" w:cs="Calibri"/>
                <w:sz w:val="18"/>
                <w:szCs w:val="18"/>
              </w:rPr>
            </w:pPr>
            <w:r>
              <w:rPr>
                <w:rFonts w:ascii="Calibri" w:hAnsi="Calibri" w:cs="Calibri"/>
                <w:sz w:val="18"/>
                <w:szCs w:val="18"/>
              </w:rPr>
              <w:t xml:space="preserve">All </w:t>
            </w:r>
            <w:r w:rsidR="000E6CEA">
              <w:rPr>
                <w:rFonts w:ascii="Calibri" w:hAnsi="Calibri" w:cs="Calibri"/>
                <w:sz w:val="18"/>
                <w:szCs w:val="18"/>
              </w:rPr>
              <w:t>Dept Heads</w:t>
            </w:r>
          </w:p>
        </w:tc>
        <w:tc>
          <w:tcPr>
            <w:tcW w:w="2055" w:type="dxa"/>
            <w:vAlign w:val="center"/>
          </w:tcPr>
          <w:p w14:paraId="046D193B" w14:textId="77777777" w:rsidR="000A579C" w:rsidRDefault="000E6CEA" w:rsidP="000A579C">
            <w:pPr>
              <w:rPr>
                <w:rFonts w:ascii="Calibri" w:hAnsi="Calibri" w:cs="Calibri"/>
                <w:sz w:val="18"/>
                <w:szCs w:val="18"/>
              </w:rPr>
            </w:pPr>
            <w:r>
              <w:rPr>
                <w:rFonts w:ascii="Calibri" w:hAnsi="Calibri" w:cs="Calibri"/>
                <w:sz w:val="18"/>
                <w:szCs w:val="18"/>
              </w:rPr>
              <w:t>MD</w:t>
            </w:r>
            <w:r w:rsidR="000A579C" w:rsidRPr="00D47744">
              <w:rPr>
                <w:rFonts w:ascii="Calibri" w:hAnsi="Calibri" w:cs="Calibri"/>
                <w:sz w:val="18"/>
                <w:szCs w:val="18"/>
              </w:rPr>
              <w:t xml:space="preserve"> </w:t>
            </w:r>
            <w:r w:rsidR="000A579C" w:rsidRPr="00D47744">
              <w:rPr>
                <w:rFonts w:ascii="Calibri" w:hAnsi="Calibri" w:cs="Calibri"/>
                <w:sz w:val="18"/>
                <w:szCs w:val="18"/>
              </w:rPr>
              <w:br/>
              <w:t>Facility in-charge</w:t>
            </w:r>
            <w:r w:rsidR="000A579C" w:rsidRPr="00D47744">
              <w:rPr>
                <w:rFonts w:ascii="Calibri" w:hAnsi="Calibri" w:cs="Calibri"/>
                <w:sz w:val="18"/>
                <w:szCs w:val="18"/>
              </w:rPr>
              <w:br/>
              <w:t>HR</w:t>
            </w:r>
          </w:p>
          <w:p w14:paraId="686D9F62" w14:textId="77777777" w:rsidR="000A579C" w:rsidRDefault="000A579C" w:rsidP="000A579C">
            <w:pPr>
              <w:rPr>
                <w:rFonts w:ascii="Calibri" w:hAnsi="Calibri" w:cs="Calibri"/>
                <w:sz w:val="18"/>
                <w:szCs w:val="18"/>
              </w:rPr>
            </w:pPr>
            <w:r>
              <w:rPr>
                <w:rFonts w:ascii="Calibri" w:hAnsi="Calibri" w:cs="Calibri"/>
                <w:sz w:val="18"/>
                <w:szCs w:val="18"/>
              </w:rPr>
              <w:t>QRM</w:t>
            </w:r>
          </w:p>
          <w:p w14:paraId="50886039" w14:textId="77777777" w:rsidR="000A579C" w:rsidRPr="00D47744" w:rsidRDefault="000A579C" w:rsidP="000A579C">
            <w:pPr>
              <w:rPr>
                <w:rFonts w:ascii="Calibri" w:hAnsi="Calibri" w:cs="Calibri"/>
                <w:sz w:val="18"/>
                <w:szCs w:val="18"/>
              </w:rPr>
            </w:pPr>
            <w:r>
              <w:rPr>
                <w:rFonts w:ascii="Calibri" w:hAnsi="Calibri" w:cs="Calibri"/>
                <w:sz w:val="18"/>
                <w:szCs w:val="18"/>
              </w:rPr>
              <w:t xml:space="preserve">All </w:t>
            </w:r>
            <w:r w:rsidR="000E6CEA">
              <w:rPr>
                <w:rFonts w:ascii="Calibri" w:hAnsi="Calibri" w:cs="Calibri"/>
                <w:sz w:val="18"/>
                <w:szCs w:val="18"/>
              </w:rPr>
              <w:t>Dept Heads</w:t>
            </w:r>
          </w:p>
        </w:tc>
      </w:tr>
      <w:tr w:rsidR="000A579C" w14:paraId="77597834" w14:textId="77777777" w:rsidTr="00A40F16">
        <w:trPr>
          <w:trHeight w:val="1172"/>
        </w:trPr>
        <w:tc>
          <w:tcPr>
            <w:tcW w:w="2158" w:type="dxa"/>
            <w:vAlign w:val="center"/>
          </w:tcPr>
          <w:p w14:paraId="273431BC" w14:textId="77777777" w:rsidR="000A579C" w:rsidRPr="00BB0136" w:rsidRDefault="000A579C"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RESOURCES &amp; RESPONSIBILITIES</w:t>
            </w:r>
          </w:p>
        </w:tc>
        <w:tc>
          <w:tcPr>
            <w:tcW w:w="2911" w:type="dxa"/>
            <w:vAlign w:val="center"/>
          </w:tcPr>
          <w:p w14:paraId="1864B757" w14:textId="77777777" w:rsidR="000A579C" w:rsidRPr="00D47744" w:rsidRDefault="000A579C" w:rsidP="00C55376">
            <w:pPr>
              <w:rPr>
                <w:rFonts w:ascii="Calibri" w:hAnsi="Calibri" w:cs="Calibri"/>
                <w:sz w:val="18"/>
                <w:szCs w:val="18"/>
              </w:rPr>
            </w:pPr>
            <w:r w:rsidRPr="00D47744">
              <w:rPr>
                <w:rFonts w:ascii="Calibri" w:hAnsi="Calibri" w:cs="Calibri"/>
                <w:sz w:val="18"/>
                <w:szCs w:val="18"/>
              </w:rPr>
              <w:t>Available st</w:t>
            </w:r>
            <w:r w:rsidR="00C55376">
              <w:rPr>
                <w:rFonts w:ascii="Calibri" w:hAnsi="Calibri" w:cs="Calibri"/>
                <w:sz w:val="18"/>
                <w:szCs w:val="18"/>
              </w:rPr>
              <w:t>aff shall get in contact with the</w:t>
            </w:r>
            <w:r w:rsidRPr="00D47744">
              <w:rPr>
                <w:rFonts w:ascii="Calibri" w:hAnsi="Calibri" w:cs="Calibri"/>
                <w:sz w:val="18"/>
                <w:szCs w:val="18"/>
              </w:rPr>
              <w:t xml:space="preserve"> department</w:t>
            </w:r>
            <w:r w:rsidR="00C55376">
              <w:rPr>
                <w:rFonts w:ascii="Calibri" w:hAnsi="Calibri" w:cs="Calibri"/>
                <w:sz w:val="18"/>
                <w:szCs w:val="18"/>
              </w:rPr>
              <w:t>’s manager</w:t>
            </w:r>
            <w:r w:rsidRPr="00D47744">
              <w:rPr>
                <w:rFonts w:ascii="Calibri" w:hAnsi="Calibri" w:cs="Calibri"/>
                <w:sz w:val="18"/>
                <w:szCs w:val="18"/>
              </w:rPr>
              <w:t xml:space="preserve"> to resolve the problem. Supervisor, Manager shall probe the incident and submit an incident report to </w:t>
            </w:r>
            <w:r w:rsidR="00C55376">
              <w:rPr>
                <w:rFonts w:ascii="Calibri" w:hAnsi="Calibri" w:cs="Calibri"/>
                <w:sz w:val="18"/>
                <w:szCs w:val="18"/>
              </w:rPr>
              <w:t>GM/</w:t>
            </w:r>
            <w:r w:rsidRPr="00D47744">
              <w:rPr>
                <w:rFonts w:ascii="Calibri" w:hAnsi="Calibri" w:cs="Calibri"/>
                <w:sz w:val="18"/>
                <w:szCs w:val="18"/>
              </w:rPr>
              <w:t>HR/QRM.</w:t>
            </w:r>
          </w:p>
        </w:tc>
        <w:tc>
          <w:tcPr>
            <w:tcW w:w="2452" w:type="dxa"/>
            <w:vAlign w:val="center"/>
          </w:tcPr>
          <w:p w14:paraId="6ADA475D" w14:textId="77777777" w:rsidR="000A579C" w:rsidRPr="00D47744" w:rsidRDefault="00C55376" w:rsidP="00C55376">
            <w:pPr>
              <w:rPr>
                <w:rFonts w:ascii="Calibri" w:hAnsi="Calibri" w:cs="Calibri"/>
                <w:sz w:val="18"/>
                <w:szCs w:val="18"/>
              </w:rPr>
            </w:pPr>
            <w:r w:rsidRPr="00D47744">
              <w:rPr>
                <w:rFonts w:ascii="Calibri" w:hAnsi="Calibri" w:cs="Calibri"/>
                <w:sz w:val="18"/>
                <w:szCs w:val="18"/>
              </w:rPr>
              <w:t>Available st</w:t>
            </w:r>
            <w:r>
              <w:rPr>
                <w:rFonts w:ascii="Calibri" w:hAnsi="Calibri" w:cs="Calibri"/>
                <w:sz w:val="18"/>
                <w:szCs w:val="18"/>
              </w:rPr>
              <w:t>aff shall get in contact with the</w:t>
            </w:r>
            <w:r w:rsidRPr="00D47744">
              <w:rPr>
                <w:rFonts w:ascii="Calibri" w:hAnsi="Calibri" w:cs="Calibri"/>
                <w:sz w:val="18"/>
                <w:szCs w:val="18"/>
              </w:rPr>
              <w:t xml:space="preserve"> department</w:t>
            </w:r>
            <w:r>
              <w:rPr>
                <w:rFonts w:ascii="Calibri" w:hAnsi="Calibri" w:cs="Calibri"/>
                <w:sz w:val="18"/>
                <w:szCs w:val="18"/>
              </w:rPr>
              <w:t>’s manager</w:t>
            </w:r>
            <w:r w:rsidRPr="00D47744">
              <w:rPr>
                <w:rFonts w:ascii="Calibri" w:hAnsi="Calibri" w:cs="Calibri"/>
                <w:sz w:val="18"/>
                <w:szCs w:val="18"/>
              </w:rPr>
              <w:t xml:space="preserve"> to resolve the problem. Supervisor, Manager shall probe the incident and submit an incident report to </w:t>
            </w:r>
            <w:r>
              <w:rPr>
                <w:rFonts w:ascii="Calibri" w:hAnsi="Calibri" w:cs="Calibri"/>
                <w:sz w:val="18"/>
                <w:szCs w:val="18"/>
              </w:rPr>
              <w:t>GM/HR/QRM.</w:t>
            </w:r>
          </w:p>
        </w:tc>
        <w:tc>
          <w:tcPr>
            <w:tcW w:w="2055" w:type="dxa"/>
            <w:vAlign w:val="center"/>
          </w:tcPr>
          <w:p w14:paraId="52F0B4EB" w14:textId="77777777" w:rsidR="000A579C" w:rsidRPr="00D47744" w:rsidRDefault="00C55376" w:rsidP="00C55376">
            <w:pPr>
              <w:rPr>
                <w:rFonts w:ascii="Calibri" w:hAnsi="Calibri" w:cs="Calibri"/>
                <w:sz w:val="18"/>
                <w:szCs w:val="18"/>
              </w:rPr>
            </w:pPr>
            <w:r>
              <w:rPr>
                <w:rFonts w:ascii="Calibri" w:hAnsi="Calibri" w:cs="Calibri"/>
                <w:sz w:val="18"/>
                <w:szCs w:val="18"/>
              </w:rPr>
              <w:t xml:space="preserve">HR </w:t>
            </w:r>
            <w:r w:rsidRPr="00D47744">
              <w:rPr>
                <w:rFonts w:ascii="Calibri" w:hAnsi="Calibri" w:cs="Calibri"/>
                <w:sz w:val="18"/>
                <w:szCs w:val="18"/>
              </w:rPr>
              <w:t xml:space="preserve">shall probe the incident and submit an incident report to </w:t>
            </w:r>
            <w:r>
              <w:rPr>
                <w:rFonts w:ascii="Calibri" w:hAnsi="Calibri" w:cs="Calibri"/>
                <w:sz w:val="18"/>
                <w:szCs w:val="18"/>
              </w:rPr>
              <w:t>GM &amp;</w:t>
            </w:r>
            <w:r w:rsidRPr="00D47744">
              <w:rPr>
                <w:rFonts w:ascii="Calibri" w:hAnsi="Calibri" w:cs="Calibri"/>
                <w:sz w:val="18"/>
                <w:szCs w:val="18"/>
              </w:rPr>
              <w:t xml:space="preserve"> QRM whatever applicable.</w:t>
            </w:r>
            <w:r>
              <w:rPr>
                <w:rFonts w:ascii="Calibri" w:hAnsi="Calibri" w:cs="Calibri"/>
                <w:sz w:val="18"/>
                <w:szCs w:val="18"/>
              </w:rPr>
              <w:t xml:space="preserve"> All Staff shall be informed about the necessary action</w:t>
            </w:r>
            <w:r w:rsidR="00C94B68">
              <w:rPr>
                <w:rFonts w:ascii="Calibri" w:hAnsi="Calibri" w:cs="Calibri"/>
                <w:sz w:val="18"/>
                <w:szCs w:val="18"/>
              </w:rPr>
              <w:t>s</w:t>
            </w:r>
            <w:r>
              <w:rPr>
                <w:rFonts w:ascii="Calibri" w:hAnsi="Calibri" w:cs="Calibri"/>
                <w:sz w:val="18"/>
                <w:szCs w:val="18"/>
              </w:rPr>
              <w:t xml:space="preserve"> taken.</w:t>
            </w:r>
          </w:p>
        </w:tc>
      </w:tr>
      <w:tr w:rsidR="000A579C" w14:paraId="448834A9" w14:textId="77777777" w:rsidTr="00A40F16">
        <w:trPr>
          <w:trHeight w:val="593"/>
        </w:trPr>
        <w:tc>
          <w:tcPr>
            <w:tcW w:w="2158" w:type="dxa"/>
            <w:vAlign w:val="center"/>
          </w:tcPr>
          <w:p w14:paraId="3E65651E" w14:textId="77777777" w:rsidR="000A579C" w:rsidRPr="00BB0136" w:rsidRDefault="000A579C" w:rsidP="00200FD4">
            <w:pPr>
              <w:rPr>
                <w:rFonts w:ascii="Calibri" w:eastAsia="Times New Roman" w:hAnsi="Calibri" w:cs="Calibri"/>
                <w:b/>
                <w:bCs/>
                <w:color w:val="000000" w:themeColor="text1"/>
                <w:sz w:val="20"/>
                <w:szCs w:val="20"/>
              </w:rPr>
            </w:pPr>
            <w:r w:rsidRPr="00BB0136">
              <w:rPr>
                <w:rFonts w:ascii="Calibri" w:eastAsia="Times New Roman" w:hAnsi="Calibri" w:cs="Calibri"/>
                <w:b/>
                <w:bCs/>
                <w:color w:val="000000" w:themeColor="text1"/>
                <w:sz w:val="20"/>
                <w:szCs w:val="20"/>
              </w:rPr>
              <w:t xml:space="preserve">INSURANCE COVERAGE </w:t>
            </w:r>
          </w:p>
        </w:tc>
        <w:tc>
          <w:tcPr>
            <w:tcW w:w="2911" w:type="dxa"/>
            <w:vAlign w:val="center"/>
          </w:tcPr>
          <w:p w14:paraId="52E4FE0C" w14:textId="77777777" w:rsidR="000A579C" w:rsidRPr="00D47744" w:rsidRDefault="000A579C" w:rsidP="00C55376">
            <w:pPr>
              <w:rPr>
                <w:rFonts w:ascii="Calibri" w:hAnsi="Calibri" w:cs="Calibri"/>
                <w:sz w:val="18"/>
                <w:szCs w:val="18"/>
              </w:rPr>
            </w:pPr>
            <w:r w:rsidRPr="00D47744">
              <w:rPr>
                <w:rFonts w:ascii="Calibri" w:hAnsi="Calibri" w:cs="Calibri"/>
                <w:sz w:val="18"/>
                <w:szCs w:val="18"/>
              </w:rPr>
              <w:t>N</w:t>
            </w:r>
            <w:r w:rsidR="00C55376">
              <w:rPr>
                <w:rFonts w:ascii="Calibri" w:hAnsi="Calibri" w:cs="Calibri"/>
                <w:sz w:val="18"/>
                <w:szCs w:val="18"/>
              </w:rPr>
              <w:t>/A</w:t>
            </w:r>
          </w:p>
        </w:tc>
        <w:tc>
          <w:tcPr>
            <w:tcW w:w="2452" w:type="dxa"/>
            <w:vAlign w:val="center"/>
          </w:tcPr>
          <w:p w14:paraId="35F2FD82" w14:textId="77777777" w:rsidR="000A579C" w:rsidRPr="00D47744" w:rsidRDefault="00C55376" w:rsidP="00200FD4">
            <w:pPr>
              <w:rPr>
                <w:rFonts w:ascii="Calibri" w:hAnsi="Calibri" w:cs="Calibri"/>
                <w:sz w:val="18"/>
                <w:szCs w:val="18"/>
              </w:rPr>
            </w:pPr>
            <w:r w:rsidRPr="00D47744">
              <w:rPr>
                <w:rFonts w:ascii="Calibri" w:hAnsi="Calibri" w:cs="Calibri"/>
                <w:sz w:val="18"/>
                <w:szCs w:val="18"/>
              </w:rPr>
              <w:t>N</w:t>
            </w:r>
            <w:r>
              <w:rPr>
                <w:rFonts w:ascii="Calibri" w:hAnsi="Calibri" w:cs="Calibri"/>
                <w:sz w:val="18"/>
                <w:szCs w:val="18"/>
              </w:rPr>
              <w:t>/A</w:t>
            </w:r>
          </w:p>
        </w:tc>
        <w:tc>
          <w:tcPr>
            <w:tcW w:w="2055" w:type="dxa"/>
            <w:vAlign w:val="center"/>
          </w:tcPr>
          <w:p w14:paraId="45F43453" w14:textId="77777777" w:rsidR="000A579C" w:rsidRPr="00D47744" w:rsidRDefault="00C94B68" w:rsidP="00A40F16">
            <w:pPr>
              <w:rPr>
                <w:rFonts w:ascii="Calibri" w:hAnsi="Calibri" w:cs="Calibri"/>
                <w:sz w:val="18"/>
                <w:szCs w:val="18"/>
              </w:rPr>
            </w:pPr>
            <w:r>
              <w:rPr>
                <w:rFonts w:ascii="Calibri" w:hAnsi="Calibri" w:cs="Calibri"/>
                <w:sz w:val="18"/>
                <w:szCs w:val="18"/>
              </w:rPr>
              <w:t>Available</w:t>
            </w:r>
          </w:p>
        </w:tc>
      </w:tr>
    </w:tbl>
    <w:p w14:paraId="38590F70" w14:textId="77777777" w:rsidR="003460FA" w:rsidRDefault="003460FA" w:rsidP="00BE7B42">
      <w:pPr>
        <w:spacing w:after="0"/>
        <w:rPr>
          <w:b/>
          <w:bCs/>
          <w:sz w:val="44"/>
          <w:szCs w:val="44"/>
        </w:rPr>
      </w:pPr>
      <w:r>
        <w:rPr>
          <w:b/>
          <w:bCs/>
          <w:sz w:val="44"/>
          <w:szCs w:val="44"/>
        </w:rPr>
        <w:br w:type="page"/>
      </w:r>
    </w:p>
    <w:p w14:paraId="4BB1FF92" w14:textId="77777777" w:rsidR="00BE7B42" w:rsidRPr="00BE7B42" w:rsidRDefault="00BE7B42" w:rsidP="00BE7B42">
      <w:pPr>
        <w:spacing w:after="0"/>
        <w:jc w:val="center"/>
        <w:rPr>
          <w:b/>
          <w:bCs/>
          <w:sz w:val="32"/>
          <w:szCs w:val="32"/>
        </w:rPr>
      </w:pPr>
      <w:r>
        <w:rPr>
          <w:b/>
          <w:bCs/>
          <w:sz w:val="32"/>
          <w:szCs w:val="32"/>
        </w:rPr>
        <w:lastRenderedPageBreak/>
        <w:t>Risk – Impact Matrix</w:t>
      </w:r>
    </w:p>
    <w:p w14:paraId="06A6739C" w14:textId="77777777" w:rsidR="00BE7B42" w:rsidRPr="00BE7B42" w:rsidRDefault="00BE7B42" w:rsidP="00BE7B42">
      <w:pPr>
        <w:spacing w:after="0"/>
        <w:jc w:val="center"/>
        <w:rPr>
          <w:b/>
          <w:bCs/>
          <w:sz w:val="24"/>
          <w:szCs w:val="24"/>
        </w:rPr>
      </w:pPr>
    </w:p>
    <w:p w14:paraId="3AADECE8" w14:textId="77777777" w:rsidR="00BE7B42" w:rsidRDefault="00BE7B42" w:rsidP="00BE7B42">
      <w:pPr>
        <w:spacing w:after="0"/>
        <w:ind w:left="-540" w:right="-630"/>
        <w:rPr>
          <w:b/>
          <w:bCs/>
          <w:sz w:val="24"/>
          <w:szCs w:val="24"/>
        </w:rPr>
      </w:pPr>
      <w:r>
        <w:rPr>
          <w:b/>
          <w:bCs/>
          <w:noProof/>
          <w:sz w:val="24"/>
          <w:szCs w:val="24"/>
        </w:rPr>
        <w:drawing>
          <wp:inline distT="0" distB="0" distL="0" distR="0" wp14:anchorId="09DB8B01" wp14:editId="46705CE3">
            <wp:extent cx="6546041" cy="4427220"/>
            <wp:effectExtent l="0" t="0" r="0" b="0"/>
            <wp:docPr id="4" name="Picture 2" descr="d:\Data\Documents\+SMSA Express\Business Continuity Disaster Recovery\Risk Impact Matr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Documents\+SMSA Express\Business Continuity Disaster Recovery\Risk Impact Matrix.png"/>
                    <pic:cNvPicPr>
                      <a:picLocks noChangeAspect="1" noChangeArrowheads="1"/>
                    </pic:cNvPicPr>
                  </pic:nvPicPr>
                  <pic:blipFill>
                    <a:blip r:embed="rId10" cstate="print"/>
                    <a:srcRect/>
                    <a:stretch>
                      <a:fillRect/>
                    </a:stretch>
                  </pic:blipFill>
                  <pic:spPr bwMode="auto">
                    <a:xfrm>
                      <a:off x="0" y="0"/>
                      <a:ext cx="6543760" cy="4425677"/>
                    </a:xfrm>
                    <a:prstGeom prst="rect">
                      <a:avLst/>
                    </a:prstGeom>
                    <a:noFill/>
                    <a:ln w="9525">
                      <a:noFill/>
                      <a:miter lim="800000"/>
                      <a:headEnd/>
                      <a:tailEnd/>
                    </a:ln>
                  </pic:spPr>
                </pic:pic>
              </a:graphicData>
            </a:graphic>
          </wp:inline>
        </w:drawing>
      </w:r>
    </w:p>
    <w:p w14:paraId="3D6653D4" w14:textId="77777777" w:rsidR="00BE7B42" w:rsidRDefault="00BE7B42" w:rsidP="00BE7B42">
      <w:pPr>
        <w:spacing w:after="0"/>
        <w:rPr>
          <w:b/>
          <w:bCs/>
          <w:sz w:val="24"/>
          <w:szCs w:val="24"/>
        </w:rPr>
      </w:pPr>
    </w:p>
    <w:p w14:paraId="19AAB3CD" w14:textId="2AA0DCDB" w:rsidR="00BE7B42" w:rsidRPr="00A612BF" w:rsidRDefault="00A612BF" w:rsidP="000E6CEA">
      <w:pPr>
        <w:spacing w:after="0"/>
        <w:rPr>
          <w:i/>
          <w:iCs/>
          <w:sz w:val="24"/>
          <w:szCs w:val="24"/>
        </w:rPr>
      </w:pPr>
      <w:r w:rsidRPr="00A612BF">
        <w:rPr>
          <w:i/>
          <w:iCs/>
          <w:sz w:val="24"/>
          <w:szCs w:val="24"/>
        </w:rPr>
        <w:t>*</w:t>
      </w:r>
      <w:r w:rsidR="00B764E6" w:rsidRPr="00A612BF">
        <w:rPr>
          <w:i/>
          <w:iCs/>
          <w:sz w:val="24"/>
          <w:szCs w:val="24"/>
        </w:rPr>
        <w:t xml:space="preserve">Refer to </w:t>
      </w:r>
      <w:r w:rsidR="00460829">
        <w:rPr>
          <w:i/>
          <w:iCs/>
          <w:sz w:val="24"/>
          <w:szCs w:val="24"/>
        </w:rPr>
        <w:t xml:space="preserve">SMSA </w:t>
      </w:r>
      <w:r w:rsidR="00B764E6" w:rsidRPr="00A612BF">
        <w:rPr>
          <w:i/>
          <w:iCs/>
          <w:sz w:val="24"/>
          <w:szCs w:val="24"/>
        </w:rPr>
        <w:t xml:space="preserve">GUIDE </w:t>
      </w:r>
      <w:r w:rsidR="00460829">
        <w:rPr>
          <w:i/>
          <w:iCs/>
          <w:sz w:val="24"/>
          <w:szCs w:val="24"/>
        </w:rPr>
        <w:t xml:space="preserve">Database </w:t>
      </w:r>
      <w:r w:rsidR="00B764E6" w:rsidRPr="00A612BF">
        <w:rPr>
          <w:i/>
          <w:iCs/>
          <w:sz w:val="24"/>
          <w:szCs w:val="24"/>
        </w:rPr>
        <w:t xml:space="preserve">document no. </w:t>
      </w:r>
      <w:r w:rsidR="00F75692">
        <w:rPr>
          <w:i/>
          <w:iCs/>
          <w:sz w:val="24"/>
          <w:szCs w:val="24"/>
        </w:rPr>
        <w:t>2741</w:t>
      </w:r>
    </w:p>
    <w:p w14:paraId="44C07366" w14:textId="77777777" w:rsidR="00BE7B42" w:rsidRDefault="00BE7B42" w:rsidP="00BE7B42">
      <w:pPr>
        <w:spacing w:after="0"/>
        <w:rPr>
          <w:b/>
          <w:bCs/>
          <w:sz w:val="24"/>
          <w:szCs w:val="24"/>
        </w:rPr>
      </w:pPr>
    </w:p>
    <w:p w14:paraId="2617E52D" w14:textId="77777777" w:rsidR="00BE7B42" w:rsidRDefault="00BE7B42" w:rsidP="00BE7B42">
      <w:pPr>
        <w:spacing w:after="0"/>
        <w:rPr>
          <w:b/>
          <w:bCs/>
          <w:sz w:val="24"/>
          <w:szCs w:val="24"/>
        </w:rPr>
      </w:pPr>
    </w:p>
    <w:p w14:paraId="7DBFB002" w14:textId="77777777" w:rsidR="00BE7B42" w:rsidRPr="00BE7B42" w:rsidRDefault="00BE7B42" w:rsidP="00BE7B42">
      <w:pPr>
        <w:spacing w:after="0"/>
        <w:rPr>
          <w:b/>
          <w:bCs/>
          <w:sz w:val="24"/>
          <w:szCs w:val="24"/>
        </w:rPr>
      </w:pPr>
    </w:p>
    <w:p w14:paraId="3DD03390" w14:textId="77777777" w:rsidR="006F5370" w:rsidRDefault="006F5370" w:rsidP="006F5370">
      <w:pPr>
        <w:pStyle w:val="Heading1"/>
        <w:numPr>
          <w:ilvl w:val="0"/>
          <w:numId w:val="7"/>
        </w:numPr>
        <w:spacing w:before="0"/>
      </w:pPr>
      <w:bookmarkStart w:id="6" w:name="_Toc93656694"/>
      <w:bookmarkStart w:id="7" w:name="_Toc87873206"/>
      <w:r>
        <w:t>Business Continuity &amp; Recovery</w:t>
      </w:r>
      <w:r w:rsidRPr="000D5DBF">
        <w:t xml:space="preserve"> </w:t>
      </w:r>
      <w:r>
        <w:t>Plan</w:t>
      </w:r>
      <w:bookmarkEnd w:id="6"/>
    </w:p>
    <w:p w14:paraId="7756F872" w14:textId="77777777" w:rsidR="00E75CE7" w:rsidRPr="00617E2F" w:rsidRDefault="00E75CE7" w:rsidP="00E509A6">
      <w:pPr>
        <w:rPr>
          <w:rFonts w:ascii="Calibri" w:hAnsi="Calibri" w:cs="Calibri"/>
          <w:b/>
          <w:bCs/>
          <w:u w:val="single"/>
        </w:rPr>
      </w:pPr>
    </w:p>
    <w:p w14:paraId="5E862526" w14:textId="77777777" w:rsidR="00E509A6" w:rsidRPr="00617E2F" w:rsidRDefault="00E75CE7" w:rsidP="00617E2F">
      <w:pPr>
        <w:pStyle w:val="ListParagraph"/>
        <w:numPr>
          <w:ilvl w:val="0"/>
          <w:numId w:val="9"/>
        </w:numPr>
        <w:ind w:left="360" w:hanging="270"/>
        <w:rPr>
          <w:rFonts w:ascii="Calibri" w:hAnsi="Calibri" w:cs="Calibri"/>
          <w:b/>
          <w:bCs/>
          <w:u w:val="single"/>
        </w:rPr>
      </w:pPr>
      <w:r w:rsidRPr="00617E2F">
        <w:rPr>
          <w:rFonts w:ascii="Calibri" w:hAnsi="Calibri" w:cs="Calibri"/>
          <w:b/>
          <w:bCs/>
          <w:u w:val="single"/>
        </w:rPr>
        <w:lastRenderedPageBreak/>
        <w:t xml:space="preserve">INCIDENT:  </w:t>
      </w:r>
      <w:r w:rsidRPr="00617E2F">
        <w:rPr>
          <w:rFonts w:ascii="Calibri" w:eastAsia="Times New Roman" w:hAnsi="Calibri" w:cs="Calibri"/>
          <w:color w:val="000000" w:themeColor="text1"/>
          <w:u w:val="single"/>
        </w:rPr>
        <w:t>IT SERVERS FAILURE &amp; CYBER ATTACKS</w:t>
      </w:r>
    </w:p>
    <w:p w14:paraId="5B4C06D5" w14:textId="77777777" w:rsidR="00E75CE7" w:rsidRPr="00E75CE7" w:rsidRDefault="00E75CE7" w:rsidP="00E75CE7">
      <w:pPr>
        <w:ind w:firstLine="360"/>
        <w:rPr>
          <w:rFonts w:ascii="Calibri" w:eastAsia="Times New Roman" w:hAnsi="Calibri" w:cs="Calibri"/>
          <w:b/>
          <w:bCs/>
          <w:color w:val="000000" w:themeColor="text1"/>
        </w:rPr>
      </w:pPr>
      <w:r w:rsidRPr="00E75CE7">
        <w:rPr>
          <w:rFonts w:ascii="Calibri" w:eastAsia="Times New Roman" w:hAnsi="Calibri" w:cs="Calibri"/>
          <w:b/>
          <w:bCs/>
          <w:color w:val="000000" w:themeColor="text1"/>
        </w:rPr>
        <w:t xml:space="preserve">BUSINESS CONTINUITY ACTION: </w:t>
      </w:r>
    </w:p>
    <w:p w14:paraId="0EAF0607" w14:textId="77777777" w:rsidR="00E75CE7" w:rsidRPr="00E75CE7" w:rsidRDefault="00E75CE7" w:rsidP="00E75CE7">
      <w:pPr>
        <w:ind w:firstLine="360"/>
        <w:rPr>
          <w:rFonts w:ascii="Calibri" w:hAnsi="Calibri" w:cs="Calibri"/>
          <w:sz w:val="18"/>
          <w:szCs w:val="18"/>
        </w:rPr>
      </w:pPr>
      <w:r w:rsidRPr="00E75CE7">
        <w:rPr>
          <w:rFonts w:ascii="Calibri" w:hAnsi="Calibri" w:cs="Calibri"/>
          <w:sz w:val="18"/>
          <w:szCs w:val="18"/>
        </w:rPr>
        <w:t>Buy a new server in case the problem can’t be resolved.</w:t>
      </w:r>
    </w:p>
    <w:p w14:paraId="6B86FC8D" w14:textId="77777777" w:rsidR="00E75CE7" w:rsidRPr="00E75CE7" w:rsidRDefault="00E75CE7" w:rsidP="00617E2F">
      <w:pPr>
        <w:ind w:firstLine="360"/>
        <w:rPr>
          <w:rFonts w:ascii="Calibri" w:eastAsia="Times New Roman" w:hAnsi="Calibri" w:cs="Calibri"/>
          <w:b/>
          <w:bCs/>
          <w:color w:val="000000" w:themeColor="text1"/>
        </w:rPr>
      </w:pPr>
      <w:r w:rsidRPr="00E75CE7">
        <w:rPr>
          <w:rFonts w:ascii="Calibri" w:eastAsia="Times New Roman" w:hAnsi="Calibri" w:cs="Calibri"/>
          <w:b/>
          <w:bCs/>
          <w:color w:val="000000" w:themeColor="text1"/>
        </w:rPr>
        <w:t xml:space="preserve">RECOVERY </w:t>
      </w:r>
      <w:r w:rsidR="00617E2F">
        <w:rPr>
          <w:rFonts w:ascii="Calibri" w:eastAsia="Times New Roman" w:hAnsi="Calibri" w:cs="Calibri"/>
          <w:b/>
          <w:bCs/>
          <w:color w:val="000000" w:themeColor="text1"/>
        </w:rPr>
        <w:t>PLAN</w:t>
      </w:r>
      <w:r w:rsidRPr="00E75CE7">
        <w:rPr>
          <w:rFonts w:ascii="Calibri" w:eastAsia="Times New Roman" w:hAnsi="Calibri" w:cs="Calibri"/>
          <w:b/>
          <w:bCs/>
          <w:color w:val="000000" w:themeColor="text1"/>
        </w:rPr>
        <w:t>:</w:t>
      </w:r>
    </w:p>
    <w:p w14:paraId="3493AE66" w14:textId="77777777" w:rsidR="00E75CE7" w:rsidRPr="00617E2F" w:rsidRDefault="00E75CE7" w:rsidP="00E75CE7">
      <w:pPr>
        <w:pStyle w:val="ListParagraph"/>
        <w:numPr>
          <w:ilvl w:val="0"/>
          <w:numId w:val="10"/>
        </w:numPr>
        <w:rPr>
          <w:rFonts w:ascii="Calibri" w:eastAsia="Times New Roman" w:hAnsi="Calibri" w:cs="Calibri"/>
          <w:b/>
          <w:bCs/>
          <w:color w:val="000000" w:themeColor="text1"/>
          <w:sz w:val="18"/>
          <w:szCs w:val="18"/>
        </w:rPr>
      </w:pPr>
      <w:r w:rsidRPr="00617E2F">
        <w:rPr>
          <w:rFonts w:ascii="Calibri" w:hAnsi="Calibri" w:cs="Calibri"/>
          <w:sz w:val="18"/>
          <w:szCs w:val="18"/>
        </w:rPr>
        <w:t>Incident report documentation.</w:t>
      </w:r>
    </w:p>
    <w:p w14:paraId="20965E97" w14:textId="77777777" w:rsidR="00E75CE7" w:rsidRPr="00617E2F" w:rsidRDefault="00E75CE7" w:rsidP="00E75CE7">
      <w:pPr>
        <w:pStyle w:val="ListParagraph"/>
        <w:numPr>
          <w:ilvl w:val="0"/>
          <w:numId w:val="10"/>
        </w:numPr>
        <w:rPr>
          <w:rFonts w:ascii="Calibri" w:eastAsia="Times New Roman" w:hAnsi="Calibri" w:cs="Calibri"/>
          <w:b/>
          <w:bCs/>
          <w:color w:val="000000" w:themeColor="text1"/>
          <w:sz w:val="18"/>
          <w:szCs w:val="18"/>
        </w:rPr>
      </w:pPr>
      <w:r w:rsidRPr="00617E2F">
        <w:rPr>
          <w:rFonts w:ascii="Calibri" w:hAnsi="Calibri" w:cs="Calibri"/>
          <w:sz w:val="18"/>
          <w:szCs w:val="18"/>
        </w:rPr>
        <w:t xml:space="preserve">Confirm regularly all data are always </w:t>
      </w:r>
      <w:r w:rsidR="00824A8C">
        <w:rPr>
          <w:rFonts w:ascii="Calibri" w:hAnsi="Calibri" w:cs="Calibri"/>
          <w:sz w:val="18"/>
          <w:szCs w:val="18"/>
        </w:rPr>
        <w:t xml:space="preserve">auto- </w:t>
      </w:r>
      <w:r w:rsidRPr="00617E2F">
        <w:rPr>
          <w:rFonts w:ascii="Calibri" w:hAnsi="Calibri" w:cs="Calibri"/>
          <w:sz w:val="18"/>
          <w:szCs w:val="18"/>
        </w:rPr>
        <w:t>backed up</w:t>
      </w:r>
      <w:r w:rsidR="00A72AEF">
        <w:rPr>
          <w:rFonts w:ascii="Calibri" w:hAnsi="Calibri" w:cs="Calibri"/>
          <w:sz w:val="18"/>
          <w:szCs w:val="18"/>
        </w:rPr>
        <w:t xml:space="preserve"> on time</w:t>
      </w:r>
      <w:r w:rsidRPr="00617E2F">
        <w:rPr>
          <w:rFonts w:ascii="Calibri" w:hAnsi="Calibri" w:cs="Calibri"/>
          <w:sz w:val="18"/>
          <w:szCs w:val="18"/>
        </w:rPr>
        <w:t>.</w:t>
      </w:r>
    </w:p>
    <w:p w14:paraId="43B79109" w14:textId="77777777" w:rsidR="00E75CE7" w:rsidRPr="00617E2F" w:rsidRDefault="00E75CE7" w:rsidP="00E75CE7">
      <w:pPr>
        <w:pStyle w:val="ListParagraph"/>
        <w:rPr>
          <w:rFonts w:ascii="Calibri" w:hAnsi="Calibri" w:cs="Calibri"/>
          <w:b/>
          <w:bCs/>
          <w:u w:val="single"/>
        </w:rPr>
      </w:pPr>
    </w:p>
    <w:p w14:paraId="7443D95D" w14:textId="77777777" w:rsidR="00460829" w:rsidRPr="00460829" w:rsidRDefault="00E75CE7" w:rsidP="00460829">
      <w:pPr>
        <w:pStyle w:val="ListParagraph"/>
        <w:numPr>
          <w:ilvl w:val="0"/>
          <w:numId w:val="9"/>
        </w:numPr>
        <w:ind w:left="360" w:hanging="270"/>
        <w:rPr>
          <w:rFonts w:ascii="Calibri" w:hAnsi="Calibri" w:cs="Calibri"/>
          <w:b/>
          <w:bCs/>
          <w:u w:val="single"/>
        </w:rPr>
      </w:pPr>
      <w:r w:rsidRPr="00617E2F">
        <w:rPr>
          <w:rFonts w:ascii="Calibri" w:hAnsi="Calibri" w:cs="Calibri"/>
          <w:b/>
          <w:bCs/>
          <w:u w:val="single"/>
        </w:rPr>
        <w:t xml:space="preserve">INCIDENT: </w:t>
      </w:r>
      <w:r w:rsidRPr="00617E2F">
        <w:rPr>
          <w:rFonts w:ascii="Calibri" w:eastAsia="Times New Roman" w:hAnsi="Calibri" w:cs="Calibri"/>
          <w:color w:val="000000" w:themeColor="text1"/>
          <w:u w:val="single"/>
        </w:rPr>
        <w:t>NATURAL DISASTERS &amp; FIRE</w:t>
      </w:r>
    </w:p>
    <w:p w14:paraId="69F6AF7B" w14:textId="77777777" w:rsidR="00E75CE7" w:rsidRPr="00E75CE7" w:rsidRDefault="00E75CE7" w:rsidP="00617E2F">
      <w:pPr>
        <w:ind w:left="90" w:firstLine="270"/>
        <w:rPr>
          <w:rFonts w:ascii="Calibri" w:eastAsia="Times New Roman" w:hAnsi="Calibri" w:cs="Calibri"/>
          <w:b/>
          <w:bCs/>
          <w:color w:val="000000" w:themeColor="text1"/>
        </w:rPr>
      </w:pPr>
      <w:r w:rsidRPr="00E75CE7">
        <w:rPr>
          <w:rFonts w:ascii="Calibri" w:eastAsia="Times New Roman" w:hAnsi="Calibri" w:cs="Calibri"/>
          <w:b/>
          <w:bCs/>
          <w:color w:val="000000" w:themeColor="text1"/>
        </w:rPr>
        <w:t xml:space="preserve">BUSINESS CONTINUITY ACTION: </w:t>
      </w:r>
    </w:p>
    <w:p w14:paraId="37B6F4B3" w14:textId="77777777" w:rsidR="00E75CE7" w:rsidRPr="00E75CE7" w:rsidRDefault="00E75CE7" w:rsidP="00E75CE7">
      <w:pPr>
        <w:pStyle w:val="ListParagraph"/>
        <w:numPr>
          <w:ilvl w:val="0"/>
          <w:numId w:val="11"/>
        </w:numPr>
        <w:rPr>
          <w:rFonts w:ascii="Calibri" w:eastAsia="Times New Roman" w:hAnsi="Calibri" w:cs="Calibri"/>
          <w:b/>
          <w:bCs/>
          <w:color w:val="000000" w:themeColor="text1"/>
        </w:rPr>
      </w:pPr>
      <w:r w:rsidRPr="00E75CE7">
        <w:rPr>
          <w:rFonts w:ascii="Calibri" w:hAnsi="Calibri" w:cs="Calibri"/>
          <w:sz w:val="18"/>
          <w:szCs w:val="18"/>
        </w:rPr>
        <w:t>Prepare a plan</w:t>
      </w:r>
      <w:r w:rsidR="00617E2F">
        <w:rPr>
          <w:rFonts w:ascii="Calibri" w:hAnsi="Calibri" w:cs="Calibri"/>
          <w:sz w:val="18"/>
          <w:szCs w:val="18"/>
        </w:rPr>
        <w:t xml:space="preserve"> with engineering</w:t>
      </w:r>
      <w:r w:rsidRPr="00E75CE7">
        <w:rPr>
          <w:rFonts w:ascii="Calibri" w:hAnsi="Calibri" w:cs="Calibri"/>
          <w:sz w:val="18"/>
          <w:szCs w:val="18"/>
        </w:rPr>
        <w:t xml:space="preserve"> for immediate</w:t>
      </w:r>
      <w:r>
        <w:rPr>
          <w:rFonts w:ascii="Calibri" w:hAnsi="Calibri" w:cs="Calibri"/>
          <w:sz w:val="18"/>
          <w:szCs w:val="18"/>
        </w:rPr>
        <w:t xml:space="preserve"> renovation of the warehouse.</w:t>
      </w:r>
    </w:p>
    <w:p w14:paraId="00D649E7" w14:textId="77777777" w:rsidR="00E75CE7" w:rsidRPr="00E75CE7" w:rsidRDefault="00E75CE7" w:rsidP="00E75CE7">
      <w:pPr>
        <w:pStyle w:val="ListParagraph"/>
        <w:numPr>
          <w:ilvl w:val="0"/>
          <w:numId w:val="11"/>
        </w:numPr>
        <w:rPr>
          <w:rFonts w:ascii="Calibri" w:eastAsia="Times New Roman" w:hAnsi="Calibri" w:cs="Calibri"/>
          <w:b/>
          <w:bCs/>
          <w:color w:val="000000" w:themeColor="text1"/>
        </w:rPr>
      </w:pPr>
      <w:r w:rsidRPr="00E75CE7">
        <w:rPr>
          <w:rFonts w:ascii="Calibri" w:hAnsi="Calibri" w:cs="Calibri"/>
          <w:sz w:val="18"/>
          <w:szCs w:val="18"/>
        </w:rPr>
        <w:t>Shift all operational activities to the nearest similar</w:t>
      </w:r>
      <w:r w:rsidR="00617E2F">
        <w:rPr>
          <w:rFonts w:ascii="Calibri" w:hAnsi="Calibri" w:cs="Calibri"/>
          <w:sz w:val="18"/>
          <w:szCs w:val="18"/>
        </w:rPr>
        <w:t>-in size</w:t>
      </w:r>
      <w:r w:rsidRPr="00E75CE7">
        <w:rPr>
          <w:rFonts w:ascii="Calibri" w:hAnsi="Calibri" w:cs="Calibri"/>
          <w:sz w:val="18"/>
          <w:szCs w:val="18"/>
        </w:rPr>
        <w:t xml:space="preserve"> warehouse.</w:t>
      </w:r>
    </w:p>
    <w:p w14:paraId="37DDD259" w14:textId="77777777" w:rsidR="00E75CE7" w:rsidRPr="00617E2F" w:rsidRDefault="00E75CE7" w:rsidP="00617E2F">
      <w:pPr>
        <w:ind w:firstLine="360"/>
        <w:rPr>
          <w:rFonts w:ascii="Calibri" w:eastAsia="Times New Roman" w:hAnsi="Calibri" w:cs="Calibri"/>
          <w:b/>
          <w:bCs/>
          <w:color w:val="000000" w:themeColor="text1"/>
        </w:rPr>
      </w:pPr>
      <w:r w:rsidRPr="00617E2F">
        <w:rPr>
          <w:rFonts w:ascii="Calibri" w:eastAsia="Times New Roman" w:hAnsi="Calibri" w:cs="Calibri"/>
          <w:b/>
          <w:bCs/>
          <w:color w:val="000000" w:themeColor="text1"/>
        </w:rPr>
        <w:t xml:space="preserve">RECOVERY </w:t>
      </w:r>
      <w:r w:rsidR="00617E2F">
        <w:rPr>
          <w:rFonts w:ascii="Calibri" w:eastAsia="Times New Roman" w:hAnsi="Calibri" w:cs="Calibri"/>
          <w:b/>
          <w:bCs/>
          <w:color w:val="000000" w:themeColor="text1"/>
        </w:rPr>
        <w:t>PLAN</w:t>
      </w:r>
      <w:r w:rsidRPr="00617E2F">
        <w:rPr>
          <w:rFonts w:ascii="Calibri" w:eastAsia="Times New Roman" w:hAnsi="Calibri" w:cs="Calibri"/>
          <w:b/>
          <w:bCs/>
          <w:color w:val="000000" w:themeColor="text1"/>
        </w:rPr>
        <w:t>:</w:t>
      </w:r>
    </w:p>
    <w:p w14:paraId="53DB7959" w14:textId="77777777" w:rsidR="00617E2F" w:rsidRPr="00617E2F" w:rsidRDefault="00E75CE7" w:rsidP="00617E2F">
      <w:pPr>
        <w:pStyle w:val="ListParagraph"/>
        <w:numPr>
          <w:ilvl w:val="0"/>
          <w:numId w:val="12"/>
        </w:numPr>
        <w:rPr>
          <w:rFonts w:ascii="Calibri" w:hAnsi="Calibri" w:cs="Calibri"/>
          <w:sz w:val="18"/>
          <w:szCs w:val="18"/>
        </w:rPr>
      </w:pPr>
      <w:r w:rsidRPr="00617E2F">
        <w:rPr>
          <w:rFonts w:ascii="Calibri" w:hAnsi="Calibri" w:cs="Calibri"/>
          <w:sz w:val="18"/>
          <w:szCs w:val="18"/>
        </w:rPr>
        <w:t>I</w:t>
      </w:r>
      <w:r w:rsidR="00617E2F" w:rsidRPr="00617E2F">
        <w:rPr>
          <w:rFonts w:ascii="Calibri" w:hAnsi="Calibri" w:cs="Calibri"/>
          <w:sz w:val="18"/>
          <w:szCs w:val="18"/>
        </w:rPr>
        <w:t>ncident report documentation.</w:t>
      </w:r>
    </w:p>
    <w:p w14:paraId="25CB288B" w14:textId="77777777" w:rsidR="00617E2F" w:rsidRDefault="001B7AAE" w:rsidP="00617E2F">
      <w:pPr>
        <w:pStyle w:val="ListParagraph"/>
        <w:numPr>
          <w:ilvl w:val="0"/>
          <w:numId w:val="12"/>
        </w:numPr>
        <w:rPr>
          <w:rFonts w:ascii="Calibri" w:hAnsi="Calibri" w:cs="Calibri"/>
          <w:sz w:val="18"/>
          <w:szCs w:val="18"/>
        </w:rPr>
      </w:pPr>
      <w:r w:rsidRPr="00617E2F">
        <w:rPr>
          <w:rFonts w:ascii="Calibri" w:hAnsi="Calibri" w:cs="Calibri"/>
          <w:sz w:val="18"/>
          <w:szCs w:val="18"/>
        </w:rPr>
        <w:t>Employees’</w:t>
      </w:r>
      <w:r w:rsidR="00E75CE7" w:rsidRPr="00617E2F">
        <w:rPr>
          <w:rFonts w:ascii="Calibri" w:hAnsi="Calibri" w:cs="Calibri"/>
          <w:sz w:val="18"/>
          <w:szCs w:val="18"/>
        </w:rPr>
        <w:t xml:space="preserve"> awareness of the incident</w:t>
      </w:r>
      <w:r w:rsidR="00A72AEF">
        <w:rPr>
          <w:rFonts w:ascii="Calibri" w:hAnsi="Calibri" w:cs="Calibri"/>
          <w:sz w:val="18"/>
          <w:szCs w:val="18"/>
        </w:rPr>
        <w:t>, its root cause</w:t>
      </w:r>
      <w:r w:rsidR="00E75CE7" w:rsidRPr="00617E2F">
        <w:rPr>
          <w:rFonts w:ascii="Calibri" w:hAnsi="Calibri" w:cs="Calibri"/>
          <w:sz w:val="18"/>
          <w:szCs w:val="18"/>
        </w:rPr>
        <w:t xml:space="preserve"> a</w:t>
      </w:r>
      <w:r w:rsidR="00617E2F" w:rsidRPr="00617E2F">
        <w:rPr>
          <w:rFonts w:ascii="Calibri" w:hAnsi="Calibri" w:cs="Calibri"/>
          <w:sz w:val="18"/>
          <w:szCs w:val="18"/>
        </w:rPr>
        <w:t>nd its impact to the company.</w:t>
      </w:r>
    </w:p>
    <w:p w14:paraId="7DDF34D5" w14:textId="77777777" w:rsidR="00A72AEF" w:rsidRPr="00617E2F" w:rsidRDefault="00A72AEF" w:rsidP="00617E2F">
      <w:pPr>
        <w:pStyle w:val="ListParagraph"/>
        <w:numPr>
          <w:ilvl w:val="0"/>
          <w:numId w:val="12"/>
        </w:numPr>
        <w:rPr>
          <w:rFonts w:ascii="Calibri" w:hAnsi="Calibri" w:cs="Calibri"/>
          <w:sz w:val="18"/>
          <w:szCs w:val="18"/>
        </w:rPr>
      </w:pPr>
      <w:r>
        <w:rPr>
          <w:rFonts w:ascii="Calibri" w:hAnsi="Calibri" w:cs="Calibri"/>
          <w:sz w:val="18"/>
          <w:szCs w:val="18"/>
        </w:rPr>
        <w:t>Preparation of corrective and preventive action plans.</w:t>
      </w:r>
    </w:p>
    <w:p w14:paraId="76FAD57F" w14:textId="77777777" w:rsidR="00460829" w:rsidRDefault="00E75CE7" w:rsidP="00460829">
      <w:pPr>
        <w:pStyle w:val="ListParagraph"/>
        <w:numPr>
          <w:ilvl w:val="0"/>
          <w:numId w:val="12"/>
        </w:numPr>
        <w:rPr>
          <w:rFonts w:ascii="Calibri" w:hAnsi="Calibri" w:cs="Calibri"/>
          <w:sz w:val="18"/>
          <w:szCs w:val="18"/>
        </w:rPr>
      </w:pPr>
      <w:r w:rsidRPr="00617E2F">
        <w:rPr>
          <w:rFonts w:ascii="Calibri" w:hAnsi="Calibri" w:cs="Calibri"/>
          <w:sz w:val="18"/>
          <w:szCs w:val="18"/>
        </w:rPr>
        <w:t>Maintain the Safety of the warehouse with the proper equipment, systems &amp; extinguishers locations.</w:t>
      </w:r>
    </w:p>
    <w:p w14:paraId="0FDD6EBD" w14:textId="77777777" w:rsidR="00460829" w:rsidRDefault="00460829" w:rsidP="00460829">
      <w:pPr>
        <w:pStyle w:val="ListParagraph"/>
        <w:rPr>
          <w:rFonts w:ascii="Calibri" w:hAnsi="Calibri" w:cs="Calibri"/>
          <w:sz w:val="18"/>
          <w:szCs w:val="18"/>
        </w:rPr>
      </w:pPr>
    </w:p>
    <w:p w14:paraId="3CEDF70B" w14:textId="77777777" w:rsidR="00460829" w:rsidRDefault="00460829" w:rsidP="00460829">
      <w:pPr>
        <w:pStyle w:val="ListParagraph"/>
        <w:rPr>
          <w:rFonts w:ascii="Calibri" w:hAnsi="Calibri" w:cs="Calibri"/>
          <w:sz w:val="18"/>
          <w:szCs w:val="18"/>
        </w:rPr>
      </w:pPr>
    </w:p>
    <w:p w14:paraId="102B252F" w14:textId="77777777" w:rsidR="00460829" w:rsidRDefault="00460829" w:rsidP="00460829">
      <w:pPr>
        <w:pStyle w:val="ListParagraph"/>
        <w:rPr>
          <w:rFonts w:ascii="Calibri" w:hAnsi="Calibri" w:cs="Calibri"/>
          <w:sz w:val="18"/>
          <w:szCs w:val="18"/>
        </w:rPr>
      </w:pPr>
    </w:p>
    <w:p w14:paraId="623E3ACA" w14:textId="77777777" w:rsidR="00460829" w:rsidRDefault="00460829" w:rsidP="00460829">
      <w:pPr>
        <w:pStyle w:val="ListParagraph"/>
        <w:rPr>
          <w:rFonts w:ascii="Calibri" w:hAnsi="Calibri" w:cs="Calibri"/>
          <w:sz w:val="18"/>
          <w:szCs w:val="18"/>
        </w:rPr>
      </w:pPr>
    </w:p>
    <w:p w14:paraId="08623280" w14:textId="77777777" w:rsidR="00460829" w:rsidRDefault="00460829" w:rsidP="00460829">
      <w:pPr>
        <w:pStyle w:val="ListParagraph"/>
        <w:rPr>
          <w:rFonts w:ascii="Calibri" w:hAnsi="Calibri" w:cs="Calibri"/>
          <w:sz w:val="18"/>
          <w:szCs w:val="18"/>
        </w:rPr>
      </w:pPr>
    </w:p>
    <w:p w14:paraId="3A38072E" w14:textId="77777777" w:rsidR="00460829" w:rsidRDefault="00460829" w:rsidP="00460829">
      <w:pPr>
        <w:pStyle w:val="ListParagraph"/>
        <w:rPr>
          <w:rFonts w:ascii="Calibri" w:hAnsi="Calibri" w:cs="Calibri"/>
          <w:sz w:val="18"/>
          <w:szCs w:val="18"/>
        </w:rPr>
      </w:pPr>
    </w:p>
    <w:p w14:paraId="12784FC6" w14:textId="77777777" w:rsidR="00460829" w:rsidRDefault="00460829" w:rsidP="00460829">
      <w:pPr>
        <w:pStyle w:val="ListParagraph"/>
        <w:rPr>
          <w:rFonts w:ascii="Calibri" w:hAnsi="Calibri" w:cs="Calibri"/>
          <w:sz w:val="18"/>
          <w:szCs w:val="18"/>
        </w:rPr>
      </w:pPr>
    </w:p>
    <w:p w14:paraId="2C990D29" w14:textId="77777777" w:rsidR="00460829" w:rsidRDefault="00460829" w:rsidP="00460829">
      <w:pPr>
        <w:pStyle w:val="ListParagraph"/>
        <w:rPr>
          <w:rFonts w:ascii="Calibri" w:hAnsi="Calibri" w:cs="Calibri"/>
          <w:sz w:val="18"/>
          <w:szCs w:val="18"/>
        </w:rPr>
      </w:pPr>
    </w:p>
    <w:p w14:paraId="069ABA82" w14:textId="77777777" w:rsidR="00460829" w:rsidRDefault="00460829" w:rsidP="00460829">
      <w:pPr>
        <w:pStyle w:val="ListParagraph"/>
        <w:rPr>
          <w:rFonts w:ascii="Calibri" w:hAnsi="Calibri" w:cs="Calibri"/>
          <w:sz w:val="18"/>
          <w:szCs w:val="18"/>
        </w:rPr>
      </w:pPr>
    </w:p>
    <w:p w14:paraId="78F1D42E" w14:textId="77777777" w:rsidR="00460829" w:rsidRDefault="00460829" w:rsidP="00460829">
      <w:pPr>
        <w:pStyle w:val="ListParagraph"/>
        <w:rPr>
          <w:rFonts w:ascii="Calibri" w:hAnsi="Calibri" w:cs="Calibri"/>
          <w:sz w:val="18"/>
          <w:szCs w:val="18"/>
        </w:rPr>
      </w:pPr>
    </w:p>
    <w:p w14:paraId="7065E96F" w14:textId="77777777" w:rsidR="00460829" w:rsidRDefault="00460829" w:rsidP="00460829">
      <w:pPr>
        <w:pStyle w:val="ListParagraph"/>
        <w:rPr>
          <w:rFonts w:ascii="Calibri" w:hAnsi="Calibri" w:cs="Calibri"/>
          <w:sz w:val="18"/>
          <w:szCs w:val="18"/>
        </w:rPr>
      </w:pPr>
    </w:p>
    <w:p w14:paraId="10B949ED" w14:textId="77777777" w:rsidR="00460829" w:rsidRPr="00460829" w:rsidRDefault="00460829" w:rsidP="00460829">
      <w:pPr>
        <w:pStyle w:val="ListParagraph"/>
        <w:numPr>
          <w:ilvl w:val="0"/>
          <w:numId w:val="9"/>
        </w:numPr>
        <w:tabs>
          <w:tab w:val="left" w:pos="360"/>
        </w:tabs>
        <w:ind w:hanging="630"/>
        <w:rPr>
          <w:rFonts w:ascii="Calibri" w:hAnsi="Calibri" w:cs="Calibri"/>
          <w:sz w:val="18"/>
          <w:szCs w:val="18"/>
        </w:rPr>
      </w:pPr>
      <w:r w:rsidRPr="00460829">
        <w:rPr>
          <w:rFonts w:ascii="Calibri" w:hAnsi="Calibri" w:cs="Calibri"/>
          <w:b/>
          <w:bCs/>
          <w:u w:val="single"/>
        </w:rPr>
        <w:t>INCIDENT:</w:t>
      </w:r>
      <w:r w:rsidRPr="00460829">
        <w:rPr>
          <w:rFonts w:ascii="Calibri" w:hAnsi="Calibri" w:cs="Calibri"/>
          <w:u w:val="single"/>
        </w:rPr>
        <w:t xml:space="preserve"> </w:t>
      </w:r>
      <w:r w:rsidRPr="00460829">
        <w:rPr>
          <w:rFonts w:ascii="Calibri" w:eastAsia="Times New Roman" w:hAnsi="Calibri" w:cs="Calibri"/>
          <w:color w:val="000000" w:themeColor="text1"/>
          <w:u w:val="single"/>
        </w:rPr>
        <w:t>LICENSE &amp; AUTHORITIES APPROVALS</w:t>
      </w:r>
    </w:p>
    <w:p w14:paraId="2F55D3A7" w14:textId="77777777" w:rsidR="00460829" w:rsidRPr="00E75CE7" w:rsidRDefault="00460829" w:rsidP="00460829">
      <w:pPr>
        <w:ind w:left="90" w:firstLine="270"/>
        <w:rPr>
          <w:rFonts w:ascii="Calibri" w:eastAsia="Times New Roman" w:hAnsi="Calibri" w:cs="Calibri"/>
          <w:b/>
          <w:bCs/>
          <w:color w:val="000000" w:themeColor="text1"/>
        </w:rPr>
      </w:pPr>
      <w:r w:rsidRPr="00E75CE7">
        <w:rPr>
          <w:rFonts w:ascii="Calibri" w:eastAsia="Times New Roman" w:hAnsi="Calibri" w:cs="Calibri"/>
          <w:b/>
          <w:bCs/>
          <w:color w:val="000000" w:themeColor="text1"/>
        </w:rPr>
        <w:t xml:space="preserve">BUSINESS CONTINUITY ACTION: </w:t>
      </w:r>
    </w:p>
    <w:p w14:paraId="0AA57D3F" w14:textId="77777777" w:rsidR="00460829" w:rsidRPr="00460829" w:rsidRDefault="00460829" w:rsidP="00460829">
      <w:pPr>
        <w:pStyle w:val="ListParagraph"/>
        <w:numPr>
          <w:ilvl w:val="0"/>
          <w:numId w:val="20"/>
        </w:numPr>
        <w:rPr>
          <w:rFonts w:ascii="Calibri" w:eastAsia="Times New Roman" w:hAnsi="Calibri" w:cs="Calibri"/>
          <w:b/>
          <w:bCs/>
          <w:color w:val="000000" w:themeColor="text1"/>
        </w:rPr>
      </w:pPr>
      <w:r>
        <w:rPr>
          <w:rFonts w:ascii="Calibri" w:hAnsi="Calibri" w:cs="Calibri"/>
          <w:sz w:val="18"/>
          <w:szCs w:val="18"/>
        </w:rPr>
        <w:t xml:space="preserve">Arrange for a meeting with the public relations officer and finance manager to resolve the issue. </w:t>
      </w:r>
    </w:p>
    <w:p w14:paraId="09C2899F" w14:textId="77777777" w:rsidR="00460829" w:rsidRPr="00460829" w:rsidRDefault="00460829" w:rsidP="00460829">
      <w:pPr>
        <w:pStyle w:val="ListParagraph"/>
        <w:numPr>
          <w:ilvl w:val="0"/>
          <w:numId w:val="20"/>
        </w:numPr>
        <w:rPr>
          <w:rFonts w:ascii="Calibri" w:eastAsia="Times New Roman" w:hAnsi="Calibri" w:cs="Calibri"/>
          <w:b/>
          <w:bCs/>
          <w:color w:val="000000" w:themeColor="text1"/>
        </w:rPr>
      </w:pPr>
      <w:r w:rsidRPr="00460829">
        <w:rPr>
          <w:rFonts w:ascii="Calibri" w:hAnsi="Calibri" w:cs="Calibri"/>
          <w:sz w:val="18"/>
          <w:szCs w:val="18"/>
        </w:rPr>
        <w:t>Shift all operational activities to the nearest similar-in size warehouse</w:t>
      </w:r>
      <w:r>
        <w:rPr>
          <w:rFonts w:ascii="Calibri" w:hAnsi="Calibri" w:cs="Calibri"/>
          <w:sz w:val="18"/>
          <w:szCs w:val="18"/>
        </w:rPr>
        <w:t xml:space="preserve"> (if necessary)</w:t>
      </w:r>
      <w:r w:rsidRPr="00460829">
        <w:rPr>
          <w:rFonts w:ascii="Calibri" w:hAnsi="Calibri" w:cs="Calibri"/>
          <w:sz w:val="18"/>
          <w:szCs w:val="18"/>
        </w:rPr>
        <w:t>.</w:t>
      </w:r>
    </w:p>
    <w:p w14:paraId="072640ED" w14:textId="77777777" w:rsidR="00460829" w:rsidRPr="00617E2F" w:rsidRDefault="00460829" w:rsidP="00460829">
      <w:pPr>
        <w:ind w:firstLine="360"/>
        <w:rPr>
          <w:rFonts w:ascii="Calibri" w:eastAsia="Times New Roman" w:hAnsi="Calibri" w:cs="Calibri"/>
          <w:b/>
          <w:bCs/>
          <w:color w:val="000000" w:themeColor="text1"/>
        </w:rPr>
      </w:pPr>
      <w:r w:rsidRPr="00617E2F">
        <w:rPr>
          <w:rFonts w:ascii="Calibri" w:eastAsia="Times New Roman" w:hAnsi="Calibri" w:cs="Calibri"/>
          <w:b/>
          <w:bCs/>
          <w:color w:val="000000" w:themeColor="text1"/>
        </w:rPr>
        <w:lastRenderedPageBreak/>
        <w:t xml:space="preserve">RECOVERY </w:t>
      </w:r>
      <w:r>
        <w:rPr>
          <w:rFonts w:ascii="Calibri" w:eastAsia="Times New Roman" w:hAnsi="Calibri" w:cs="Calibri"/>
          <w:b/>
          <w:bCs/>
          <w:color w:val="000000" w:themeColor="text1"/>
        </w:rPr>
        <w:t>PLAN</w:t>
      </w:r>
      <w:r w:rsidRPr="00617E2F">
        <w:rPr>
          <w:rFonts w:ascii="Calibri" w:eastAsia="Times New Roman" w:hAnsi="Calibri" w:cs="Calibri"/>
          <w:b/>
          <w:bCs/>
          <w:color w:val="000000" w:themeColor="text1"/>
        </w:rPr>
        <w:t>:</w:t>
      </w:r>
    </w:p>
    <w:p w14:paraId="6195855C" w14:textId="77777777" w:rsidR="00460829" w:rsidRPr="00617E2F" w:rsidRDefault="00460829" w:rsidP="00460829">
      <w:pPr>
        <w:pStyle w:val="ListParagraph"/>
        <w:numPr>
          <w:ilvl w:val="0"/>
          <w:numId w:val="20"/>
        </w:numPr>
        <w:rPr>
          <w:rFonts w:ascii="Calibri" w:hAnsi="Calibri" w:cs="Calibri"/>
          <w:sz w:val="18"/>
          <w:szCs w:val="18"/>
        </w:rPr>
      </w:pPr>
      <w:r w:rsidRPr="00617E2F">
        <w:rPr>
          <w:rFonts w:ascii="Calibri" w:hAnsi="Calibri" w:cs="Calibri"/>
          <w:sz w:val="18"/>
          <w:szCs w:val="18"/>
        </w:rPr>
        <w:t>Incident report documentation.</w:t>
      </w:r>
    </w:p>
    <w:p w14:paraId="4029FC47" w14:textId="77777777" w:rsidR="00460829" w:rsidRDefault="00460829" w:rsidP="00460829">
      <w:pPr>
        <w:pStyle w:val="ListParagraph"/>
        <w:numPr>
          <w:ilvl w:val="0"/>
          <w:numId w:val="20"/>
        </w:numPr>
        <w:rPr>
          <w:rFonts w:ascii="Calibri" w:hAnsi="Calibri" w:cs="Calibri"/>
          <w:sz w:val="18"/>
          <w:szCs w:val="18"/>
        </w:rPr>
      </w:pPr>
      <w:r>
        <w:rPr>
          <w:rFonts w:ascii="Calibri" w:hAnsi="Calibri" w:cs="Calibri"/>
          <w:sz w:val="18"/>
          <w:szCs w:val="18"/>
        </w:rPr>
        <w:t xml:space="preserve">Concerned </w:t>
      </w:r>
      <w:r w:rsidRPr="00617E2F">
        <w:rPr>
          <w:rFonts w:ascii="Calibri" w:hAnsi="Calibri" w:cs="Calibri"/>
          <w:sz w:val="18"/>
          <w:szCs w:val="18"/>
        </w:rPr>
        <w:t>Employees’ awareness of the incident</w:t>
      </w:r>
      <w:r>
        <w:rPr>
          <w:rFonts w:ascii="Calibri" w:hAnsi="Calibri" w:cs="Calibri"/>
          <w:sz w:val="18"/>
          <w:szCs w:val="18"/>
        </w:rPr>
        <w:t>, its root cause</w:t>
      </w:r>
      <w:r w:rsidRPr="00617E2F">
        <w:rPr>
          <w:rFonts w:ascii="Calibri" w:hAnsi="Calibri" w:cs="Calibri"/>
          <w:sz w:val="18"/>
          <w:szCs w:val="18"/>
        </w:rPr>
        <w:t xml:space="preserve"> and its impact to the company.</w:t>
      </w:r>
    </w:p>
    <w:p w14:paraId="25C0122D" w14:textId="77777777" w:rsidR="00460829" w:rsidRPr="00617E2F" w:rsidRDefault="00460829" w:rsidP="00460829">
      <w:pPr>
        <w:pStyle w:val="ListParagraph"/>
        <w:numPr>
          <w:ilvl w:val="0"/>
          <w:numId w:val="20"/>
        </w:numPr>
        <w:rPr>
          <w:rFonts w:ascii="Calibri" w:hAnsi="Calibri" w:cs="Calibri"/>
          <w:sz w:val="18"/>
          <w:szCs w:val="18"/>
        </w:rPr>
      </w:pPr>
      <w:r>
        <w:rPr>
          <w:rFonts w:ascii="Calibri" w:hAnsi="Calibri" w:cs="Calibri"/>
          <w:sz w:val="18"/>
          <w:szCs w:val="18"/>
        </w:rPr>
        <w:t>Preparation of corrective and preventive action plans.</w:t>
      </w:r>
    </w:p>
    <w:p w14:paraId="54860EC8" w14:textId="77777777" w:rsidR="00460829" w:rsidRDefault="00460829" w:rsidP="00460829">
      <w:pPr>
        <w:pStyle w:val="ListParagraph"/>
        <w:numPr>
          <w:ilvl w:val="0"/>
          <w:numId w:val="20"/>
        </w:numPr>
        <w:rPr>
          <w:rFonts w:ascii="Calibri" w:hAnsi="Calibri" w:cs="Calibri"/>
          <w:sz w:val="18"/>
          <w:szCs w:val="18"/>
        </w:rPr>
      </w:pPr>
      <w:r>
        <w:rPr>
          <w:rFonts w:ascii="Calibri" w:hAnsi="Calibri" w:cs="Calibri"/>
          <w:sz w:val="18"/>
          <w:szCs w:val="18"/>
        </w:rPr>
        <w:t>Maintain the proper work processes and policies to avoid similar incidents in the future.</w:t>
      </w:r>
    </w:p>
    <w:p w14:paraId="35F1DE9B" w14:textId="77777777" w:rsidR="00460829" w:rsidRDefault="00460829" w:rsidP="00460829">
      <w:pPr>
        <w:pStyle w:val="ListParagraph"/>
        <w:ind w:left="360"/>
        <w:rPr>
          <w:rFonts w:ascii="Calibri" w:hAnsi="Calibri" w:cs="Calibri"/>
          <w:b/>
          <w:bCs/>
          <w:u w:val="single"/>
        </w:rPr>
      </w:pPr>
    </w:p>
    <w:p w14:paraId="1AF5B2E2" w14:textId="77777777" w:rsidR="00617E2F" w:rsidRPr="00617E2F" w:rsidRDefault="00617E2F" w:rsidP="00460829">
      <w:pPr>
        <w:pStyle w:val="ListParagraph"/>
        <w:numPr>
          <w:ilvl w:val="0"/>
          <w:numId w:val="20"/>
        </w:numPr>
        <w:ind w:left="360" w:hanging="270"/>
        <w:rPr>
          <w:rFonts w:ascii="Calibri" w:hAnsi="Calibri" w:cs="Calibri"/>
          <w:b/>
          <w:bCs/>
          <w:u w:val="single"/>
        </w:rPr>
      </w:pPr>
      <w:r w:rsidRPr="00617E2F">
        <w:rPr>
          <w:rFonts w:ascii="Calibri" w:hAnsi="Calibri" w:cs="Calibri"/>
          <w:b/>
          <w:bCs/>
          <w:u w:val="single"/>
        </w:rPr>
        <w:t xml:space="preserve">INCIDENT: </w:t>
      </w:r>
      <w:r>
        <w:rPr>
          <w:rFonts w:ascii="Calibri" w:eastAsia="Times New Roman" w:hAnsi="Calibri" w:cs="Calibri"/>
          <w:color w:val="000000" w:themeColor="text1"/>
          <w:u w:val="single"/>
        </w:rPr>
        <w:t>CIVIL DISORDERS</w:t>
      </w:r>
    </w:p>
    <w:p w14:paraId="5EDC4205" w14:textId="77777777" w:rsidR="00617E2F" w:rsidRPr="00E75CE7" w:rsidRDefault="00617E2F" w:rsidP="00617E2F">
      <w:pPr>
        <w:ind w:left="90" w:firstLine="270"/>
        <w:rPr>
          <w:rFonts w:ascii="Calibri" w:eastAsia="Times New Roman" w:hAnsi="Calibri" w:cs="Calibri"/>
          <w:b/>
          <w:bCs/>
          <w:color w:val="000000" w:themeColor="text1"/>
        </w:rPr>
      </w:pPr>
      <w:r w:rsidRPr="00E75CE7">
        <w:rPr>
          <w:rFonts w:ascii="Calibri" w:eastAsia="Times New Roman" w:hAnsi="Calibri" w:cs="Calibri"/>
          <w:b/>
          <w:bCs/>
          <w:color w:val="000000" w:themeColor="text1"/>
        </w:rPr>
        <w:t xml:space="preserve">BUSINESS CONTINUITY ACTION: </w:t>
      </w:r>
    </w:p>
    <w:p w14:paraId="42DDA351" w14:textId="77777777" w:rsidR="00617E2F" w:rsidRPr="000E6CEA" w:rsidRDefault="00617E2F" w:rsidP="000E6CEA">
      <w:pPr>
        <w:ind w:firstLine="360"/>
        <w:rPr>
          <w:rFonts w:ascii="Calibri" w:hAnsi="Calibri" w:cs="Calibri"/>
          <w:sz w:val="18"/>
          <w:szCs w:val="18"/>
        </w:rPr>
      </w:pPr>
      <w:r>
        <w:rPr>
          <w:rFonts w:ascii="Calibri" w:hAnsi="Calibri" w:cs="Calibri"/>
          <w:sz w:val="18"/>
          <w:szCs w:val="18"/>
        </w:rPr>
        <w:t xml:space="preserve">Stop all responsible staff and confirm with </w:t>
      </w:r>
      <w:r w:rsidR="000E6CEA" w:rsidRPr="000E6CEA">
        <w:rPr>
          <w:rFonts w:ascii="Calibri" w:hAnsi="Calibri" w:cs="Calibri"/>
          <w:sz w:val="18"/>
          <w:szCs w:val="18"/>
        </w:rPr>
        <w:t>QRM</w:t>
      </w:r>
      <w:r w:rsidRPr="000E6CEA">
        <w:rPr>
          <w:rFonts w:ascii="Calibri" w:hAnsi="Calibri" w:cs="Calibri"/>
          <w:sz w:val="18"/>
          <w:szCs w:val="18"/>
        </w:rPr>
        <w:t xml:space="preserve"> &amp; HR for the replacement process.</w:t>
      </w:r>
    </w:p>
    <w:p w14:paraId="4BCF2AAC" w14:textId="77777777" w:rsidR="00617E2F" w:rsidRPr="000E6CEA" w:rsidRDefault="00617E2F" w:rsidP="00617E2F">
      <w:pPr>
        <w:ind w:firstLine="360"/>
        <w:rPr>
          <w:rFonts w:ascii="Calibri" w:eastAsia="Times New Roman" w:hAnsi="Calibri" w:cs="Calibri"/>
          <w:b/>
          <w:bCs/>
          <w:color w:val="000000" w:themeColor="text1"/>
        </w:rPr>
      </w:pPr>
      <w:r w:rsidRPr="000E6CEA">
        <w:rPr>
          <w:rFonts w:ascii="Calibri" w:eastAsia="Times New Roman" w:hAnsi="Calibri" w:cs="Calibri"/>
          <w:b/>
          <w:bCs/>
          <w:color w:val="000000" w:themeColor="text1"/>
        </w:rPr>
        <w:t>RECOVERY PLAN:</w:t>
      </w:r>
    </w:p>
    <w:p w14:paraId="65A4F6ED" w14:textId="77777777" w:rsidR="00617E2F" w:rsidRPr="000E6CEA" w:rsidRDefault="00617E2F" w:rsidP="00617E2F">
      <w:pPr>
        <w:pStyle w:val="ListParagraph"/>
        <w:numPr>
          <w:ilvl w:val="0"/>
          <w:numId w:val="13"/>
        </w:numPr>
        <w:rPr>
          <w:rFonts w:ascii="Calibri" w:eastAsia="Times New Roman" w:hAnsi="Calibri" w:cs="Calibri"/>
          <w:b/>
          <w:bCs/>
          <w:color w:val="000000" w:themeColor="text1"/>
        </w:rPr>
      </w:pPr>
      <w:r w:rsidRPr="000E6CEA">
        <w:rPr>
          <w:rFonts w:ascii="Calibri" w:hAnsi="Calibri" w:cs="Calibri"/>
          <w:sz w:val="18"/>
          <w:szCs w:val="18"/>
        </w:rPr>
        <w:t>Incident report documentation.</w:t>
      </w:r>
    </w:p>
    <w:p w14:paraId="04A1D843" w14:textId="77777777" w:rsidR="001B7AAE" w:rsidRPr="000E6CEA" w:rsidRDefault="001B7AAE" w:rsidP="001B7AAE">
      <w:pPr>
        <w:pStyle w:val="ListParagraph"/>
        <w:numPr>
          <w:ilvl w:val="0"/>
          <w:numId w:val="13"/>
        </w:numPr>
        <w:rPr>
          <w:rFonts w:ascii="Calibri" w:eastAsia="Times New Roman" w:hAnsi="Calibri" w:cs="Calibri"/>
          <w:b/>
          <w:bCs/>
          <w:color w:val="000000" w:themeColor="text1"/>
          <w:sz w:val="18"/>
          <w:szCs w:val="18"/>
        </w:rPr>
      </w:pPr>
      <w:r w:rsidRPr="000E6CEA">
        <w:rPr>
          <w:rFonts w:ascii="Calibri" w:hAnsi="Calibri" w:cs="Calibri"/>
          <w:sz w:val="18"/>
          <w:szCs w:val="18"/>
        </w:rPr>
        <w:t>Confirm regularly all data are always auto- backed up on time.</w:t>
      </w:r>
    </w:p>
    <w:p w14:paraId="4FF246F9" w14:textId="77777777" w:rsidR="00617E2F" w:rsidRPr="000E6CEA" w:rsidRDefault="00617E2F" w:rsidP="00617E2F">
      <w:pPr>
        <w:pStyle w:val="ListParagraph"/>
        <w:rPr>
          <w:rFonts w:ascii="Calibri" w:hAnsi="Calibri" w:cs="Calibri"/>
          <w:b/>
          <w:bCs/>
          <w:u w:val="single"/>
        </w:rPr>
      </w:pPr>
    </w:p>
    <w:p w14:paraId="1C99A6FC" w14:textId="77777777" w:rsidR="00617E2F" w:rsidRPr="000E6CEA" w:rsidRDefault="00617E2F" w:rsidP="00460829">
      <w:pPr>
        <w:pStyle w:val="ListParagraph"/>
        <w:numPr>
          <w:ilvl w:val="0"/>
          <w:numId w:val="20"/>
        </w:numPr>
        <w:tabs>
          <w:tab w:val="left" w:pos="360"/>
          <w:tab w:val="left" w:pos="630"/>
        </w:tabs>
        <w:ind w:hanging="630"/>
        <w:rPr>
          <w:rFonts w:ascii="Calibri" w:hAnsi="Calibri" w:cs="Calibri"/>
          <w:b/>
          <w:bCs/>
          <w:u w:val="single"/>
        </w:rPr>
      </w:pPr>
      <w:r w:rsidRPr="000E6CEA">
        <w:rPr>
          <w:rFonts w:ascii="Calibri" w:hAnsi="Calibri" w:cs="Calibri"/>
          <w:b/>
          <w:bCs/>
          <w:u w:val="single"/>
        </w:rPr>
        <w:t xml:space="preserve">INCIDENT: </w:t>
      </w:r>
      <w:r w:rsidRPr="000E6CEA">
        <w:rPr>
          <w:rFonts w:ascii="Calibri" w:eastAsia="Times New Roman" w:hAnsi="Calibri" w:cs="Calibri"/>
          <w:color w:val="000000" w:themeColor="text1"/>
          <w:u w:val="single"/>
        </w:rPr>
        <w:t>DATA LEAKAGE</w:t>
      </w:r>
    </w:p>
    <w:p w14:paraId="4DA7D3EF" w14:textId="77777777" w:rsidR="00617E2F" w:rsidRPr="000E6CEA" w:rsidRDefault="00617E2F" w:rsidP="00617E2F">
      <w:pPr>
        <w:ind w:left="90" w:firstLine="270"/>
        <w:rPr>
          <w:rFonts w:ascii="Calibri" w:eastAsia="Times New Roman" w:hAnsi="Calibri" w:cs="Calibri"/>
          <w:b/>
          <w:bCs/>
          <w:color w:val="000000" w:themeColor="text1"/>
        </w:rPr>
      </w:pPr>
      <w:r w:rsidRPr="000E6CEA">
        <w:rPr>
          <w:rFonts w:ascii="Calibri" w:eastAsia="Times New Roman" w:hAnsi="Calibri" w:cs="Calibri"/>
          <w:b/>
          <w:bCs/>
          <w:color w:val="000000" w:themeColor="text1"/>
        </w:rPr>
        <w:t xml:space="preserve">BUSINESS CONTINUITY ACTION: </w:t>
      </w:r>
    </w:p>
    <w:p w14:paraId="3A7A4F1E" w14:textId="77777777" w:rsidR="00617E2F" w:rsidRDefault="00617E2F" w:rsidP="000E6CEA">
      <w:pPr>
        <w:ind w:firstLine="360"/>
        <w:rPr>
          <w:rFonts w:ascii="Calibri" w:hAnsi="Calibri" w:cs="Calibri"/>
          <w:sz w:val="18"/>
          <w:szCs w:val="18"/>
        </w:rPr>
      </w:pPr>
      <w:r w:rsidRPr="000E6CEA">
        <w:rPr>
          <w:rFonts w:ascii="Calibri" w:hAnsi="Calibri" w:cs="Calibri"/>
          <w:sz w:val="18"/>
          <w:szCs w:val="18"/>
        </w:rPr>
        <w:t xml:space="preserve">Stop all responsible staff and confirm with </w:t>
      </w:r>
      <w:r w:rsidR="000E6CEA" w:rsidRPr="000E6CEA">
        <w:rPr>
          <w:rFonts w:ascii="Calibri" w:hAnsi="Calibri" w:cs="Calibri"/>
          <w:sz w:val="18"/>
          <w:szCs w:val="18"/>
        </w:rPr>
        <w:t>QRM</w:t>
      </w:r>
      <w:r w:rsidRPr="000E6CEA">
        <w:rPr>
          <w:rFonts w:ascii="Calibri" w:hAnsi="Calibri" w:cs="Calibri"/>
          <w:sz w:val="18"/>
          <w:szCs w:val="18"/>
        </w:rPr>
        <w:t xml:space="preserve"> &amp; </w:t>
      </w:r>
      <w:r w:rsidR="000E6CEA" w:rsidRPr="000E6CEA">
        <w:rPr>
          <w:rFonts w:ascii="Calibri" w:hAnsi="Calibri" w:cs="Calibri"/>
          <w:sz w:val="18"/>
          <w:szCs w:val="18"/>
        </w:rPr>
        <w:t>IT</w:t>
      </w:r>
      <w:r w:rsidRPr="000E6CEA">
        <w:rPr>
          <w:rFonts w:ascii="Calibri" w:hAnsi="Calibri" w:cs="Calibri"/>
          <w:sz w:val="18"/>
          <w:szCs w:val="18"/>
        </w:rPr>
        <w:t xml:space="preserve"> for the replacement process</w:t>
      </w:r>
      <w:r>
        <w:rPr>
          <w:rFonts w:ascii="Calibri" w:hAnsi="Calibri" w:cs="Calibri"/>
          <w:sz w:val="18"/>
          <w:szCs w:val="18"/>
        </w:rPr>
        <w:t>.</w:t>
      </w:r>
    </w:p>
    <w:p w14:paraId="0139FCD5" w14:textId="77777777" w:rsidR="00617E2F" w:rsidRDefault="00617E2F" w:rsidP="00617E2F">
      <w:pPr>
        <w:ind w:firstLine="360"/>
        <w:rPr>
          <w:rFonts w:ascii="Calibri" w:eastAsia="Times New Roman" w:hAnsi="Calibri" w:cs="Calibri"/>
          <w:b/>
          <w:bCs/>
          <w:color w:val="000000" w:themeColor="text1"/>
        </w:rPr>
      </w:pPr>
      <w:r w:rsidRPr="00617E2F">
        <w:rPr>
          <w:rFonts w:ascii="Calibri" w:eastAsia="Times New Roman" w:hAnsi="Calibri" w:cs="Calibri"/>
          <w:b/>
          <w:bCs/>
          <w:color w:val="000000" w:themeColor="text1"/>
        </w:rPr>
        <w:t xml:space="preserve">RECOVERY </w:t>
      </w:r>
      <w:r>
        <w:rPr>
          <w:rFonts w:ascii="Calibri" w:eastAsia="Times New Roman" w:hAnsi="Calibri" w:cs="Calibri"/>
          <w:b/>
          <w:bCs/>
          <w:color w:val="000000" w:themeColor="text1"/>
        </w:rPr>
        <w:t>PLAN</w:t>
      </w:r>
      <w:r w:rsidRPr="00617E2F">
        <w:rPr>
          <w:rFonts w:ascii="Calibri" w:eastAsia="Times New Roman" w:hAnsi="Calibri" w:cs="Calibri"/>
          <w:b/>
          <w:bCs/>
          <w:color w:val="000000" w:themeColor="text1"/>
        </w:rPr>
        <w:t>:</w:t>
      </w:r>
    </w:p>
    <w:p w14:paraId="28A51D12" w14:textId="77777777" w:rsidR="00617E2F" w:rsidRPr="00617E2F" w:rsidRDefault="00617E2F" w:rsidP="00617E2F">
      <w:pPr>
        <w:pStyle w:val="ListParagraph"/>
        <w:numPr>
          <w:ilvl w:val="0"/>
          <w:numId w:val="14"/>
        </w:numPr>
        <w:rPr>
          <w:rFonts w:ascii="Calibri" w:eastAsia="Times New Roman" w:hAnsi="Calibri" w:cs="Calibri"/>
          <w:b/>
          <w:bCs/>
          <w:color w:val="000000" w:themeColor="text1"/>
        </w:rPr>
      </w:pPr>
      <w:r w:rsidRPr="00617E2F">
        <w:rPr>
          <w:rFonts w:ascii="Calibri" w:hAnsi="Calibri" w:cs="Calibri"/>
          <w:sz w:val="18"/>
          <w:szCs w:val="18"/>
        </w:rPr>
        <w:t>Incident report documentation.</w:t>
      </w:r>
    </w:p>
    <w:p w14:paraId="6158FD07" w14:textId="77777777" w:rsidR="00617E2F" w:rsidRPr="00617E2F" w:rsidRDefault="00617E2F" w:rsidP="00617E2F">
      <w:pPr>
        <w:pStyle w:val="ListParagraph"/>
        <w:numPr>
          <w:ilvl w:val="0"/>
          <w:numId w:val="14"/>
        </w:numPr>
        <w:rPr>
          <w:rFonts w:ascii="Calibri" w:eastAsia="Times New Roman" w:hAnsi="Calibri" w:cs="Calibri"/>
          <w:b/>
          <w:bCs/>
          <w:color w:val="000000" w:themeColor="text1"/>
        </w:rPr>
      </w:pPr>
      <w:r w:rsidRPr="00617E2F">
        <w:rPr>
          <w:rFonts w:ascii="Calibri" w:hAnsi="Calibri" w:cs="Calibri"/>
          <w:sz w:val="18"/>
          <w:szCs w:val="18"/>
        </w:rPr>
        <w:t>Confirm regularly all data are always backed up.</w:t>
      </w:r>
    </w:p>
    <w:p w14:paraId="2DEFD172" w14:textId="77777777" w:rsidR="00617E2F" w:rsidRDefault="00617E2F" w:rsidP="00617E2F">
      <w:pPr>
        <w:pStyle w:val="ListParagraph"/>
        <w:rPr>
          <w:rFonts w:ascii="Calibri" w:eastAsia="Times New Roman" w:hAnsi="Calibri" w:cs="Calibri"/>
          <w:b/>
          <w:bCs/>
          <w:color w:val="000000" w:themeColor="text1"/>
        </w:rPr>
      </w:pPr>
    </w:p>
    <w:p w14:paraId="6442C0C1" w14:textId="77777777" w:rsidR="00460829" w:rsidRDefault="00460829" w:rsidP="00617E2F">
      <w:pPr>
        <w:pStyle w:val="ListParagraph"/>
        <w:rPr>
          <w:rFonts w:ascii="Calibri" w:eastAsia="Times New Roman" w:hAnsi="Calibri" w:cs="Calibri"/>
          <w:b/>
          <w:bCs/>
          <w:color w:val="000000" w:themeColor="text1"/>
        </w:rPr>
      </w:pPr>
    </w:p>
    <w:p w14:paraId="6FE98ABF" w14:textId="77777777" w:rsidR="00460829" w:rsidRPr="00617E2F" w:rsidRDefault="00460829" w:rsidP="00617E2F">
      <w:pPr>
        <w:pStyle w:val="ListParagraph"/>
        <w:rPr>
          <w:rFonts w:ascii="Calibri" w:eastAsia="Times New Roman" w:hAnsi="Calibri" w:cs="Calibri"/>
          <w:b/>
          <w:bCs/>
          <w:color w:val="000000" w:themeColor="text1"/>
        </w:rPr>
      </w:pPr>
    </w:p>
    <w:p w14:paraId="6D7CAB08" w14:textId="77777777" w:rsidR="00617E2F" w:rsidRPr="00617E2F" w:rsidRDefault="00617E2F" w:rsidP="00460829">
      <w:pPr>
        <w:pStyle w:val="ListParagraph"/>
        <w:numPr>
          <w:ilvl w:val="0"/>
          <w:numId w:val="20"/>
        </w:numPr>
        <w:tabs>
          <w:tab w:val="left" w:pos="360"/>
          <w:tab w:val="left" w:pos="630"/>
        </w:tabs>
        <w:ind w:hanging="630"/>
        <w:rPr>
          <w:rFonts w:ascii="Calibri" w:hAnsi="Calibri" w:cs="Calibri"/>
          <w:b/>
          <w:bCs/>
          <w:u w:val="single"/>
        </w:rPr>
      </w:pPr>
      <w:r w:rsidRPr="00617E2F">
        <w:rPr>
          <w:rFonts w:ascii="Calibri" w:hAnsi="Calibri" w:cs="Calibri"/>
          <w:b/>
          <w:bCs/>
          <w:u w:val="single"/>
        </w:rPr>
        <w:t xml:space="preserve">INCIDENT: </w:t>
      </w:r>
      <w:r>
        <w:rPr>
          <w:rFonts w:ascii="Calibri" w:eastAsia="Times New Roman" w:hAnsi="Calibri" w:cs="Calibri"/>
          <w:color w:val="000000" w:themeColor="text1"/>
          <w:u w:val="single"/>
        </w:rPr>
        <w:t>PANDEMICS</w:t>
      </w:r>
    </w:p>
    <w:p w14:paraId="62BA569A" w14:textId="77777777" w:rsidR="00617E2F" w:rsidRPr="00E75CE7" w:rsidRDefault="00617E2F" w:rsidP="00617E2F">
      <w:pPr>
        <w:ind w:left="90" w:firstLine="270"/>
        <w:rPr>
          <w:rFonts w:ascii="Calibri" w:eastAsia="Times New Roman" w:hAnsi="Calibri" w:cs="Calibri"/>
          <w:b/>
          <w:bCs/>
          <w:color w:val="000000" w:themeColor="text1"/>
        </w:rPr>
      </w:pPr>
      <w:r w:rsidRPr="00E75CE7">
        <w:rPr>
          <w:rFonts w:ascii="Calibri" w:eastAsia="Times New Roman" w:hAnsi="Calibri" w:cs="Calibri"/>
          <w:b/>
          <w:bCs/>
          <w:color w:val="000000" w:themeColor="text1"/>
        </w:rPr>
        <w:t xml:space="preserve">BUSINESS CONTINUITY ACTION: </w:t>
      </w:r>
    </w:p>
    <w:p w14:paraId="21994629" w14:textId="77777777" w:rsidR="00617E2F" w:rsidRDefault="00617E2F" w:rsidP="00617E2F">
      <w:pPr>
        <w:pStyle w:val="ListParagraph"/>
        <w:numPr>
          <w:ilvl w:val="0"/>
          <w:numId w:val="16"/>
        </w:numPr>
        <w:rPr>
          <w:rFonts w:ascii="Calibri" w:hAnsi="Calibri" w:cs="Calibri"/>
          <w:sz w:val="18"/>
          <w:szCs w:val="18"/>
        </w:rPr>
      </w:pPr>
      <w:r w:rsidRPr="00617E2F">
        <w:rPr>
          <w:rFonts w:ascii="Calibri" w:hAnsi="Calibri" w:cs="Calibri"/>
          <w:sz w:val="18"/>
          <w:szCs w:val="18"/>
        </w:rPr>
        <w:t xml:space="preserve">Remote </w:t>
      </w:r>
      <w:r>
        <w:rPr>
          <w:rFonts w:ascii="Calibri" w:hAnsi="Calibri" w:cs="Calibri"/>
          <w:sz w:val="18"/>
          <w:szCs w:val="18"/>
        </w:rPr>
        <w:t>working alternative schedules.</w:t>
      </w:r>
    </w:p>
    <w:p w14:paraId="1025622C" w14:textId="77777777" w:rsidR="00617E2F" w:rsidRDefault="00617E2F" w:rsidP="00617E2F">
      <w:pPr>
        <w:pStyle w:val="ListParagraph"/>
        <w:numPr>
          <w:ilvl w:val="0"/>
          <w:numId w:val="16"/>
        </w:numPr>
        <w:rPr>
          <w:rFonts w:ascii="Calibri" w:hAnsi="Calibri" w:cs="Calibri"/>
          <w:sz w:val="18"/>
          <w:szCs w:val="18"/>
        </w:rPr>
      </w:pPr>
      <w:r w:rsidRPr="00617E2F">
        <w:rPr>
          <w:rFonts w:ascii="Calibri" w:hAnsi="Calibri" w:cs="Calibri"/>
          <w:sz w:val="18"/>
          <w:szCs w:val="18"/>
        </w:rPr>
        <w:t>Medical tests/Self- Isolation when necessary.</w:t>
      </w:r>
    </w:p>
    <w:p w14:paraId="0533EC35" w14:textId="77777777" w:rsidR="006558D1" w:rsidRPr="00617E2F" w:rsidRDefault="006558D1" w:rsidP="00617E2F">
      <w:pPr>
        <w:pStyle w:val="ListParagraph"/>
        <w:numPr>
          <w:ilvl w:val="0"/>
          <w:numId w:val="16"/>
        </w:numPr>
        <w:rPr>
          <w:rFonts w:ascii="Calibri" w:hAnsi="Calibri" w:cs="Calibri"/>
          <w:sz w:val="18"/>
          <w:szCs w:val="18"/>
        </w:rPr>
      </w:pPr>
      <w:r>
        <w:rPr>
          <w:rFonts w:ascii="Calibri" w:hAnsi="Calibri" w:cs="Calibri"/>
          <w:sz w:val="18"/>
          <w:szCs w:val="18"/>
        </w:rPr>
        <w:t>Use of personal protection equipment inside the company.</w:t>
      </w:r>
    </w:p>
    <w:p w14:paraId="33F965E7" w14:textId="77777777" w:rsidR="00617E2F" w:rsidRDefault="00617E2F" w:rsidP="00617E2F">
      <w:pPr>
        <w:ind w:firstLine="360"/>
        <w:rPr>
          <w:rFonts w:ascii="Calibri" w:eastAsia="Times New Roman" w:hAnsi="Calibri" w:cs="Calibri"/>
          <w:b/>
          <w:bCs/>
          <w:color w:val="000000" w:themeColor="text1"/>
        </w:rPr>
      </w:pPr>
      <w:r w:rsidRPr="00617E2F">
        <w:rPr>
          <w:rFonts w:ascii="Calibri" w:eastAsia="Times New Roman" w:hAnsi="Calibri" w:cs="Calibri"/>
          <w:b/>
          <w:bCs/>
          <w:color w:val="000000" w:themeColor="text1"/>
        </w:rPr>
        <w:t xml:space="preserve">RECOVERY </w:t>
      </w:r>
      <w:r>
        <w:rPr>
          <w:rFonts w:ascii="Calibri" w:eastAsia="Times New Roman" w:hAnsi="Calibri" w:cs="Calibri"/>
          <w:b/>
          <w:bCs/>
          <w:color w:val="000000" w:themeColor="text1"/>
        </w:rPr>
        <w:t>PLAN</w:t>
      </w:r>
      <w:r w:rsidRPr="00617E2F">
        <w:rPr>
          <w:rFonts w:ascii="Calibri" w:eastAsia="Times New Roman" w:hAnsi="Calibri" w:cs="Calibri"/>
          <w:b/>
          <w:bCs/>
          <w:color w:val="000000" w:themeColor="text1"/>
        </w:rPr>
        <w:t>:</w:t>
      </w:r>
    </w:p>
    <w:p w14:paraId="01C70EB0" w14:textId="77777777" w:rsidR="00617E2F" w:rsidRPr="00617E2F" w:rsidRDefault="00617E2F" w:rsidP="00617E2F">
      <w:pPr>
        <w:pStyle w:val="ListParagraph"/>
        <w:numPr>
          <w:ilvl w:val="0"/>
          <w:numId w:val="17"/>
        </w:numPr>
        <w:rPr>
          <w:rFonts w:ascii="Calibri" w:hAnsi="Calibri" w:cs="Calibri"/>
          <w:sz w:val="18"/>
          <w:szCs w:val="18"/>
        </w:rPr>
      </w:pPr>
      <w:r w:rsidRPr="00617E2F">
        <w:rPr>
          <w:rFonts w:ascii="Calibri" w:hAnsi="Calibri" w:cs="Calibri"/>
          <w:sz w:val="18"/>
          <w:szCs w:val="18"/>
        </w:rPr>
        <w:lastRenderedPageBreak/>
        <w:t>Incident report documentation.</w:t>
      </w:r>
    </w:p>
    <w:p w14:paraId="4C8B1927" w14:textId="77777777" w:rsidR="00617E2F" w:rsidRDefault="001B7AAE" w:rsidP="00617E2F">
      <w:pPr>
        <w:pStyle w:val="ListParagraph"/>
        <w:numPr>
          <w:ilvl w:val="0"/>
          <w:numId w:val="17"/>
        </w:numPr>
        <w:rPr>
          <w:rFonts w:ascii="Calibri" w:hAnsi="Calibri" w:cs="Calibri"/>
          <w:sz w:val="18"/>
          <w:szCs w:val="18"/>
        </w:rPr>
      </w:pPr>
      <w:r w:rsidRPr="00617E2F">
        <w:rPr>
          <w:rFonts w:ascii="Calibri" w:hAnsi="Calibri" w:cs="Calibri"/>
          <w:sz w:val="18"/>
          <w:szCs w:val="18"/>
        </w:rPr>
        <w:t>Employees’</w:t>
      </w:r>
      <w:r w:rsidR="00617E2F" w:rsidRPr="00617E2F">
        <w:rPr>
          <w:rFonts w:ascii="Calibri" w:hAnsi="Calibri" w:cs="Calibri"/>
          <w:sz w:val="18"/>
          <w:szCs w:val="18"/>
        </w:rPr>
        <w:t xml:space="preserve"> awareness of the incident and its impact to the company.</w:t>
      </w:r>
    </w:p>
    <w:p w14:paraId="0F50D540" w14:textId="77777777" w:rsidR="00617E2F" w:rsidRPr="00617E2F" w:rsidRDefault="00617E2F" w:rsidP="00617E2F">
      <w:pPr>
        <w:pStyle w:val="ListParagraph"/>
        <w:numPr>
          <w:ilvl w:val="0"/>
          <w:numId w:val="17"/>
        </w:numPr>
        <w:rPr>
          <w:rFonts w:ascii="Calibri" w:hAnsi="Calibri" w:cs="Calibri"/>
          <w:sz w:val="18"/>
          <w:szCs w:val="18"/>
        </w:rPr>
      </w:pPr>
      <w:r w:rsidRPr="00617E2F">
        <w:rPr>
          <w:rFonts w:ascii="Calibri" w:hAnsi="Calibri" w:cs="Calibri"/>
          <w:sz w:val="18"/>
          <w:szCs w:val="18"/>
        </w:rPr>
        <w:t>Vaccinations; when available.</w:t>
      </w:r>
    </w:p>
    <w:p w14:paraId="2B11A7D5" w14:textId="77777777" w:rsidR="0077478C" w:rsidRDefault="0077478C" w:rsidP="0077478C">
      <w:pPr>
        <w:pStyle w:val="Heading1"/>
        <w:numPr>
          <w:ilvl w:val="0"/>
          <w:numId w:val="7"/>
        </w:numPr>
        <w:spacing w:before="0"/>
      </w:pPr>
      <w:bookmarkStart w:id="8" w:name="_Toc93656695"/>
      <w:r>
        <w:t>Activation Criteria &amp; Procedure</w:t>
      </w:r>
      <w:bookmarkEnd w:id="8"/>
    </w:p>
    <w:p w14:paraId="5F6056F7" w14:textId="77777777" w:rsidR="00FC56DD" w:rsidRDefault="00FC56DD" w:rsidP="00E509A6">
      <w:pPr>
        <w:spacing w:after="0"/>
        <w:rPr>
          <w:sz w:val="24"/>
          <w:szCs w:val="24"/>
        </w:rPr>
      </w:pPr>
    </w:p>
    <w:p w14:paraId="0DF5319A" w14:textId="77777777" w:rsidR="00FC56DD" w:rsidRPr="00603BAE" w:rsidRDefault="00E646C2" w:rsidP="008340A7">
      <w:pPr>
        <w:spacing w:after="0"/>
        <w:ind w:left="630"/>
        <w:jc w:val="both"/>
      </w:pPr>
      <w:r w:rsidRPr="00603BAE">
        <w:t>When an incident occurs, t</w:t>
      </w:r>
      <w:r w:rsidR="00FC56DD" w:rsidRPr="00603BAE">
        <w:t xml:space="preserve">he BC team leader shall </w:t>
      </w:r>
      <w:r w:rsidRPr="00603BAE">
        <w:t>coordinate with emergency response team to contact all the concerned staff through direct calls</w:t>
      </w:r>
      <w:r w:rsidR="00555947">
        <w:t>, emails</w:t>
      </w:r>
      <w:r w:rsidRPr="00603BAE">
        <w:t xml:space="preserve"> </w:t>
      </w:r>
      <w:r w:rsidR="00C66B46">
        <w:t>or</w:t>
      </w:r>
      <w:r w:rsidRPr="00603BAE">
        <w:t xml:space="preserve"> SMS messages. The concerned staff shall understand and follow the emergency team instructions as they will be guiding them </w:t>
      </w:r>
      <w:r w:rsidR="008340A7">
        <w:t>on the response plan</w:t>
      </w:r>
      <w:r w:rsidRPr="00603BAE">
        <w:t xml:space="preserve"> based on the incident.</w:t>
      </w:r>
    </w:p>
    <w:p w14:paraId="127C9BB1" w14:textId="77777777" w:rsidR="006636AE" w:rsidRDefault="006636AE" w:rsidP="00E509A6">
      <w:pPr>
        <w:spacing w:after="0"/>
        <w:rPr>
          <w:sz w:val="24"/>
          <w:szCs w:val="24"/>
        </w:rPr>
      </w:pPr>
    </w:p>
    <w:p w14:paraId="516D985C" w14:textId="77777777" w:rsidR="0077478C" w:rsidRPr="0077478C" w:rsidRDefault="00A960F9" w:rsidP="0077478C">
      <w:pPr>
        <w:pStyle w:val="Heading1"/>
        <w:numPr>
          <w:ilvl w:val="0"/>
          <w:numId w:val="7"/>
        </w:numPr>
        <w:spacing w:before="0"/>
      </w:pPr>
      <w:bookmarkStart w:id="9" w:name="_Toc93656696"/>
      <w:r>
        <w:t>Communication &amp; Response Structure</w:t>
      </w:r>
      <w:bookmarkEnd w:id="9"/>
    </w:p>
    <w:p w14:paraId="747AF110" w14:textId="77777777" w:rsidR="00352256" w:rsidRPr="00603BAE" w:rsidRDefault="00352256" w:rsidP="00FE3DEA">
      <w:pPr>
        <w:spacing w:after="0"/>
        <w:ind w:left="630"/>
        <w:jc w:val="both"/>
        <w:rPr>
          <w:rFonts w:eastAsiaTheme="majorEastAsia" w:cstheme="majorBidi"/>
        </w:rPr>
      </w:pPr>
      <w:r w:rsidRPr="00603BAE">
        <w:rPr>
          <w:rFonts w:eastAsiaTheme="majorEastAsia" w:cstheme="majorBidi"/>
        </w:rPr>
        <w:t xml:space="preserve">SMSA </w:t>
      </w:r>
      <w:r w:rsidR="00921DB7" w:rsidRPr="00603BAE">
        <w:rPr>
          <w:rFonts w:eastAsiaTheme="majorEastAsia" w:cstheme="majorBidi"/>
        </w:rPr>
        <w:t xml:space="preserve">shall handle and </w:t>
      </w:r>
      <w:r w:rsidR="00DC4E85" w:rsidRPr="00603BAE">
        <w:rPr>
          <w:rFonts w:eastAsiaTheme="majorEastAsia" w:cstheme="majorBidi"/>
        </w:rPr>
        <w:t>carry-out all internal and external communications relevant to the B</w:t>
      </w:r>
      <w:r w:rsidR="00180DD1" w:rsidRPr="00603BAE">
        <w:rPr>
          <w:rFonts w:eastAsiaTheme="majorEastAsia" w:cstheme="majorBidi"/>
        </w:rPr>
        <w:t xml:space="preserve">usiness </w:t>
      </w:r>
      <w:r w:rsidR="00DC4E85" w:rsidRPr="00603BAE">
        <w:rPr>
          <w:rFonts w:eastAsiaTheme="majorEastAsia" w:cstheme="majorBidi"/>
        </w:rPr>
        <w:t>C</w:t>
      </w:r>
      <w:r w:rsidR="00180DD1" w:rsidRPr="00603BAE">
        <w:rPr>
          <w:rFonts w:eastAsiaTheme="majorEastAsia" w:cstheme="majorBidi"/>
        </w:rPr>
        <w:t xml:space="preserve">ontinuity </w:t>
      </w:r>
      <w:r w:rsidR="00DC4E85" w:rsidRPr="00603BAE">
        <w:rPr>
          <w:rFonts w:eastAsiaTheme="majorEastAsia" w:cstheme="majorBidi"/>
        </w:rPr>
        <w:t>M</w:t>
      </w:r>
      <w:r w:rsidR="00180DD1" w:rsidRPr="00603BAE">
        <w:rPr>
          <w:rFonts w:eastAsiaTheme="majorEastAsia" w:cstheme="majorBidi"/>
        </w:rPr>
        <w:t xml:space="preserve">anagement </w:t>
      </w:r>
      <w:r w:rsidR="00DC4E85" w:rsidRPr="00603BAE">
        <w:rPr>
          <w:rFonts w:eastAsiaTheme="majorEastAsia" w:cstheme="majorBidi"/>
        </w:rPr>
        <w:t>S</w:t>
      </w:r>
      <w:r w:rsidR="00180DD1" w:rsidRPr="00603BAE">
        <w:rPr>
          <w:rFonts w:eastAsiaTheme="majorEastAsia" w:cstheme="majorBidi"/>
        </w:rPr>
        <w:t>ystem</w:t>
      </w:r>
      <w:r w:rsidR="00DC4E85" w:rsidRPr="00603BAE">
        <w:rPr>
          <w:rFonts w:eastAsiaTheme="majorEastAsia" w:cstheme="majorBidi"/>
        </w:rPr>
        <w:t xml:space="preserve">, whilst ensuring the availability of </w:t>
      </w:r>
      <w:r w:rsidR="009E0AE9" w:rsidRPr="00603BAE">
        <w:rPr>
          <w:rFonts w:eastAsiaTheme="majorEastAsia" w:cstheme="majorBidi"/>
        </w:rPr>
        <w:t xml:space="preserve">the </w:t>
      </w:r>
      <w:r w:rsidR="00DC4E85" w:rsidRPr="00603BAE">
        <w:rPr>
          <w:rFonts w:eastAsiaTheme="majorEastAsia" w:cstheme="majorBidi"/>
        </w:rPr>
        <w:t xml:space="preserve">means of </w:t>
      </w:r>
      <w:r w:rsidR="009E0AE9" w:rsidRPr="00603BAE">
        <w:rPr>
          <w:rFonts w:eastAsiaTheme="majorEastAsia" w:cstheme="majorBidi"/>
        </w:rPr>
        <w:t>communication during a disruption.</w:t>
      </w:r>
      <w:r w:rsidR="0077478C" w:rsidRPr="00603BAE">
        <w:rPr>
          <w:rFonts w:eastAsiaTheme="majorEastAsia" w:cstheme="majorBidi"/>
        </w:rPr>
        <w:t xml:space="preserve"> All interested parties that will be potentially impacted by an actual or impending disruption shall be alerted.</w:t>
      </w:r>
    </w:p>
    <w:p w14:paraId="2B7EE561" w14:textId="77777777" w:rsidR="009E0AE9" w:rsidRPr="00180DD1" w:rsidRDefault="009E0AE9" w:rsidP="00DC4E85">
      <w:pPr>
        <w:spacing w:after="0"/>
        <w:ind w:left="1440"/>
        <w:rPr>
          <w:sz w:val="24"/>
          <w:szCs w:val="24"/>
        </w:rPr>
      </w:pPr>
    </w:p>
    <w:p w14:paraId="3E3289BD" w14:textId="77777777" w:rsidR="00B905FC" w:rsidRPr="00F77A91" w:rsidRDefault="00F77A91" w:rsidP="00F77A91">
      <w:pPr>
        <w:ind w:left="630"/>
        <w:rPr>
          <w:b/>
          <w:bCs/>
        </w:rPr>
      </w:pPr>
      <w:r w:rsidRPr="00F77A91">
        <w:rPr>
          <w:b/>
          <w:bCs/>
        </w:rPr>
        <w:t>INTERNAL COMMUNICATIONS</w:t>
      </w:r>
    </w:p>
    <w:p w14:paraId="33DAE6C9" w14:textId="77777777" w:rsidR="00287E43" w:rsidRPr="00603BAE" w:rsidRDefault="00287E43" w:rsidP="006F0747">
      <w:pPr>
        <w:ind w:left="630"/>
        <w:jc w:val="both"/>
      </w:pPr>
      <w:r w:rsidRPr="00603BAE">
        <w:t>A</w:t>
      </w:r>
      <w:r w:rsidR="00180DD1" w:rsidRPr="00603BAE">
        <w:t xml:space="preserve"> documented procedure shall be available </w:t>
      </w:r>
      <w:r w:rsidR="006F0747" w:rsidRPr="00603BAE">
        <w:t>for all communication, including what, when, with whom, and how to communicate with employees and their emergency contacts.</w:t>
      </w:r>
    </w:p>
    <w:p w14:paraId="6FD47FAA" w14:textId="77777777" w:rsidR="00460829" w:rsidRDefault="00460829" w:rsidP="00F77A91">
      <w:pPr>
        <w:ind w:left="630"/>
        <w:rPr>
          <w:b/>
          <w:bCs/>
        </w:rPr>
      </w:pPr>
    </w:p>
    <w:p w14:paraId="46328402" w14:textId="77777777" w:rsidR="00397E1A" w:rsidRPr="00F77A91" w:rsidRDefault="00F77A91" w:rsidP="00F77A91">
      <w:pPr>
        <w:ind w:left="630"/>
        <w:rPr>
          <w:b/>
          <w:bCs/>
        </w:rPr>
      </w:pPr>
      <w:r w:rsidRPr="00F77A91">
        <w:rPr>
          <w:b/>
          <w:bCs/>
        </w:rPr>
        <w:t>EMERGENCY CONTACTS</w:t>
      </w:r>
    </w:p>
    <w:tbl>
      <w:tblPr>
        <w:tblStyle w:val="TableGrid"/>
        <w:tblW w:w="0" w:type="auto"/>
        <w:jc w:val="center"/>
        <w:tblLook w:val="04A0" w:firstRow="1" w:lastRow="0" w:firstColumn="1" w:lastColumn="0" w:noHBand="0" w:noVBand="1"/>
      </w:tblPr>
      <w:tblGrid>
        <w:gridCol w:w="3150"/>
        <w:gridCol w:w="3330"/>
      </w:tblGrid>
      <w:tr w:rsidR="00397E1A" w:rsidRPr="00102912" w14:paraId="38D4FCAA" w14:textId="77777777" w:rsidTr="008915D1">
        <w:trPr>
          <w:jc w:val="center"/>
        </w:trPr>
        <w:tc>
          <w:tcPr>
            <w:tcW w:w="3150" w:type="dxa"/>
          </w:tcPr>
          <w:p w14:paraId="1AFF2642" w14:textId="77777777" w:rsidR="00397E1A" w:rsidRPr="008915D1" w:rsidRDefault="008915D1" w:rsidP="008915D1">
            <w:pPr>
              <w:jc w:val="center"/>
              <w:rPr>
                <w:rFonts w:cstheme="minorHAnsi"/>
                <w:b/>
                <w:bCs/>
                <w:color w:val="000000" w:themeColor="text1"/>
                <w:sz w:val="24"/>
                <w:szCs w:val="24"/>
              </w:rPr>
            </w:pPr>
            <w:r w:rsidRPr="008915D1">
              <w:rPr>
                <w:rFonts w:cstheme="minorHAnsi"/>
                <w:b/>
                <w:bCs/>
                <w:color w:val="000000" w:themeColor="text1"/>
                <w:sz w:val="24"/>
                <w:szCs w:val="24"/>
              </w:rPr>
              <w:t>Corporate</w:t>
            </w:r>
            <w:r w:rsidR="00397E1A" w:rsidRPr="008915D1">
              <w:rPr>
                <w:rFonts w:cstheme="minorHAnsi"/>
                <w:b/>
                <w:bCs/>
                <w:color w:val="000000" w:themeColor="text1"/>
                <w:sz w:val="24"/>
                <w:szCs w:val="24"/>
              </w:rPr>
              <w:t xml:space="preserve"> O</w:t>
            </w:r>
            <w:r w:rsidRPr="008915D1">
              <w:rPr>
                <w:rFonts w:cstheme="minorHAnsi"/>
                <w:b/>
                <w:bCs/>
                <w:color w:val="000000" w:themeColor="text1"/>
                <w:sz w:val="24"/>
                <w:szCs w:val="24"/>
              </w:rPr>
              <w:t>ffice</w:t>
            </w:r>
            <w:r w:rsidR="00397E1A" w:rsidRPr="008915D1">
              <w:rPr>
                <w:rFonts w:cstheme="minorHAnsi"/>
                <w:b/>
                <w:bCs/>
                <w:color w:val="000000" w:themeColor="text1"/>
                <w:sz w:val="24"/>
                <w:szCs w:val="24"/>
              </w:rPr>
              <w:t xml:space="preserve"> </w:t>
            </w:r>
          </w:p>
        </w:tc>
        <w:tc>
          <w:tcPr>
            <w:tcW w:w="3330" w:type="dxa"/>
          </w:tcPr>
          <w:p w14:paraId="496B6A2C" w14:textId="6E078B5F" w:rsidR="00397E1A" w:rsidRPr="008915D1" w:rsidRDefault="008915D1" w:rsidP="00102912">
            <w:pPr>
              <w:rPr>
                <w:rFonts w:cstheme="minorHAnsi"/>
                <w:color w:val="000000" w:themeColor="text1"/>
                <w:sz w:val="24"/>
                <w:szCs w:val="24"/>
              </w:rPr>
            </w:pPr>
            <w:r>
              <w:rPr>
                <w:rFonts w:cstheme="minorHAnsi"/>
                <w:color w:val="000000" w:themeColor="text1"/>
                <w:sz w:val="24"/>
                <w:szCs w:val="24"/>
              </w:rPr>
              <w:t xml:space="preserve">+966 11 </w:t>
            </w:r>
            <w:r w:rsidR="00F75692">
              <w:rPr>
                <w:rFonts w:cstheme="minorHAnsi"/>
                <w:color w:val="000000" w:themeColor="text1"/>
                <w:sz w:val="24"/>
                <w:szCs w:val="24"/>
              </w:rPr>
              <w:t>218 7777</w:t>
            </w:r>
            <w:r>
              <w:rPr>
                <w:rFonts w:cstheme="minorHAnsi"/>
                <w:color w:val="000000" w:themeColor="text1"/>
                <w:sz w:val="24"/>
                <w:szCs w:val="24"/>
              </w:rPr>
              <w:t>ext. 8554</w:t>
            </w:r>
          </w:p>
        </w:tc>
      </w:tr>
      <w:tr w:rsidR="00557ACC" w:rsidRPr="00102912" w14:paraId="30E8CEA6" w14:textId="77777777" w:rsidTr="008915D1">
        <w:trPr>
          <w:jc w:val="center"/>
        </w:trPr>
        <w:tc>
          <w:tcPr>
            <w:tcW w:w="3150" w:type="dxa"/>
          </w:tcPr>
          <w:p w14:paraId="5DEDE810" w14:textId="77777777" w:rsidR="00557ACC" w:rsidRPr="008915D1" w:rsidRDefault="00557ACC" w:rsidP="00102912">
            <w:pPr>
              <w:jc w:val="center"/>
              <w:rPr>
                <w:rFonts w:cstheme="minorHAnsi"/>
                <w:b/>
                <w:bCs/>
                <w:color w:val="000000" w:themeColor="text1"/>
                <w:sz w:val="24"/>
                <w:szCs w:val="24"/>
              </w:rPr>
            </w:pPr>
            <w:r w:rsidRPr="008915D1">
              <w:rPr>
                <w:rFonts w:cstheme="minorHAnsi"/>
                <w:b/>
                <w:bCs/>
                <w:color w:val="000000" w:themeColor="text1"/>
                <w:sz w:val="24"/>
                <w:szCs w:val="24"/>
              </w:rPr>
              <w:t>Quality &amp; Risk Management</w:t>
            </w:r>
          </w:p>
        </w:tc>
        <w:tc>
          <w:tcPr>
            <w:tcW w:w="3330" w:type="dxa"/>
          </w:tcPr>
          <w:p w14:paraId="0AEC93A5" w14:textId="32ABB1F6" w:rsidR="00557ACC" w:rsidRDefault="00557ACC" w:rsidP="00557ACC">
            <w:r w:rsidRPr="00016611">
              <w:rPr>
                <w:rFonts w:cstheme="minorHAnsi"/>
                <w:color w:val="000000" w:themeColor="text1"/>
                <w:sz w:val="24"/>
                <w:szCs w:val="24"/>
              </w:rPr>
              <w:t xml:space="preserve">+966 11 </w:t>
            </w:r>
            <w:r w:rsidR="00F75692">
              <w:rPr>
                <w:rFonts w:cstheme="minorHAnsi"/>
                <w:color w:val="000000" w:themeColor="text1"/>
                <w:sz w:val="24"/>
                <w:szCs w:val="24"/>
              </w:rPr>
              <w:t>218 7777</w:t>
            </w:r>
            <w:r w:rsidRPr="00016611">
              <w:rPr>
                <w:rFonts w:cstheme="minorHAnsi"/>
                <w:color w:val="000000" w:themeColor="text1"/>
                <w:sz w:val="24"/>
                <w:szCs w:val="24"/>
              </w:rPr>
              <w:t xml:space="preserve">ext. </w:t>
            </w:r>
            <w:r>
              <w:rPr>
                <w:rFonts w:cstheme="minorHAnsi"/>
                <w:color w:val="000000" w:themeColor="text1"/>
                <w:sz w:val="24"/>
                <w:szCs w:val="24"/>
              </w:rPr>
              <w:t>8523</w:t>
            </w:r>
          </w:p>
        </w:tc>
      </w:tr>
      <w:tr w:rsidR="00557ACC" w:rsidRPr="00102912" w14:paraId="4AE9DA14" w14:textId="77777777" w:rsidTr="008915D1">
        <w:trPr>
          <w:jc w:val="center"/>
        </w:trPr>
        <w:tc>
          <w:tcPr>
            <w:tcW w:w="3150" w:type="dxa"/>
          </w:tcPr>
          <w:p w14:paraId="6E4C8880" w14:textId="77777777" w:rsidR="00557ACC" w:rsidRPr="008915D1" w:rsidRDefault="00557ACC" w:rsidP="00102912">
            <w:pPr>
              <w:jc w:val="center"/>
              <w:rPr>
                <w:rFonts w:cstheme="minorHAnsi"/>
                <w:b/>
                <w:bCs/>
                <w:color w:val="000000" w:themeColor="text1"/>
                <w:sz w:val="24"/>
                <w:szCs w:val="24"/>
              </w:rPr>
            </w:pPr>
            <w:r w:rsidRPr="008915D1">
              <w:rPr>
                <w:rFonts w:cstheme="minorHAnsi"/>
                <w:b/>
                <w:bCs/>
                <w:color w:val="000000" w:themeColor="text1"/>
                <w:sz w:val="24"/>
                <w:szCs w:val="24"/>
              </w:rPr>
              <w:t>Information Technology</w:t>
            </w:r>
          </w:p>
        </w:tc>
        <w:tc>
          <w:tcPr>
            <w:tcW w:w="3330" w:type="dxa"/>
          </w:tcPr>
          <w:p w14:paraId="091D7A4F" w14:textId="7273A8D8" w:rsidR="00557ACC" w:rsidRDefault="00557ACC" w:rsidP="00557ACC">
            <w:r w:rsidRPr="00016611">
              <w:rPr>
                <w:rFonts w:cstheme="minorHAnsi"/>
                <w:color w:val="000000" w:themeColor="text1"/>
                <w:sz w:val="24"/>
                <w:szCs w:val="24"/>
              </w:rPr>
              <w:t xml:space="preserve">+966 11 </w:t>
            </w:r>
            <w:r w:rsidR="00F75692">
              <w:rPr>
                <w:rFonts w:cstheme="minorHAnsi"/>
                <w:color w:val="000000" w:themeColor="text1"/>
                <w:sz w:val="24"/>
                <w:szCs w:val="24"/>
              </w:rPr>
              <w:t>218 7777</w:t>
            </w:r>
            <w:r w:rsidRPr="00016611">
              <w:rPr>
                <w:rFonts w:cstheme="minorHAnsi"/>
                <w:color w:val="000000" w:themeColor="text1"/>
                <w:sz w:val="24"/>
                <w:szCs w:val="24"/>
              </w:rPr>
              <w:t xml:space="preserve">ext. </w:t>
            </w:r>
            <w:r>
              <w:rPr>
                <w:rFonts w:cstheme="minorHAnsi"/>
                <w:color w:val="000000" w:themeColor="text1"/>
                <w:sz w:val="24"/>
                <w:szCs w:val="24"/>
              </w:rPr>
              <w:t>7717</w:t>
            </w:r>
          </w:p>
        </w:tc>
      </w:tr>
      <w:tr w:rsidR="00557ACC" w:rsidRPr="00102912" w14:paraId="397FEACD" w14:textId="77777777" w:rsidTr="008915D1">
        <w:trPr>
          <w:jc w:val="center"/>
        </w:trPr>
        <w:tc>
          <w:tcPr>
            <w:tcW w:w="3150" w:type="dxa"/>
          </w:tcPr>
          <w:p w14:paraId="085FFFA5" w14:textId="77777777" w:rsidR="00557ACC" w:rsidRPr="008915D1" w:rsidRDefault="00557ACC" w:rsidP="00102912">
            <w:pPr>
              <w:jc w:val="center"/>
              <w:rPr>
                <w:rFonts w:cstheme="minorHAnsi"/>
                <w:b/>
                <w:bCs/>
                <w:color w:val="000000" w:themeColor="text1"/>
                <w:sz w:val="24"/>
                <w:szCs w:val="24"/>
              </w:rPr>
            </w:pPr>
            <w:r w:rsidRPr="008915D1">
              <w:rPr>
                <w:rFonts w:cstheme="minorHAnsi"/>
                <w:b/>
                <w:bCs/>
                <w:color w:val="000000" w:themeColor="text1"/>
                <w:sz w:val="24"/>
                <w:szCs w:val="24"/>
              </w:rPr>
              <w:t>Human Resources</w:t>
            </w:r>
          </w:p>
        </w:tc>
        <w:tc>
          <w:tcPr>
            <w:tcW w:w="3330" w:type="dxa"/>
          </w:tcPr>
          <w:p w14:paraId="65DF1044" w14:textId="4B47CA71" w:rsidR="00557ACC" w:rsidRDefault="00557ACC" w:rsidP="00557ACC">
            <w:r w:rsidRPr="00016611">
              <w:rPr>
                <w:rFonts w:cstheme="minorHAnsi"/>
                <w:color w:val="000000" w:themeColor="text1"/>
                <w:sz w:val="24"/>
                <w:szCs w:val="24"/>
              </w:rPr>
              <w:t xml:space="preserve">+966 11 </w:t>
            </w:r>
            <w:r w:rsidR="00F75692">
              <w:rPr>
                <w:rFonts w:cstheme="minorHAnsi"/>
                <w:color w:val="000000" w:themeColor="text1"/>
                <w:sz w:val="24"/>
                <w:szCs w:val="24"/>
              </w:rPr>
              <w:t>218 7777</w:t>
            </w:r>
            <w:r w:rsidRPr="00016611">
              <w:rPr>
                <w:rFonts w:cstheme="minorHAnsi"/>
                <w:color w:val="000000" w:themeColor="text1"/>
                <w:sz w:val="24"/>
                <w:szCs w:val="24"/>
              </w:rPr>
              <w:t xml:space="preserve">ext. </w:t>
            </w:r>
            <w:r>
              <w:rPr>
                <w:rFonts w:cstheme="minorHAnsi"/>
                <w:color w:val="000000" w:themeColor="text1"/>
                <w:sz w:val="24"/>
                <w:szCs w:val="24"/>
              </w:rPr>
              <w:t>7758</w:t>
            </w:r>
          </w:p>
        </w:tc>
      </w:tr>
      <w:tr w:rsidR="00557ACC" w:rsidRPr="00102912" w14:paraId="48AA1477" w14:textId="77777777" w:rsidTr="008915D1">
        <w:trPr>
          <w:jc w:val="center"/>
        </w:trPr>
        <w:tc>
          <w:tcPr>
            <w:tcW w:w="3150" w:type="dxa"/>
          </w:tcPr>
          <w:p w14:paraId="7B5F9C1A" w14:textId="77777777" w:rsidR="00557ACC" w:rsidRPr="008915D1" w:rsidRDefault="00557ACC" w:rsidP="00102912">
            <w:pPr>
              <w:jc w:val="center"/>
              <w:rPr>
                <w:rFonts w:cstheme="minorHAnsi"/>
                <w:b/>
                <w:bCs/>
                <w:color w:val="000000" w:themeColor="text1"/>
                <w:sz w:val="24"/>
                <w:szCs w:val="24"/>
              </w:rPr>
            </w:pPr>
            <w:r w:rsidRPr="008915D1">
              <w:rPr>
                <w:rFonts w:cstheme="minorHAnsi"/>
                <w:b/>
                <w:bCs/>
                <w:color w:val="000000" w:themeColor="text1"/>
                <w:sz w:val="24"/>
                <w:szCs w:val="24"/>
              </w:rPr>
              <w:t>Customer Service</w:t>
            </w:r>
          </w:p>
        </w:tc>
        <w:tc>
          <w:tcPr>
            <w:tcW w:w="3330" w:type="dxa"/>
          </w:tcPr>
          <w:p w14:paraId="1DF48549" w14:textId="339D4E14" w:rsidR="00557ACC" w:rsidRDefault="00557ACC" w:rsidP="00557ACC">
            <w:r w:rsidRPr="00016611">
              <w:rPr>
                <w:rFonts w:cstheme="minorHAnsi"/>
                <w:color w:val="000000" w:themeColor="text1"/>
                <w:sz w:val="24"/>
                <w:szCs w:val="24"/>
              </w:rPr>
              <w:t xml:space="preserve">+966 11 </w:t>
            </w:r>
            <w:r w:rsidR="00F75692">
              <w:rPr>
                <w:rFonts w:cstheme="minorHAnsi"/>
                <w:color w:val="000000" w:themeColor="text1"/>
                <w:sz w:val="24"/>
                <w:szCs w:val="24"/>
              </w:rPr>
              <w:t>218 7777</w:t>
            </w:r>
            <w:r w:rsidRPr="00016611">
              <w:rPr>
                <w:rFonts w:cstheme="minorHAnsi"/>
                <w:color w:val="000000" w:themeColor="text1"/>
                <w:sz w:val="24"/>
                <w:szCs w:val="24"/>
              </w:rPr>
              <w:t xml:space="preserve">ext. </w:t>
            </w:r>
            <w:r>
              <w:rPr>
                <w:rFonts w:cstheme="minorHAnsi"/>
                <w:color w:val="000000" w:themeColor="text1"/>
                <w:sz w:val="24"/>
                <w:szCs w:val="24"/>
              </w:rPr>
              <w:t>8000</w:t>
            </w:r>
          </w:p>
        </w:tc>
      </w:tr>
      <w:tr w:rsidR="00557ACC" w:rsidRPr="00102912" w14:paraId="5446D1BE" w14:textId="77777777" w:rsidTr="008915D1">
        <w:trPr>
          <w:jc w:val="center"/>
        </w:trPr>
        <w:tc>
          <w:tcPr>
            <w:tcW w:w="3150" w:type="dxa"/>
          </w:tcPr>
          <w:p w14:paraId="3FDFF5FE" w14:textId="77777777" w:rsidR="00557ACC" w:rsidRPr="008915D1" w:rsidRDefault="00557ACC" w:rsidP="00102912">
            <w:pPr>
              <w:jc w:val="center"/>
              <w:rPr>
                <w:rFonts w:cstheme="minorHAnsi"/>
                <w:b/>
                <w:bCs/>
                <w:color w:val="000000" w:themeColor="text1"/>
                <w:sz w:val="24"/>
                <w:szCs w:val="24"/>
              </w:rPr>
            </w:pPr>
            <w:r w:rsidRPr="008915D1">
              <w:rPr>
                <w:rFonts w:cstheme="minorHAnsi"/>
                <w:b/>
                <w:bCs/>
                <w:color w:val="000000" w:themeColor="text1"/>
                <w:sz w:val="24"/>
                <w:szCs w:val="24"/>
              </w:rPr>
              <w:t>Administration</w:t>
            </w:r>
          </w:p>
        </w:tc>
        <w:tc>
          <w:tcPr>
            <w:tcW w:w="3330" w:type="dxa"/>
          </w:tcPr>
          <w:p w14:paraId="0DECE62C" w14:textId="215DFBCF" w:rsidR="00557ACC" w:rsidRDefault="00557ACC" w:rsidP="00557ACC">
            <w:r w:rsidRPr="00016611">
              <w:rPr>
                <w:rFonts w:cstheme="minorHAnsi"/>
                <w:color w:val="000000" w:themeColor="text1"/>
                <w:sz w:val="24"/>
                <w:szCs w:val="24"/>
              </w:rPr>
              <w:t xml:space="preserve">+966 11 </w:t>
            </w:r>
            <w:r w:rsidR="00F75692">
              <w:rPr>
                <w:rFonts w:cstheme="minorHAnsi"/>
                <w:color w:val="000000" w:themeColor="text1"/>
                <w:sz w:val="24"/>
                <w:szCs w:val="24"/>
              </w:rPr>
              <w:t>218 7777</w:t>
            </w:r>
            <w:r w:rsidRPr="00016611">
              <w:rPr>
                <w:rFonts w:cstheme="minorHAnsi"/>
                <w:color w:val="000000" w:themeColor="text1"/>
                <w:sz w:val="24"/>
                <w:szCs w:val="24"/>
              </w:rPr>
              <w:t xml:space="preserve">ext. </w:t>
            </w:r>
            <w:r>
              <w:rPr>
                <w:rFonts w:cstheme="minorHAnsi"/>
                <w:color w:val="000000" w:themeColor="text1"/>
                <w:sz w:val="24"/>
                <w:szCs w:val="24"/>
              </w:rPr>
              <w:t>213</w:t>
            </w:r>
          </w:p>
        </w:tc>
      </w:tr>
      <w:tr w:rsidR="00557ACC" w:rsidRPr="00102912" w14:paraId="46016605" w14:textId="77777777" w:rsidTr="008915D1">
        <w:trPr>
          <w:jc w:val="center"/>
        </w:trPr>
        <w:tc>
          <w:tcPr>
            <w:tcW w:w="3150" w:type="dxa"/>
          </w:tcPr>
          <w:p w14:paraId="3BE942DC" w14:textId="77777777" w:rsidR="00557ACC" w:rsidRPr="008915D1" w:rsidRDefault="00557ACC" w:rsidP="008915D1">
            <w:pPr>
              <w:jc w:val="center"/>
              <w:rPr>
                <w:rFonts w:cstheme="minorHAnsi"/>
                <w:b/>
                <w:bCs/>
                <w:color w:val="000000" w:themeColor="text1"/>
                <w:sz w:val="24"/>
                <w:szCs w:val="24"/>
              </w:rPr>
            </w:pPr>
            <w:r w:rsidRPr="008915D1">
              <w:rPr>
                <w:rFonts w:cstheme="minorHAnsi"/>
                <w:b/>
                <w:bCs/>
                <w:color w:val="000000" w:themeColor="text1"/>
                <w:sz w:val="24"/>
                <w:szCs w:val="24"/>
              </w:rPr>
              <w:t>Marketing</w:t>
            </w:r>
          </w:p>
        </w:tc>
        <w:tc>
          <w:tcPr>
            <w:tcW w:w="3330" w:type="dxa"/>
          </w:tcPr>
          <w:p w14:paraId="7EB6CDC8" w14:textId="514C4B33" w:rsidR="00557ACC" w:rsidRDefault="00557ACC" w:rsidP="00557ACC">
            <w:r w:rsidRPr="00016611">
              <w:rPr>
                <w:rFonts w:cstheme="minorHAnsi"/>
                <w:color w:val="000000" w:themeColor="text1"/>
                <w:sz w:val="24"/>
                <w:szCs w:val="24"/>
              </w:rPr>
              <w:t xml:space="preserve">+966 11 </w:t>
            </w:r>
            <w:r w:rsidR="00F75692">
              <w:rPr>
                <w:rFonts w:cstheme="minorHAnsi"/>
                <w:color w:val="000000" w:themeColor="text1"/>
                <w:sz w:val="24"/>
                <w:szCs w:val="24"/>
              </w:rPr>
              <w:t>218 7777</w:t>
            </w:r>
            <w:r w:rsidRPr="00016611">
              <w:rPr>
                <w:rFonts w:cstheme="minorHAnsi"/>
                <w:color w:val="000000" w:themeColor="text1"/>
                <w:sz w:val="24"/>
                <w:szCs w:val="24"/>
              </w:rPr>
              <w:t xml:space="preserve">ext. </w:t>
            </w:r>
            <w:r>
              <w:rPr>
                <w:rFonts w:cstheme="minorHAnsi"/>
                <w:color w:val="000000" w:themeColor="text1"/>
                <w:sz w:val="24"/>
                <w:szCs w:val="24"/>
              </w:rPr>
              <w:t>8333</w:t>
            </w:r>
          </w:p>
        </w:tc>
      </w:tr>
      <w:tr w:rsidR="00557ACC" w:rsidRPr="00102912" w14:paraId="62A93EC0" w14:textId="77777777" w:rsidTr="008915D1">
        <w:trPr>
          <w:jc w:val="center"/>
        </w:trPr>
        <w:tc>
          <w:tcPr>
            <w:tcW w:w="3150" w:type="dxa"/>
          </w:tcPr>
          <w:p w14:paraId="3EB3AB1A" w14:textId="77777777" w:rsidR="00557ACC" w:rsidRPr="008915D1" w:rsidRDefault="00557ACC" w:rsidP="00102912">
            <w:pPr>
              <w:jc w:val="center"/>
              <w:rPr>
                <w:rFonts w:cstheme="minorHAnsi"/>
                <w:b/>
                <w:bCs/>
                <w:color w:val="000000" w:themeColor="text1"/>
                <w:sz w:val="24"/>
                <w:szCs w:val="24"/>
              </w:rPr>
            </w:pPr>
            <w:r w:rsidRPr="008915D1">
              <w:rPr>
                <w:rFonts w:cstheme="minorHAnsi"/>
                <w:b/>
                <w:bCs/>
                <w:color w:val="000000" w:themeColor="text1"/>
                <w:sz w:val="24"/>
                <w:szCs w:val="24"/>
              </w:rPr>
              <w:t>Finance</w:t>
            </w:r>
          </w:p>
        </w:tc>
        <w:tc>
          <w:tcPr>
            <w:tcW w:w="3330" w:type="dxa"/>
          </w:tcPr>
          <w:p w14:paraId="0DB7E3C2" w14:textId="1BBCD758" w:rsidR="00557ACC" w:rsidRDefault="00557ACC" w:rsidP="00557ACC">
            <w:r w:rsidRPr="00016611">
              <w:rPr>
                <w:rFonts w:cstheme="minorHAnsi"/>
                <w:color w:val="000000" w:themeColor="text1"/>
                <w:sz w:val="24"/>
                <w:szCs w:val="24"/>
              </w:rPr>
              <w:t xml:space="preserve">+966 11 </w:t>
            </w:r>
            <w:r w:rsidR="00F75692">
              <w:rPr>
                <w:rFonts w:cstheme="minorHAnsi"/>
                <w:color w:val="000000" w:themeColor="text1"/>
                <w:sz w:val="24"/>
                <w:szCs w:val="24"/>
              </w:rPr>
              <w:t>218 7777</w:t>
            </w:r>
            <w:r w:rsidRPr="00016611">
              <w:rPr>
                <w:rFonts w:cstheme="minorHAnsi"/>
                <w:color w:val="000000" w:themeColor="text1"/>
                <w:sz w:val="24"/>
                <w:szCs w:val="24"/>
              </w:rPr>
              <w:t xml:space="preserve">ext. </w:t>
            </w:r>
            <w:r>
              <w:rPr>
                <w:rFonts w:cstheme="minorHAnsi"/>
                <w:color w:val="000000" w:themeColor="text1"/>
                <w:sz w:val="24"/>
                <w:szCs w:val="24"/>
              </w:rPr>
              <w:t>7738</w:t>
            </w:r>
          </w:p>
        </w:tc>
      </w:tr>
      <w:tr w:rsidR="00557ACC" w:rsidRPr="00102912" w14:paraId="775D913B" w14:textId="77777777" w:rsidTr="008915D1">
        <w:trPr>
          <w:jc w:val="center"/>
        </w:trPr>
        <w:tc>
          <w:tcPr>
            <w:tcW w:w="3150" w:type="dxa"/>
          </w:tcPr>
          <w:p w14:paraId="11D92B36" w14:textId="77777777" w:rsidR="00557ACC" w:rsidRPr="008915D1" w:rsidRDefault="00557ACC" w:rsidP="00102912">
            <w:pPr>
              <w:jc w:val="center"/>
              <w:rPr>
                <w:rFonts w:cstheme="minorHAnsi"/>
                <w:b/>
                <w:bCs/>
                <w:color w:val="000000" w:themeColor="text1"/>
                <w:sz w:val="24"/>
                <w:szCs w:val="24"/>
              </w:rPr>
            </w:pPr>
            <w:r w:rsidRPr="008915D1">
              <w:rPr>
                <w:rFonts w:cstheme="minorHAnsi"/>
                <w:b/>
                <w:bCs/>
                <w:color w:val="000000" w:themeColor="text1"/>
                <w:sz w:val="24"/>
                <w:szCs w:val="24"/>
              </w:rPr>
              <w:t>Legal</w:t>
            </w:r>
          </w:p>
        </w:tc>
        <w:tc>
          <w:tcPr>
            <w:tcW w:w="3330" w:type="dxa"/>
          </w:tcPr>
          <w:p w14:paraId="535B79D4" w14:textId="6AF9F640" w:rsidR="00557ACC" w:rsidRDefault="00557ACC" w:rsidP="00557ACC">
            <w:r w:rsidRPr="00016611">
              <w:rPr>
                <w:rFonts w:cstheme="minorHAnsi"/>
                <w:color w:val="000000" w:themeColor="text1"/>
                <w:sz w:val="24"/>
                <w:szCs w:val="24"/>
              </w:rPr>
              <w:t xml:space="preserve">+966 11 </w:t>
            </w:r>
            <w:r w:rsidR="00F75692">
              <w:rPr>
                <w:rFonts w:cstheme="minorHAnsi"/>
                <w:color w:val="000000" w:themeColor="text1"/>
                <w:sz w:val="24"/>
                <w:szCs w:val="24"/>
              </w:rPr>
              <w:t>218 7777</w:t>
            </w:r>
            <w:r w:rsidRPr="00016611">
              <w:rPr>
                <w:rFonts w:cstheme="minorHAnsi"/>
                <w:color w:val="000000" w:themeColor="text1"/>
                <w:sz w:val="24"/>
                <w:szCs w:val="24"/>
              </w:rPr>
              <w:t xml:space="preserve">ext. </w:t>
            </w:r>
            <w:r>
              <w:rPr>
                <w:rFonts w:cstheme="minorHAnsi"/>
                <w:color w:val="000000" w:themeColor="text1"/>
                <w:sz w:val="24"/>
                <w:szCs w:val="24"/>
              </w:rPr>
              <w:t>405</w:t>
            </w:r>
          </w:p>
        </w:tc>
      </w:tr>
    </w:tbl>
    <w:p w14:paraId="5B996EC1" w14:textId="77777777" w:rsidR="00397E1A" w:rsidRPr="00102912" w:rsidRDefault="00397E1A" w:rsidP="00102912">
      <w:pPr>
        <w:spacing w:after="0"/>
        <w:rPr>
          <w:b/>
          <w:bCs/>
          <w:sz w:val="24"/>
          <w:szCs w:val="24"/>
        </w:rPr>
      </w:pPr>
    </w:p>
    <w:p w14:paraId="283AD8BA" w14:textId="77777777" w:rsidR="00B905FC" w:rsidRDefault="00081ABC" w:rsidP="00102912">
      <w:pPr>
        <w:spacing w:after="0"/>
        <w:ind w:left="630"/>
        <w:rPr>
          <w:b/>
          <w:bCs/>
          <w:sz w:val="24"/>
          <w:szCs w:val="24"/>
        </w:rPr>
      </w:pPr>
      <w:r>
        <w:rPr>
          <w:b/>
          <w:bCs/>
          <w:sz w:val="24"/>
          <w:szCs w:val="24"/>
        </w:rPr>
        <w:t>EXTERNAL COMMUNICATIONS</w:t>
      </w:r>
    </w:p>
    <w:p w14:paraId="74991FA6" w14:textId="7AB84384" w:rsidR="00460829" w:rsidRDefault="00263397" w:rsidP="00460829">
      <w:pPr>
        <w:spacing w:after="0"/>
        <w:ind w:left="630"/>
        <w:jc w:val="both"/>
      </w:pPr>
      <w:r w:rsidRPr="00603BAE">
        <w:t xml:space="preserve">All external communications relevant to BCMS shall be in accordance to the Media and Public Relations Policy of SMSA. Refer to GUIDE document no. </w:t>
      </w:r>
      <w:r w:rsidR="00F75692">
        <w:t>3659</w:t>
      </w:r>
      <w:r w:rsidR="00287E43" w:rsidRPr="00603BAE">
        <w:t>, including receiving, documenting, and responding to communications to and from interested parties, such as media and government authorities.</w:t>
      </w:r>
    </w:p>
    <w:p w14:paraId="31601978" w14:textId="77777777" w:rsidR="00102912" w:rsidRPr="00102912" w:rsidRDefault="00B905FC" w:rsidP="00460829">
      <w:pPr>
        <w:spacing w:after="0"/>
        <w:ind w:left="630"/>
        <w:jc w:val="both"/>
        <w:rPr>
          <w:b/>
          <w:bCs/>
          <w:sz w:val="24"/>
          <w:szCs w:val="24"/>
        </w:rPr>
      </w:pPr>
      <w:r>
        <w:rPr>
          <w:b/>
          <w:bCs/>
          <w:sz w:val="24"/>
          <w:szCs w:val="24"/>
        </w:rPr>
        <w:tab/>
      </w:r>
      <w:r>
        <w:rPr>
          <w:b/>
          <w:bCs/>
          <w:sz w:val="24"/>
          <w:szCs w:val="24"/>
        </w:rPr>
        <w:tab/>
      </w:r>
    </w:p>
    <w:p w14:paraId="4EBDD54D" w14:textId="77777777" w:rsidR="00A960F9" w:rsidRDefault="00A960F9" w:rsidP="00A960F9">
      <w:pPr>
        <w:pStyle w:val="Heading1"/>
        <w:numPr>
          <w:ilvl w:val="0"/>
          <w:numId w:val="7"/>
        </w:numPr>
        <w:spacing w:before="0"/>
      </w:pPr>
      <w:bookmarkStart w:id="10" w:name="_Toc93656697"/>
      <w:r>
        <w:t>Exercise Programme</w:t>
      </w:r>
      <w:bookmarkEnd w:id="10"/>
    </w:p>
    <w:p w14:paraId="63ACDA77" w14:textId="77777777" w:rsidR="006328DF" w:rsidRPr="00603BAE" w:rsidRDefault="0041405D" w:rsidP="008160B9">
      <w:pPr>
        <w:ind w:left="630"/>
        <w:jc w:val="both"/>
      </w:pPr>
      <w:r w:rsidRPr="00603BAE">
        <w:t xml:space="preserve">SMSA shall implement and maintain an exercise and test programme annually to validate over time the effectiveness of the business continuity </w:t>
      </w:r>
      <w:r w:rsidR="00D20546" w:rsidRPr="00603BAE">
        <w:t xml:space="preserve">strategies and solutions, or when there are significant changes within </w:t>
      </w:r>
      <w:r w:rsidR="006328DF" w:rsidRPr="00603BAE">
        <w:t>SMSA</w:t>
      </w:r>
      <w:r w:rsidR="00D20546" w:rsidRPr="00603BAE">
        <w:t xml:space="preserve"> or the context in which </w:t>
      </w:r>
      <w:r w:rsidR="006328DF" w:rsidRPr="00603BAE">
        <w:t>it</w:t>
      </w:r>
      <w:r w:rsidR="00D20546" w:rsidRPr="00603BAE">
        <w:t xml:space="preserve"> operates.</w:t>
      </w:r>
    </w:p>
    <w:p w14:paraId="7945EBDB" w14:textId="77777777" w:rsidR="00A808EC" w:rsidRPr="00603BAE" w:rsidRDefault="006328DF" w:rsidP="008160B9">
      <w:pPr>
        <w:ind w:left="630"/>
        <w:jc w:val="both"/>
      </w:pPr>
      <w:r w:rsidRPr="00603BAE">
        <w:t>After the exercise, a formal report is published, that contains the outcomes, recommendations, and actions to implement improvements.</w:t>
      </w:r>
      <w:r w:rsidR="00D20546" w:rsidRPr="00603BAE">
        <w:t xml:space="preserve"> </w:t>
      </w:r>
    </w:p>
    <w:p w14:paraId="0A762E97" w14:textId="77777777" w:rsidR="00A960F9" w:rsidRDefault="00A960F9" w:rsidP="00A960F9">
      <w:pPr>
        <w:pStyle w:val="Heading1"/>
        <w:numPr>
          <w:ilvl w:val="0"/>
          <w:numId w:val="7"/>
        </w:numPr>
        <w:spacing w:before="0"/>
      </w:pPr>
      <w:bookmarkStart w:id="11" w:name="_Toc93656698"/>
      <w:r>
        <w:t>Evaluation</w:t>
      </w:r>
      <w:bookmarkEnd w:id="11"/>
    </w:p>
    <w:p w14:paraId="72E61E69" w14:textId="77777777" w:rsidR="00820F15" w:rsidRPr="00603BAE" w:rsidRDefault="000505D6" w:rsidP="00C24A1E">
      <w:pPr>
        <w:ind w:left="630"/>
        <w:jc w:val="both"/>
      </w:pPr>
      <w:r w:rsidRPr="00603BAE">
        <w:t>SMSA shall evaluate the suitability, adequacy and effectiveness of the Business Impact Analysis, Risk Assessment, Plans and Procedures</w:t>
      </w:r>
      <w:r w:rsidR="00A26EE2" w:rsidRPr="00603BAE">
        <w:t>, and all relevant documents to the Business Continuity Management System</w:t>
      </w:r>
      <w:r w:rsidR="00610679" w:rsidRPr="00603BAE">
        <w:t xml:space="preserve"> at least once a year, after an incident or activation, and when significant changes occur. </w:t>
      </w:r>
      <w:r w:rsidR="00820F15" w:rsidRPr="00603BAE">
        <w:t>All documentations and procedures shall be updated accordingly.</w:t>
      </w:r>
    </w:p>
    <w:p w14:paraId="01298DE5" w14:textId="77777777" w:rsidR="00397E1A" w:rsidRPr="00603BAE" w:rsidRDefault="00820F15" w:rsidP="0037182E">
      <w:pPr>
        <w:ind w:left="630"/>
        <w:jc w:val="both"/>
      </w:pPr>
      <w:r w:rsidRPr="00603BAE">
        <w:t>SMSA shall also conduct evaluations of relevant partners and suppliers’ business continuity capabilities</w:t>
      </w:r>
      <w:r w:rsidR="00AF521F" w:rsidRPr="00603BAE">
        <w:t xml:space="preserve">, </w:t>
      </w:r>
      <w:r w:rsidR="0037182E" w:rsidRPr="00603BAE">
        <w:t>and</w:t>
      </w:r>
      <w:r w:rsidR="00AF521F" w:rsidRPr="00603BAE">
        <w:t xml:space="preserve"> compliance with applicable legal and regulatory requirements</w:t>
      </w:r>
      <w:r w:rsidR="003F2C13" w:rsidRPr="00603BAE">
        <w:t xml:space="preserve">, industry best practices, and </w:t>
      </w:r>
      <w:r w:rsidR="00C24A1E" w:rsidRPr="00603BAE">
        <w:t>conformity to the business continuity policy and objectives of the company.</w:t>
      </w:r>
    </w:p>
    <w:p w14:paraId="32354576" w14:textId="26B2AA68" w:rsidR="00C24A1E" w:rsidRPr="00603BAE" w:rsidRDefault="00C24A1E" w:rsidP="000358B6">
      <w:pPr>
        <w:ind w:left="630"/>
        <w:jc w:val="both"/>
      </w:pPr>
      <w:r w:rsidRPr="00603BAE">
        <w:t>The evaluations may be carried-out through reviews, analysis, exercises, tests, post-incident reports and performance evaluations.</w:t>
      </w:r>
      <w:r w:rsidR="00FB1588">
        <w:t xml:space="preserve"> SMSA </w:t>
      </w:r>
      <w:r w:rsidR="00DA4748">
        <w:t>has</w:t>
      </w:r>
      <w:r w:rsidR="00FB1588">
        <w:t xml:space="preserve"> </w:t>
      </w:r>
      <w:r w:rsidR="00DA4748">
        <w:t xml:space="preserve">recently </w:t>
      </w:r>
      <w:r w:rsidR="00FB1588">
        <w:t>acquir</w:t>
      </w:r>
      <w:r w:rsidR="00DA4748">
        <w:t>ed</w:t>
      </w:r>
      <w:r w:rsidR="00FB1588">
        <w:t xml:space="preserve"> a BCM system</w:t>
      </w:r>
      <w:r w:rsidR="001C061E">
        <w:t xml:space="preserve">, which </w:t>
      </w:r>
      <w:r w:rsidR="000358B6">
        <w:t>will enable all requirements herein to be carried-out upon its full implementation.</w:t>
      </w:r>
    </w:p>
    <w:p w14:paraId="40B68D58" w14:textId="77777777" w:rsidR="00E6746A" w:rsidRDefault="00E6746A" w:rsidP="00E6746A">
      <w:pPr>
        <w:pStyle w:val="Heading1"/>
        <w:numPr>
          <w:ilvl w:val="0"/>
          <w:numId w:val="7"/>
        </w:numPr>
      </w:pPr>
      <w:bookmarkStart w:id="12" w:name="_Toc93656699"/>
      <w:bookmarkEnd w:id="7"/>
      <w:r>
        <w:t>Distribution List</w:t>
      </w:r>
      <w:bookmarkEnd w:id="12"/>
    </w:p>
    <w:p w14:paraId="36594744" w14:textId="1CB32F5A" w:rsidR="00E6746A" w:rsidRPr="00603BAE" w:rsidRDefault="00E509A6" w:rsidP="00CF1CDA">
      <w:pPr>
        <w:spacing w:after="0"/>
        <w:ind w:left="630"/>
        <w:jc w:val="both"/>
        <w:rPr>
          <w:b/>
          <w:bCs/>
        </w:rPr>
      </w:pPr>
      <w:r w:rsidRPr="00603BAE">
        <w:t>A digital copy of t</w:t>
      </w:r>
      <w:r w:rsidR="006F0747" w:rsidRPr="00603BAE">
        <w:t xml:space="preserve">his Business Continuity Plan is available in SMSA’s Quality Management System, GUIDE, under document no. </w:t>
      </w:r>
      <w:r w:rsidR="00F75692">
        <w:t>4318</w:t>
      </w:r>
      <w:r w:rsidRPr="00603BAE">
        <w:t xml:space="preserve">. Access to this document is limited to the system </w:t>
      </w:r>
      <w:r w:rsidRPr="00603BAE">
        <w:lastRenderedPageBreak/>
        <w:t xml:space="preserve">administrators, authors, plan owners, BCP teams, and Quality &amp; Risk Management group. </w:t>
      </w:r>
      <w:r w:rsidR="00CF1CDA" w:rsidRPr="00603BAE">
        <w:t>All printed copies of this document are considered uncontrolled copies.</w:t>
      </w:r>
    </w:p>
    <w:sectPr w:rsidR="00E6746A" w:rsidRPr="00603BAE" w:rsidSect="00D03FA7">
      <w:headerReference w:type="default" r:id="rId11"/>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D7EDF" w14:textId="77777777" w:rsidR="00D05214" w:rsidRDefault="00D05214" w:rsidP="005D6552">
      <w:pPr>
        <w:spacing w:after="0" w:line="240" w:lineRule="auto"/>
      </w:pPr>
      <w:r>
        <w:separator/>
      </w:r>
    </w:p>
  </w:endnote>
  <w:endnote w:type="continuationSeparator" w:id="0">
    <w:p w14:paraId="50FF4526" w14:textId="77777777" w:rsidR="00D05214" w:rsidRDefault="00D05214" w:rsidP="005D6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54" w:type="dxa"/>
      <w:tblInd w:w="-432" w:type="dxa"/>
      <w:tblLayout w:type="fixed"/>
      <w:tblLook w:val="04A0" w:firstRow="1" w:lastRow="0" w:firstColumn="1" w:lastColumn="0" w:noHBand="0" w:noVBand="1"/>
    </w:tblPr>
    <w:tblGrid>
      <w:gridCol w:w="3551"/>
      <w:gridCol w:w="3551"/>
      <w:gridCol w:w="3552"/>
    </w:tblGrid>
    <w:tr w:rsidR="000E6CEA" w:rsidRPr="008B26F8" w14:paraId="36973C25" w14:textId="77777777" w:rsidTr="00C24A1E">
      <w:trPr>
        <w:trHeight w:val="288"/>
      </w:trPr>
      <w:tc>
        <w:tcPr>
          <w:tcW w:w="3551" w:type="dxa"/>
          <w:tcBorders>
            <w:top w:val="single" w:sz="8" w:space="0" w:color="auto"/>
            <w:left w:val="single" w:sz="8" w:space="0" w:color="auto"/>
            <w:bottom w:val="nil"/>
            <w:right w:val="single" w:sz="8" w:space="0" w:color="000000"/>
          </w:tcBorders>
          <w:noWrap/>
          <w:vAlign w:val="center"/>
          <w:hideMark/>
        </w:tcPr>
        <w:p w14:paraId="013CC151" w14:textId="77777777" w:rsidR="000E6CEA" w:rsidRPr="008B26F8" w:rsidRDefault="000E6CEA" w:rsidP="008B26F8">
          <w:pPr>
            <w:spacing w:after="0" w:line="240" w:lineRule="auto"/>
            <w:jc w:val="center"/>
            <w:rPr>
              <w:rFonts w:ascii="Calibri" w:eastAsia="Times New Roman" w:hAnsi="Calibri" w:cs="Calibri"/>
              <w:color w:val="000000"/>
              <w:sz w:val="20"/>
              <w:szCs w:val="20"/>
            </w:rPr>
          </w:pPr>
          <w:r w:rsidRPr="008B26F8">
            <w:rPr>
              <w:rFonts w:ascii="Calibri" w:eastAsia="Times New Roman" w:hAnsi="Calibri" w:cs="Calibri"/>
              <w:color w:val="000000"/>
              <w:sz w:val="20"/>
              <w:szCs w:val="20"/>
            </w:rPr>
            <w:t>Owner/ Author</w:t>
          </w:r>
        </w:p>
      </w:tc>
      <w:tc>
        <w:tcPr>
          <w:tcW w:w="3551" w:type="dxa"/>
          <w:tcBorders>
            <w:top w:val="single" w:sz="8" w:space="0" w:color="auto"/>
            <w:left w:val="nil"/>
            <w:bottom w:val="nil"/>
            <w:right w:val="single" w:sz="8" w:space="0" w:color="000000"/>
          </w:tcBorders>
          <w:noWrap/>
          <w:vAlign w:val="center"/>
          <w:hideMark/>
        </w:tcPr>
        <w:p w14:paraId="12D0FFF8" w14:textId="77777777" w:rsidR="000E6CEA" w:rsidRPr="008B26F8" w:rsidRDefault="000E6CEA" w:rsidP="008B26F8">
          <w:pPr>
            <w:spacing w:after="0" w:line="240" w:lineRule="auto"/>
            <w:jc w:val="center"/>
            <w:rPr>
              <w:rFonts w:ascii="Calibri" w:eastAsia="Times New Roman" w:hAnsi="Calibri" w:cs="Calibri"/>
              <w:color w:val="000000"/>
              <w:sz w:val="20"/>
              <w:szCs w:val="20"/>
            </w:rPr>
          </w:pPr>
          <w:r w:rsidRPr="008B26F8">
            <w:rPr>
              <w:rFonts w:ascii="Calibri" w:eastAsia="Times New Roman" w:hAnsi="Calibri" w:cs="Calibri"/>
              <w:color w:val="000000"/>
              <w:sz w:val="20"/>
              <w:szCs w:val="20"/>
            </w:rPr>
            <w:t>Approver</w:t>
          </w:r>
        </w:p>
      </w:tc>
      <w:tc>
        <w:tcPr>
          <w:tcW w:w="3552" w:type="dxa"/>
          <w:tcBorders>
            <w:top w:val="single" w:sz="8" w:space="0" w:color="auto"/>
            <w:left w:val="nil"/>
            <w:bottom w:val="nil"/>
            <w:right w:val="single" w:sz="8" w:space="0" w:color="000000"/>
          </w:tcBorders>
          <w:noWrap/>
          <w:vAlign w:val="center"/>
          <w:hideMark/>
        </w:tcPr>
        <w:p w14:paraId="76F881C4" w14:textId="77777777" w:rsidR="000E6CEA" w:rsidRPr="008B26F8" w:rsidRDefault="000E6CEA" w:rsidP="008B26F8">
          <w:pPr>
            <w:spacing w:after="0" w:line="240" w:lineRule="auto"/>
            <w:jc w:val="center"/>
            <w:rPr>
              <w:rFonts w:ascii="Calibri" w:eastAsia="Times New Roman" w:hAnsi="Calibri" w:cs="Calibri"/>
              <w:color w:val="000000"/>
              <w:sz w:val="20"/>
              <w:szCs w:val="20"/>
            </w:rPr>
          </w:pPr>
          <w:r w:rsidRPr="008B26F8">
            <w:rPr>
              <w:rFonts w:ascii="Calibri" w:eastAsia="Times New Roman" w:hAnsi="Calibri" w:cs="Calibri"/>
              <w:color w:val="000000"/>
              <w:sz w:val="20"/>
              <w:szCs w:val="20"/>
            </w:rPr>
            <w:t>Reviewer</w:t>
          </w:r>
        </w:p>
      </w:tc>
    </w:tr>
    <w:tr w:rsidR="000E6CEA" w:rsidRPr="008B26F8" w14:paraId="368DADFD" w14:textId="77777777" w:rsidTr="00C24A1E">
      <w:trPr>
        <w:trHeight w:val="384"/>
      </w:trPr>
      <w:tc>
        <w:tcPr>
          <w:tcW w:w="3551" w:type="dxa"/>
          <w:tcBorders>
            <w:top w:val="nil"/>
            <w:left w:val="single" w:sz="8" w:space="0" w:color="auto"/>
            <w:bottom w:val="nil"/>
            <w:right w:val="single" w:sz="8" w:space="0" w:color="000000"/>
          </w:tcBorders>
          <w:noWrap/>
          <w:vAlign w:val="center"/>
          <w:hideMark/>
        </w:tcPr>
        <w:p w14:paraId="62EB23F1" w14:textId="77777777" w:rsidR="000E6CEA" w:rsidRPr="008B26F8" w:rsidRDefault="000E6CEA" w:rsidP="008B26F8">
          <w:pPr>
            <w:spacing w:after="0" w:line="240" w:lineRule="auto"/>
            <w:jc w:val="center"/>
            <w:rPr>
              <w:rFonts w:ascii="Calibri" w:eastAsia="Times New Roman" w:hAnsi="Calibri" w:cs="Calibri"/>
              <w:color w:val="000000"/>
              <w:sz w:val="20"/>
              <w:szCs w:val="20"/>
            </w:rPr>
          </w:pPr>
          <w:r w:rsidRPr="008B26F8">
            <w:rPr>
              <w:rFonts w:ascii="Calibri" w:eastAsia="Times New Roman" w:hAnsi="Calibri" w:cs="Calibri"/>
              <w:color w:val="000000"/>
              <w:sz w:val="20"/>
              <w:szCs w:val="20"/>
            </w:rPr>
            <w:t> </w:t>
          </w:r>
        </w:p>
      </w:tc>
      <w:tc>
        <w:tcPr>
          <w:tcW w:w="3551" w:type="dxa"/>
          <w:tcBorders>
            <w:top w:val="nil"/>
            <w:left w:val="nil"/>
            <w:bottom w:val="nil"/>
            <w:right w:val="single" w:sz="8" w:space="0" w:color="000000"/>
          </w:tcBorders>
          <w:noWrap/>
          <w:vAlign w:val="center"/>
          <w:hideMark/>
        </w:tcPr>
        <w:p w14:paraId="71CEBFD8" w14:textId="77777777" w:rsidR="000E6CEA" w:rsidRPr="008B26F8" w:rsidRDefault="000E6CEA" w:rsidP="008B26F8">
          <w:pPr>
            <w:spacing w:after="0" w:line="240" w:lineRule="auto"/>
            <w:jc w:val="center"/>
            <w:rPr>
              <w:rFonts w:ascii="Calibri" w:eastAsia="Times New Roman" w:hAnsi="Calibri" w:cs="Calibri"/>
              <w:color w:val="000000"/>
              <w:sz w:val="20"/>
              <w:szCs w:val="20"/>
            </w:rPr>
          </w:pPr>
          <w:r w:rsidRPr="008B26F8">
            <w:rPr>
              <w:rFonts w:ascii="Calibri" w:eastAsia="Times New Roman" w:hAnsi="Calibri" w:cs="Calibri"/>
              <w:color w:val="000000"/>
              <w:sz w:val="20"/>
              <w:szCs w:val="20"/>
            </w:rPr>
            <w:t> </w:t>
          </w:r>
        </w:p>
      </w:tc>
      <w:tc>
        <w:tcPr>
          <w:tcW w:w="3552" w:type="dxa"/>
          <w:tcBorders>
            <w:top w:val="nil"/>
            <w:left w:val="nil"/>
            <w:bottom w:val="nil"/>
            <w:right w:val="single" w:sz="8" w:space="0" w:color="000000"/>
          </w:tcBorders>
          <w:noWrap/>
          <w:vAlign w:val="center"/>
          <w:hideMark/>
        </w:tcPr>
        <w:p w14:paraId="23A2C5DE" w14:textId="77777777" w:rsidR="000E6CEA" w:rsidRPr="008B26F8" w:rsidRDefault="000E6CEA" w:rsidP="008B26F8">
          <w:pPr>
            <w:spacing w:after="0" w:line="240" w:lineRule="auto"/>
            <w:jc w:val="center"/>
            <w:rPr>
              <w:rFonts w:ascii="Calibri" w:eastAsia="Times New Roman" w:hAnsi="Calibri" w:cs="Calibri"/>
              <w:color w:val="000000"/>
              <w:sz w:val="20"/>
              <w:szCs w:val="20"/>
            </w:rPr>
          </w:pPr>
          <w:r w:rsidRPr="008B26F8">
            <w:rPr>
              <w:rFonts w:ascii="Calibri" w:eastAsia="Times New Roman" w:hAnsi="Calibri" w:cs="Calibri"/>
              <w:color w:val="000000"/>
              <w:sz w:val="20"/>
              <w:szCs w:val="20"/>
            </w:rPr>
            <w:t> </w:t>
          </w:r>
        </w:p>
      </w:tc>
    </w:tr>
    <w:tr w:rsidR="000E6CEA" w:rsidRPr="008B26F8" w14:paraId="0D2DEB3E" w14:textId="77777777" w:rsidTr="00C24A1E">
      <w:trPr>
        <w:trHeight w:val="300"/>
      </w:trPr>
      <w:tc>
        <w:tcPr>
          <w:tcW w:w="3551" w:type="dxa"/>
          <w:tcBorders>
            <w:top w:val="nil"/>
            <w:left w:val="single" w:sz="8" w:space="0" w:color="auto"/>
            <w:bottom w:val="single" w:sz="8" w:space="0" w:color="auto"/>
            <w:right w:val="single" w:sz="8" w:space="0" w:color="000000"/>
          </w:tcBorders>
          <w:noWrap/>
          <w:vAlign w:val="center"/>
          <w:hideMark/>
        </w:tcPr>
        <w:p w14:paraId="62A57FBD" w14:textId="796A9201" w:rsidR="00D43ADF" w:rsidRDefault="000E6CEA" w:rsidP="008B26F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Edwin Ramos</w:t>
          </w:r>
        </w:p>
        <w:p w14:paraId="7458A2AA" w14:textId="34F77CD5" w:rsidR="000E6CEA" w:rsidRPr="008B26F8" w:rsidRDefault="000E6CEA" w:rsidP="008B26F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Lead Auditor</w:t>
          </w:r>
          <w:r w:rsidR="00D43ADF">
            <w:rPr>
              <w:rFonts w:ascii="Calibri" w:eastAsia="Times New Roman" w:hAnsi="Calibri" w:cs="Calibri"/>
              <w:color w:val="000000"/>
              <w:sz w:val="20"/>
              <w:szCs w:val="20"/>
            </w:rPr>
            <w:t xml:space="preserve"> QRM</w:t>
          </w:r>
        </w:p>
      </w:tc>
      <w:tc>
        <w:tcPr>
          <w:tcW w:w="3551" w:type="dxa"/>
          <w:tcBorders>
            <w:top w:val="nil"/>
            <w:left w:val="nil"/>
            <w:bottom w:val="single" w:sz="8" w:space="0" w:color="auto"/>
            <w:right w:val="single" w:sz="8" w:space="0" w:color="000000"/>
          </w:tcBorders>
          <w:noWrap/>
          <w:vAlign w:val="center"/>
          <w:hideMark/>
        </w:tcPr>
        <w:p w14:paraId="28914731" w14:textId="0400BF7B" w:rsidR="00D43ADF" w:rsidRDefault="008B7344" w:rsidP="00F72294">
          <w:pPr>
            <w:spacing w:after="0" w:line="240" w:lineRule="auto"/>
            <w:jc w:val="center"/>
            <w:rPr>
              <w:rFonts w:ascii="Calibri" w:eastAsia="Times New Roman" w:hAnsi="Calibri" w:cs="Calibri"/>
              <w:color w:val="000000"/>
              <w:sz w:val="20"/>
              <w:szCs w:val="20"/>
            </w:rPr>
          </w:pPr>
          <w:r w:rsidRPr="008B7344">
            <w:rPr>
              <w:rFonts w:ascii="Calibri" w:eastAsia="Times New Roman" w:hAnsi="Calibri" w:cs="Calibri"/>
              <w:color w:val="000000"/>
              <w:sz w:val="20"/>
              <w:szCs w:val="20"/>
            </w:rPr>
            <w:t>Mohannad M.S. Khayyat</w:t>
          </w:r>
        </w:p>
        <w:p w14:paraId="07655935" w14:textId="43DF2634" w:rsidR="000E6CEA" w:rsidRPr="008B26F8" w:rsidRDefault="00D43ADF" w:rsidP="00F72294">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Managing Director</w:t>
          </w:r>
        </w:p>
      </w:tc>
      <w:tc>
        <w:tcPr>
          <w:tcW w:w="3552" w:type="dxa"/>
          <w:tcBorders>
            <w:top w:val="nil"/>
            <w:left w:val="nil"/>
            <w:bottom w:val="single" w:sz="8" w:space="0" w:color="auto"/>
            <w:right w:val="single" w:sz="8" w:space="0" w:color="000000"/>
          </w:tcBorders>
          <w:noWrap/>
          <w:vAlign w:val="center"/>
          <w:hideMark/>
        </w:tcPr>
        <w:p w14:paraId="641F7BEC" w14:textId="43B09A11" w:rsidR="00D43ADF" w:rsidRDefault="00D43ADF" w:rsidP="00F72294">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Mohammed Altamush Khan</w:t>
          </w:r>
        </w:p>
        <w:p w14:paraId="561C0D0F" w14:textId="032601CB" w:rsidR="000E6CEA" w:rsidRPr="008B26F8" w:rsidRDefault="00D43ADF" w:rsidP="00F72294">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Quality &amp; Risk Management</w:t>
          </w:r>
        </w:p>
      </w:tc>
    </w:tr>
    <w:tr w:rsidR="000E6CEA" w:rsidRPr="008B26F8" w14:paraId="4BDD0891" w14:textId="77777777" w:rsidTr="00C24A1E">
      <w:trPr>
        <w:trHeight w:val="1104"/>
      </w:trPr>
      <w:tc>
        <w:tcPr>
          <w:tcW w:w="10654" w:type="dxa"/>
          <w:gridSpan w:val="3"/>
          <w:tcBorders>
            <w:top w:val="single" w:sz="8" w:space="0" w:color="auto"/>
            <w:left w:val="single" w:sz="8" w:space="0" w:color="auto"/>
            <w:bottom w:val="single" w:sz="8" w:space="0" w:color="auto"/>
            <w:right w:val="single" w:sz="8" w:space="0" w:color="000000"/>
          </w:tcBorders>
          <w:vAlign w:val="center"/>
          <w:hideMark/>
        </w:tcPr>
        <w:p w14:paraId="2B3F87F2" w14:textId="77777777" w:rsidR="007D2935" w:rsidRDefault="000E6CEA" w:rsidP="007D2935">
          <w:pPr>
            <w:spacing w:after="0" w:line="240" w:lineRule="auto"/>
            <w:jc w:val="center"/>
            <w:rPr>
              <w:rFonts w:ascii="Calibri" w:eastAsia="Times New Roman" w:hAnsi="Calibri" w:cs="Calibri"/>
              <w:b/>
              <w:bCs/>
              <w:color w:val="000000"/>
              <w:sz w:val="16"/>
              <w:szCs w:val="16"/>
            </w:rPr>
          </w:pPr>
          <w:r w:rsidRPr="008B26F8">
            <w:rPr>
              <w:rFonts w:ascii="Calibri" w:eastAsia="Times New Roman" w:hAnsi="Calibri" w:cs="Calibri"/>
              <w:b/>
              <w:bCs/>
              <w:color w:val="000000"/>
              <w:sz w:val="16"/>
              <w:szCs w:val="16"/>
            </w:rPr>
            <w:t>Disclaimer &amp; Confidentiality</w:t>
          </w:r>
        </w:p>
        <w:p w14:paraId="35A6677D" w14:textId="20C80052" w:rsidR="000E6CEA" w:rsidRPr="008B26F8" w:rsidRDefault="000E6CEA" w:rsidP="007D2935">
          <w:pPr>
            <w:spacing w:after="0" w:line="240" w:lineRule="auto"/>
            <w:jc w:val="both"/>
            <w:rPr>
              <w:rFonts w:ascii="Calibri" w:eastAsia="Times New Roman" w:hAnsi="Calibri" w:cs="Calibri"/>
              <w:color w:val="000000"/>
              <w:sz w:val="16"/>
              <w:szCs w:val="16"/>
            </w:rPr>
          </w:pPr>
          <w:r w:rsidRPr="008B26F8">
            <w:rPr>
              <w:rFonts w:ascii="Calibri" w:eastAsia="Times New Roman" w:hAnsi="Calibri" w:cs="Calibri"/>
              <w:color w:val="000000"/>
              <w:sz w:val="16"/>
              <w:szCs w:val="16"/>
            </w:rPr>
            <w:t xml:space="preserve">The information contained herein is confidential information regarding SMSA and its associated entities. By accepting such </w:t>
          </w:r>
          <w:r w:rsidR="008B7344" w:rsidRPr="008B26F8">
            <w:rPr>
              <w:rFonts w:ascii="Calibri" w:eastAsia="Times New Roman" w:hAnsi="Calibri" w:cs="Calibri"/>
              <w:color w:val="000000"/>
              <w:sz w:val="16"/>
              <w:szCs w:val="16"/>
            </w:rPr>
            <w:t>information,</w:t>
          </w:r>
          <w:r w:rsidRPr="008B26F8">
            <w:rPr>
              <w:rFonts w:ascii="Calibri" w:eastAsia="Times New Roman" w:hAnsi="Calibri" w:cs="Calibri"/>
              <w:color w:val="000000"/>
              <w:sz w:val="16"/>
              <w:szCs w:val="16"/>
            </w:rPr>
            <w:t xml:space="preserve"> the client agrees that it will, cause its directors, officers, employees and representatives to, use such information only for the intended purpose and not for any other purposes and will not divulge any such information to any other party. Any reproduction of such information, in whole or in part, is prohibited without the written permission from SMSA.</w:t>
          </w:r>
        </w:p>
      </w:tc>
    </w:tr>
    <w:tr w:rsidR="000E6CEA" w:rsidRPr="008B26F8" w14:paraId="4FD0E8FD" w14:textId="77777777" w:rsidTr="00C24A1E">
      <w:trPr>
        <w:trHeight w:val="288"/>
      </w:trPr>
      <w:tc>
        <w:tcPr>
          <w:tcW w:w="10654" w:type="dxa"/>
          <w:gridSpan w:val="3"/>
          <w:tcBorders>
            <w:top w:val="single" w:sz="8" w:space="0" w:color="auto"/>
            <w:left w:val="nil"/>
            <w:bottom w:val="nil"/>
            <w:right w:val="nil"/>
          </w:tcBorders>
          <w:noWrap/>
          <w:vAlign w:val="bottom"/>
          <w:hideMark/>
        </w:tcPr>
        <w:p w14:paraId="799E7A90" w14:textId="77777777" w:rsidR="000E6CEA" w:rsidRPr="008B26F8" w:rsidRDefault="000E6CEA" w:rsidP="008B26F8">
          <w:pPr>
            <w:spacing w:after="0" w:line="240" w:lineRule="auto"/>
            <w:jc w:val="center"/>
            <w:rPr>
              <w:rFonts w:ascii="Calibri" w:eastAsia="Times New Roman" w:hAnsi="Calibri" w:cs="Calibri"/>
              <w:b/>
              <w:bCs/>
              <w:color w:val="000000"/>
            </w:rPr>
          </w:pPr>
          <w:r w:rsidRPr="008B26F8">
            <w:rPr>
              <w:rFonts w:ascii="Calibri" w:eastAsia="Times New Roman" w:hAnsi="Calibri" w:cs="Calibri"/>
              <w:b/>
              <w:bCs/>
              <w:color w:val="000000"/>
              <w:sz w:val="18"/>
              <w:szCs w:val="18"/>
            </w:rPr>
            <w:t>Uncontrolled copy if printed</w:t>
          </w:r>
        </w:p>
      </w:tc>
    </w:tr>
  </w:tbl>
  <w:p w14:paraId="1C87035C" w14:textId="77777777" w:rsidR="000E6CEA" w:rsidRPr="008B26F8" w:rsidRDefault="000E6CEA" w:rsidP="008B26F8">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AE901" w14:textId="77777777" w:rsidR="00D05214" w:rsidRDefault="00D05214" w:rsidP="005D6552">
      <w:pPr>
        <w:spacing w:after="0" w:line="240" w:lineRule="auto"/>
      </w:pPr>
      <w:r>
        <w:separator/>
      </w:r>
    </w:p>
  </w:footnote>
  <w:footnote w:type="continuationSeparator" w:id="0">
    <w:p w14:paraId="57EB707B" w14:textId="77777777" w:rsidR="00D05214" w:rsidRDefault="00D05214" w:rsidP="005D65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7" w:type="dxa"/>
      <w:tblInd w:w="-457" w:type="dxa"/>
      <w:tblLook w:val="04A0" w:firstRow="1" w:lastRow="0" w:firstColumn="1" w:lastColumn="0" w:noHBand="0" w:noVBand="1"/>
    </w:tblPr>
    <w:tblGrid>
      <w:gridCol w:w="2537"/>
      <w:gridCol w:w="5138"/>
      <w:gridCol w:w="1530"/>
      <w:gridCol w:w="1362"/>
    </w:tblGrid>
    <w:tr w:rsidR="000E6CEA" w:rsidRPr="008B26F8" w14:paraId="761629F9" w14:textId="77777777" w:rsidTr="00A45D40">
      <w:trPr>
        <w:trHeight w:val="280"/>
      </w:trPr>
      <w:tc>
        <w:tcPr>
          <w:tcW w:w="2537" w:type="dxa"/>
          <w:vMerge w:val="restart"/>
          <w:tcBorders>
            <w:top w:val="single" w:sz="8" w:space="0" w:color="000000"/>
            <w:left w:val="single" w:sz="8" w:space="0" w:color="000000"/>
            <w:bottom w:val="single" w:sz="8" w:space="0" w:color="000000"/>
            <w:right w:val="single" w:sz="8" w:space="0" w:color="000000"/>
          </w:tcBorders>
          <w:noWrap/>
          <w:vAlign w:val="bottom"/>
          <w:hideMark/>
        </w:tcPr>
        <w:p w14:paraId="303456B3" w14:textId="41CD84ED" w:rsidR="000E6CEA" w:rsidRPr="008B26F8" w:rsidRDefault="00AA4A37" w:rsidP="008B26F8">
          <w:pPr>
            <w:spacing w:after="0" w:line="240" w:lineRule="auto"/>
            <w:rPr>
              <w:rFonts w:ascii="Calibri" w:eastAsia="Times New Roman" w:hAnsi="Calibri" w:cs="Calibri"/>
              <w:color w:val="000000"/>
            </w:rPr>
          </w:pPr>
          <w:r>
            <w:rPr>
              <w:rFonts w:ascii="Calibri" w:eastAsia="Times New Roman" w:hAnsi="Calibri" w:cs="Calibri"/>
              <w:noProof/>
              <w:color w:val="000000"/>
            </w:rPr>
            <w:drawing>
              <wp:anchor distT="0" distB="0" distL="114300" distR="114300" simplePos="0" relativeHeight="251659264" behindDoc="1" locked="0" layoutInCell="1" allowOverlap="1" wp14:anchorId="23DB5FA5" wp14:editId="155D399F">
                <wp:simplePos x="0" y="0"/>
                <wp:positionH relativeFrom="column">
                  <wp:posOffset>7620</wp:posOffset>
                </wp:positionH>
                <wp:positionV relativeFrom="page">
                  <wp:posOffset>76200</wp:posOffset>
                </wp:positionV>
                <wp:extent cx="1470660" cy="349250"/>
                <wp:effectExtent l="0" t="0" r="0" b="0"/>
                <wp:wrapThrough wrapText="bothSides">
                  <wp:wrapPolygon edited="0">
                    <wp:start x="280" y="0"/>
                    <wp:lineTo x="0" y="1178"/>
                    <wp:lineTo x="0" y="20029"/>
                    <wp:lineTo x="21264" y="20029"/>
                    <wp:lineTo x="21264" y="0"/>
                    <wp:lineTo x="280" y="0"/>
                  </wp:wrapPolygon>
                </wp:wrapThrough>
                <wp:docPr id="3" name="Picture 2"/>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70660" cy="349250"/>
                        </a:xfrm>
                        <a:prstGeom prst="rect">
                          <a:avLst/>
                        </a:prstGeom>
                      </pic:spPr>
                    </pic:pic>
                  </a:graphicData>
                </a:graphic>
                <wp14:sizeRelH relativeFrom="margin">
                  <wp14:pctWidth>0</wp14:pctWidth>
                </wp14:sizeRelH>
                <wp14:sizeRelV relativeFrom="margin">
                  <wp14:pctHeight>0</wp14:pctHeight>
                </wp14:sizeRelV>
              </wp:anchor>
            </w:drawing>
          </w:r>
        </w:p>
        <w:p w14:paraId="62EED942" w14:textId="1CB33699" w:rsidR="000E6CEA" w:rsidRPr="008B26F8" w:rsidRDefault="000E6CEA" w:rsidP="008B26F8">
          <w:pPr>
            <w:spacing w:after="0" w:line="240" w:lineRule="auto"/>
            <w:rPr>
              <w:rFonts w:ascii="Calibri" w:eastAsia="Times New Roman" w:hAnsi="Calibri" w:cs="Calibri"/>
              <w:color w:val="000000"/>
            </w:rPr>
          </w:pPr>
        </w:p>
      </w:tc>
      <w:tc>
        <w:tcPr>
          <w:tcW w:w="5138" w:type="dxa"/>
          <w:vMerge w:val="restart"/>
          <w:tcBorders>
            <w:top w:val="single" w:sz="8" w:space="0" w:color="auto"/>
            <w:left w:val="single" w:sz="8" w:space="0" w:color="000000"/>
            <w:bottom w:val="single" w:sz="8" w:space="0" w:color="000000"/>
            <w:right w:val="single" w:sz="8" w:space="0" w:color="000000"/>
          </w:tcBorders>
          <w:vAlign w:val="center"/>
          <w:hideMark/>
        </w:tcPr>
        <w:p w14:paraId="32ECAFAA" w14:textId="77777777" w:rsidR="00D43ADF" w:rsidRDefault="000E6CEA" w:rsidP="00D43ADF">
          <w:pPr>
            <w:spacing w:after="0" w:line="240" w:lineRule="auto"/>
            <w:jc w:val="center"/>
            <w:rPr>
              <w:rFonts w:ascii="Calibri" w:eastAsia="Times New Roman" w:hAnsi="Calibri" w:cs="Calibri"/>
              <w:color w:val="000000"/>
            </w:rPr>
          </w:pPr>
          <w:r w:rsidRPr="008B26F8">
            <w:rPr>
              <w:rFonts w:ascii="Calibri" w:eastAsia="Times New Roman" w:hAnsi="Calibri" w:cs="Calibri"/>
              <w:color w:val="000000"/>
            </w:rPr>
            <w:t xml:space="preserve">SMSA </w:t>
          </w:r>
        </w:p>
        <w:p w14:paraId="3DCFA6E0" w14:textId="0C87058D" w:rsidR="000E6CEA" w:rsidRPr="008B26F8" w:rsidRDefault="000E6CEA" w:rsidP="00D43ADF">
          <w:pPr>
            <w:spacing w:after="0" w:line="240" w:lineRule="auto"/>
            <w:jc w:val="center"/>
            <w:rPr>
              <w:rFonts w:ascii="Calibri" w:eastAsia="Times New Roman" w:hAnsi="Calibri" w:cs="Calibri"/>
              <w:color w:val="000000"/>
            </w:rPr>
          </w:pPr>
          <w:r w:rsidRPr="008B26F8">
            <w:rPr>
              <w:rFonts w:ascii="Calibri" w:eastAsia="Times New Roman" w:hAnsi="Calibri" w:cs="Calibri"/>
              <w:color w:val="000000"/>
            </w:rPr>
            <w:t xml:space="preserve">PO BOX: </w:t>
          </w:r>
          <w:r>
            <w:rPr>
              <w:rFonts w:ascii="Calibri" w:eastAsia="Times New Roman" w:hAnsi="Calibri" w:cs="Calibri"/>
              <w:color w:val="000000"/>
            </w:rPr>
            <w:t>63529</w:t>
          </w:r>
          <w:r w:rsidRPr="008B26F8">
            <w:rPr>
              <w:rFonts w:ascii="Calibri" w:eastAsia="Times New Roman" w:hAnsi="Calibri" w:cs="Calibri"/>
              <w:color w:val="000000"/>
            </w:rPr>
            <w:t xml:space="preserve"> </w:t>
          </w:r>
          <w:r>
            <w:rPr>
              <w:rFonts w:ascii="Calibri" w:eastAsia="Times New Roman" w:hAnsi="Calibri" w:cs="Calibri"/>
              <w:color w:val="000000"/>
            </w:rPr>
            <w:t>Riyadh 11526</w:t>
          </w:r>
          <w:r w:rsidRPr="008B26F8">
            <w:rPr>
              <w:rFonts w:ascii="Calibri" w:eastAsia="Times New Roman" w:hAnsi="Calibri" w:cs="Calibri"/>
              <w:color w:val="000000"/>
            </w:rPr>
            <w:t xml:space="preserve">, </w:t>
          </w:r>
          <w:r>
            <w:rPr>
              <w:rFonts w:ascii="Calibri" w:eastAsia="Times New Roman" w:hAnsi="Calibri" w:cs="Calibri"/>
              <w:color w:val="000000"/>
            </w:rPr>
            <w:t>Saudi Arabia</w:t>
          </w:r>
        </w:p>
      </w:tc>
      <w:tc>
        <w:tcPr>
          <w:tcW w:w="1530" w:type="dxa"/>
          <w:tcBorders>
            <w:top w:val="single" w:sz="8" w:space="0" w:color="auto"/>
            <w:left w:val="nil"/>
            <w:bottom w:val="single" w:sz="8" w:space="0" w:color="auto"/>
            <w:right w:val="nil"/>
          </w:tcBorders>
          <w:noWrap/>
          <w:vAlign w:val="center"/>
          <w:hideMark/>
        </w:tcPr>
        <w:p w14:paraId="6241A249" w14:textId="77777777" w:rsidR="000E6CEA" w:rsidRPr="008B26F8" w:rsidRDefault="000E6CEA" w:rsidP="00D800CB">
          <w:pPr>
            <w:spacing w:after="0" w:line="240" w:lineRule="auto"/>
            <w:rPr>
              <w:rFonts w:ascii="Calibri" w:eastAsia="Times New Roman" w:hAnsi="Calibri" w:cs="Calibri"/>
              <w:color w:val="000000"/>
            </w:rPr>
          </w:pPr>
          <w:r w:rsidRPr="008B26F8">
            <w:rPr>
              <w:rFonts w:ascii="Calibri" w:eastAsia="Times New Roman" w:hAnsi="Calibri" w:cs="Calibri"/>
              <w:color w:val="000000"/>
            </w:rPr>
            <w:t>Document No.</w:t>
          </w:r>
        </w:p>
      </w:tc>
      <w:tc>
        <w:tcPr>
          <w:tcW w:w="1362" w:type="dxa"/>
          <w:tcBorders>
            <w:top w:val="single" w:sz="8" w:space="0" w:color="auto"/>
            <w:left w:val="single" w:sz="8" w:space="0" w:color="auto"/>
            <w:bottom w:val="single" w:sz="8" w:space="0" w:color="auto"/>
            <w:right w:val="single" w:sz="8" w:space="0" w:color="auto"/>
          </w:tcBorders>
          <w:noWrap/>
          <w:vAlign w:val="center"/>
          <w:hideMark/>
        </w:tcPr>
        <w:p w14:paraId="0AFBB9DE" w14:textId="211ED809" w:rsidR="000E6CEA" w:rsidRPr="008B26F8" w:rsidRDefault="00D43ADF" w:rsidP="00D800CB">
          <w:pPr>
            <w:spacing w:after="0" w:line="240" w:lineRule="auto"/>
            <w:jc w:val="center"/>
            <w:rPr>
              <w:rFonts w:ascii="Calibri" w:eastAsia="Times New Roman" w:hAnsi="Calibri" w:cs="Calibri"/>
              <w:color w:val="000000"/>
            </w:rPr>
          </w:pPr>
          <w:r>
            <w:rPr>
              <w:rFonts w:ascii="Calibri" w:eastAsia="Times New Roman" w:hAnsi="Calibri" w:cs="Calibri"/>
              <w:color w:val="000000"/>
            </w:rPr>
            <w:t>4</w:t>
          </w:r>
          <w:r w:rsidR="00441C20">
            <w:rPr>
              <w:rFonts w:ascii="Calibri" w:eastAsia="Times New Roman" w:hAnsi="Calibri" w:cs="Calibri"/>
              <w:color w:val="000000"/>
            </w:rPr>
            <w:t>3</w:t>
          </w:r>
          <w:r>
            <w:rPr>
              <w:rFonts w:ascii="Calibri" w:eastAsia="Times New Roman" w:hAnsi="Calibri" w:cs="Calibri"/>
              <w:color w:val="000000"/>
            </w:rPr>
            <w:t>18</w:t>
          </w:r>
        </w:p>
      </w:tc>
    </w:tr>
    <w:tr w:rsidR="000E6CEA" w:rsidRPr="008B26F8" w14:paraId="6400418F" w14:textId="77777777" w:rsidTr="00A45D40">
      <w:trPr>
        <w:trHeight w:val="292"/>
      </w:trPr>
      <w:tc>
        <w:tcPr>
          <w:tcW w:w="2537" w:type="dxa"/>
          <w:vMerge/>
          <w:tcBorders>
            <w:top w:val="single" w:sz="8" w:space="0" w:color="000000"/>
            <w:left w:val="single" w:sz="8" w:space="0" w:color="000000"/>
            <w:bottom w:val="single" w:sz="8" w:space="0" w:color="000000"/>
            <w:right w:val="single" w:sz="8" w:space="0" w:color="000000"/>
          </w:tcBorders>
          <w:vAlign w:val="center"/>
          <w:hideMark/>
        </w:tcPr>
        <w:p w14:paraId="4B553BBA" w14:textId="77777777" w:rsidR="000E6CEA" w:rsidRPr="008B26F8" w:rsidRDefault="000E6CEA" w:rsidP="008B26F8">
          <w:pPr>
            <w:spacing w:after="0" w:line="240" w:lineRule="auto"/>
            <w:rPr>
              <w:rFonts w:ascii="Calibri" w:eastAsia="Times New Roman" w:hAnsi="Calibri" w:cs="Calibri"/>
              <w:color w:val="000000"/>
            </w:rPr>
          </w:pPr>
        </w:p>
      </w:tc>
      <w:tc>
        <w:tcPr>
          <w:tcW w:w="5138" w:type="dxa"/>
          <w:vMerge/>
          <w:tcBorders>
            <w:top w:val="single" w:sz="8" w:space="0" w:color="auto"/>
            <w:left w:val="single" w:sz="8" w:space="0" w:color="000000"/>
            <w:bottom w:val="single" w:sz="8" w:space="0" w:color="000000"/>
            <w:right w:val="single" w:sz="8" w:space="0" w:color="000000"/>
          </w:tcBorders>
          <w:vAlign w:val="center"/>
          <w:hideMark/>
        </w:tcPr>
        <w:p w14:paraId="1FE13B98" w14:textId="77777777" w:rsidR="000E6CEA" w:rsidRPr="008B26F8" w:rsidRDefault="000E6CEA" w:rsidP="008B26F8">
          <w:pPr>
            <w:spacing w:after="0" w:line="240" w:lineRule="auto"/>
            <w:rPr>
              <w:rFonts w:ascii="Calibri" w:eastAsia="Times New Roman" w:hAnsi="Calibri" w:cs="Calibri"/>
              <w:color w:val="000000"/>
            </w:rPr>
          </w:pPr>
        </w:p>
      </w:tc>
      <w:tc>
        <w:tcPr>
          <w:tcW w:w="1530" w:type="dxa"/>
          <w:tcBorders>
            <w:top w:val="nil"/>
            <w:left w:val="nil"/>
            <w:bottom w:val="single" w:sz="8" w:space="0" w:color="auto"/>
            <w:right w:val="nil"/>
          </w:tcBorders>
          <w:noWrap/>
          <w:vAlign w:val="center"/>
          <w:hideMark/>
        </w:tcPr>
        <w:p w14:paraId="1EB7F4B6" w14:textId="77777777" w:rsidR="000E6CEA" w:rsidRPr="008B26F8" w:rsidRDefault="000E6CEA" w:rsidP="00D800CB">
          <w:pPr>
            <w:spacing w:after="0" w:line="240" w:lineRule="auto"/>
            <w:rPr>
              <w:rFonts w:ascii="Calibri" w:eastAsia="Times New Roman" w:hAnsi="Calibri" w:cs="Calibri"/>
              <w:color w:val="000000"/>
            </w:rPr>
          </w:pPr>
          <w:r w:rsidRPr="008B26F8">
            <w:rPr>
              <w:rFonts w:ascii="Calibri" w:eastAsia="Times New Roman" w:hAnsi="Calibri" w:cs="Calibri"/>
              <w:color w:val="000000"/>
            </w:rPr>
            <w:t>Version</w:t>
          </w:r>
        </w:p>
      </w:tc>
      <w:tc>
        <w:tcPr>
          <w:tcW w:w="1362" w:type="dxa"/>
          <w:tcBorders>
            <w:top w:val="nil"/>
            <w:left w:val="single" w:sz="8" w:space="0" w:color="auto"/>
            <w:bottom w:val="single" w:sz="8" w:space="0" w:color="auto"/>
            <w:right w:val="single" w:sz="8" w:space="0" w:color="auto"/>
          </w:tcBorders>
          <w:noWrap/>
          <w:vAlign w:val="center"/>
          <w:hideMark/>
        </w:tcPr>
        <w:p w14:paraId="1233B054" w14:textId="56296F27" w:rsidR="000E6CEA" w:rsidRPr="008B26F8" w:rsidRDefault="00AA4A37" w:rsidP="00D800CB">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r>
    <w:tr w:rsidR="000E6CEA" w:rsidRPr="008B26F8" w14:paraId="71B166A2" w14:textId="77777777" w:rsidTr="00A45D40">
      <w:trPr>
        <w:trHeight w:val="292"/>
      </w:trPr>
      <w:tc>
        <w:tcPr>
          <w:tcW w:w="2537" w:type="dxa"/>
          <w:vMerge/>
          <w:tcBorders>
            <w:top w:val="single" w:sz="8" w:space="0" w:color="000000"/>
            <w:left w:val="single" w:sz="8" w:space="0" w:color="000000"/>
            <w:bottom w:val="single" w:sz="8" w:space="0" w:color="000000"/>
            <w:right w:val="single" w:sz="8" w:space="0" w:color="000000"/>
          </w:tcBorders>
          <w:vAlign w:val="center"/>
          <w:hideMark/>
        </w:tcPr>
        <w:p w14:paraId="78DFE9E1" w14:textId="77777777" w:rsidR="000E6CEA" w:rsidRPr="008B26F8" w:rsidRDefault="000E6CEA" w:rsidP="008B26F8">
          <w:pPr>
            <w:spacing w:after="0" w:line="240" w:lineRule="auto"/>
            <w:rPr>
              <w:rFonts w:ascii="Calibri" w:eastAsia="Times New Roman" w:hAnsi="Calibri" w:cs="Calibri"/>
              <w:color w:val="000000"/>
            </w:rPr>
          </w:pPr>
        </w:p>
      </w:tc>
      <w:tc>
        <w:tcPr>
          <w:tcW w:w="5138" w:type="dxa"/>
          <w:tcBorders>
            <w:top w:val="single" w:sz="8" w:space="0" w:color="auto"/>
            <w:left w:val="single" w:sz="8" w:space="0" w:color="000000"/>
            <w:bottom w:val="nil"/>
            <w:right w:val="single" w:sz="8" w:space="0" w:color="000000"/>
          </w:tcBorders>
          <w:noWrap/>
          <w:vAlign w:val="center"/>
          <w:hideMark/>
        </w:tcPr>
        <w:p w14:paraId="411C6243" w14:textId="59C23A27" w:rsidR="000E6CEA" w:rsidRPr="008B26F8" w:rsidRDefault="000E6CEA" w:rsidP="008B26F8">
          <w:pPr>
            <w:spacing w:after="0" w:line="240" w:lineRule="auto"/>
            <w:rPr>
              <w:rFonts w:ascii="Calibri" w:eastAsia="Times New Roman" w:hAnsi="Calibri" w:cs="Calibri"/>
              <w:color w:val="000000"/>
            </w:rPr>
          </w:pPr>
          <w:r w:rsidRPr="008B26F8">
            <w:rPr>
              <w:rFonts w:ascii="Calibri" w:eastAsia="Times New Roman" w:hAnsi="Calibri" w:cs="Calibri"/>
              <w:color w:val="000000"/>
            </w:rPr>
            <w:t>Title:</w:t>
          </w:r>
        </w:p>
      </w:tc>
      <w:tc>
        <w:tcPr>
          <w:tcW w:w="1530" w:type="dxa"/>
          <w:tcBorders>
            <w:top w:val="nil"/>
            <w:left w:val="nil"/>
            <w:bottom w:val="single" w:sz="8" w:space="0" w:color="auto"/>
            <w:right w:val="nil"/>
          </w:tcBorders>
          <w:noWrap/>
          <w:vAlign w:val="center"/>
          <w:hideMark/>
        </w:tcPr>
        <w:p w14:paraId="78F27230" w14:textId="77777777" w:rsidR="000E6CEA" w:rsidRPr="008B26F8" w:rsidRDefault="000E6CEA" w:rsidP="00D800CB">
          <w:pPr>
            <w:spacing w:after="0" w:line="240" w:lineRule="auto"/>
            <w:rPr>
              <w:rFonts w:ascii="Calibri" w:eastAsia="Times New Roman" w:hAnsi="Calibri" w:cs="Calibri"/>
              <w:color w:val="000000"/>
            </w:rPr>
          </w:pPr>
          <w:r w:rsidRPr="008B26F8">
            <w:rPr>
              <w:rFonts w:ascii="Calibri" w:eastAsia="Times New Roman" w:hAnsi="Calibri" w:cs="Calibri"/>
              <w:color w:val="000000"/>
            </w:rPr>
            <w:t xml:space="preserve">Effective Date </w:t>
          </w:r>
        </w:p>
      </w:tc>
      <w:tc>
        <w:tcPr>
          <w:tcW w:w="1362" w:type="dxa"/>
          <w:tcBorders>
            <w:top w:val="nil"/>
            <w:left w:val="single" w:sz="8" w:space="0" w:color="auto"/>
            <w:bottom w:val="single" w:sz="8" w:space="0" w:color="auto"/>
            <w:right w:val="single" w:sz="8" w:space="0" w:color="auto"/>
          </w:tcBorders>
          <w:noWrap/>
          <w:vAlign w:val="center"/>
          <w:hideMark/>
        </w:tcPr>
        <w:p w14:paraId="08139114" w14:textId="29FF9067" w:rsidR="000E6CEA" w:rsidRPr="008B26F8" w:rsidRDefault="00AA4A37" w:rsidP="00512EC3">
          <w:pPr>
            <w:spacing w:after="0" w:line="240" w:lineRule="auto"/>
            <w:jc w:val="center"/>
            <w:rPr>
              <w:rFonts w:ascii="Calibri" w:eastAsia="Times New Roman" w:hAnsi="Calibri" w:cs="Calibri"/>
              <w:color w:val="000000"/>
            </w:rPr>
          </w:pPr>
          <w:r>
            <w:rPr>
              <w:rFonts w:ascii="Calibri" w:eastAsia="Times New Roman" w:hAnsi="Calibri" w:cs="Calibri"/>
              <w:color w:val="000000"/>
            </w:rPr>
            <w:t>0</w:t>
          </w:r>
          <w:r w:rsidR="000743ED">
            <w:rPr>
              <w:rFonts w:ascii="Calibri" w:eastAsia="Times New Roman" w:hAnsi="Calibri" w:cs="Calibri"/>
              <w:color w:val="000000"/>
            </w:rPr>
            <w:t>7</w:t>
          </w:r>
          <w:r w:rsidR="000E6CEA">
            <w:rPr>
              <w:rFonts w:ascii="Calibri" w:eastAsia="Times New Roman" w:hAnsi="Calibri" w:cs="Calibri"/>
              <w:color w:val="000000"/>
            </w:rPr>
            <w:t xml:space="preserve"> </w:t>
          </w:r>
          <w:r>
            <w:rPr>
              <w:rFonts w:ascii="Calibri" w:eastAsia="Times New Roman" w:hAnsi="Calibri" w:cs="Calibri"/>
              <w:color w:val="000000"/>
            </w:rPr>
            <w:t>Aug</w:t>
          </w:r>
          <w:r w:rsidR="000E6CEA">
            <w:rPr>
              <w:rFonts w:ascii="Calibri" w:eastAsia="Times New Roman" w:hAnsi="Calibri" w:cs="Calibri"/>
              <w:color w:val="000000"/>
            </w:rPr>
            <w:t xml:space="preserve"> 202</w:t>
          </w:r>
          <w:r w:rsidR="00D43ADF">
            <w:rPr>
              <w:rFonts w:ascii="Calibri" w:eastAsia="Times New Roman" w:hAnsi="Calibri" w:cs="Calibri"/>
              <w:color w:val="000000"/>
            </w:rPr>
            <w:t>6</w:t>
          </w:r>
        </w:p>
      </w:tc>
    </w:tr>
    <w:tr w:rsidR="000E6CEA" w:rsidRPr="008B26F8" w14:paraId="3D5DCBB4" w14:textId="77777777" w:rsidTr="00A45D40">
      <w:trPr>
        <w:trHeight w:val="292"/>
      </w:trPr>
      <w:tc>
        <w:tcPr>
          <w:tcW w:w="2537" w:type="dxa"/>
          <w:vMerge/>
          <w:tcBorders>
            <w:top w:val="single" w:sz="8" w:space="0" w:color="000000"/>
            <w:left w:val="single" w:sz="8" w:space="0" w:color="000000"/>
            <w:bottom w:val="single" w:sz="8" w:space="0" w:color="000000"/>
            <w:right w:val="single" w:sz="8" w:space="0" w:color="000000"/>
          </w:tcBorders>
          <w:vAlign w:val="center"/>
          <w:hideMark/>
        </w:tcPr>
        <w:p w14:paraId="3DBB41CC" w14:textId="77777777" w:rsidR="000E6CEA" w:rsidRPr="008B26F8" w:rsidRDefault="000E6CEA" w:rsidP="008B26F8">
          <w:pPr>
            <w:spacing w:after="0" w:line="240" w:lineRule="auto"/>
            <w:rPr>
              <w:rFonts w:ascii="Calibri" w:eastAsia="Times New Roman" w:hAnsi="Calibri" w:cs="Calibri"/>
              <w:color w:val="000000"/>
            </w:rPr>
          </w:pPr>
        </w:p>
      </w:tc>
      <w:tc>
        <w:tcPr>
          <w:tcW w:w="5138" w:type="dxa"/>
          <w:tcBorders>
            <w:top w:val="nil"/>
            <w:left w:val="single" w:sz="8" w:space="0" w:color="000000"/>
            <w:bottom w:val="nil"/>
            <w:right w:val="single" w:sz="8" w:space="0" w:color="000000"/>
          </w:tcBorders>
          <w:noWrap/>
          <w:vAlign w:val="center"/>
          <w:hideMark/>
        </w:tcPr>
        <w:p w14:paraId="53D80D25" w14:textId="27EFA4D4" w:rsidR="000E6CEA" w:rsidRPr="008B26F8" w:rsidRDefault="000E6CEA" w:rsidP="008B26F8">
          <w:pPr>
            <w:spacing w:after="0" w:line="240" w:lineRule="auto"/>
            <w:jc w:val="center"/>
            <w:rPr>
              <w:rFonts w:ascii="Calibri" w:eastAsia="Times New Roman" w:hAnsi="Calibri" w:cs="Calibri"/>
              <w:b/>
              <w:bCs/>
              <w:color w:val="000000"/>
            </w:rPr>
          </w:pPr>
          <w:r w:rsidRPr="008B26F8">
            <w:rPr>
              <w:rFonts w:ascii="Calibri" w:eastAsia="Times New Roman" w:hAnsi="Calibri" w:cs="Calibri"/>
              <w:b/>
              <w:bCs/>
              <w:color w:val="000000"/>
              <w:sz w:val="28"/>
              <w:szCs w:val="28"/>
            </w:rPr>
            <w:t>BUSINESS CONTINUITY PLAN</w:t>
          </w:r>
          <w:r w:rsidRPr="008B26F8">
            <w:rPr>
              <w:rFonts w:ascii="Calibri" w:eastAsia="Times New Roman" w:hAnsi="Calibri" w:cs="Calibri"/>
              <w:b/>
              <w:bCs/>
              <w:color w:val="000000"/>
            </w:rPr>
            <w:t> </w:t>
          </w:r>
        </w:p>
      </w:tc>
      <w:tc>
        <w:tcPr>
          <w:tcW w:w="1530" w:type="dxa"/>
          <w:tcBorders>
            <w:top w:val="nil"/>
            <w:left w:val="nil"/>
            <w:bottom w:val="single" w:sz="8" w:space="0" w:color="auto"/>
            <w:right w:val="nil"/>
          </w:tcBorders>
          <w:noWrap/>
          <w:vAlign w:val="center"/>
          <w:hideMark/>
        </w:tcPr>
        <w:p w14:paraId="227D1CB6" w14:textId="77777777" w:rsidR="000E6CEA" w:rsidRPr="008B26F8" w:rsidRDefault="000E6CEA" w:rsidP="00D800CB">
          <w:pPr>
            <w:spacing w:after="0" w:line="240" w:lineRule="auto"/>
            <w:rPr>
              <w:rFonts w:ascii="Calibri" w:eastAsia="Times New Roman" w:hAnsi="Calibri" w:cs="Calibri"/>
              <w:color w:val="000000"/>
            </w:rPr>
          </w:pPr>
          <w:r w:rsidRPr="008B26F8">
            <w:rPr>
              <w:rFonts w:ascii="Calibri" w:eastAsia="Times New Roman" w:hAnsi="Calibri" w:cs="Calibri"/>
              <w:color w:val="000000"/>
            </w:rPr>
            <w:t>Next Review</w:t>
          </w:r>
        </w:p>
      </w:tc>
      <w:tc>
        <w:tcPr>
          <w:tcW w:w="1362" w:type="dxa"/>
          <w:tcBorders>
            <w:top w:val="nil"/>
            <w:left w:val="single" w:sz="8" w:space="0" w:color="auto"/>
            <w:bottom w:val="single" w:sz="8" w:space="0" w:color="auto"/>
            <w:right w:val="single" w:sz="8" w:space="0" w:color="auto"/>
          </w:tcBorders>
          <w:noWrap/>
          <w:vAlign w:val="center"/>
          <w:hideMark/>
        </w:tcPr>
        <w:p w14:paraId="34C3248C" w14:textId="29CEAC55" w:rsidR="000E6CEA" w:rsidRPr="008B26F8" w:rsidRDefault="00D43ADF" w:rsidP="00512EC3">
          <w:pPr>
            <w:spacing w:after="0" w:line="240" w:lineRule="auto"/>
            <w:jc w:val="center"/>
            <w:rPr>
              <w:rFonts w:ascii="Calibri" w:eastAsia="Times New Roman" w:hAnsi="Calibri" w:cs="Calibri"/>
              <w:color w:val="000000"/>
            </w:rPr>
          </w:pPr>
          <w:r>
            <w:rPr>
              <w:rFonts w:ascii="Calibri" w:eastAsia="Times New Roman" w:hAnsi="Calibri" w:cs="Calibri"/>
              <w:color w:val="000000"/>
            </w:rPr>
            <w:t>Annual</w:t>
          </w:r>
        </w:p>
      </w:tc>
    </w:tr>
    <w:tr w:rsidR="000E6CEA" w:rsidRPr="008B26F8" w14:paraId="4E42B1ED" w14:textId="77777777" w:rsidTr="00A45D40">
      <w:trPr>
        <w:trHeight w:val="280"/>
      </w:trPr>
      <w:tc>
        <w:tcPr>
          <w:tcW w:w="2537" w:type="dxa"/>
          <w:vMerge/>
          <w:tcBorders>
            <w:top w:val="single" w:sz="8" w:space="0" w:color="000000"/>
            <w:left w:val="single" w:sz="8" w:space="0" w:color="000000"/>
            <w:bottom w:val="single" w:sz="8" w:space="0" w:color="000000"/>
            <w:right w:val="single" w:sz="8" w:space="0" w:color="000000"/>
          </w:tcBorders>
          <w:vAlign w:val="center"/>
          <w:hideMark/>
        </w:tcPr>
        <w:p w14:paraId="525C7EBF" w14:textId="77777777" w:rsidR="000E6CEA" w:rsidRPr="008B26F8" w:rsidRDefault="000E6CEA" w:rsidP="008B26F8">
          <w:pPr>
            <w:spacing w:after="0" w:line="240" w:lineRule="auto"/>
            <w:rPr>
              <w:rFonts w:ascii="Calibri" w:eastAsia="Times New Roman" w:hAnsi="Calibri" w:cs="Calibri"/>
              <w:color w:val="000000"/>
            </w:rPr>
          </w:pPr>
        </w:p>
      </w:tc>
      <w:tc>
        <w:tcPr>
          <w:tcW w:w="5138" w:type="dxa"/>
          <w:tcBorders>
            <w:top w:val="nil"/>
            <w:left w:val="single" w:sz="8" w:space="0" w:color="000000"/>
            <w:bottom w:val="single" w:sz="8" w:space="0" w:color="auto"/>
            <w:right w:val="single" w:sz="8" w:space="0" w:color="000000"/>
          </w:tcBorders>
          <w:noWrap/>
          <w:vAlign w:val="center"/>
          <w:hideMark/>
        </w:tcPr>
        <w:p w14:paraId="417754BB" w14:textId="77777777" w:rsidR="000E6CEA" w:rsidRPr="008B26F8" w:rsidRDefault="000E6CEA" w:rsidP="008B26F8">
          <w:pPr>
            <w:spacing w:after="0" w:line="240" w:lineRule="auto"/>
            <w:jc w:val="center"/>
            <w:rPr>
              <w:rFonts w:ascii="Calibri" w:eastAsia="Times New Roman" w:hAnsi="Calibri" w:cs="Calibri"/>
              <w:color w:val="000000"/>
            </w:rPr>
          </w:pPr>
          <w:r w:rsidRPr="008B26F8">
            <w:rPr>
              <w:rFonts w:ascii="Calibri" w:eastAsia="Times New Roman" w:hAnsi="Calibri" w:cs="Calibri"/>
              <w:color w:val="000000"/>
            </w:rPr>
            <w:t> </w:t>
          </w:r>
        </w:p>
      </w:tc>
      <w:tc>
        <w:tcPr>
          <w:tcW w:w="1530" w:type="dxa"/>
          <w:tcBorders>
            <w:top w:val="nil"/>
            <w:left w:val="nil"/>
            <w:bottom w:val="single" w:sz="8" w:space="0" w:color="auto"/>
            <w:right w:val="nil"/>
          </w:tcBorders>
          <w:noWrap/>
          <w:vAlign w:val="center"/>
          <w:hideMark/>
        </w:tcPr>
        <w:p w14:paraId="19FA60A1" w14:textId="77777777" w:rsidR="000E6CEA" w:rsidRPr="008B26F8" w:rsidRDefault="000E6CEA" w:rsidP="00D800CB">
          <w:pPr>
            <w:spacing w:after="0" w:line="240" w:lineRule="auto"/>
            <w:rPr>
              <w:rFonts w:ascii="Calibri" w:eastAsia="Times New Roman" w:hAnsi="Calibri" w:cs="Calibri"/>
              <w:color w:val="000000"/>
            </w:rPr>
          </w:pPr>
          <w:r w:rsidRPr="008B26F8">
            <w:rPr>
              <w:rFonts w:ascii="Calibri" w:eastAsia="Times New Roman" w:hAnsi="Calibri" w:cs="Calibri"/>
              <w:color w:val="000000"/>
            </w:rPr>
            <w:t xml:space="preserve">Page </w:t>
          </w:r>
        </w:p>
      </w:tc>
      <w:tc>
        <w:tcPr>
          <w:tcW w:w="1362" w:type="dxa"/>
          <w:tcBorders>
            <w:top w:val="nil"/>
            <w:left w:val="single" w:sz="8" w:space="0" w:color="auto"/>
            <w:bottom w:val="single" w:sz="8" w:space="0" w:color="auto"/>
            <w:right w:val="single" w:sz="8" w:space="0" w:color="auto"/>
          </w:tcBorders>
          <w:noWrap/>
          <w:vAlign w:val="center"/>
          <w:hideMark/>
        </w:tcPr>
        <w:p w14:paraId="3559BA09" w14:textId="77777777" w:rsidR="000E6CEA" w:rsidRPr="008B26F8" w:rsidRDefault="000E6CEA" w:rsidP="00D800CB">
          <w:pPr>
            <w:spacing w:after="0" w:line="240" w:lineRule="auto"/>
            <w:jc w:val="center"/>
            <w:rPr>
              <w:rFonts w:ascii="Calibri" w:eastAsia="Times New Roman" w:hAnsi="Calibri" w:cs="Calibri"/>
              <w:color w:val="000000"/>
            </w:rPr>
          </w:pPr>
          <w:r>
            <w:rPr>
              <w:rFonts w:ascii="Calibri" w:eastAsia="Times New Roman" w:hAnsi="Calibri" w:cs="Calibri"/>
              <w:color w:val="000000"/>
            </w:rPr>
            <w:fldChar w:fldCharType="begin"/>
          </w:r>
          <w:r>
            <w:rPr>
              <w:rFonts w:ascii="Calibri" w:eastAsia="Times New Roman" w:hAnsi="Calibri" w:cs="Calibri"/>
              <w:color w:val="000000"/>
            </w:rPr>
            <w:instrText xml:space="preserve"> PAGE   \* MERGEFORMAT </w:instrText>
          </w:r>
          <w:r>
            <w:rPr>
              <w:rFonts w:ascii="Calibri" w:eastAsia="Times New Roman" w:hAnsi="Calibri" w:cs="Calibri"/>
              <w:color w:val="000000"/>
            </w:rPr>
            <w:fldChar w:fldCharType="separate"/>
          </w:r>
          <w:r w:rsidR="00EB3F0A">
            <w:rPr>
              <w:rFonts w:ascii="Calibri" w:eastAsia="Times New Roman" w:hAnsi="Calibri" w:cs="Calibri"/>
              <w:noProof/>
              <w:color w:val="000000"/>
            </w:rPr>
            <w:t>5</w:t>
          </w:r>
          <w:r>
            <w:rPr>
              <w:rFonts w:ascii="Calibri" w:eastAsia="Times New Roman" w:hAnsi="Calibri" w:cs="Calibri"/>
              <w:color w:val="000000"/>
            </w:rPr>
            <w:fldChar w:fldCharType="end"/>
          </w:r>
        </w:p>
      </w:tc>
    </w:tr>
  </w:tbl>
  <w:p w14:paraId="6FB0B5F3" w14:textId="60A8ABA3" w:rsidR="000E6CEA" w:rsidRDefault="000E6C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17AD6"/>
    <w:multiLevelType w:val="hybridMultilevel"/>
    <w:tmpl w:val="D08287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55E20"/>
    <w:multiLevelType w:val="hybridMultilevel"/>
    <w:tmpl w:val="7D442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0A51F2"/>
    <w:multiLevelType w:val="hybridMultilevel"/>
    <w:tmpl w:val="629681E4"/>
    <w:lvl w:ilvl="0" w:tplc="A192F610">
      <w:start w:val="1"/>
      <w:numFmt w:val="decimal"/>
      <w:lvlText w:val="%1."/>
      <w:lvlJc w:val="left"/>
      <w:pPr>
        <w:ind w:left="72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12485"/>
    <w:multiLevelType w:val="hybridMultilevel"/>
    <w:tmpl w:val="29DE76EC"/>
    <w:lvl w:ilvl="0" w:tplc="EBF0E210">
      <w:start w:val="1"/>
      <w:numFmt w:val="lowerLetter"/>
      <w:lvlText w:val="%1)"/>
      <w:lvlJc w:val="left"/>
      <w:pPr>
        <w:ind w:left="720" w:hanging="360"/>
      </w:pPr>
      <w:rPr>
        <w:rFonts w:eastAsiaTheme="minorHAnsi" w:hint="default"/>
        <w:b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F373D7"/>
    <w:multiLevelType w:val="hybridMultilevel"/>
    <w:tmpl w:val="1BE20128"/>
    <w:lvl w:ilvl="0" w:tplc="96DC09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01B59"/>
    <w:multiLevelType w:val="hybridMultilevel"/>
    <w:tmpl w:val="C05E4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3164A"/>
    <w:multiLevelType w:val="hybridMultilevel"/>
    <w:tmpl w:val="D4FC4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A0C4A"/>
    <w:multiLevelType w:val="hybridMultilevel"/>
    <w:tmpl w:val="5FA6B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D72940"/>
    <w:multiLevelType w:val="hybridMultilevel"/>
    <w:tmpl w:val="7B0E5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FC58FD"/>
    <w:multiLevelType w:val="hybridMultilevel"/>
    <w:tmpl w:val="1ED8932A"/>
    <w:lvl w:ilvl="0" w:tplc="163A2A0A">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063228"/>
    <w:multiLevelType w:val="hybridMultilevel"/>
    <w:tmpl w:val="8E70F0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E05BA6"/>
    <w:multiLevelType w:val="hybridMultilevel"/>
    <w:tmpl w:val="0ED4227E"/>
    <w:lvl w:ilvl="0" w:tplc="A1E452EE">
      <w:start w:val="1"/>
      <w:numFmt w:val="lowerLetter"/>
      <w:lvlText w:val="%1)"/>
      <w:lvlJc w:val="left"/>
      <w:pPr>
        <w:ind w:left="720" w:hanging="360"/>
      </w:pPr>
      <w:rPr>
        <w:rFonts w:eastAsiaTheme="minorHAnsi" w:hint="default"/>
        <w:b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E02B98"/>
    <w:multiLevelType w:val="hybridMultilevel"/>
    <w:tmpl w:val="0E7AA9A0"/>
    <w:lvl w:ilvl="0" w:tplc="BC521668">
      <w:start w:val="1"/>
      <w:numFmt w:val="lowerLetter"/>
      <w:lvlText w:val="%1)"/>
      <w:lvlJc w:val="left"/>
      <w:pPr>
        <w:ind w:left="720" w:hanging="360"/>
      </w:pPr>
      <w:rPr>
        <w:rFonts w:eastAsiaTheme="minorHAnsi" w:hint="default"/>
        <w:b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F7AB0"/>
    <w:multiLevelType w:val="hybridMultilevel"/>
    <w:tmpl w:val="1FD6DC84"/>
    <w:lvl w:ilvl="0" w:tplc="CA48C946">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42EB03A6"/>
    <w:multiLevelType w:val="hybridMultilevel"/>
    <w:tmpl w:val="35126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D712D9"/>
    <w:multiLevelType w:val="hybridMultilevel"/>
    <w:tmpl w:val="9C48F770"/>
    <w:lvl w:ilvl="0" w:tplc="3800E5FE">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3A5FEE"/>
    <w:multiLevelType w:val="hybridMultilevel"/>
    <w:tmpl w:val="145C8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C4E2E"/>
    <w:multiLevelType w:val="hybridMultilevel"/>
    <w:tmpl w:val="0354F5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AC37D8"/>
    <w:multiLevelType w:val="hybridMultilevel"/>
    <w:tmpl w:val="1922A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C6590A"/>
    <w:multiLevelType w:val="hybridMultilevel"/>
    <w:tmpl w:val="280E0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875954"/>
    <w:multiLevelType w:val="hybridMultilevel"/>
    <w:tmpl w:val="A26CAE0E"/>
    <w:lvl w:ilvl="0" w:tplc="F74A9716">
      <w:start w:val="1"/>
      <w:numFmt w:val="lowerLetter"/>
      <w:lvlText w:val="%1)"/>
      <w:lvlJc w:val="left"/>
      <w:pPr>
        <w:ind w:left="720" w:hanging="360"/>
      </w:pPr>
      <w:rPr>
        <w:rFonts w:ascii="Calibri" w:eastAsiaTheme="minorHAnsi" w:hAnsi="Calibri" w:cs="Calibri"/>
        <w:b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985821"/>
    <w:multiLevelType w:val="hybridMultilevel"/>
    <w:tmpl w:val="5F248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6A0948"/>
    <w:multiLevelType w:val="hybridMultilevel"/>
    <w:tmpl w:val="945E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66626">
    <w:abstractNumId w:val="19"/>
  </w:num>
  <w:num w:numId="2" w16cid:durableId="481389763">
    <w:abstractNumId w:val="14"/>
  </w:num>
  <w:num w:numId="3" w16cid:durableId="922254327">
    <w:abstractNumId w:val="8"/>
  </w:num>
  <w:num w:numId="4" w16cid:durableId="871845817">
    <w:abstractNumId w:val="9"/>
  </w:num>
  <w:num w:numId="5" w16cid:durableId="1531987656">
    <w:abstractNumId w:val="21"/>
  </w:num>
  <w:num w:numId="6" w16cid:durableId="1661615601">
    <w:abstractNumId w:val="6"/>
  </w:num>
  <w:num w:numId="7" w16cid:durableId="212431271">
    <w:abstractNumId w:val="13"/>
  </w:num>
  <w:num w:numId="8" w16cid:durableId="2082755676">
    <w:abstractNumId w:val="22"/>
  </w:num>
  <w:num w:numId="9" w16cid:durableId="479151762">
    <w:abstractNumId w:val="2"/>
  </w:num>
  <w:num w:numId="10" w16cid:durableId="1869440591">
    <w:abstractNumId w:val="15"/>
  </w:num>
  <w:num w:numId="11" w16cid:durableId="1302921447">
    <w:abstractNumId w:val="11"/>
  </w:num>
  <w:num w:numId="12" w16cid:durableId="968512837">
    <w:abstractNumId w:val="10"/>
  </w:num>
  <w:num w:numId="13" w16cid:durableId="1436048827">
    <w:abstractNumId w:val="12"/>
  </w:num>
  <w:num w:numId="14" w16cid:durableId="499545627">
    <w:abstractNumId w:val="20"/>
  </w:num>
  <w:num w:numId="15" w16cid:durableId="1899127110">
    <w:abstractNumId w:val="4"/>
  </w:num>
  <w:num w:numId="16" w16cid:durableId="893664041">
    <w:abstractNumId w:val="0"/>
  </w:num>
  <w:num w:numId="17" w16cid:durableId="1675300773">
    <w:abstractNumId w:val="17"/>
  </w:num>
  <w:num w:numId="18" w16cid:durableId="664556549">
    <w:abstractNumId w:val="7"/>
  </w:num>
  <w:num w:numId="19" w16cid:durableId="827525121">
    <w:abstractNumId w:val="1"/>
  </w:num>
  <w:num w:numId="20" w16cid:durableId="1249971569">
    <w:abstractNumId w:val="3"/>
  </w:num>
  <w:num w:numId="21" w16cid:durableId="126361492">
    <w:abstractNumId w:val="16"/>
  </w:num>
  <w:num w:numId="22" w16cid:durableId="1860005616">
    <w:abstractNumId w:val="5"/>
  </w:num>
  <w:num w:numId="23" w16cid:durableId="15782010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552"/>
    <w:rsid w:val="000232F4"/>
    <w:rsid w:val="000358B6"/>
    <w:rsid w:val="000437CB"/>
    <w:rsid w:val="000505D6"/>
    <w:rsid w:val="00067CD0"/>
    <w:rsid w:val="000743ED"/>
    <w:rsid w:val="00081ABC"/>
    <w:rsid w:val="00094C74"/>
    <w:rsid w:val="000A22D8"/>
    <w:rsid w:val="000A579C"/>
    <w:rsid w:val="000C39C3"/>
    <w:rsid w:val="000C4537"/>
    <w:rsid w:val="000C47C0"/>
    <w:rsid w:val="000D5DBF"/>
    <w:rsid w:val="000E443E"/>
    <w:rsid w:val="000E6CEA"/>
    <w:rsid w:val="000F2ED6"/>
    <w:rsid w:val="00102912"/>
    <w:rsid w:val="00112D3E"/>
    <w:rsid w:val="00113188"/>
    <w:rsid w:val="00133681"/>
    <w:rsid w:val="001342ED"/>
    <w:rsid w:val="0016562F"/>
    <w:rsid w:val="00180DD1"/>
    <w:rsid w:val="00183642"/>
    <w:rsid w:val="00187374"/>
    <w:rsid w:val="001A68ED"/>
    <w:rsid w:val="001B2B7B"/>
    <w:rsid w:val="001B5A76"/>
    <w:rsid w:val="001B71B0"/>
    <w:rsid w:val="001B7AAE"/>
    <w:rsid w:val="001C061E"/>
    <w:rsid w:val="001E7981"/>
    <w:rsid w:val="00200FD4"/>
    <w:rsid w:val="002065B7"/>
    <w:rsid w:val="002240C3"/>
    <w:rsid w:val="00254F1C"/>
    <w:rsid w:val="00263397"/>
    <w:rsid w:val="00285002"/>
    <w:rsid w:val="00287E43"/>
    <w:rsid w:val="002E3385"/>
    <w:rsid w:val="002F38A2"/>
    <w:rsid w:val="00310B09"/>
    <w:rsid w:val="00345871"/>
    <w:rsid w:val="003460FA"/>
    <w:rsid w:val="00352256"/>
    <w:rsid w:val="00366A22"/>
    <w:rsid w:val="0037182E"/>
    <w:rsid w:val="00374E09"/>
    <w:rsid w:val="00397E1A"/>
    <w:rsid w:val="003C2F28"/>
    <w:rsid w:val="003F2C13"/>
    <w:rsid w:val="0041405D"/>
    <w:rsid w:val="0044130A"/>
    <w:rsid w:val="00441C20"/>
    <w:rsid w:val="00460829"/>
    <w:rsid w:val="00472CB7"/>
    <w:rsid w:val="00474E76"/>
    <w:rsid w:val="004847B8"/>
    <w:rsid w:val="00494BB2"/>
    <w:rsid w:val="005029BF"/>
    <w:rsid w:val="00512EC3"/>
    <w:rsid w:val="00521817"/>
    <w:rsid w:val="00534859"/>
    <w:rsid w:val="00551525"/>
    <w:rsid w:val="00555947"/>
    <w:rsid w:val="00557ACC"/>
    <w:rsid w:val="0058479F"/>
    <w:rsid w:val="005A32EA"/>
    <w:rsid w:val="005B6220"/>
    <w:rsid w:val="005C0C53"/>
    <w:rsid w:val="005D6552"/>
    <w:rsid w:val="005E2509"/>
    <w:rsid w:val="005F3E89"/>
    <w:rsid w:val="00603BAE"/>
    <w:rsid w:val="00610679"/>
    <w:rsid w:val="00617E2F"/>
    <w:rsid w:val="006328DF"/>
    <w:rsid w:val="00636115"/>
    <w:rsid w:val="00645896"/>
    <w:rsid w:val="006558D1"/>
    <w:rsid w:val="006636AE"/>
    <w:rsid w:val="00674955"/>
    <w:rsid w:val="006B08C4"/>
    <w:rsid w:val="006B4A59"/>
    <w:rsid w:val="006C2429"/>
    <w:rsid w:val="006C2742"/>
    <w:rsid w:val="006C314B"/>
    <w:rsid w:val="006C4AC8"/>
    <w:rsid w:val="006F0747"/>
    <w:rsid w:val="006F465A"/>
    <w:rsid w:val="006F5370"/>
    <w:rsid w:val="007001C5"/>
    <w:rsid w:val="007156EC"/>
    <w:rsid w:val="007306D0"/>
    <w:rsid w:val="00751131"/>
    <w:rsid w:val="00752709"/>
    <w:rsid w:val="0077478C"/>
    <w:rsid w:val="0077588D"/>
    <w:rsid w:val="007C4977"/>
    <w:rsid w:val="007C5D36"/>
    <w:rsid w:val="007C7B4D"/>
    <w:rsid w:val="007D2935"/>
    <w:rsid w:val="007D7D79"/>
    <w:rsid w:val="007E4800"/>
    <w:rsid w:val="007F5035"/>
    <w:rsid w:val="00800947"/>
    <w:rsid w:val="00802F78"/>
    <w:rsid w:val="008160B9"/>
    <w:rsid w:val="00817603"/>
    <w:rsid w:val="00820F15"/>
    <w:rsid w:val="00824A8C"/>
    <w:rsid w:val="008340A7"/>
    <w:rsid w:val="00841A1E"/>
    <w:rsid w:val="008557BB"/>
    <w:rsid w:val="00860BEB"/>
    <w:rsid w:val="00862242"/>
    <w:rsid w:val="00876425"/>
    <w:rsid w:val="008809DF"/>
    <w:rsid w:val="008915D1"/>
    <w:rsid w:val="008A5292"/>
    <w:rsid w:val="008B26F8"/>
    <w:rsid w:val="008B7344"/>
    <w:rsid w:val="008B7D78"/>
    <w:rsid w:val="008D2839"/>
    <w:rsid w:val="008E58EB"/>
    <w:rsid w:val="008F2294"/>
    <w:rsid w:val="009077BF"/>
    <w:rsid w:val="00921DB7"/>
    <w:rsid w:val="00943398"/>
    <w:rsid w:val="00954045"/>
    <w:rsid w:val="00954328"/>
    <w:rsid w:val="00960326"/>
    <w:rsid w:val="009818B4"/>
    <w:rsid w:val="00983F40"/>
    <w:rsid w:val="00993C04"/>
    <w:rsid w:val="00995302"/>
    <w:rsid w:val="009A249C"/>
    <w:rsid w:val="009B0C99"/>
    <w:rsid w:val="009B34E1"/>
    <w:rsid w:val="009C3278"/>
    <w:rsid w:val="009D20BB"/>
    <w:rsid w:val="009E0AE9"/>
    <w:rsid w:val="00A153D2"/>
    <w:rsid w:val="00A17630"/>
    <w:rsid w:val="00A25125"/>
    <w:rsid w:val="00A26EE2"/>
    <w:rsid w:val="00A403E4"/>
    <w:rsid w:val="00A40F16"/>
    <w:rsid w:val="00A45D40"/>
    <w:rsid w:val="00A5502F"/>
    <w:rsid w:val="00A612BF"/>
    <w:rsid w:val="00A64D29"/>
    <w:rsid w:val="00A72689"/>
    <w:rsid w:val="00A72AEF"/>
    <w:rsid w:val="00A808EC"/>
    <w:rsid w:val="00A83A85"/>
    <w:rsid w:val="00A85DCB"/>
    <w:rsid w:val="00A956B2"/>
    <w:rsid w:val="00A960F9"/>
    <w:rsid w:val="00AA4A37"/>
    <w:rsid w:val="00AC72E6"/>
    <w:rsid w:val="00AF521F"/>
    <w:rsid w:val="00AF655B"/>
    <w:rsid w:val="00B223D3"/>
    <w:rsid w:val="00B6784B"/>
    <w:rsid w:val="00B764E6"/>
    <w:rsid w:val="00B905FC"/>
    <w:rsid w:val="00BB0136"/>
    <w:rsid w:val="00BB5D78"/>
    <w:rsid w:val="00BE7B42"/>
    <w:rsid w:val="00C00D3E"/>
    <w:rsid w:val="00C044DF"/>
    <w:rsid w:val="00C24A1E"/>
    <w:rsid w:val="00C24EE3"/>
    <w:rsid w:val="00C55376"/>
    <w:rsid w:val="00C66B46"/>
    <w:rsid w:val="00C73799"/>
    <w:rsid w:val="00C83895"/>
    <w:rsid w:val="00C94B68"/>
    <w:rsid w:val="00CB4BEE"/>
    <w:rsid w:val="00CD4F19"/>
    <w:rsid w:val="00CE4318"/>
    <w:rsid w:val="00CF1CDA"/>
    <w:rsid w:val="00CF217B"/>
    <w:rsid w:val="00CF76E3"/>
    <w:rsid w:val="00D03FA7"/>
    <w:rsid w:val="00D05214"/>
    <w:rsid w:val="00D11E2E"/>
    <w:rsid w:val="00D20546"/>
    <w:rsid w:val="00D43ADF"/>
    <w:rsid w:val="00D47744"/>
    <w:rsid w:val="00D800CB"/>
    <w:rsid w:val="00D83615"/>
    <w:rsid w:val="00D90840"/>
    <w:rsid w:val="00D94771"/>
    <w:rsid w:val="00DA05DA"/>
    <w:rsid w:val="00DA4748"/>
    <w:rsid w:val="00DA640C"/>
    <w:rsid w:val="00DC4E85"/>
    <w:rsid w:val="00DD3BC7"/>
    <w:rsid w:val="00E12632"/>
    <w:rsid w:val="00E46000"/>
    <w:rsid w:val="00E509A6"/>
    <w:rsid w:val="00E646C2"/>
    <w:rsid w:val="00E6746A"/>
    <w:rsid w:val="00E75CE7"/>
    <w:rsid w:val="00E76D36"/>
    <w:rsid w:val="00E818A3"/>
    <w:rsid w:val="00E8378E"/>
    <w:rsid w:val="00EA3630"/>
    <w:rsid w:val="00EB3F0A"/>
    <w:rsid w:val="00EC4E52"/>
    <w:rsid w:val="00ED3D21"/>
    <w:rsid w:val="00ED5772"/>
    <w:rsid w:val="00F142CB"/>
    <w:rsid w:val="00F30B7D"/>
    <w:rsid w:val="00F66DD3"/>
    <w:rsid w:val="00F72294"/>
    <w:rsid w:val="00F75692"/>
    <w:rsid w:val="00F77A91"/>
    <w:rsid w:val="00FB1588"/>
    <w:rsid w:val="00FB47A6"/>
    <w:rsid w:val="00FB4850"/>
    <w:rsid w:val="00FB6685"/>
    <w:rsid w:val="00FB7FCA"/>
    <w:rsid w:val="00FC52A4"/>
    <w:rsid w:val="00FC56DD"/>
    <w:rsid w:val="00FE3593"/>
    <w:rsid w:val="00FE3DEA"/>
    <w:rsid w:val="00FE5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C1922"/>
  <w15:docId w15:val="{F880FA21-67C6-4DD1-ABDD-9E4AE712C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5DA"/>
    <w:pPr>
      <w:keepNext/>
      <w:keepLines/>
      <w:spacing w:before="480" w:after="0"/>
      <w:outlineLvl w:val="0"/>
    </w:pPr>
    <w:rPr>
      <w:rFonts w:eastAsiaTheme="majorEastAsia"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552"/>
  </w:style>
  <w:style w:type="paragraph" w:styleId="Footer">
    <w:name w:val="footer"/>
    <w:basedOn w:val="Normal"/>
    <w:link w:val="FooterChar"/>
    <w:uiPriority w:val="99"/>
    <w:unhideWhenUsed/>
    <w:rsid w:val="005D6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552"/>
  </w:style>
  <w:style w:type="character" w:styleId="Hyperlink">
    <w:name w:val="Hyperlink"/>
    <w:basedOn w:val="DefaultParagraphFont"/>
    <w:uiPriority w:val="99"/>
    <w:unhideWhenUsed/>
    <w:rsid w:val="00A153D2"/>
    <w:rPr>
      <w:color w:val="0000FF" w:themeColor="hyperlink"/>
      <w:u w:val="single"/>
    </w:rPr>
  </w:style>
  <w:style w:type="table" w:styleId="TableGrid">
    <w:name w:val="Table Grid"/>
    <w:basedOn w:val="TableNormal"/>
    <w:uiPriority w:val="59"/>
    <w:rsid w:val="00ED5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0D3E"/>
    <w:pPr>
      <w:ind w:left="720"/>
      <w:contextualSpacing/>
    </w:pPr>
  </w:style>
  <w:style w:type="character" w:customStyle="1" w:styleId="Heading1Char">
    <w:name w:val="Heading 1 Char"/>
    <w:basedOn w:val="DefaultParagraphFont"/>
    <w:link w:val="Heading1"/>
    <w:uiPriority w:val="9"/>
    <w:rsid w:val="00DA05DA"/>
    <w:rPr>
      <w:rFonts w:eastAsiaTheme="majorEastAsia" w:cstheme="majorBidi"/>
      <w:b/>
      <w:bCs/>
      <w:sz w:val="32"/>
      <w:szCs w:val="28"/>
    </w:rPr>
  </w:style>
  <w:style w:type="paragraph" w:styleId="TOCHeading">
    <w:name w:val="TOC Heading"/>
    <w:basedOn w:val="Heading1"/>
    <w:next w:val="Normal"/>
    <w:uiPriority w:val="39"/>
    <w:unhideWhenUsed/>
    <w:qFormat/>
    <w:rsid w:val="00DA05DA"/>
    <w:pPr>
      <w:outlineLvl w:val="9"/>
    </w:pPr>
    <w:rPr>
      <w:lang w:eastAsia="ja-JP"/>
    </w:rPr>
  </w:style>
  <w:style w:type="paragraph" w:styleId="TOC1">
    <w:name w:val="toc 1"/>
    <w:basedOn w:val="Normal"/>
    <w:next w:val="Normal"/>
    <w:autoRedefine/>
    <w:uiPriority w:val="39"/>
    <w:unhideWhenUsed/>
    <w:qFormat/>
    <w:rsid w:val="00DA05DA"/>
    <w:pPr>
      <w:spacing w:after="100"/>
    </w:pPr>
  </w:style>
  <w:style w:type="paragraph" w:styleId="BalloonText">
    <w:name w:val="Balloon Text"/>
    <w:basedOn w:val="Normal"/>
    <w:link w:val="BalloonTextChar"/>
    <w:uiPriority w:val="99"/>
    <w:semiHidden/>
    <w:unhideWhenUsed/>
    <w:rsid w:val="00DA0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5DA"/>
    <w:rPr>
      <w:rFonts w:ascii="Tahoma" w:hAnsi="Tahoma" w:cs="Tahoma"/>
      <w:sz w:val="16"/>
      <w:szCs w:val="16"/>
    </w:rPr>
  </w:style>
  <w:style w:type="paragraph" w:styleId="TOC2">
    <w:name w:val="toc 2"/>
    <w:basedOn w:val="Normal"/>
    <w:next w:val="Normal"/>
    <w:autoRedefine/>
    <w:uiPriority w:val="39"/>
    <w:semiHidden/>
    <w:unhideWhenUsed/>
    <w:qFormat/>
    <w:rsid w:val="00AC72E6"/>
    <w:pPr>
      <w:spacing w:after="100"/>
      <w:ind w:left="220"/>
    </w:pPr>
    <w:rPr>
      <w:rFonts w:eastAsiaTheme="minorEastAsia"/>
      <w:lang w:eastAsia="ja-JP"/>
    </w:rPr>
  </w:style>
  <w:style w:type="paragraph" w:styleId="TOC3">
    <w:name w:val="toc 3"/>
    <w:basedOn w:val="Normal"/>
    <w:next w:val="Normal"/>
    <w:autoRedefine/>
    <w:uiPriority w:val="39"/>
    <w:semiHidden/>
    <w:unhideWhenUsed/>
    <w:qFormat/>
    <w:rsid w:val="00AC72E6"/>
    <w:pPr>
      <w:spacing w:after="100"/>
      <w:ind w:left="440"/>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959">
      <w:bodyDiv w:val="1"/>
      <w:marLeft w:val="0"/>
      <w:marRight w:val="0"/>
      <w:marTop w:val="0"/>
      <w:marBottom w:val="0"/>
      <w:divBdr>
        <w:top w:val="none" w:sz="0" w:space="0" w:color="auto"/>
        <w:left w:val="none" w:sz="0" w:space="0" w:color="auto"/>
        <w:bottom w:val="none" w:sz="0" w:space="0" w:color="auto"/>
        <w:right w:val="none" w:sz="0" w:space="0" w:color="auto"/>
      </w:divBdr>
    </w:div>
    <w:div w:id="19278588">
      <w:bodyDiv w:val="1"/>
      <w:marLeft w:val="0"/>
      <w:marRight w:val="0"/>
      <w:marTop w:val="0"/>
      <w:marBottom w:val="0"/>
      <w:divBdr>
        <w:top w:val="none" w:sz="0" w:space="0" w:color="auto"/>
        <w:left w:val="none" w:sz="0" w:space="0" w:color="auto"/>
        <w:bottom w:val="none" w:sz="0" w:space="0" w:color="auto"/>
        <w:right w:val="none" w:sz="0" w:space="0" w:color="auto"/>
      </w:divBdr>
    </w:div>
    <w:div w:id="34357113">
      <w:bodyDiv w:val="1"/>
      <w:marLeft w:val="0"/>
      <w:marRight w:val="0"/>
      <w:marTop w:val="0"/>
      <w:marBottom w:val="0"/>
      <w:divBdr>
        <w:top w:val="none" w:sz="0" w:space="0" w:color="auto"/>
        <w:left w:val="none" w:sz="0" w:space="0" w:color="auto"/>
        <w:bottom w:val="none" w:sz="0" w:space="0" w:color="auto"/>
        <w:right w:val="none" w:sz="0" w:space="0" w:color="auto"/>
      </w:divBdr>
    </w:div>
    <w:div w:id="160434649">
      <w:bodyDiv w:val="1"/>
      <w:marLeft w:val="0"/>
      <w:marRight w:val="0"/>
      <w:marTop w:val="0"/>
      <w:marBottom w:val="0"/>
      <w:divBdr>
        <w:top w:val="none" w:sz="0" w:space="0" w:color="auto"/>
        <w:left w:val="none" w:sz="0" w:space="0" w:color="auto"/>
        <w:bottom w:val="none" w:sz="0" w:space="0" w:color="auto"/>
        <w:right w:val="none" w:sz="0" w:space="0" w:color="auto"/>
      </w:divBdr>
    </w:div>
    <w:div w:id="206378437">
      <w:bodyDiv w:val="1"/>
      <w:marLeft w:val="0"/>
      <w:marRight w:val="0"/>
      <w:marTop w:val="0"/>
      <w:marBottom w:val="0"/>
      <w:divBdr>
        <w:top w:val="none" w:sz="0" w:space="0" w:color="auto"/>
        <w:left w:val="none" w:sz="0" w:space="0" w:color="auto"/>
        <w:bottom w:val="none" w:sz="0" w:space="0" w:color="auto"/>
        <w:right w:val="none" w:sz="0" w:space="0" w:color="auto"/>
      </w:divBdr>
    </w:div>
    <w:div w:id="295911361">
      <w:bodyDiv w:val="1"/>
      <w:marLeft w:val="0"/>
      <w:marRight w:val="0"/>
      <w:marTop w:val="0"/>
      <w:marBottom w:val="0"/>
      <w:divBdr>
        <w:top w:val="none" w:sz="0" w:space="0" w:color="auto"/>
        <w:left w:val="none" w:sz="0" w:space="0" w:color="auto"/>
        <w:bottom w:val="none" w:sz="0" w:space="0" w:color="auto"/>
        <w:right w:val="none" w:sz="0" w:space="0" w:color="auto"/>
      </w:divBdr>
    </w:div>
    <w:div w:id="386300516">
      <w:bodyDiv w:val="1"/>
      <w:marLeft w:val="0"/>
      <w:marRight w:val="0"/>
      <w:marTop w:val="0"/>
      <w:marBottom w:val="0"/>
      <w:divBdr>
        <w:top w:val="none" w:sz="0" w:space="0" w:color="auto"/>
        <w:left w:val="none" w:sz="0" w:space="0" w:color="auto"/>
        <w:bottom w:val="none" w:sz="0" w:space="0" w:color="auto"/>
        <w:right w:val="none" w:sz="0" w:space="0" w:color="auto"/>
      </w:divBdr>
    </w:div>
    <w:div w:id="1576283793">
      <w:bodyDiv w:val="1"/>
      <w:marLeft w:val="0"/>
      <w:marRight w:val="0"/>
      <w:marTop w:val="0"/>
      <w:marBottom w:val="0"/>
      <w:divBdr>
        <w:top w:val="none" w:sz="0" w:space="0" w:color="auto"/>
        <w:left w:val="none" w:sz="0" w:space="0" w:color="auto"/>
        <w:bottom w:val="none" w:sz="0" w:space="0" w:color="auto"/>
        <w:right w:val="none" w:sz="0" w:space="0" w:color="auto"/>
      </w:divBdr>
    </w:div>
    <w:div w:id="1736052337">
      <w:bodyDiv w:val="1"/>
      <w:marLeft w:val="0"/>
      <w:marRight w:val="0"/>
      <w:marTop w:val="0"/>
      <w:marBottom w:val="0"/>
      <w:divBdr>
        <w:top w:val="none" w:sz="0" w:space="0" w:color="auto"/>
        <w:left w:val="none" w:sz="0" w:space="0" w:color="auto"/>
        <w:bottom w:val="none" w:sz="0" w:space="0" w:color="auto"/>
        <w:right w:val="none" w:sz="0" w:space="0" w:color="auto"/>
      </w:divBdr>
    </w:div>
    <w:div w:id="1760712521">
      <w:bodyDiv w:val="1"/>
      <w:marLeft w:val="0"/>
      <w:marRight w:val="0"/>
      <w:marTop w:val="0"/>
      <w:marBottom w:val="0"/>
      <w:divBdr>
        <w:top w:val="none" w:sz="0" w:space="0" w:color="auto"/>
        <w:left w:val="none" w:sz="0" w:space="0" w:color="auto"/>
        <w:bottom w:val="none" w:sz="0" w:space="0" w:color="auto"/>
        <w:right w:val="none" w:sz="0" w:space="0" w:color="auto"/>
      </w:divBdr>
    </w:div>
    <w:div w:id="1838032637">
      <w:bodyDiv w:val="1"/>
      <w:marLeft w:val="0"/>
      <w:marRight w:val="0"/>
      <w:marTop w:val="0"/>
      <w:marBottom w:val="0"/>
      <w:divBdr>
        <w:top w:val="none" w:sz="0" w:space="0" w:color="auto"/>
        <w:left w:val="none" w:sz="0" w:space="0" w:color="auto"/>
        <w:bottom w:val="none" w:sz="0" w:space="0" w:color="auto"/>
        <w:right w:val="none" w:sz="0" w:space="0" w:color="auto"/>
      </w:divBdr>
    </w:div>
    <w:div w:id="191269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346FF-A4DE-42E6-9E98-56D3A37D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3070</Words>
  <Characters>17502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Samir</dc:creator>
  <cp:lastModifiedBy>Edwin Ramos</cp:lastModifiedBy>
  <cp:revision>3</cp:revision>
  <cp:lastPrinted>2026-09-10T13:16:00Z</cp:lastPrinted>
  <dcterms:created xsi:type="dcterms:W3CDTF">2026-09-10T13:13:00Z</dcterms:created>
  <dcterms:modified xsi:type="dcterms:W3CDTF">2026-09-10T13:20:00Z</dcterms:modified>
</cp:coreProperties>
</file>